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End w:id="0"/>
      <w:bookmarkEnd w:id="1"/>
      <w:bookmarkEnd w:id="2"/>
      <w:bookmarkEnd w:id="3"/>
      <w:bookmarkEnd w:id="4"/>
      <w:bookmarkEnd w:id="5"/>
      <w:bookmarkEnd w:id="6"/>
      <w:bookmarkEnd w:id="7"/>
      <w:bookmarkEnd w:id="8"/>
      <w:bookmarkEnd w:id="9"/>
      <w:bookmarkEnd w:id="10"/>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45A698E8" w:rsidR="00EE7B34" w:rsidRPr="00796E11" w:rsidRDefault="001D4C6D" w:rsidP="00796E11">
      <w:pPr>
        <w:pStyle w:val="NormalWeb"/>
        <w:spacing w:before="0" w:beforeAutospacing="0" w:after="0" w:afterAutospacing="0"/>
        <w:ind w:left="1440"/>
        <w:rPr>
          <w:rFonts w:asciiTheme="majorBidi" w:hAnsiTheme="majorBidi" w:cstheme="majorBidi"/>
          <w:sz w:val="22"/>
          <w:szCs w:val="22"/>
        </w:rPr>
      </w:pPr>
      <w:r w:rsidRPr="00796E11">
        <w:rPr>
          <w:rFonts w:asciiTheme="majorBidi" w:hAnsiTheme="majorBidi" w:cstheme="majorBidi"/>
          <w:sz w:val="22"/>
          <w:szCs w:val="22"/>
        </w:rPr>
        <w:t xml:space="preserve"> </w:t>
      </w:r>
      <w:r w:rsidR="00796E11">
        <w:rPr>
          <w:rFonts w:asciiTheme="majorBidi" w:hAnsiTheme="majorBidi" w:cstheme="majorBidi"/>
          <w:sz w:val="22"/>
          <w:szCs w:val="22"/>
        </w:rPr>
        <w:t xml:space="preserve">Keywords: </w:t>
      </w:r>
      <w:r w:rsidR="00796E11">
        <w:t>e</w:t>
      </w:r>
      <w:r w:rsidR="00796E11" w:rsidRPr="005466BB">
        <w:t>lectroencephalograms</w:t>
      </w:r>
      <w:r w:rsidR="00796E11">
        <w:t>, EEG, machine learning, evaluation metrics</w:t>
      </w:r>
    </w:p>
    <w:p w14:paraId="7D6EA900" w14:textId="77777777" w:rsidR="00D50306" w:rsidRDefault="00EE7B34" w:rsidP="009347B9">
      <w:pPr>
        <w:pStyle w:val="Heading1"/>
        <w:tabs>
          <w:tab w:val="clear" w:pos="216"/>
        </w:tabs>
      </w:pPr>
      <w:r>
        <w:t>Introduction</w:t>
      </w:r>
    </w:p>
    <w:p w14:paraId="195670BE" w14:textId="3E20F13F"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0C510A" w:rsidRDefault="000C510A"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0C510A" w:rsidRDefault="000C510A"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7053381 \n ">
        <w:r w:rsidR="009F59A7">
          <w:t>[1]</w:t>
        </w:r>
      </w:fldSimple>
      <w:r w:rsidR="005466BB" w:rsidRPr="005466BB">
        <w:t xml:space="preserve">. </w:t>
      </w:r>
      <w:r w:rsidR="00DE0AD2">
        <w:t xml:space="preserve">Automatic interpretation of EEGs has been extensively studied in the past decade </w:t>
      </w:r>
      <w:fldSimple w:instr=" REF _Ref497053743 \n ">
        <w:r w:rsidR="00C773D6">
          <w:t>[2]</w:t>
        </w:r>
      </w:fldSimple>
      <w:r w:rsidR="00DE0AD2">
        <w:t>-</w:t>
      </w:r>
      <w:fldSimple w:instr=" REF _Ref497053762 \n ">
        <w:r w:rsidR="00C773D6">
          <w:t>[6]</w:t>
        </w:r>
      </w:fldSimple>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fldSimple w:instr=" REF _Ref497053913 \n ">
        <w:r w:rsidR="00635AC9">
          <w:t>[7]</w:t>
        </w:r>
      </w:fldSimple>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fldSimple w:instr=" REF _Ref497055330 \n ">
        <w:r w:rsidR="003E1297">
          <w:t>[8]</w:t>
        </w:r>
      </w:fldSimple>
      <w:fldSimple w:instr=" REF _Ref497055333 \n ">
        <w:r w:rsidR="003E1297">
          <w:t>[9]</w:t>
        </w:r>
      </w:fldSimple>
      <w:r w:rsidR="003E1297">
        <w:t xml:space="preserve"> </w:t>
      </w:r>
      <w:r>
        <w:t xml:space="preserve">and objective performance </w:t>
      </w:r>
      <w:r w:rsidR="00DC4DC1">
        <w:t xml:space="preserve">metrics based on </w:t>
      </w:r>
      <w:r>
        <w:t>annotated reference data</w:t>
      </w:r>
      <w:r w:rsidR="004424D7">
        <w:t xml:space="preserve"> </w:t>
      </w:r>
      <w:fldSimple w:instr=" REF _Ref497055360 \n ">
        <w:r w:rsidR="003E1297">
          <w:t>[10]</w:t>
        </w:r>
      </w:fldSimple>
      <w:fldSimple w:instr=" REF _Ref497055363 \n ">
        <w:r w:rsidR="003E1297">
          <w:t>[11]</w:t>
        </w:r>
      </w:fldSimple>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fldSimple w:instr=" REF _Ref497056569 \n ">
        <w:r w:rsidR="004E1775">
          <w:t>[12]</w:t>
        </w:r>
      </w:fldSimple>
      <w:fldSimple w:instr=" REF _Ref497056572 \n ">
        <w:r w:rsidR="004E1775">
          <w:t>[13]</w:t>
        </w:r>
      </w:fldSimple>
      <w:fldSimple w:instr=" REF _Ref497056574 \n ">
        <w:r w:rsidR="004E1775">
          <w:t>[14]</w:t>
        </w:r>
      </w:fldSimple>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fldSimple w:instr=" REF _Ref497082329 \n ">
        <w:r w:rsidR="006C0808">
          <w:t>[15]</w:t>
        </w:r>
      </w:fldSimple>
      <w:fldSimple w:instr=" REF _Ref497082333 \n ">
        <w:r w:rsidR="006C0808">
          <w:t>[16]</w:t>
        </w:r>
      </w:fldSimple>
      <w:r w:rsidR="00EC0822">
        <w:t>, word error rate remains a valid metric for technology development and assessment.</w:t>
      </w:r>
    </w:p>
    <w:p w14:paraId="54C3214C" w14:textId="68C77739" w:rsidR="00D05178" w:rsidRDefault="00EC0822" w:rsidP="00EC0822">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hypothesis can partially overlap with the reference annotation, and a consistent mechanism for scoring such </w:t>
      </w:r>
      <w:r w:rsidR="00D05178">
        <w:t xml:space="preserve">events must be adopted. Unfortunately, there is no such standardization in the EEG literature. </w:t>
      </w:r>
      <w:r w:rsidR="00D05178" w:rsidRPr="00AD3F93">
        <w:rPr>
          <w:highlight w:val="yellow"/>
        </w:rPr>
        <w:t xml:space="preserve">For example, Smith et al. </w:t>
      </w:r>
      <w:r w:rsidR="004F37FF">
        <w:rPr>
          <w:highlight w:val="yellow"/>
        </w:rPr>
        <w:fldChar w:fldCharType="begin"/>
      </w:r>
      <w:r w:rsidR="004F37FF">
        <w:rPr>
          <w:highlight w:val="yellow"/>
        </w:rPr>
        <w:instrText xml:space="preserve"> REF _Ref497082853 \n </w:instrText>
      </w:r>
      <w:r w:rsidR="004F37FF">
        <w:rPr>
          <w:highlight w:val="yellow"/>
        </w:rPr>
        <w:fldChar w:fldCharType="separate"/>
      </w:r>
      <w:r w:rsidR="004F37FF">
        <w:rPr>
          <w:highlight w:val="yellow"/>
        </w:rPr>
        <w:t>[17]</w:t>
      </w:r>
      <w:r w:rsidR="004F37FF">
        <w:rPr>
          <w:highlight w:val="yellow"/>
        </w:rPr>
        <w:fldChar w:fldCharType="end"/>
      </w:r>
      <w:r w:rsidR="004F37FF">
        <w:rPr>
          <w:highlight w:val="yellow"/>
        </w:rPr>
        <w:t xml:space="preserve"> </w:t>
      </w:r>
      <w:r w:rsidR="00D05178" w:rsidRPr="00AD3F93">
        <w:rPr>
          <w:highlight w:val="yellow"/>
        </w:rPr>
        <w:t xml:space="preserve">advocates using a metric involving.... Jones et al. </w:t>
      </w:r>
      <w:r w:rsidR="004F37FF">
        <w:rPr>
          <w:highlight w:val="yellow"/>
        </w:rPr>
        <w:fldChar w:fldCharType="begin"/>
      </w:r>
      <w:r w:rsidR="004F37FF">
        <w:rPr>
          <w:highlight w:val="yellow"/>
        </w:rPr>
        <w:instrText xml:space="preserve"> REF _Ref497082903 \n </w:instrText>
      </w:r>
      <w:r w:rsidR="004F37FF">
        <w:rPr>
          <w:highlight w:val="yellow"/>
        </w:rPr>
        <w:fldChar w:fldCharType="separate"/>
      </w:r>
      <w:r w:rsidR="004F37FF">
        <w:rPr>
          <w:highlight w:val="yellow"/>
        </w:rPr>
        <w:t>[18]</w:t>
      </w:r>
      <w:r w:rsidR="004F37FF">
        <w:rPr>
          <w:highlight w:val="yellow"/>
        </w:rPr>
        <w:fldChar w:fldCharType="end"/>
      </w:r>
      <w:r w:rsidR="004F37FF">
        <w:rPr>
          <w:highlight w:val="yellow"/>
        </w:rPr>
        <w:t xml:space="preserve"> </w:t>
      </w:r>
      <w:r w:rsidR="00D05178" w:rsidRPr="00AD3F93">
        <w:rPr>
          <w:highlight w:val="yellow"/>
        </w:rPr>
        <w:t xml:space="preserve">advocates using a metric involving... Doe et al. </w:t>
      </w:r>
      <w:r w:rsidR="004F37FF">
        <w:rPr>
          <w:highlight w:val="yellow"/>
        </w:rPr>
        <w:fldChar w:fldCharType="begin"/>
      </w:r>
      <w:r w:rsidR="004F37FF">
        <w:rPr>
          <w:highlight w:val="yellow"/>
        </w:rPr>
        <w:instrText xml:space="preserve"> REF _Ref497082929 \n </w:instrText>
      </w:r>
      <w:r w:rsidR="004F37FF">
        <w:rPr>
          <w:highlight w:val="yellow"/>
        </w:rPr>
        <w:fldChar w:fldCharType="separate"/>
      </w:r>
      <w:r w:rsidR="004F37FF">
        <w:rPr>
          <w:highlight w:val="yellow"/>
        </w:rPr>
        <w:t>[19]</w:t>
      </w:r>
      <w:r w:rsidR="004F37FF">
        <w:rPr>
          <w:highlight w:val="yellow"/>
        </w:rPr>
        <w:fldChar w:fldCharType="end"/>
      </w:r>
      <w:r w:rsidR="00D05178" w:rsidRPr="00AD3F93">
        <w:rPr>
          <w:highlight w:val="yellow"/>
        </w:rPr>
        <w:t xml:space="preserve"> advocates using a ...</w:t>
      </w:r>
      <w:r w:rsidR="00D05178">
        <w:t xml:space="preserve"> The ranking of various machine learning approaches, and the overall level of performance, is highly dependent on the choice of a metric. As we will show, the same system can range in performance from a </w:t>
      </w:r>
      <w:r w:rsidR="00DC4DC1">
        <w:t>sensitivity</w:t>
      </w:r>
      <w:r w:rsidR="00D05178">
        <w:t xml:space="preserve"> of 30% to 90% depending on the scoring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fldSimple w:instr=" REF _Ref497052319 \n ">
        <w:r w:rsidR="004F37FF">
          <w:t>[20]</w:t>
        </w:r>
      </w:fldSimple>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bookmarkStart w:id="11" w:name="_GoBack"/>
      <w:r w:rsidR="002425EC">
        <w:fldChar w:fldCharType="begin"/>
      </w:r>
      <w:r w:rsidR="002425EC">
        <w:instrText xml:space="preserve"> REF _Ref497053294 \n </w:instrText>
      </w:r>
      <w:r w:rsidR="002425EC">
        <w:fldChar w:fldCharType="separate"/>
      </w:r>
      <w:r w:rsidR="004F37FF">
        <w:t>[21]</w:t>
      </w:r>
      <w:r w:rsidR="002425EC">
        <w:fldChar w:fldCharType="end"/>
      </w:r>
      <w:fldSimple w:instr=" REF _Ref497053296 \n ">
        <w:r w:rsidR="004F37FF">
          <w:t>[22]</w:t>
        </w:r>
      </w:fldSimple>
      <w:bookmarkEnd w:id="11"/>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903C0A">
      <w:pPr>
        <w:pStyle w:val="Heading1"/>
      </w:pPr>
      <w:r>
        <w:t>Method</w:t>
      </w:r>
    </w:p>
    <w:p w14:paraId="3F9DC04B" w14:textId="5CE1343A" w:rsidR="00EC0822" w:rsidRDefault="00D05178" w:rsidP="00EC0822">
      <w:r>
        <w:t xml:space="preserve"> </w:t>
      </w:r>
      <w:proofErr w:type="spellStart"/>
      <w:proofErr w:type="gramStart"/>
      <w:r>
        <w:t>sensititivity</w:t>
      </w:r>
      <w:proofErr w:type="spellEnd"/>
      <w:r>
        <w:t xml:space="preserve">  </w:t>
      </w:r>
      <w:proofErr w:type="spellStart"/>
      <w:r>
        <w:t>depe</w:t>
      </w:r>
      <w:proofErr w:type="spellEnd"/>
      <w:proofErr w:type="gramEnd"/>
    </w:p>
    <w:p w14:paraId="242FF9B9" w14:textId="4EECC44B" w:rsidR="003A7FC7" w:rsidRPr="00233E8B" w:rsidRDefault="00EC0822" w:rsidP="00851A6A">
      <w:pPr>
        <w:pStyle w:val="ListParagraph"/>
        <w:ind w:left="0"/>
      </w:pPr>
      <w:r>
        <w:t xml:space="preserve"> </w:t>
      </w:r>
      <w:r w:rsidR="00DE0AD2">
        <w:t xml:space="preserve"> </w:t>
      </w:r>
      <w:r w:rsidR="009E642D" w:rsidRPr="009E642D">
        <w:t xml:space="preserve">The performance of </w:t>
      </w:r>
      <w:r w:rsidR="009E642D">
        <w:t>a</w:t>
      </w:r>
      <w:r w:rsidR="009E642D" w:rsidRPr="009E642D">
        <w:t xml:space="preserve"> system is assessed by the scoring procedures that detect and classify errors by comparing the reference and the hypothesis transcriptions.</w:t>
      </w:r>
      <w:r w:rsidR="00331EA9">
        <w:t xml:space="preserve"> </w:t>
      </w:r>
      <w:r w:rsidR="0037165D">
        <w:t xml:space="preserve">Each evaluation system reveals </w:t>
      </w:r>
      <w:r w:rsidR="00221EA5">
        <w:t>different aspects of systems’ behaviors</w:t>
      </w:r>
      <w:r w:rsidR="0037165D">
        <w:t xml:space="preserve">. </w:t>
      </w:r>
      <w:r w:rsidR="00D944D5">
        <w:t>C</w:t>
      </w:r>
      <w:r w:rsidR="009E642D" w:rsidRPr="009E642D">
        <w:t xml:space="preserve">hoosing </w:t>
      </w:r>
      <w:r w:rsidR="00151196">
        <w:t>an</w:t>
      </w:r>
      <w:r w:rsidR="00331EA9">
        <w:t xml:space="preserve"> appropriate</w:t>
      </w:r>
      <w:r w:rsidR="009E642D" w:rsidRPr="009E642D">
        <w:t xml:space="preserve"> evaluation metric for an application is a challenge within it</w:t>
      </w:r>
      <w:r w:rsidR="00D249A7">
        <w:t xml:space="preserve">self and is the </w:t>
      </w:r>
      <w:r w:rsidR="009E642D" w:rsidRPr="009E642D">
        <w:t xml:space="preserve">focus of this study. </w:t>
      </w:r>
      <w:r w:rsidR="003A7FC7">
        <w:t>T</w:t>
      </w:r>
      <w:r w:rsidR="003A7FC7" w:rsidRPr="009E642D">
        <w:t xml:space="preserve">he result of the classifier is presented in a confusion matrix, which gives a very useful overview of each scoring metric’s performance. For example, for a two-class problem such as seizure/non-seizure event detection, a confusion matrix has the following </w:t>
      </w:r>
      <w:r w:rsidR="008D4EF9">
        <w:t>categories:</w:t>
      </w:r>
    </w:p>
    <w:p w14:paraId="5F8BF9BC" w14:textId="77777777" w:rsidR="003A7FC7" w:rsidRPr="009E642D" w:rsidRDefault="003A7FC7" w:rsidP="003A7FC7">
      <w:r w:rsidRPr="009E642D">
        <w:t>True Positives (TP) refer to the number of seizure events detected correctly.</w:t>
      </w:r>
    </w:p>
    <w:p w14:paraId="17F87EBC" w14:textId="77777777" w:rsidR="003A7FC7" w:rsidRPr="009E642D" w:rsidRDefault="003A7FC7" w:rsidP="003A7FC7">
      <w:r w:rsidRPr="009E642D">
        <w:t>True Negatives (TN) refer to the number of non-seizure events detected correctly.</w:t>
      </w:r>
    </w:p>
    <w:p w14:paraId="3322B92E" w14:textId="77777777" w:rsidR="003A7FC7" w:rsidRPr="009E642D" w:rsidRDefault="003A7FC7" w:rsidP="003A7FC7">
      <w:r w:rsidRPr="009E642D">
        <w:t>False Positives (FP) refer to the number of non-seizure events incorrectly detected as seizure.</w:t>
      </w:r>
    </w:p>
    <w:p w14:paraId="5626ED1B" w14:textId="77777777" w:rsidR="003A7FC7" w:rsidRDefault="003A7FC7" w:rsidP="00851A6A">
      <w:r w:rsidRPr="009E642D">
        <w:lastRenderedPageBreak/>
        <w:t xml:space="preserve">False Negatives (FN) refer to the number of seizure events incorrectly detected as non-seizure. </w:t>
      </w:r>
    </w:p>
    <w:p w14:paraId="2E630505" w14:textId="246DD35F" w:rsidR="003A7FC7" w:rsidRDefault="003A7FC7" w:rsidP="00851A6A">
      <w:r w:rsidRPr="004B7EA2">
        <w:t>Sensitivity</w:t>
      </w:r>
      <w:r>
        <w:t xml:space="preserve"> or detection rate (TP/TP+FN),</w:t>
      </w:r>
      <w:r w:rsidRPr="004B7EA2">
        <w:t xml:space="preserve"> specificity (TN/TN+FP) </w:t>
      </w:r>
      <w:r>
        <w:t xml:space="preserve">and miss rate (FN/FN+TP) </w:t>
      </w:r>
      <w:r w:rsidRPr="004B7EA2">
        <w:t>are derived from these quantities.</w:t>
      </w:r>
      <w:r w:rsidR="00F223F8">
        <w:t xml:space="preserve"> </w:t>
      </w:r>
    </w:p>
    <w:p w14:paraId="5BAD331C" w14:textId="1D10EEC6" w:rsidR="00D34F65" w:rsidRDefault="00D43043" w:rsidP="00D43043">
      <w:r>
        <w:rPr>
          <w:noProof/>
        </w:rPr>
        <mc:AlternateContent>
          <mc:Choice Requires="wps">
            <w:drawing>
              <wp:anchor distT="90170" distB="90170" distL="0" distR="0" simplePos="0" relativeHeight="251658240" behindDoc="0" locked="0" layoutInCell="1" allowOverlap="1" wp14:anchorId="72EA91A4" wp14:editId="13D33B94">
                <wp:simplePos x="0" y="0"/>
                <wp:positionH relativeFrom="margin">
                  <wp:align>center</wp:align>
                </wp:positionH>
                <wp:positionV relativeFrom="paragraph">
                  <wp:posOffset>1396365</wp:posOffset>
                </wp:positionV>
                <wp:extent cx="5995080" cy="983160"/>
                <wp:effectExtent l="0" t="0" r="571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83160"/>
                        </a:xfrm>
                        <a:prstGeom prst="rect">
                          <a:avLst/>
                        </a:prstGeom>
                        <a:solidFill>
                          <a:srgbClr val="FFFFFF"/>
                        </a:solidFill>
                        <a:ln w="9525">
                          <a:noFill/>
                          <a:miter lim="800000"/>
                          <a:headEnd/>
                          <a:tailEnd/>
                        </a:ln>
                      </wps:spPr>
                      <wps:txbx>
                        <w:txbxContent>
                          <w:p w14:paraId="24CB02E4" w14:textId="77777777" w:rsidR="000C510A" w:rsidRDefault="000C510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0C510A" w:rsidRPr="007E26C9" w:rsidRDefault="000C510A" w:rsidP="00447619">
                            <w:pPr>
                              <w:pStyle w:val="Caption"/>
                              <w:jc w:val="center"/>
                              <w:rPr>
                                <w:rFonts w:asciiTheme="majorBidi" w:hAnsiTheme="majorBidi" w:cstheme="majorBidi"/>
                                <w:sz w:val="22"/>
                                <w:szCs w:val="22"/>
                              </w:rPr>
                            </w:pPr>
                            <w:bookmarkStart w:id="12" w:name="_Ref481934300"/>
                            <w:bookmarkStart w:id="13" w:name="_Ref481399044"/>
                            <w:bookmarkStart w:id="14"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12"/>
                            <w:bookmarkEnd w:id="13"/>
                            <w:r w:rsidRPr="00655410">
                              <w:rPr>
                                <w:rFonts w:asciiTheme="majorBidi" w:hAnsiTheme="majorBidi" w:cstheme="majorBidi"/>
                                <w:b/>
                                <w:bCs w:val="0"/>
                                <w:sz w:val="20"/>
                                <w:szCs w:val="20"/>
                              </w:rPr>
                              <w:t>.</w:t>
                            </w:r>
                            <w:bookmarkEnd w:id="14"/>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0C510A" w:rsidRDefault="000C510A" w:rsidP="004B7EA2">
                            <w:pPr>
                              <w:spacing w:before="240"/>
                            </w:pPr>
                          </w:p>
                          <w:p w14:paraId="0931AA12" w14:textId="77777777" w:rsidR="000C510A" w:rsidRDefault="000C510A"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9.95pt;width:472.05pt;height:77.4pt;z-index:251658240;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" stroked="f">
                <v:textbox inset="0,0,0,0">
                  <w:txbxContent>
                    <w:p w14:paraId="24CB02E4" w14:textId="77777777" w:rsidR="000C510A" w:rsidRDefault="000C510A" w:rsidP="0093639B">
                      <w:pPr>
                        <w:jc w:val="center"/>
                      </w:pPr>
                      <w:r>
                        <w:rPr>
                          <w:noProof/>
                        </w:rPr>
                        <w:drawing>
                          <wp:inline distT="0" distB="0" distL="0" distR="0" wp14:anchorId="585389EE" wp14:editId="17DF63C1">
                            <wp:extent cx="4772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590550"/>
                                    </a:xfrm>
                                    <a:prstGeom prst="rect">
                                      <a:avLst/>
                                    </a:prstGeom>
                                    <a:noFill/>
                                    <a:ln>
                                      <a:noFill/>
                                    </a:ln>
                                  </pic:spPr>
                                </pic:pic>
                              </a:graphicData>
                            </a:graphic>
                          </wp:inline>
                        </w:drawing>
                      </w:r>
                    </w:p>
                    <w:p w14:paraId="1B3AB262" w14:textId="02F23833" w:rsidR="000C510A" w:rsidRPr="007E26C9" w:rsidRDefault="000C510A" w:rsidP="00447619">
                      <w:pPr>
                        <w:pStyle w:val="Caption"/>
                        <w:jc w:val="center"/>
                        <w:rPr>
                          <w:rFonts w:asciiTheme="majorBidi" w:hAnsiTheme="majorBidi" w:cstheme="majorBidi"/>
                          <w:sz w:val="22"/>
                          <w:szCs w:val="22"/>
                        </w:rPr>
                      </w:pPr>
                      <w:bookmarkStart w:id="15" w:name="_Ref481934300"/>
                      <w:bookmarkStart w:id="16" w:name="_Ref481399044"/>
                      <w:bookmarkStart w:id="17"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15"/>
                      <w:bookmarkEnd w:id="16"/>
                      <w:r w:rsidRPr="00655410">
                        <w:rPr>
                          <w:rFonts w:asciiTheme="majorBidi" w:hAnsiTheme="majorBidi" w:cstheme="majorBidi"/>
                          <w:b/>
                          <w:bCs w:val="0"/>
                          <w:sz w:val="20"/>
                          <w:szCs w:val="20"/>
                        </w:rPr>
                        <w:t>.</w:t>
                      </w:r>
                      <w:bookmarkEnd w:id="17"/>
                      <w:r>
                        <w:rPr>
                          <w:rFonts w:asciiTheme="majorBidi" w:hAnsiTheme="majorBidi" w:cstheme="majorBidi"/>
                          <w:sz w:val="20"/>
                          <w:szCs w:val="20"/>
                        </w:rPr>
                        <w:t xml:space="preserve"> </w:t>
                      </w:r>
                      <w:r w:rsidRPr="007E26C9">
                        <w:rPr>
                          <w:rFonts w:asciiTheme="majorBidi" w:hAnsiTheme="majorBidi" w:cstheme="majorBidi"/>
                          <w:sz w:val="20"/>
                          <w:szCs w:val="20"/>
                        </w:rPr>
                        <w:t xml:space="preserve">A system detects about 5 seconds out of 10 seconds seizure, the rates of hits and misses of the system based on epoch-based </w:t>
                      </w:r>
                      <w:r>
                        <w:rPr>
                          <w:rFonts w:asciiTheme="majorBidi" w:hAnsiTheme="majorBidi" w:cstheme="majorBidi"/>
                          <w:sz w:val="20"/>
                          <w:szCs w:val="20"/>
                        </w:rPr>
                        <w:t xml:space="preserve">evaluation </w:t>
                      </w:r>
                      <w:r w:rsidRPr="007E26C9">
                        <w:rPr>
                          <w:rFonts w:asciiTheme="majorBidi" w:hAnsiTheme="majorBidi" w:cstheme="majorBidi"/>
                          <w:sz w:val="20"/>
                          <w:szCs w:val="20"/>
                        </w:rPr>
                        <w:t>metric are 50%.</w:t>
                      </w:r>
                    </w:p>
                    <w:p w14:paraId="35DA0D01" w14:textId="77777777" w:rsidR="000C510A" w:rsidRDefault="000C510A" w:rsidP="004B7EA2">
                      <w:pPr>
                        <w:spacing w:before="240"/>
                      </w:pPr>
                    </w:p>
                    <w:p w14:paraId="0931AA12" w14:textId="77777777" w:rsidR="000C510A" w:rsidRDefault="000C510A" w:rsidP="004B7EA2">
                      <w:pPr>
                        <w:spacing w:before="240"/>
                      </w:pPr>
                    </w:p>
                  </w:txbxContent>
                </v:textbox>
                <w10:wrap type="square" anchorx="margin"/>
              </v:shape>
            </w:pict>
          </mc:Fallback>
        </mc:AlternateContent>
      </w:r>
      <w:r w:rsidR="009E642D" w:rsidRPr="009E642D">
        <w:t xml:space="preserve">Researchers typically report performance in terms of sensitivity and specificity </w:t>
      </w:r>
      <w:r w:rsidR="00DA1AB6">
        <w:t>[1</w:t>
      </w:r>
      <w:r w:rsidR="00A94A35">
        <w:t>5</w:t>
      </w:r>
      <w:r w:rsidR="00DA1AB6">
        <w:t>]</w:t>
      </w:r>
      <w:r w:rsidR="009E642D" w:rsidRPr="009E642D">
        <w:t xml:space="preserve"> of epochs </w:t>
      </w:r>
      <w:r w:rsidR="00DA1AB6">
        <w:t>[1</w:t>
      </w:r>
      <w:r w:rsidR="00A94A35">
        <w:t>6</w:t>
      </w:r>
      <w:r w:rsidR="00DA1AB6">
        <w:t>,1</w:t>
      </w:r>
      <w:r w:rsidR="00A94A35">
        <w:t>7</w:t>
      </w:r>
      <w:r w:rsidR="00DA1AB6">
        <w:t>]</w:t>
      </w:r>
      <w:r w:rsidR="009E642D" w:rsidRPr="009E642D">
        <w:t xml:space="preserve"> or terms </w:t>
      </w:r>
      <w:r w:rsidR="00872F79">
        <w:t>[1</w:t>
      </w:r>
      <w:r w:rsidR="00A94A35">
        <w:t>8</w:t>
      </w:r>
      <w:r w:rsidR="00872F79">
        <w:t>]</w:t>
      </w:r>
      <w:r w:rsidR="009E642D" w:rsidRPr="009E642D">
        <w:t xml:space="preserve"> in biomedical research applications. </w:t>
      </w:r>
      <w:r w:rsidR="00181C84" w:rsidRPr="00ED12AA">
        <w:t xml:space="preserve">An epoch </w:t>
      </w:r>
      <w:r w:rsidR="00FA00AC">
        <w:t>is</w:t>
      </w:r>
      <w:r w:rsidR="00181C84" w:rsidRPr="00ED12AA">
        <w:t xml:space="preserve"> defined as a</w:t>
      </w:r>
      <w:r w:rsidR="003544DC">
        <w:t xml:space="preserve"> </w:t>
      </w:r>
      <w:proofErr w:type="gramStart"/>
      <w:r w:rsidR="003544DC">
        <w:t>partition</w:t>
      </w:r>
      <w:r w:rsidR="00181C84" w:rsidRPr="00ED12AA">
        <w:t xml:space="preserve">  of</w:t>
      </w:r>
      <w:proofErr w:type="gramEnd"/>
      <w:r w:rsidR="00181C84" w:rsidRPr="00ED12AA">
        <w:t xml:space="preserve"> EEG</w:t>
      </w:r>
      <w:r w:rsidR="003544DC">
        <w:t xml:space="preserve"> that lasts for a while</w:t>
      </w:r>
      <w:r w:rsidR="00FA00AC">
        <w:t xml:space="preserve"> </w:t>
      </w:r>
      <w:r w:rsidR="00181C84" w:rsidRPr="00ED12AA">
        <w:t>.</w:t>
      </w:r>
      <w:r w:rsidR="00233E8B">
        <w:t xml:space="preserve"> </w:t>
      </w:r>
      <w:r w:rsidR="00181C84" w:rsidRPr="00ED12AA">
        <w:t>The duration of epoch can be different based on</w:t>
      </w:r>
      <w:r w:rsidR="00233E8B">
        <w:t xml:space="preserve"> the need of application. For </w:t>
      </w:r>
      <w:r w:rsidR="005F2867">
        <w:t xml:space="preserve">the </w:t>
      </w:r>
      <w:r w:rsidR="00233E8B">
        <w:t>seizure detection application in our study</w:t>
      </w:r>
      <w:r w:rsidR="005F2867">
        <w:t>,</w:t>
      </w:r>
      <w:r w:rsidR="00233E8B">
        <w:t xml:space="preserve"> we define </w:t>
      </w:r>
      <w:r w:rsidR="0093639B">
        <w:t xml:space="preserve">epoch </w:t>
      </w:r>
      <w:r w:rsidR="00233E8B">
        <w:t xml:space="preserve">size as </w:t>
      </w:r>
      <w:r w:rsidR="00181C84" w:rsidRPr="00ED12AA">
        <w:t xml:space="preserve">one second. </w:t>
      </w:r>
      <w:r w:rsidR="00331EA9">
        <w:t>T</w:t>
      </w:r>
      <w:r w:rsidR="009E642D" w:rsidRPr="009E642D">
        <w:t xml:space="preserve">he </w:t>
      </w:r>
      <w:r w:rsidR="00331EA9">
        <w:t>e</w:t>
      </w:r>
      <w:r w:rsidR="009E642D" w:rsidRPr="009E642D">
        <w:t>poch-based scoring metric considers each epoch as a separate testing example even though EEG e</w:t>
      </w:r>
      <w:r w:rsidR="00917877">
        <w:t>vents can span multiple epochs. Figure 1</w:t>
      </w:r>
      <w:r w:rsidR="009E642D" w:rsidRPr="009E642D">
        <w:fldChar w:fldCharType="begin"/>
      </w:r>
      <w:r w:rsidR="009E642D" w:rsidRPr="009E642D">
        <w:instrText xml:space="preserve"> REF _Ref492892065 \h  \* MERGEFORMAT </w:instrText>
      </w:r>
      <w:r w:rsidR="009E642D" w:rsidRPr="009E642D">
        <w:fldChar w:fldCharType="end"/>
      </w:r>
      <w:r w:rsidR="009E642D" w:rsidRPr="009E642D">
        <w:t xml:space="preserve"> shows performance of a</w:t>
      </w:r>
      <w:r w:rsidR="00331EA9">
        <w:t>n</w:t>
      </w:r>
      <w:r w:rsidR="009E642D" w:rsidRPr="009E642D">
        <w:t xml:space="preserve"> electrographic seizure detection system based on epoch</w:t>
      </w:r>
      <w:r w:rsidR="005F2867">
        <w:t>s</w:t>
      </w:r>
      <w:r w:rsidR="00EE0D49">
        <w:t>. Because</w:t>
      </w:r>
      <w:r w:rsidR="0093639B">
        <w:t xml:space="preserve"> </w:t>
      </w:r>
      <w:r w:rsidR="00EE0D49">
        <w:t>5</w:t>
      </w:r>
      <w:r w:rsidR="0093639B">
        <w:t xml:space="preserve"> epochs in hypothesis are in alignment with</w:t>
      </w:r>
      <w:r w:rsidR="00EE0D49">
        <w:t xml:space="preserve"> 10</w:t>
      </w:r>
      <w:r w:rsidR="0093639B">
        <w:t xml:space="preserve"> epochs in reference, the performance of the system based </w:t>
      </w:r>
      <w:r w:rsidR="00A13EF1">
        <w:t>on Epoch</w:t>
      </w:r>
      <w:r w:rsidR="0093639B">
        <w:t xml:space="preserve">-based </w:t>
      </w:r>
      <w:r w:rsidR="00A13EF1">
        <w:t xml:space="preserve">evaluation metric is 50% detection rate and 50% miss rate. </w:t>
      </w:r>
    </w:p>
    <w:p w14:paraId="7CAA2885" w14:textId="4B2F350A" w:rsidR="00511BC5" w:rsidRDefault="00C961EB" w:rsidP="00934352">
      <w:pPr>
        <w:tabs>
          <w:tab w:val="left" w:pos="360"/>
        </w:tabs>
      </w:pPr>
      <w:r>
        <w:rPr>
          <w:noProof/>
        </w:rPr>
        <mc:AlternateContent>
          <mc:Choice Requires="wps">
            <w:drawing>
              <wp:anchor distT="90170" distB="90170" distL="0" distR="0" simplePos="0" relativeHeight="251660288" behindDoc="0" locked="0" layoutInCell="1" allowOverlap="1" wp14:anchorId="5686FFD5" wp14:editId="60CFAC0D">
                <wp:simplePos x="0" y="0"/>
                <wp:positionH relativeFrom="margin">
                  <wp:align>center</wp:align>
                </wp:positionH>
                <wp:positionV relativeFrom="page">
                  <wp:posOffset>6248400</wp:posOffset>
                </wp:positionV>
                <wp:extent cx="5953320" cy="196344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320" cy="1963440"/>
                        </a:xfrm>
                        <a:prstGeom prst="rect">
                          <a:avLst/>
                        </a:prstGeom>
                        <a:solidFill>
                          <a:srgbClr val="FFFFFF"/>
                        </a:solidFill>
                        <a:ln w="9525">
                          <a:noFill/>
                          <a:miter lim="800000"/>
                          <a:headEnd/>
                          <a:tailEnd/>
                        </a:ln>
                      </wps:spPr>
                      <wps:txbx>
                        <w:txbxContent>
                          <w:p w14:paraId="71D6CCC9" w14:textId="1E78BE0F" w:rsidR="000C510A" w:rsidRDefault="000C510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0C510A" w:rsidRPr="007E26C9" w:rsidRDefault="000C510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0C510A" w:rsidRDefault="000C510A" w:rsidP="00447619">
                            <w:pPr>
                              <w:spacing w:before="240"/>
                              <w:jc w:val="center"/>
                            </w:pPr>
                          </w:p>
                          <w:p w14:paraId="59138EC9" w14:textId="77777777" w:rsidR="000C510A" w:rsidRDefault="000C510A"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492pt;width:468.75pt;height:154.6pt;z-index:251660288;visibility:visible;mso-wrap-style:square;mso-width-percent:0;mso-height-percent:0;mso-wrap-distance-left:0;mso-wrap-distance-top:7.1pt;mso-wrap-distance-right:0;mso-wrap-distance-bottom:7.1pt;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" stroked="f">
                <v:textbox inset="0,0,0,0">
                  <w:txbxContent>
                    <w:p w14:paraId="71D6CCC9" w14:textId="1E78BE0F" w:rsidR="000C510A" w:rsidRDefault="000C510A" w:rsidP="00447619">
                      <w:pPr>
                        <w:jc w:val="center"/>
                      </w:pPr>
                      <w:r>
                        <w:rPr>
                          <w:noProof/>
                        </w:rPr>
                        <w:drawing>
                          <wp:inline distT="0" distB="0" distL="0" distR="0" wp14:anchorId="3B773921" wp14:editId="49606D87">
                            <wp:extent cx="48768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inline>
                        </w:drawing>
                      </w:r>
                    </w:p>
                    <w:p w14:paraId="587B30A8" w14:textId="6A593052" w:rsidR="000C510A" w:rsidRPr="007E26C9" w:rsidRDefault="000C510A" w:rsidP="00447619">
                      <w:pPr>
                        <w:pStyle w:val="Caption"/>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of both systems based on </w:t>
                      </w:r>
                      <w:r>
                        <w:rPr>
                          <w:sz w:val="20"/>
                          <w:szCs w:val="20"/>
                        </w:rPr>
                        <w:t>A</w:t>
                      </w:r>
                      <w:r w:rsidRPr="007E26C9">
                        <w:rPr>
                          <w:sz w:val="20"/>
                          <w:szCs w:val="20"/>
                        </w:rPr>
                        <w:t>ny-</w:t>
                      </w:r>
                      <w:r>
                        <w:rPr>
                          <w:sz w:val="20"/>
                          <w:szCs w:val="20"/>
                        </w:rPr>
                        <w:t>Overlap metric</w:t>
                      </w:r>
                      <w:r w:rsidRPr="007E26C9">
                        <w:rPr>
                          <w:sz w:val="20"/>
                          <w:szCs w:val="20"/>
                        </w:rPr>
                        <w:t xml:space="preserve"> are 100%.</w:t>
                      </w:r>
                    </w:p>
                    <w:p w14:paraId="09067DC4" w14:textId="77777777" w:rsidR="000C510A" w:rsidRDefault="000C510A" w:rsidP="00447619">
                      <w:pPr>
                        <w:spacing w:before="240"/>
                        <w:jc w:val="center"/>
                      </w:pPr>
                    </w:p>
                    <w:p w14:paraId="59138EC9" w14:textId="77777777" w:rsidR="000C510A" w:rsidRDefault="000C510A" w:rsidP="00447619">
                      <w:pPr>
                        <w:spacing w:before="240"/>
                        <w:jc w:val="center"/>
                      </w:pPr>
                    </w:p>
                  </w:txbxContent>
                </v:textbox>
                <w10:wrap type="square" anchorx="margin" anchory="page"/>
              </v:shape>
            </w:pict>
          </mc:Fallback>
        </mc:AlternateContent>
      </w:r>
      <w:r w:rsidR="003A7FC7" w:rsidRPr="009E642D">
        <w:t xml:space="preserve">The term-based metrics connect the subsequent events of the same class to create a term. </w:t>
      </w:r>
      <w:r w:rsidR="004C062C" w:rsidRPr="004C062C">
        <w:t xml:space="preserve">The typical approach of calculating term-based evaluation metric is </w:t>
      </w:r>
      <w:r w:rsidR="00A13EF1">
        <w:t>A</w:t>
      </w:r>
      <w:r w:rsidR="004C062C" w:rsidRPr="004C062C">
        <w:t>ny-</w:t>
      </w:r>
      <w:r w:rsidR="00A13EF1">
        <w:t>O</w:t>
      </w:r>
      <w:r w:rsidR="004C062C" w:rsidRPr="004C062C">
        <w:t>verlap</w:t>
      </w:r>
      <w:r w:rsidR="00A13EF1">
        <w:t>. True P</w:t>
      </w:r>
      <w:r w:rsidR="004C062C" w:rsidRPr="004C062C">
        <w:t>ositives</w:t>
      </w:r>
      <w:r w:rsidR="00A13EF1">
        <w:t xml:space="preserve"> (TPs)</w:t>
      </w:r>
      <w:r w:rsidR="004C062C" w:rsidRPr="004C062C">
        <w:t xml:space="preserve"> are counted when the hypothesis overlaps with </w:t>
      </w:r>
      <w:r w:rsidR="00A13EF1">
        <w:t>reference annotation. False P</w:t>
      </w:r>
      <w:r w:rsidR="004C062C" w:rsidRPr="004C062C">
        <w:t>ositives</w:t>
      </w:r>
      <w:r w:rsidR="00A13EF1">
        <w:t>(FPs)</w:t>
      </w:r>
      <w:r w:rsidR="004C062C" w:rsidRPr="004C062C">
        <w:t xml:space="preserve"> correspond to </w:t>
      </w:r>
      <w:r w:rsidR="006A7A33">
        <w:t xml:space="preserve">the </w:t>
      </w:r>
      <w:r w:rsidR="004C062C" w:rsidRPr="004C062C">
        <w:t>events in which the hypothesis do</w:t>
      </w:r>
      <w:r>
        <w:t>es</w:t>
      </w:r>
      <w:r w:rsidR="004C062C" w:rsidRPr="004C062C">
        <w:t xml:space="preserve"> not overlap with the reference</w:t>
      </w:r>
      <w:r w:rsidR="007A2774">
        <w:rPr>
          <w:sz w:val="20"/>
        </w:rPr>
        <w:t xml:space="preserve"> [1</w:t>
      </w:r>
      <w:r w:rsidR="00A94A35">
        <w:rPr>
          <w:sz w:val="20"/>
        </w:rPr>
        <w:t>8</w:t>
      </w:r>
      <w:r w:rsidR="007A2774">
        <w:rPr>
          <w:sz w:val="20"/>
        </w:rPr>
        <w:t>,1</w:t>
      </w:r>
      <w:r w:rsidR="00A94A35">
        <w:rPr>
          <w:sz w:val="20"/>
        </w:rPr>
        <w:t>9</w:t>
      </w:r>
      <w:r w:rsidR="004C062C">
        <w:rPr>
          <w:sz w:val="20"/>
        </w:rPr>
        <w:t>]</w:t>
      </w:r>
      <w:r w:rsidR="004C062C" w:rsidRPr="004C062C">
        <w:t>.</w:t>
      </w:r>
      <w:r w:rsidR="00737325">
        <w:t xml:space="preserve"> </w:t>
      </w:r>
      <w:r w:rsidR="004C062C" w:rsidRPr="004C062C">
        <w:t xml:space="preserve">The metric ignores the duration of </w:t>
      </w:r>
      <w:r w:rsidR="00120595">
        <w:t xml:space="preserve">the </w:t>
      </w:r>
      <w:r w:rsidR="004C062C" w:rsidRPr="004C062C">
        <w:t xml:space="preserve">correct term. </w:t>
      </w:r>
      <w:r w:rsidR="00511BC5">
        <w:t xml:space="preserve">Figure 2 </w:t>
      </w:r>
      <w:r w:rsidR="00511BC5" w:rsidRPr="004C062C">
        <w:t xml:space="preserve">shows </w:t>
      </w:r>
      <w:r w:rsidR="00511BC5">
        <w:t xml:space="preserve">a more offhand way of the functioning of the method where </w:t>
      </w:r>
      <w:r w:rsidR="00511BC5" w:rsidRPr="004C062C">
        <w:t xml:space="preserve">the detection rate of the system is 100% </w:t>
      </w:r>
      <w:r w:rsidR="00D249A7">
        <w:t>while</w:t>
      </w:r>
      <w:r w:rsidR="00511BC5" w:rsidRPr="004C062C">
        <w:t xml:space="preserve"> system A does not detect about</w:t>
      </w:r>
      <w:r w:rsidR="00511BC5">
        <w:t xml:space="preserve"> </w:t>
      </w:r>
      <w:r w:rsidR="00795DA2">
        <w:t>9</w:t>
      </w:r>
      <w:r w:rsidR="00511BC5" w:rsidRPr="00511BC5">
        <w:t xml:space="preserve"> seconds </w:t>
      </w:r>
      <w:r w:rsidR="00511BC5" w:rsidRPr="004C062C">
        <w:t xml:space="preserve">of </w:t>
      </w:r>
      <w:r w:rsidR="00511BC5">
        <w:t xml:space="preserve">a </w:t>
      </w:r>
      <w:r w:rsidR="00511BC5" w:rsidRPr="004C062C">
        <w:t>seizure e</w:t>
      </w:r>
      <w:r w:rsidR="00FC7608">
        <w:t>vent and system B detects about 9</w:t>
      </w:r>
      <w:r w:rsidR="00511BC5" w:rsidRPr="004C062C">
        <w:t xml:space="preserve"> seconds of event additional to the reference event.</w:t>
      </w:r>
      <w:r w:rsidR="00F223F8">
        <w:t xml:space="preserve"> </w:t>
      </w:r>
    </w:p>
    <w:p w14:paraId="2DBB1FF0" w14:textId="0053A4D0" w:rsidR="00B144FC" w:rsidRPr="00F8619B" w:rsidRDefault="00511BC5" w:rsidP="00B144FC">
      <w:pPr>
        <w:pStyle w:val="ListParagraph"/>
        <w:tabs>
          <w:tab w:val="left" w:pos="8640"/>
        </w:tabs>
        <w:ind w:left="0"/>
        <w:rPr>
          <w:color w:val="000000" w:themeColor="text1"/>
        </w:rPr>
      </w:pPr>
      <w:r>
        <w:t>Additionally, discussing one more popular metric in biomedical field called</w:t>
      </w:r>
      <w:r w:rsidR="00052FAF" w:rsidRPr="00052FAF">
        <w:t xml:space="preserve"> Dynamic Programming (DP) alignment metric</w:t>
      </w:r>
      <w:r w:rsidR="002954E7">
        <w:t>. This metric</w:t>
      </w:r>
      <w:r>
        <w:t xml:space="preserve"> is </w:t>
      </w:r>
      <w:r w:rsidR="002954E7">
        <w:t xml:space="preserve">commonly </w:t>
      </w:r>
      <w:r>
        <w:t>used</w:t>
      </w:r>
      <w:r w:rsidR="00181C84">
        <w:t xml:space="preserve"> </w:t>
      </w:r>
      <w:r w:rsidR="00181C84" w:rsidRPr="00ED12AA">
        <w:t>in DNA sequence matching to efficiently align two strings with different length</w:t>
      </w:r>
      <w:r w:rsidR="003C13A5">
        <w:t>s</w:t>
      </w:r>
      <w:r w:rsidR="00181C84" w:rsidRPr="00ED12AA">
        <w:t xml:space="preserve"> and c</w:t>
      </w:r>
      <w:r w:rsidR="00181C84">
        <w:t xml:space="preserve">ompute distance between them. The </w:t>
      </w:r>
      <w:r w:rsidR="00181C84" w:rsidRPr="00ED12AA">
        <w:rPr>
          <w:rFonts w:asciiTheme="majorBidi" w:hAnsiTheme="majorBidi" w:cstheme="majorBidi"/>
        </w:rPr>
        <w:t>DP alignment method is based on minimizing the</w:t>
      </w:r>
      <w:r w:rsidR="00181C84" w:rsidRPr="00ED12AA">
        <w:t xml:space="preserve"> </w:t>
      </w:r>
      <w:proofErr w:type="spellStart"/>
      <w:r w:rsidR="00181C84" w:rsidRPr="00ED12AA">
        <w:rPr>
          <w:shd w:val="clear" w:color="auto" w:fill="FFFFFF"/>
        </w:rPr>
        <w:t>Levenshtein</w:t>
      </w:r>
      <w:proofErr w:type="spellEnd"/>
      <w:r w:rsidR="00181C84" w:rsidRPr="00ED12AA">
        <w:rPr>
          <w:shd w:val="clear" w:color="auto" w:fill="FFFFFF"/>
        </w:rPr>
        <w:t xml:space="preserve"> distance</w:t>
      </w:r>
      <w:r w:rsidR="00181C84" w:rsidRPr="00ED12AA">
        <w:t xml:space="preserve">. </w:t>
      </w:r>
      <w:r w:rsidR="00181C84" w:rsidRPr="00ED12AA">
        <w:rPr>
          <w:rFonts w:asciiTheme="majorBidi" w:hAnsiTheme="majorBidi" w:cstheme="majorBidi"/>
        </w:rPr>
        <w:t xml:space="preserve">To find the alignment with minimum score using DP, the error matrix of two sequences is computed. The error matrix </w:t>
      </w:r>
      <w:r w:rsidR="00C961EB" w:rsidRPr="00ED12AA">
        <w:rPr>
          <w:rFonts w:asciiTheme="majorBidi" w:hAnsiTheme="majorBidi" w:cstheme="majorBidi"/>
        </w:rPr>
        <w:t>E (</w:t>
      </w:r>
      <w:proofErr w:type="spellStart"/>
      <w:r w:rsidR="00181C84" w:rsidRPr="00ED12AA">
        <w:rPr>
          <w:rFonts w:asciiTheme="majorBidi" w:hAnsiTheme="majorBidi" w:cstheme="majorBidi"/>
        </w:rPr>
        <w:t>i</w:t>
      </w:r>
      <w:proofErr w:type="spellEnd"/>
      <w:r w:rsidR="00181C84" w:rsidRPr="00ED12AA">
        <w:rPr>
          <w:rFonts w:asciiTheme="majorBidi" w:hAnsiTheme="majorBidi" w:cstheme="majorBidi"/>
        </w:rPr>
        <w:t xml:space="preserve">, j) is distance between element </w:t>
      </w:r>
      <w:proofErr w:type="spellStart"/>
      <w:r w:rsidR="00181C84" w:rsidRPr="00ED12AA">
        <w:rPr>
          <w:rFonts w:asciiTheme="majorBidi" w:hAnsiTheme="majorBidi" w:cstheme="majorBidi"/>
        </w:rPr>
        <w:t>i</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first sequence</w:t>
      </w:r>
      <w:r w:rsidR="00181C84" w:rsidRPr="00ED12AA">
        <w:rPr>
          <w:rFonts w:asciiTheme="majorBidi" w:hAnsiTheme="majorBidi" w:cstheme="majorBidi"/>
        </w:rPr>
        <w:t xml:space="preserve"> and </w:t>
      </w:r>
      <w:proofErr w:type="spellStart"/>
      <w:r w:rsidR="00181C84" w:rsidRPr="00ED12AA">
        <w:rPr>
          <w:rFonts w:asciiTheme="majorBidi" w:hAnsiTheme="majorBidi" w:cstheme="majorBidi"/>
        </w:rPr>
        <w:t>j</w:t>
      </w:r>
      <w:r w:rsidR="00181C84" w:rsidRPr="0058505A">
        <w:rPr>
          <w:rFonts w:asciiTheme="majorBidi" w:hAnsiTheme="majorBidi" w:cstheme="majorBidi"/>
          <w:vertAlign w:val="superscript"/>
        </w:rPr>
        <w:t>th</w:t>
      </w:r>
      <w:proofErr w:type="spellEnd"/>
      <w:r w:rsidR="00F322E6">
        <w:rPr>
          <w:rFonts w:asciiTheme="majorBidi" w:hAnsiTheme="majorBidi" w:cstheme="majorBidi"/>
        </w:rPr>
        <w:t xml:space="preserve"> element in second sequence</w:t>
      </w:r>
      <w:r w:rsidR="00181C84" w:rsidRPr="00ED12AA">
        <w:rPr>
          <w:rFonts w:asciiTheme="majorBidi" w:hAnsiTheme="majorBidi" w:cstheme="majorBidi"/>
        </w:rPr>
        <w:t xml:space="preserve"> </w:t>
      </w:r>
      <w:r w:rsidR="006653CE">
        <w:rPr>
          <w:rFonts w:asciiTheme="majorBidi" w:hAnsiTheme="majorBidi" w:cstheme="majorBidi"/>
        </w:rPr>
        <w:t>[</w:t>
      </w:r>
      <w:r w:rsidR="00A94A35">
        <w:rPr>
          <w:rFonts w:asciiTheme="majorBidi" w:hAnsiTheme="majorBidi" w:cstheme="majorBidi"/>
        </w:rPr>
        <w:t>20</w:t>
      </w:r>
      <w:r w:rsidR="006653CE">
        <w:rPr>
          <w:rFonts w:asciiTheme="majorBidi" w:hAnsiTheme="majorBidi" w:cstheme="majorBidi"/>
        </w:rPr>
        <w:t>]</w:t>
      </w:r>
      <w:r w:rsidR="00181C84" w:rsidRPr="00ED12AA">
        <w:rPr>
          <w:rFonts w:asciiTheme="majorBidi" w:hAnsiTheme="majorBidi" w:cstheme="majorBidi"/>
        </w:rPr>
        <w:t>.</w:t>
      </w:r>
      <w:r w:rsidR="00C961EB">
        <w:rPr>
          <w:rFonts w:asciiTheme="majorBidi" w:hAnsiTheme="majorBidi" w:cstheme="majorBidi"/>
        </w:rPr>
        <w:t xml:space="preserve"> The </w:t>
      </w:r>
      <w:r w:rsidR="00A46D3D" w:rsidRPr="00F8619B">
        <w:rPr>
          <w:color w:val="000000" w:themeColor="text1"/>
        </w:rPr>
        <w:t xml:space="preserve">DP alignment scoring metric emphasizes on </w:t>
      </w:r>
      <w:r w:rsidR="003C13A5" w:rsidRPr="00F8619B">
        <w:rPr>
          <w:color w:val="000000" w:themeColor="text1"/>
        </w:rPr>
        <w:t xml:space="preserve">the </w:t>
      </w:r>
      <w:r w:rsidR="00A46D3D" w:rsidRPr="00F8619B">
        <w:rPr>
          <w:color w:val="000000" w:themeColor="text1"/>
        </w:rPr>
        <w:t>sequence of event’s appearance with respect to</w:t>
      </w:r>
      <w:r w:rsidR="003C13A5" w:rsidRPr="00F8619B">
        <w:rPr>
          <w:color w:val="000000" w:themeColor="text1"/>
        </w:rPr>
        <w:t xml:space="preserve"> the</w:t>
      </w:r>
      <w:r w:rsidR="00A46D3D" w:rsidRPr="00F8619B">
        <w:rPr>
          <w:color w:val="000000" w:themeColor="text1"/>
        </w:rPr>
        <w:t xml:space="preserve"> refe</w:t>
      </w:r>
      <w:r w:rsidR="00483EB8">
        <w:rPr>
          <w:color w:val="000000" w:themeColor="text1"/>
        </w:rPr>
        <w:t>rence event</w:t>
      </w:r>
      <w:r w:rsidR="00A46D3D" w:rsidRPr="00F8619B">
        <w:rPr>
          <w:color w:val="000000" w:themeColor="text1"/>
        </w:rPr>
        <w:t xml:space="preserve">. </w:t>
      </w:r>
      <w:r w:rsidR="003C13A5" w:rsidRPr="00F8619B">
        <w:rPr>
          <w:color w:val="000000" w:themeColor="text1"/>
        </w:rPr>
        <w:t>Both Any-Overlap and DP alignment metric suffer from lack of focus on temporal domain</w:t>
      </w:r>
      <w:r w:rsidR="00A46D3D" w:rsidRPr="00F8619B">
        <w:rPr>
          <w:color w:val="000000" w:themeColor="text1"/>
        </w:rPr>
        <w:t>.</w:t>
      </w:r>
      <w:r w:rsidR="009B476B" w:rsidRPr="00F8619B">
        <w:rPr>
          <w:color w:val="000000" w:themeColor="text1"/>
        </w:rPr>
        <w:t xml:space="preserve"> </w:t>
      </w:r>
      <w:r w:rsidR="003C13A5" w:rsidRPr="00F8619B">
        <w:rPr>
          <w:color w:val="000000" w:themeColor="text1"/>
        </w:rPr>
        <w:t>Apart from holding few similar features,</w:t>
      </w:r>
      <w:r w:rsidR="009B476B" w:rsidRPr="00F8619B">
        <w:rPr>
          <w:color w:val="000000" w:themeColor="text1"/>
        </w:rPr>
        <w:t xml:space="preserve"> these two metrics are significantly different </w:t>
      </w:r>
      <w:r w:rsidR="003C13A5" w:rsidRPr="00F8619B">
        <w:rPr>
          <w:color w:val="000000" w:themeColor="text1"/>
        </w:rPr>
        <w:t xml:space="preserve">among </w:t>
      </w:r>
      <w:r w:rsidR="009B476B" w:rsidRPr="00F8619B">
        <w:rPr>
          <w:color w:val="000000" w:themeColor="text1"/>
        </w:rPr>
        <w:t xml:space="preserve">themselves. </w:t>
      </w:r>
      <w:r w:rsidR="003C13A5" w:rsidRPr="00F8619B">
        <w:rPr>
          <w:color w:val="000000" w:themeColor="text1"/>
        </w:rPr>
        <w:t xml:space="preserve">One obvious difference to notice </w:t>
      </w:r>
      <w:r w:rsidR="009B476B" w:rsidRPr="00F8619B">
        <w:rPr>
          <w:color w:val="000000" w:themeColor="text1"/>
        </w:rPr>
        <w:t>is</w:t>
      </w:r>
      <w:r w:rsidR="00DA0866">
        <w:rPr>
          <w:color w:val="000000" w:themeColor="text1"/>
        </w:rPr>
        <w:t>:</w:t>
      </w:r>
      <w:r w:rsidR="009B476B" w:rsidRPr="00F8619B">
        <w:rPr>
          <w:color w:val="000000" w:themeColor="text1"/>
        </w:rPr>
        <w:t xml:space="preserve"> </w:t>
      </w:r>
      <w:r w:rsidR="00F322E6" w:rsidRPr="00F8619B">
        <w:rPr>
          <w:color w:val="000000" w:themeColor="text1"/>
        </w:rPr>
        <w:t>Any-O</w:t>
      </w:r>
      <w:r w:rsidR="009B476B" w:rsidRPr="00F8619B">
        <w:rPr>
          <w:color w:val="000000" w:themeColor="text1"/>
        </w:rPr>
        <w:t xml:space="preserve">verlap </w:t>
      </w:r>
      <w:r w:rsidR="009B476B" w:rsidRPr="00F8619B">
        <w:rPr>
          <w:color w:val="000000" w:themeColor="text1"/>
        </w:rPr>
        <w:lastRenderedPageBreak/>
        <w:t xml:space="preserve">metric considers partial overlap </w:t>
      </w:r>
      <w:r w:rsidR="00DA0866">
        <w:rPr>
          <w:color w:val="000000" w:themeColor="text1"/>
        </w:rPr>
        <w:t>as a hit score</w:t>
      </w:r>
      <w:r w:rsidR="00F8619B" w:rsidRPr="00F8619B">
        <w:rPr>
          <w:color w:val="000000" w:themeColor="text1"/>
        </w:rPr>
        <w:t xml:space="preserve"> whereas</w:t>
      </w:r>
      <w:r w:rsidR="009B476B" w:rsidRPr="00F8619B">
        <w:rPr>
          <w:color w:val="000000" w:themeColor="text1"/>
        </w:rPr>
        <w:t xml:space="preserve"> DP alignment only relies on the reference and hypothesis event’s sequences</w:t>
      </w:r>
      <w:r w:rsidR="00770E98">
        <w:rPr>
          <w:color w:val="000000" w:themeColor="text1"/>
        </w:rPr>
        <w:t>.</w:t>
      </w:r>
      <w:r w:rsidR="00F8619B" w:rsidRPr="00F8619B">
        <w:rPr>
          <w:color w:val="000000" w:themeColor="text1"/>
        </w:rPr>
        <w:t xml:space="preserve"> </w:t>
      </w:r>
    </w:p>
    <w:p w14:paraId="15FCA6F0" w14:textId="23E67EE2" w:rsidR="001306AA" w:rsidRPr="0004312B" w:rsidRDefault="001306AA" w:rsidP="00B144FC">
      <w:pPr>
        <w:pStyle w:val="ListParagraph"/>
        <w:tabs>
          <w:tab w:val="left" w:pos="8640"/>
        </w:tabs>
        <w:ind w:left="0"/>
      </w:pPr>
      <w:r w:rsidRPr="00B144FC">
        <w:t xml:space="preserve">A common reason for clinical </w:t>
      </w:r>
      <w:r w:rsidRPr="001306AA">
        <w:t>practices not relying on commercially available too</w:t>
      </w:r>
      <w:r w:rsidR="00636841">
        <w:t>ls is due to their high FA rate</w:t>
      </w:r>
      <w:r w:rsidRPr="001306AA">
        <w:t>. This has been confirmed by conducting series of interviews with certified neu</w:t>
      </w:r>
      <w:r>
        <w:t xml:space="preserve">rologists around United States </w:t>
      </w:r>
      <w:r w:rsidR="006653CE">
        <w:t>[2</w:t>
      </w:r>
      <w:r w:rsidR="00A94A35">
        <w:t>1</w:t>
      </w:r>
      <w:r>
        <w:t>]</w:t>
      </w:r>
      <w:r w:rsidRPr="001306AA">
        <w:t xml:space="preserve">. This is perhaps the single most important consideration today in guiding machine learning research applications in critical care. Critical care units are overwhelmed with the number of </w:t>
      </w:r>
      <w:r w:rsidR="00770E98" w:rsidRPr="001306AA">
        <w:t>F</w:t>
      </w:r>
      <w:r w:rsidR="00770E98">
        <w:t>A</w:t>
      </w:r>
      <w:r w:rsidR="00770E98" w:rsidRPr="001306AA">
        <w:t xml:space="preserve"> </w:t>
      </w:r>
      <w:r w:rsidRPr="001306AA">
        <w:t xml:space="preserve">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rsidR="006D2779">
        <w:t>FAs</w:t>
      </w:r>
      <w:r w:rsidRPr="001306AA">
        <w:t xml:space="preserve">, the number of FAs that must be serviced by healthcare providers is overwhelming </w:t>
      </w:r>
      <w:r w:rsidR="006653CE">
        <w:t>[</w:t>
      </w:r>
      <w:r w:rsidR="00A80965" w:rsidRPr="00A80965">
        <w:t>22</w:t>
      </w:r>
      <w:r w:rsidR="00A72283">
        <w:t>]</w:t>
      </w:r>
      <w:r w:rsidRPr="001306AA">
        <w:t>. As a result, clinicians who report that in practice</w:t>
      </w:r>
      <w:r>
        <w:t xml:space="preserve"> simply ignore these systems [2]</w:t>
      </w:r>
      <w:r w:rsidRPr="001306AA">
        <w:t>.</w:t>
      </w:r>
      <w:r w:rsidR="00770E98">
        <w:t xml:space="preserve"> </w:t>
      </w:r>
    </w:p>
    <w:p w14:paraId="25E78607" w14:textId="65BC2133" w:rsidR="00F448D9" w:rsidRPr="001306AA" w:rsidRDefault="001306AA">
      <w:pPr>
        <w:pStyle w:val="ListParagraph"/>
        <w:widowControl/>
        <w:tabs>
          <w:tab w:val="left" w:pos="360"/>
        </w:tabs>
        <w:adjustRightInd w:val="0"/>
        <w:ind w:left="0"/>
      </w:pPr>
      <w:r w:rsidRPr="001306AA">
        <w:t xml:space="preserve">The balance between sensitivity and FA rate is desired for developing a stable system and has been studied extensively in other communities focused on event-spotting technology such as Spoken Term Detection (STD) in voice signals </w:t>
      </w:r>
      <w:r w:rsidR="006653CE">
        <w:t>[2</w:t>
      </w:r>
      <w:r w:rsidR="00A94A35">
        <w:t>3</w:t>
      </w:r>
      <w:r w:rsidR="00814F14">
        <w:t>]</w:t>
      </w:r>
      <w:r w:rsidRPr="001306AA">
        <w:t>.</w:t>
      </w:r>
      <w:r w:rsidR="008E14E2">
        <w:t xml:space="preserve"> In this article we introduce a</w:t>
      </w:r>
      <w:r w:rsidRPr="001306AA">
        <w:t xml:space="preserve"> measure that we borrow from this research community is the Actual Term-Weighted Value (ATWV) </w:t>
      </w:r>
      <w:r w:rsidR="006653CE">
        <w:t>[2</w:t>
      </w:r>
      <w:r w:rsidR="00A94A35">
        <w:t>4</w:t>
      </w:r>
      <w:r w:rsidR="00814F14">
        <w:t>]</w:t>
      </w:r>
      <w:r w:rsidRPr="001306AA">
        <w:t xml:space="preserve"> which is based on the notion of a Detection Error Tradeoff (DET) curve </w:t>
      </w:r>
      <w:r w:rsidR="003D537B">
        <w:t>[</w:t>
      </w:r>
      <w:r w:rsidR="006653CE">
        <w:t>2</w:t>
      </w:r>
      <w:r w:rsidR="00A80965">
        <w:t>5</w:t>
      </w:r>
      <w:r w:rsidR="003D537B">
        <w:t>]</w:t>
      </w:r>
      <w:r w:rsidRPr="001306AA">
        <w:t>. A DET curve is very similar to a Receiver Operating Characteristic (ROC) originally developed to assess the performa</w:t>
      </w:r>
      <w:r w:rsidR="00462939">
        <w:t>nce of a co</w:t>
      </w:r>
      <w:r w:rsidR="006653CE">
        <w:t>mmunications system [</w:t>
      </w:r>
      <w:r w:rsidR="006653CE" w:rsidRPr="00CC287E">
        <w:rPr>
          <w:color w:val="000000" w:themeColor="text1"/>
        </w:rPr>
        <w:t>2</w:t>
      </w:r>
      <w:r w:rsidR="00A80965" w:rsidRPr="00CC287E">
        <w:rPr>
          <w:color w:val="000000" w:themeColor="text1"/>
        </w:rPr>
        <w:t>6</w:t>
      </w:r>
      <w:r w:rsidR="00462939">
        <w:t>]</w:t>
      </w:r>
      <w:r w:rsidRPr="001306AA">
        <w:t xml:space="preserve">. </w:t>
      </w:r>
      <w:r w:rsidR="00F448D9">
        <w:t>Also, t</w:t>
      </w:r>
      <w:r w:rsidRPr="001306AA">
        <w:t>he article argue</w:t>
      </w:r>
      <w:r w:rsidR="009B3EAF">
        <w:t>s</w:t>
      </w:r>
      <w:r w:rsidRPr="001306AA">
        <w:t xml:space="preserve"> that the commonly-accepted evaluation metric</w:t>
      </w:r>
      <w:r w:rsidR="009B3EAF">
        <w:t>s</w:t>
      </w:r>
      <w:r w:rsidRPr="001306AA">
        <w:t xml:space="preserve"> does not fully meet the need of machine learning problems in </w:t>
      </w:r>
      <w:r w:rsidR="009C0F01">
        <w:rPr>
          <w:sz w:val="20"/>
        </w:rPr>
        <w:t xml:space="preserve">the </w:t>
      </w:r>
      <w:r w:rsidR="009C0F01" w:rsidRPr="009C0F01">
        <w:t>EEG research community</w:t>
      </w:r>
      <w:r w:rsidRPr="001306AA">
        <w:t xml:space="preserve">. </w:t>
      </w:r>
      <w:r w:rsidRPr="001306AA">
        <w:rPr>
          <w:iCs/>
        </w:rPr>
        <w:t>The deficiencies of the current evaluation measures lead us to suggest Spoken Term Detection (STD) which is used widely in speech recognition field and Time</w:t>
      </w:r>
      <w:r w:rsidRPr="001306AA">
        <w:t>-Aligned Event Scoring</w:t>
      </w:r>
      <w:r w:rsidRPr="001306AA">
        <w:rPr>
          <w:b/>
          <w:bCs/>
        </w:rPr>
        <w:t xml:space="preserve"> (</w:t>
      </w:r>
      <w:r w:rsidRPr="001306AA">
        <w:rPr>
          <w:iCs/>
        </w:rPr>
        <w:t>TAES)</w:t>
      </w:r>
      <w:r w:rsidR="00F448D9">
        <w:rPr>
          <w:iCs/>
        </w:rPr>
        <w:t xml:space="preserve"> which counts </w:t>
      </w:r>
      <w:r w:rsidR="00F448D9">
        <w:t>fractional hits, miss and false alarms per event</w:t>
      </w:r>
      <w:r w:rsidRPr="001306AA">
        <w:rPr>
          <w:iCs/>
        </w:rPr>
        <w:t xml:space="preserve"> as a novel metric for biomedical applications</w:t>
      </w:r>
      <w:r w:rsidR="00F448D9">
        <w:rPr>
          <w:iCs/>
        </w:rPr>
        <w:t>.</w:t>
      </w:r>
      <w:r w:rsidR="00F448D9">
        <w:t xml:space="preserve"> </w:t>
      </w:r>
    </w:p>
    <w:p w14:paraId="5C801AF3" w14:textId="148AA4F8" w:rsidR="001306AA" w:rsidRPr="001306AA" w:rsidRDefault="001306AA" w:rsidP="0004312B">
      <w:pPr>
        <w:pStyle w:val="ListParagraph"/>
        <w:widowControl/>
        <w:tabs>
          <w:tab w:val="left" w:pos="360"/>
        </w:tabs>
        <w:adjustRightInd w:val="0"/>
        <w:ind w:left="0"/>
        <w:rPr>
          <w:iCs/>
        </w:rPr>
      </w:pPr>
    </w:p>
    <w:p w14:paraId="77B28FA4" w14:textId="258EAE62" w:rsidR="008E14E2" w:rsidRPr="0064300E" w:rsidRDefault="00ED12AA" w:rsidP="0004312B">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ATWV is a measure for balancing </w:t>
      </w:r>
      <w:r w:rsidR="008E14E2" w:rsidRPr="001306AA">
        <w:t>between sensitivity and FA rate</w:t>
      </w:r>
      <w:r w:rsidR="008E14E2">
        <w:t xml:space="preserve">. </w:t>
      </w:r>
      <w:r w:rsidR="00F448D9">
        <w:t xml:space="preserve">The commonly acceptable system has </w:t>
      </w:r>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0C510A" w:rsidRDefault="000C510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0C510A" w:rsidRPr="007E26C9" w:rsidRDefault="000C510A" w:rsidP="00447619">
                            <w:pPr>
                              <w:contextualSpacing/>
                              <w:jc w:val="center"/>
                              <w:rPr>
                                <w:sz w:val="20"/>
                                <w:szCs w:val="20"/>
                              </w:rPr>
                            </w:pPr>
                            <w:bookmarkStart w:id="18" w:name="_Ref482455588"/>
                            <w:bookmarkStart w:id="19"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18"/>
                            <w:r w:rsidRPr="00655410">
                              <w:rPr>
                                <w:b/>
                                <w:bCs/>
                                <w:sz w:val="20"/>
                                <w:szCs w:val="20"/>
                              </w:rPr>
                              <w:t>.</w:t>
                            </w:r>
                            <w:bookmarkEnd w:id="19"/>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0C510A" w:rsidRPr="007E26C9" w:rsidRDefault="000C510A"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29"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" stroked="f">
                <v:textbox inset="0,0,0,0">
                  <w:txbxContent>
                    <w:p w14:paraId="2D65989D" w14:textId="600B2C8C" w:rsidR="000C510A" w:rsidRDefault="000C510A"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0C510A" w:rsidRPr="007E26C9" w:rsidRDefault="000C510A" w:rsidP="00447619">
                      <w:pPr>
                        <w:contextualSpacing/>
                        <w:jc w:val="center"/>
                        <w:rPr>
                          <w:sz w:val="20"/>
                          <w:szCs w:val="20"/>
                        </w:rPr>
                      </w:pPr>
                      <w:bookmarkStart w:id="20" w:name="_Ref482455588"/>
                      <w:bookmarkStart w:id="21"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20"/>
                      <w:r w:rsidRPr="00655410">
                        <w:rPr>
                          <w:b/>
                          <w:bCs/>
                          <w:sz w:val="20"/>
                          <w:szCs w:val="20"/>
                        </w:rPr>
                        <w:t>.</w:t>
                      </w:r>
                      <w:bookmarkEnd w:id="21"/>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0C510A" w:rsidRPr="007E26C9" w:rsidRDefault="000C510A"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pPr>
      <w:r>
        <w:lastRenderedPageBreak/>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0C510A" w:rsidRDefault="000C510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0C510A" w:rsidRPr="007E26C9" w:rsidRDefault="000C510A" w:rsidP="00447619">
                            <w:pPr>
                              <w:pStyle w:val="Caption"/>
                              <w:jc w:val="center"/>
                              <w:rPr>
                                <w:sz w:val="20"/>
                                <w:szCs w:val="20"/>
                              </w:rPr>
                            </w:pPr>
                            <w:bookmarkStart w:id="22" w:name="_Ref482474881"/>
                            <w:bookmarkStart w:id="23"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22"/>
                            <w:bookmarkEnd w:id="23"/>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0C510A" w:rsidRPr="00D7647E" w:rsidRDefault="000C510A"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30"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" stroked="f">
                <v:textbox inset="0,0,0,0">
                  <w:txbxContent>
                    <w:p w14:paraId="3648E3A0" w14:textId="37B82603" w:rsidR="000C510A" w:rsidRDefault="000C510A"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0C510A" w:rsidRPr="007E26C9" w:rsidRDefault="000C510A" w:rsidP="00447619">
                      <w:pPr>
                        <w:pStyle w:val="Caption"/>
                        <w:jc w:val="center"/>
                        <w:rPr>
                          <w:sz w:val="20"/>
                          <w:szCs w:val="20"/>
                        </w:rPr>
                      </w:pPr>
                      <w:bookmarkStart w:id="24" w:name="_Ref482474881"/>
                      <w:bookmarkStart w:id="25"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24"/>
                      <w:bookmarkEnd w:id="25"/>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0C510A" w:rsidRPr="00D7647E" w:rsidRDefault="000C510A"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4DBE6208" w14:textId="71008B38" w:rsidR="00040B0F" w:rsidRDefault="0085497F" w:rsidP="00D34F65">
      <w:pPr>
        <w:pStyle w:val="ListParagraph"/>
        <w:ind w:left="0"/>
      </w:pPr>
      <w:r>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pPr>
    </w:p>
    <w:p w14:paraId="374669B4" w14:textId="14A6B151" w:rsidR="0085497F" w:rsidRPr="00287B5D" w:rsidRDefault="000C510A" w:rsidP="00E17ACB">
      <w:pPr>
        <w:pStyle w:val="ListParagraph"/>
        <w:ind w:left="144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1272D5" w:rsidRPr="00287B5D">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1272D5">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26" w:name="_Hlk495394331"/>
    <w:p w14:paraId="72BD7A9D" w14:textId="0F1428FA" w:rsidR="00040B0F" w:rsidRPr="00E869E4" w:rsidRDefault="000C510A"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26"/>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1272D5">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0AA2909C" w:rsidR="00453784" w:rsidRPr="005B5488" w:rsidRDefault="00453784" w:rsidP="005B5488">
      <w:pPr>
        <w:pStyle w:val="ListParagraph"/>
        <w:ind w:left="0"/>
      </w:pPr>
    </w:p>
    <w:p w14:paraId="07360D2C" w14:textId="4142828B" w:rsidR="00080E9D" w:rsidRDefault="003C274A" w:rsidP="005466BB">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lastRenderedPageBreak/>
        <w:t>Result</w:t>
      </w:r>
      <w:r w:rsidR="007C5420">
        <w:rPr>
          <w:rFonts w:asciiTheme="majorBidi" w:hAnsiTheme="majorBidi" w:cstheme="majorBidi"/>
          <w:b/>
          <w:sz w:val="22"/>
          <w:szCs w:val="22"/>
        </w:rPr>
        <w:t>s</w:t>
      </w:r>
    </w:p>
    <w:p w14:paraId="23502DA1" w14:textId="2F96EBEF" w:rsidR="00080E9D" w:rsidRDefault="009C7A37" w:rsidP="0004312B">
      <w:pPr>
        <w:pStyle w:val="NormalWeb"/>
        <w:spacing w:before="0" w:beforeAutospacing="0" w:after="0" w:afterAutospacing="0"/>
        <w:ind w:left="66"/>
      </w:pPr>
      <w:r>
        <w:rPr>
          <w:noProof/>
        </w:rPr>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0C510A" w:rsidRPr="007E26C9" w:rsidRDefault="000C510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0C510A" w:rsidRPr="00C048CF" w14:paraId="111C21C4" w14:textId="77777777" w:rsidTr="003B7CDA">
                              <w:trPr>
                                <w:trHeight w:val="53"/>
                                <w:jc w:val="center"/>
                              </w:trPr>
                              <w:tc>
                                <w:tcPr>
                                  <w:tcW w:w="1584" w:type="dxa"/>
                                  <w:vAlign w:val="center"/>
                                </w:tcPr>
                                <w:p w14:paraId="399D203E" w14:textId="77777777" w:rsidR="000C510A" w:rsidRPr="007E26C9" w:rsidRDefault="000C510A"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0C510A" w:rsidRPr="007E26C9" w:rsidRDefault="000C510A"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0C510A" w:rsidRPr="007E26C9" w:rsidRDefault="000C510A" w:rsidP="003B7CDA">
                                  <w:pPr>
                                    <w:adjustRightInd w:val="0"/>
                                    <w:jc w:val="center"/>
                                    <w:rPr>
                                      <w:b/>
                                      <w:bCs/>
                                      <w:spacing w:val="5"/>
                                      <w:kern w:val="1"/>
                                    </w:rPr>
                                  </w:pPr>
                                  <w:proofErr w:type="spellStart"/>
                                  <w:r w:rsidRPr="007E26C9">
                                    <w:rPr>
                                      <w:b/>
                                      <w:bCs/>
                                      <w:spacing w:val="5"/>
                                      <w:kern w:val="1"/>
                                    </w:rPr>
                                    <w:t>Eval</w:t>
                                  </w:r>
                                  <w:proofErr w:type="spellEnd"/>
                                </w:p>
                              </w:tc>
                            </w:tr>
                            <w:tr w:rsidR="000C510A" w:rsidRPr="00C048CF" w14:paraId="22999032" w14:textId="77777777" w:rsidTr="003B7CDA">
                              <w:trPr>
                                <w:trHeight w:val="96"/>
                                <w:jc w:val="center"/>
                              </w:trPr>
                              <w:tc>
                                <w:tcPr>
                                  <w:tcW w:w="1584" w:type="dxa"/>
                                  <w:vAlign w:val="center"/>
                                </w:tcPr>
                                <w:p w14:paraId="7F481DD6" w14:textId="77777777" w:rsidR="000C510A" w:rsidRPr="007E26C9" w:rsidRDefault="000C510A"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0C510A" w:rsidRPr="007E26C9" w:rsidRDefault="000C510A" w:rsidP="003B7CDA">
                                  <w:pPr>
                                    <w:adjustRightInd w:val="0"/>
                                    <w:jc w:val="center"/>
                                    <w:rPr>
                                      <w:spacing w:val="5"/>
                                      <w:kern w:val="1"/>
                                    </w:rPr>
                                  </w:pPr>
                                  <w:r w:rsidRPr="007E26C9">
                                    <w:rPr>
                                      <w:spacing w:val="5"/>
                                      <w:kern w:val="1"/>
                                    </w:rPr>
                                    <w:t>196</w:t>
                                  </w:r>
                                </w:p>
                              </w:tc>
                              <w:tc>
                                <w:tcPr>
                                  <w:tcW w:w="1584" w:type="dxa"/>
                                  <w:vAlign w:val="center"/>
                                </w:tcPr>
                                <w:p w14:paraId="7BCA7FE6" w14:textId="77777777" w:rsidR="000C510A" w:rsidRPr="007E26C9" w:rsidRDefault="000C510A" w:rsidP="003B7CDA">
                                  <w:pPr>
                                    <w:adjustRightInd w:val="0"/>
                                    <w:jc w:val="center"/>
                                    <w:rPr>
                                      <w:spacing w:val="5"/>
                                      <w:kern w:val="1"/>
                                    </w:rPr>
                                  </w:pPr>
                                  <w:r w:rsidRPr="007E26C9">
                                    <w:rPr>
                                      <w:spacing w:val="5"/>
                                      <w:kern w:val="1"/>
                                    </w:rPr>
                                    <w:t>50</w:t>
                                  </w:r>
                                </w:p>
                              </w:tc>
                            </w:tr>
                            <w:tr w:rsidR="000C510A" w:rsidRPr="00C048CF" w14:paraId="76477645" w14:textId="77777777" w:rsidTr="003B7CDA">
                              <w:trPr>
                                <w:trHeight w:val="208"/>
                                <w:jc w:val="center"/>
                              </w:trPr>
                              <w:tc>
                                <w:tcPr>
                                  <w:tcW w:w="1584" w:type="dxa"/>
                                  <w:vAlign w:val="center"/>
                                </w:tcPr>
                                <w:p w14:paraId="783D8888" w14:textId="77777777" w:rsidR="000C510A" w:rsidRPr="007E26C9" w:rsidRDefault="000C510A"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0C510A" w:rsidRPr="007E26C9" w:rsidRDefault="000C510A" w:rsidP="003B7CDA">
                                  <w:pPr>
                                    <w:adjustRightInd w:val="0"/>
                                    <w:jc w:val="center"/>
                                    <w:rPr>
                                      <w:spacing w:val="5"/>
                                      <w:kern w:val="1"/>
                                    </w:rPr>
                                  </w:pPr>
                                  <w:r w:rsidRPr="007E26C9">
                                    <w:rPr>
                                      <w:spacing w:val="5"/>
                                      <w:kern w:val="1"/>
                                    </w:rPr>
                                    <w:t>456</w:t>
                                  </w:r>
                                </w:p>
                              </w:tc>
                              <w:tc>
                                <w:tcPr>
                                  <w:tcW w:w="1584" w:type="dxa"/>
                                  <w:vAlign w:val="center"/>
                                </w:tcPr>
                                <w:p w14:paraId="357F78BB" w14:textId="77777777" w:rsidR="000C510A" w:rsidRPr="007E26C9" w:rsidRDefault="000C510A" w:rsidP="003B7CDA">
                                  <w:pPr>
                                    <w:adjustRightInd w:val="0"/>
                                    <w:jc w:val="center"/>
                                    <w:rPr>
                                      <w:spacing w:val="5"/>
                                      <w:kern w:val="1"/>
                                    </w:rPr>
                                  </w:pPr>
                                  <w:r w:rsidRPr="007E26C9">
                                    <w:rPr>
                                      <w:spacing w:val="5"/>
                                      <w:kern w:val="1"/>
                                    </w:rPr>
                                    <w:t>230</w:t>
                                  </w:r>
                                </w:p>
                              </w:tc>
                            </w:tr>
                            <w:tr w:rsidR="000C510A" w:rsidRPr="00C048CF" w14:paraId="3599C1C0" w14:textId="77777777" w:rsidTr="003B7CDA">
                              <w:trPr>
                                <w:trHeight w:val="208"/>
                                <w:jc w:val="center"/>
                              </w:trPr>
                              <w:tc>
                                <w:tcPr>
                                  <w:tcW w:w="1584" w:type="dxa"/>
                                  <w:vAlign w:val="center"/>
                                </w:tcPr>
                                <w:p w14:paraId="2E913B30" w14:textId="77777777" w:rsidR="000C510A" w:rsidRPr="007E26C9" w:rsidRDefault="000C510A"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0C510A" w:rsidRPr="007E26C9" w:rsidRDefault="000C510A" w:rsidP="003B7CDA">
                                  <w:pPr>
                                    <w:adjustRightInd w:val="0"/>
                                    <w:jc w:val="center"/>
                                    <w:rPr>
                                      <w:spacing w:val="5"/>
                                      <w:kern w:val="1"/>
                                    </w:rPr>
                                  </w:pPr>
                                  <w:r w:rsidRPr="007E26C9">
                                    <w:rPr>
                                      <w:spacing w:val="5"/>
                                      <w:kern w:val="1"/>
                                    </w:rPr>
                                    <w:t>1,505</w:t>
                                  </w:r>
                                </w:p>
                              </w:tc>
                              <w:tc>
                                <w:tcPr>
                                  <w:tcW w:w="1584" w:type="dxa"/>
                                  <w:vAlign w:val="center"/>
                                </w:tcPr>
                                <w:p w14:paraId="3966BE27" w14:textId="77777777" w:rsidR="000C510A" w:rsidRPr="007E26C9" w:rsidRDefault="000C510A" w:rsidP="003B7CDA">
                                  <w:pPr>
                                    <w:adjustRightInd w:val="0"/>
                                    <w:jc w:val="center"/>
                                    <w:rPr>
                                      <w:spacing w:val="5"/>
                                      <w:kern w:val="1"/>
                                    </w:rPr>
                                  </w:pPr>
                                  <w:r w:rsidRPr="007E26C9">
                                    <w:rPr>
                                      <w:spacing w:val="5"/>
                                      <w:kern w:val="1"/>
                                    </w:rPr>
                                    <w:t>984</w:t>
                                  </w:r>
                                </w:p>
                              </w:tc>
                            </w:tr>
                            <w:tr w:rsidR="000C510A" w:rsidRPr="00C048CF" w14:paraId="4AC9B44D" w14:textId="77777777" w:rsidTr="003B7CDA">
                              <w:trPr>
                                <w:trHeight w:val="208"/>
                                <w:jc w:val="center"/>
                              </w:trPr>
                              <w:tc>
                                <w:tcPr>
                                  <w:tcW w:w="1584" w:type="dxa"/>
                                  <w:vAlign w:val="center"/>
                                </w:tcPr>
                                <w:p w14:paraId="66AAA596" w14:textId="77777777" w:rsidR="000C510A" w:rsidRPr="007E26C9" w:rsidRDefault="000C510A"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0C510A" w:rsidRPr="007E26C9" w:rsidRDefault="000C510A"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0C510A" w:rsidRPr="007E26C9" w:rsidRDefault="000C510A" w:rsidP="003B7CDA">
                                  <w:pPr>
                                    <w:adjustRightInd w:val="0"/>
                                    <w:jc w:val="center"/>
                                    <w:rPr>
                                      <w:spacing w:val="5"/>
                                      <w:kern w:val="1"/>
                                    </w:rPr>
                                  </w:pPr>
                                  <w:r w:rsidRPr="007E26C9">
                                    <w:rPr>
                                      <w:spacing w:val="5"/>
                                      <w:kern w:val="1"/>
                                    </w:rPr>
                                    <w:t>53,930</w:t>
                                  </w:r>
                                </w:p>
                              </w:tc>
                            </w:tr>
                            <w:tr w:rsidR="000C510A" w:rsidRPr="00C048CF" w14:paraId="6CD7DF8C" w14:textId="77777777" w:rsidTr="003B7CDA">
                              <w:trPr>
                                <w:trHeight w:val="208"/>
                                <w:jc w:val="center"/>
                              </w:trPr>
                              <w:tc>
                                <w:tcPr>
                                  <w:tcW w:w="1584" w:type="dxa"/>
                                  <w:vAlign w:val="center"/>
                                </w:tcPr>
                                <w:p w14:paraId="3716C0B2" w14:textId="77777777" w:rsidR="000C510A" w:rsidRPr="007E26C9" w:rsidRDefault="000C510A"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0C510A" w:rsidRPr="007E26C9" w:rsidRDefault="000C510A"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0C510A" w:rsidRPr="007E26C9" w:rsidRDefault="000C510A" w:rsidP="003B7CDA">
                                  <w:pPr>
                                    <w:adjustRightInd w:val="0"/>
                                    <w:jc w:val="center"/>
                                    <w:rPr>
                                      <w:spacing w:val="5"/>
                                      <w:kern w:val="1"/>
                                    </w:rPr>
                                  </w:pPr>
                                  <w:r w:rsidRPr="007E26C9">
                                    <w:rPr>
                                      <w:spacing w:val="5"/>
                                      <w:kern w:val="1"/>
                                    </w:rPr>
                                    <w:t>547,728</w:t>
                                  </w:r>
                                </w:p>
                              </w:tc>
                            </w:tr>
                            <w:tr w:rsidR="000C510A" w:rsidRPr="00C048CF" w14:paraId="2D75184B" w14:textId="77777777" w:rsidTr="003B7CDA">
                              <w:trPr>
                                <w:trHeight w:val="208"/>
                                <w:jc w:val="center"/>
                              </w:trPr>
                              <w:tc>
                                <w:tcPr>
                                  <w:tcW w:w="1584" w:type="dxa"/>
                                  <w:vAlign w:val="center"/>
                                </w:tcPr>
                                <w:p w14:paraId="30A7F333" w14:textId="77777777" w:rsidR="000C510A" w:rsidRPr="007E26C9" w:rsidRDefault="000C510A"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0C510A" w:rsidRPr="007E26C9" w:rsidRDefault="000C510A"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0C510A" w:rsidRPr="007E26C9" w:rsidRDefault="000C510A" w:rsidP="003B7CDA">
                                  <w:pPr>
                                    <w:adjustRightInd w:val="0"/>
                                    <w:jc w:val="center"/>
                                    <w:rPr>
                                      <w:spacing w:val="5"/>
                                      <w:kern w:val="1"/>
                                    </w:rPr>
                                  </w:pPr>
                                  <w:r w:rsidRPr="007E26C9">
                                    <w:rPr>
                                      <w:spacing w:val="5"/>
                                      <w:kern w:val="1"/>
                                    </w:rPr>
                                    <w:t>601,659</w:t>
                                  </w:r>
                                </w:p>
                              </w:tc>
                            </w:tr>
                          </w:tbl>
                          <w:p w14:paraId="0031CDBE" w14:textId="77777777" w:rsidR="000C510A" w:rsidRDefault="000C510A"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Text Box 2" o:spid="_x0000_s1031"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" stroked="f">
                <v:textbox inset="0,0,0,0">
                  <w:txbxContent>
                    <w:p w14:paraId="5CF4E25E" w14:textId="77777777" w:rsidR="000C510A" w:rsidRPr="007E26C9" w:rsidRDefault="000C510A"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0C510A" w:rsidRPr="00C048CF" w14:paraId="111C21C4" w14:textId="77777777" w:rsidTr="003B7CDA">
                        <w:trPr>
                          <w:trHeight w:val="53"/>
                          <w:jc w:val="center"/>
                        </w:trPr>
                        <w:tc>
                          <w:tcPr>
                            <w:tcW w:w="1584" w:type="dxa"/>
                            <w:vAlign w:val="center"/>
                          </w:tcPr>
                          <w:p w14:paraId="399D203E" w14:textId="77777777" w:rsidR="000C510A" w:rsidRPr="007E26C9" w:rsidRDefault="000C510A"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0C510A" w:rsidRPr="007E26C9" w:rsidRDefault="000C510A"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0C510A" w:rsidRPr="007E26C9" w:rsidRDefault="000C510A" w:rsidP="003B7CDA">
                            <w:pPr>
                              <w:adjustRightInd w:val="0"/>
                              <w:jc w:val="center"/>
                              <w:rPr>
                                <w:b/>
                                <w:bCs/>
                                <w:spacing w:val="5"/>
                                <w:kern w:val="1"/>
                              </w:rPr>
                            </w:pPr>
                            <w:proofErr w:type="spellStart"/>
                            <w:r w:rsidRPr="007E26C9">
                              <w:rPr>
                                <w:b/>
                                <w:bCs/>
                                <w:spacing w:val="5"/>
                                <w:kern w:val="1"/>
                              </w:rPr>
                              <w:t>Eval</w:t>
                            </w:r>
                            <w:proofErr w:type="spellEnd"/>
                          </w:p>
                        </w:tc>
                      </w:tr>
                      <w:tr w:rsidR="000C510A" w:rsidRPr="00C048CF" w14:paraId="22999032" w14:textId="77777777" w:rsidTr="003B7CDA">
                        <w:trPr>
                          <w:trHeight w:val="96"/>
                          <w:jc w:val="center"/>
                        </w:trPr>
                        <w:tc>
                          <w:tcPr>
                            <w:tcW w:w="1584" w:type="dxa"/>
                            <w:vAlign w:val="center"/>
                          </w:tcPr>
                          <w:p w14:paraId="7F481DD6" w14:textId="77777777" w:rsidR="000C510A" w:rsidRPr="007E26C9" w:rsidRDefault="000C510A"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0C510A" w:rsidRPr="007E26C9" w:rsidRDefault="000C510A" w:rsidP="003B7CDA">
                            <w:pPr>
                              <w:adjustRightInd w:val="0"/>
                              <w:jc w:val="center"/>
                              <w:rPr>
                                <w:spacing w:val="5"/>
                                <w:kern w:val="1"/>
                              </w:rPr>
                            </w:pPr>
                            <w:r w:rsidRPr="007E26C9">
                              <w:rPr>
                                <w:spacing w:val="5"/>
                                <w:kern w:val="1"/>
                              </w:rPr>
                              <w:t>196</w:t>
                            </w:r>
                          </w:p>
                        </w:tc>
                        <w:tc>
                          <w:tcPr>
                            <w:tcW w:w="1584" w:type="dxa"/>
                            <w:vAlign w:val="center"/>
                          </w:tcPr>
                          <w:p w14:paraId="7BCA7FE6" w14:textId="77777777" w:rsidR="000C510A" w:rsidRPr="007E26C9" w:rsidRDefault="000C510A" w:rsidP="003B7CDA">
                            <w:pPr>
                              <w:adjustRightInd w:val="0"/>
                              <w:jc w:val="center"/>
                              <w:rPr>
                                <w:spacing w:val="5"/>
                                <w:kern w:val="1"/>
                              </w:rPr>
                            </w:pPr>
                            <w:r w:rsidRPr="007E26C9">
                              <w:rPr>
                                <w:spacing w:val="5"/>
                                <w:kern w:val="1"/>
                              </w:rPr>
                              <w:t>50</w:t>
                            </w:r>
                          </w:p>
                        </w:tc>
                      </w:tr>
                      <w:tr w:rsidR="000C510A" w:rsidRPr="00C048CF" w14:paraId="76477645" w14:textId="77777777" w:rsidTr="003B7CDA">
                        <w:trPr>
                          <w:trHeight w:val="208"/>
                          <w:jc w:val="center"/>
                        </w:trPr>
                        <w:tc>
                          <w:tcPr>
                            <w:tcW w:w="1584" w:type="dxa"/>
                            <w:vAlign w:val="center"/>
                          </w:tcPr>
                          <w:p w14:paraId="783D8888" w14:textId="77777777" w:rsidR="000C510A" w:rsidRPr="007E26C9" w:rsidRDefault="000C510A"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0C510A" w:rsidRPr="007E26C9" w:rsidRDefault="000C510A" w:rsidP="003B7CDA">
                            <w:pPr>
                              <w:adjustRightInd w:val="0"/>
                              <w:jc w:val="center"/>
                              <w:rPr>
                                <w:spacing w:val="5"/>
                                <w:kern w:val="1"/>
                              </w:rPr>
                            </w:pPr>
                            <w:r w:rsidRPr="007E26C9">
                              <w:rPr>
                                <w:spacing w:val="5"/>
                                <w:kern w:val="1"/>
                              </w:rPr>
                              <w:t>456</w:t>
                            </w:r>
                          </w:p>
                        </w:tc>
                        <w:tc>
                          <w:tcPr>
                            <w:tcW w:w="1584" w:type="dxa"/>
                            <w:vAlign w:val="center"/>
                          </w:tcPr>
                          <w:p w14:paraId="357F78BB" w14:textId="77777777" w:rsidR="000C510A" w:rsidRPr="007E26C9" w:rsidRDefault="000C510A" w:rsidP="003B7CDA">
                            <w:pPr>
                              <w:adjustRightInd w:val="0"/>
                              <w:jc w:val="center"/>
                              <w:rPr>
                                <w:spacing w:val="5"/>
                                <w:kern w:val="1"/>
                              </w:rPr>
                            </w:pPr>
                            <w:r w:rsidRPr="007E26C9">
                              <w:rPr>
                                <w:spacing w:val="5"/>
                                <w:kern w:val="1"/>
                              </w:rPr>
                              <w:t>230</w:t>
                            </w:r>
                          </w:p>
                        </w:tc>
                      </w:tr>
                      <w:tr w:rsidR="000C510A" w:rsidRPr="00C048CF" w14:paraId="3599C1C0" w14:textId="77777777" w:rsidTr="003B7CDA">
                        <w:trPr>
                          <w:trHeight w:val="208"/>
                          <w:jc w:val="center"/>
                        </w:trPr>
                        <w:tc>
                          <w:tcPr>
                            <w:tcW w:w="1584" w:type="dxa"/>
                            <w:vAlign w:val="center"/>
                          </w:tcPr>
                          <w:p w14:paraId="2E913B30" w14:textId="77777777" w:rsidR="000C510A" w:rsidRPr="007E26C9" w:rsidRDefault="000C510A"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0C510A" w:rsidRPr="007E26C9" w:rsidRDefault="000C510A" w:rsidP="003B7CDA">
                            <w:pPr>
                              <w:adjustRightInd w:val="0"/>
                              <w:jc w:val="center"/>
                              <w:rPr>
                                <w:spacing w:val="5"/>
                                <w:kern w:val="1"/>
                              </w:rPr>
                            </w:pPr>
                            <w:r w:rsidRPr="007E26C9">
                              <w:rPr>
                                <w:spacing w:val="5"/>
                                <w:kern w:val="1"/>
                              </w:rPr>
                              <w:t>1,505</w:t>
                            </w:r>
                          </w:p>
                        </w:tc>
                        <w:tc>
                          <w:tcPr>
                            <w:tcW w:w="1584" w:type="dxa"/>
                            <w:vAlign w:val="center"/>
                          </w:tcPr>
                          <w:p w14:paraId="3966BE27" w14:textId="77777777" w:rsidR="000C510A" w:rsidRPr="007E26C9" w:rsidRDefault="000C510A" w:rsidP="003B7CDA">
                            <w:pPr>
                              <w:adjustRightInd w:val="0"/>
                              <w:jc w:val="center"/>
                              <w:rPr>
                                <w:spacing w:val="5"/>
                                <w:kern w:val="1"/>
                              </w:rPr>
                            </w:pPr>
                            <w:r w:rsidRPr="007E26C9">
                              <w:rPr>
                                <w:spacing w:val="5"/>
                                <w:kern w:val="1"/>
                              </w:rPr>
                              <w:t>984</w:t>
                            </w:r>
                          </w:p>
                        </w:tc>
                      </w:tr>
                      <w:tr w:rsidR="000C510A" w:rsidRPr="00C048CF" w14:paraId="4AC9B44D" w14:textId="77777777" w:rsidTr="003B7CDA">
                        <w:trPr>
                          <w:trHeight w:val="208"/>
                          <w:jc w:val="center"/>
                        </w:trPr>
                        <w:tc>
                          <w:tcPr>
                            <w:tcW w:w="1584" w:type="dxa"/>
                            <w:vAlign w:val="center"/>
                          </w:tcPr>
                          <w:p w14:paraId="66AAA596" w14:textId="77777777" w:rsidR="000C510A" w:rsidRPr="007E26C9" w:rsidRDefault="000C510A"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0C510A" w:rsidRPr="007E26C9" w:rsidRDefault="000C510A"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0C510A" w:rsidRPr="007E26C9" w:rsidRDefault="000C510A" w:rsidP="003B7CDA">
                            <w:pPr>
                              <w:adjustRightInd w:val="0"/>
                              <w:jc w:val="center"/>
                              <w:rPr>
                                <w:spacing w:val="5"/>
                                <w:kern w:val="1"/>
                              </w:rPr>
                            </w:pPr>
                            <w:r w:rsidRPr="007E26C9">
                              <w:rPr>
                                <w:spacing w:val="5"/>
                                <w:kern w:val="1"/>
                              </w:rPr>
                              <w:t>53,930</w:t>
                            </w:r>
                          </w:p>
                        </w:tc>
                      </w:tr>
                      <w:tr w:rsidR="000C510A" w:rsidRPr="00C048CF" w14:paraId="6CD7DF8C" w14:textId="77777777" w:rsidTr="003B7CDA">
                        <w:trPr>
                          <w:trHeight w:val="208"/>
                          <w:jc w:val="center"/>
                        </w:trPr>
                        <w:tc>
                          <w:tcPr>
                            <w:tcW w:w="1584" w:type="dxa"/>
                            <w:vAlign w:val="center"/>
                          </w:tcPr>
                          <w:p w14:paraId="3716C0B2" w14:textId="77777777" w:rsidR="000C510A" w:rsidRPr="007E26C9" w:rsidRDefault="000C510A"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0C510A" w:rsidRPr="007E26C9" w:rsidRDefault="000C510A"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0C510A" w:rsidRPr="007E26C9" w:rsidRDefault="000C510A" w:rsidP="003B7CDA">
                            <w:pPr>
                              <w:adjustRightInd w:val="0"/>
                              <w:jc w:val="center"/>
                              <w:rPr>
                                <w:spacing w:val="5"/>
                                <w:kern w:val="1"/>
                              </w:rPr>
                            </w:pPr>
                            <w:r w:rsidRPr="007E26C9">
                              <w:rPr>
                                <w:spacing w:val="5"/>
                                <w:kern w:val="1"/>
                              </w:rPr>
                              <w:t>547,728</w:t>
                            </w:r>
                          </w:p>
                        </w:tc>
                      </w:tr>
                      <w:tr w:rsidR="000C510A" w:rsidRPr="00C048CF" w14:paraId="2D75184B" w14:textId="77777777" w:rsidTr="003B7CDA">
                        <w:trPr>
                          <w:trHeight w:val="208"/>
                          <w:jc w:val="center"/>
                        </w:trPr>
                        <w:tc>
                          <w:tcPr>
                            <w:tcW w:w="1584" w:type="dxa"/>
                            <w:vAlign w:val="center"/>
                          </w:tcPr>
                          <w:p w14:paraId="30A7F333" w14:textId="77777777" w:rsidR="000C510A" w:rsidRPr="007E26C9" w:rsidRDefault="000C510A"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0C510A" w:rsidRPr="007E26C9" w:rsidRDefault="000C510A"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0C510A" w:rsidRPr="007E26C9" w:rsidRDefault="000C510A" w:rsidP="003B7CDA">
                            <w:pPr>
                              <w:adjustRightInd w:val="0"/>
                              <w:jc w:val="center"/>
                              <w:rPr>
                                <w:spacing w:val="5"/>
                                <w:kern w:val="1"/>
                              </w:rPr>
                            </w:pPr>
                            <w:r w:rsidRPr="007E26C9">
                              <w:rPr>
                                <w:spacing w:val="5"/>
                                <w:kern w:val="1"/>
                              </w:rPr>
                              <w:t>601,659</w:t>
                            </w:r>
                          </w:p>
                        </w:tc>
                      </w:tr>
                    </w:tbl>
                    <w:p w14:paraId="0031CDBE" w14:textId="77777777" w:rsidR="000C510A" w:rsidRDefault="000C510A" w:rsidP="00EF4D82"/>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(SdA)</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1272D5">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0C510A" w:rsidRDefault="000C510A"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0C510A"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0C510A" w:rsidRPr="00894CB1" w:rsidRDefault="000C510A"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0C510A"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0C510A"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0C510A"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0C510A"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0C510A"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0C510A"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0C510A"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0C510A"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0C510A"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0C510A"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0C510A"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0C510A"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0C510A"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0C510A"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0C510A"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0C510A" w:rsidRPr="00894CB1" w:rsidRDefault="000C510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0C510A"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0C510A" w:rsidRPr="00894CB1" w:rsidRDefault="000C510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0C510A" w:rsidRDefault="000C510A"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2"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YjnEdxwCAAAWBAAADgAAAAAAAAAAAAAAAAAsAgAAZHJzL2Uyb0RvYy54bWxQSwECLQAUAAYA&#10;CAAAACEAjTuTXNsAAAAFAQAADwAAAAAAAAAAAAAAAAB0BAAAZHJzL2Rvd25yZXYueG1sUEsFBgAA&#10;AAAEAAQA8wAAAHwFAAAAAA==&#10;" stroked="f">
                <v:textbox inset="0,0,0,0">
                  <w:txbxContent>
                    <w:p w14:paraId="410017C4" w14:textId="77777777" w:rsidR="000C510A" w:rsidRDefault="000C510A"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0C510A"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0C510A" w:rsidRPr="00894CB1" w:rsidRDefault="000C510A"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0C510A" w:rsidRPr="00894CB1" w:rsidRDefault="000C510A"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0C510A"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0C510A"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0C510A"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0C510A"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0C510A"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0C510A"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0C510A"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0C510A"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0C510A"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0C510A"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0C510A"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0C510A"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0C510A"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0C510A" w:rsidRPr="00894CB1" w:rsidRDefault="000C510A"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0C510A"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0C510A"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0C510A" w:rsidRPr="00894CB1" w:rsidRDefault="000C510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0C510A"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0C510A" w:rsidRPr="00894CB1" w:rsidRDefault="000C510A"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0C510A" w:rsidRPr="00894CB1" w:rsidRDefault="000C510A"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0C510A" w:rsidRPr="00894CB1" w:rsidRDefault="000C510A"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0C510A" w:rsidRDefault="000C510A"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1272D5">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0C510A" w:rsidRPr="000A4F07" w:rsidRDefault="000C510A"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0C510A" w14:paraId="3BC25AD8" w14:textId="77777777" w:rsidTr="00434893">
                              <w:trPr>
                                <w:trHeight w:val="443"/>
                                <w:jc w:val="center"/>
                              </w:trPr>
                              <w:tc>
                                <w:tcPr>
                                  <w:tcW w:w="1440" w:type="dxa"/>
                                  <w:tcMar>
                                    <w:left w:w="58" w:type="dxa"/>
                                    <w:right w:w="58" w:type="dxa"/>
                                  </w:tcMar>
                                </w:tcPr>
                                <w:p w14:paraId="21A79F3B" w14:textId="77777777" w:rsidR="000C510A" w:rsidRPr="000A4F07" w:rsidRDefault="000C510A"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C510A" w14:paraId="1850E68D" w14:textId="77777777" w:rsidTr="00434893">
                              <w:trPr>
                                <w:trHeight w:val="350"/>
                                <w:jc w:val="center"/>
                              </w:trPr>
                              <w:tc>
                                <w:tcPr>
                                  <w:tcW w:w="1440" w:type="dxa"/>
                                  <w:tcMar>
                                    <w:left w:w="58" w:type="dxa"/>
                                    <w:right w:w="58" w:type="dxa"/>
                                  </w:tcMar>
                                </w:tcPr>
                                <w:p w14:paraId="2A23F061"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0C510A" w14:paraId="454CBFF6" w14:textId="77777777" w:rsidTr="00434893">
                              <w:trPr>
                                <w:trHeight w:val="84"/>
                                <w:jc w:val="center"/>
                              </w:trPr>
                              <w:tc>
                                <w:tcPr>
                                  <w:tcW w:w="1440" w:type="dxa"/>
                                  <w:tcMar>
                                    <w:left w:w="58" w:type="dxa"/>
                                    <w:right w:w="58" w:type="dxa"/>
                                  </w:tcMar>
                                </w:tcPr>
                                <w:p w14:paraId="72A95D9A"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0C510A" w14:paraId="74806828" w14:textId="77777777" w:rsidTr="00434893">
                              <w:trPr>
                                <w:trHeight w:val="180"/>
                                <w:jc w:val="center"/>
                              </w:trPr>
                              <w:tc>
                                <w:tcPr>
                                  <w:tcW w:w="1440" w:type="dxa"/>
                                  <w:tcMar>
                                    <w:left w:w="58" w:type="dxa"/>
                                    <w:right w:w="58" w:type="dxa"/>
                                  </w:tcMar>
                                </w:tcPr>
                                <w:p w14:paraId="2C6D1A22"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0C510A" w14:paraId="78DE524B" w14:textId="77777777" w:rsidTr="00434893">
                              <w:trPr>
                                <w:trHeight w:val="110"/>
                                <w:jc w:val="center"/>
                              </w:trPr>
                              <w:tc>
                                <w:tcPr>
                                  <w:tcW w:w="1440" w:type="dxa"/>
                                  <w:tcMar>
                                    <w:left w:w="58" w:type="dxa"/>
                                    <w:right w:w="58" w:type="dxa"/>
                                  </w:tcMar>
                                </w:tcPr>
                                <w:p w14:paraId="7D28CA5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0C510A" w14:paraId="23E3C43D" w14:textId="77777777" w:rsidTr="00434893">
                              <w:trPr>
                                <w:trHeight w:val="110"/>
                                <w:jc w:val="center"/>
                              </w:trPr>
                              <w:tc>
                                <w:tcPr>
                                  <w:tcW w:w="1440" w:type="dxa"/>
                                  <w:tcMar>
                                    <w:left w:w="58" w:type="dxa"/>
                                    <w:right w:w="58" w:type="dxa"/>
                                  </w:tcMar>
                                </w:tcPr>
                                <w:p w14:paraId="0407EE3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0C510A" w:rsidRDefault="000C510A"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3"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" stroked="f">
                <v:textbox inset="0,0,0,0">
                  <w:txbxContent>
                    <w:p w14:paraId="19F330E6" w14:textId="77777777" w:rsidR="000C510A" w:rsidRPr="000A4F07" w:rsidRDefault="000C510A"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0C510A" w14:paraId="3BC25AD8" w14:textId="77777777" w:rsidTr="00434893">
                        <w:trPr>
                          <w:trHeight w:val="443"/>
                          <w:jc w:val="center"/>
                        </w:trPr>
                        <w:tc>
                          <w:tcPr>
                            <w:tcW w:w="1440" w:type="dxa"/>
                            <w:tcMar>
                              <w:left w:w="58" w:type="dxa"/>
                              <w:right w:w="58" w:type="dxa"/>
                            </w:tcMar>
                          </w:tcPr>
                          <w:p w14:paraId="21A79F3B" w14:textId="77777777" w:rsidR="000C510A" w:rsidRPr="000A4F07" w:rsidRDefault="000C510A"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C510A" w14:paraId="1850E68D" w14:textId="77777777" w:rsidTr="00434893">
                        <w:trPr>
                          <w:trHeight w:val="350"/>
                          <w:jc w:val="center"/>
                        </w:trPr>
                        <w:tc>
                          <w:tcPr>
                            <w:tcW w:w="1440" w:type="dxa"/>
                            <w:tcMar>
                              <w:left w:w="58" w:type="dxa"/>
                              <w:right w:w="58" w:type="dxa"/>
                            </w:tcMar>
                          </w:tcPr>
                          <w:p w14:paraId="2A23F061"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0C510A" w14:paraId="454CBFF6" w14:textId="77777777" w:rsidTr="00434893">
                        <w:trPr>
                          <w:trHeight w:val="84"/>
                          <w:jc w:val="center"/>
                        </w:trPr>
                        <w:tc>
                          <w:tcPr>
                            <w:tcW w:w="1440" w:type="dxa"/>
                            <w:tcMar>
                              <w:left w:w="58" w:type="dxa"/>
                              <w:right w:w="58" w:type="dxa"/>
                            </w:tcMar>
                          </w:tcPr>
                          <w:p w14:paraId="72A95D9A"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0C510A" w14:paraId="74806828" w14:textId="77777777" w:rsidTr="00434893">
                        <w:trPr>
                          <w:trHeight w:val="180"/>
                          <w:jc w:val="center"/>
                        </w:trPr>
                        <w:tc>
                          <w:tcPr>
                            <w:tcW w:w="1440" w:type="dxa"/>
                            <w:tcMar>
                              <w:left w:w="58" w:type="dxa"/>
                              <w:right w:w="58" w:type="dxa"/>
                            </w:tcMar>
                          </w:tcPr>
                          <w:p w14:paraId="2C6D1A22"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0C510A" w14:paraId="78DE524B" w14:textId="77777777" w:rsidTr="00434893">
                        <w:trPr>
                          <w:trHeight w:val="110"/>
                          <w:jc w:val="center"/>
                        </w:trPr>
                        <w:tc>
                          <w:tcPr>
                            <w:tcW w:w="1440" w:type="dxa"/>
                            <w:tcMar>
                              <w:left w:w="58" w:type="dxa"/>
                              <w:right w:w="58" w:type="dxa"/>
                            </w:tcMar>
                          </w:tcPr>
                          <w:p w14:paraId="7D28CA5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0C510A" w14:paraId="23E3C43D" w14:textId="77777777" w:rsidTr="00434893">
                        <w:trPr>
                          <w:trHeight w:val="110"/>
                          <w:jc w:val="center"/>
                        </w:trPr>
                        <w:tc>
                          <w:tcPr>
                            <w:tcW w:w="1440" w:type="dxa"/>
                            <w:tcMar>
                              <w:left w:w="58" w:type="dxa"/>
                              <w:right w:w="58" w:type="dxa"/>
                            </w:tcMar>
                          </w:tcPr>
                          <w:p w14:paraId="0407EE34" w14:textId="77777777" w:rsidR="000C510A" w:rsidRPr="000A4F07" w:rsidRDefault="000C510A"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0C510A" w:rsidRPr="000A4F07" w:rsidRDefault="000C510A"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0C510A" w:rsidRDefault="000C510A"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0C510A" w:rsidRPr="000A4F07" w:rsidRDefault="000C510A" w:rsidP="00655410">
                            <w:pPr>
                              <w:pStyle w:val="Caption"/>
                              <w:keepNext/>
                              <w:spacing w:after="120"/>
                              <w:jc w:val="center"/>
                              <w:rPr>
                                <w:sz w:val="20"/>
                                <w:szCs w:val="20"/>
                              </w:rPr>
                            </w:pPr>
                            <w:bookmarkStart w:id="27"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27"/>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0C510A" w14:paraId="4FE86577" w14:textId="77777777" w:rsidTr="00D006AE">
                              <w:trPr>
                                <w:trHeight w:val="443"/>
                                <w:jc w:val="center"/>
                              </w:trPr>
                              <w:tc>
                                <w:tcPr>
                                  <w:tcW w:w="1622" w:type="dxa"/>
                                  <w:tcMar>
                                    <w:left w:w="58" w:type="dxa"/>
                                    <w:right w:w="58" w:type="dxa"/>
                                  </w:tcMar>
                                </w:tcPr>
                                <w:p w14:paraId="2ECC1C88" w14:textId="77777777" w:rsidR="000C510A" w:rsidRPr="000A4F07" w:rsidRDefault="000C510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C510A" w14:paraId="68B047DA" w14:textId="77777777" w:rsidTr="00D006AE">
                              <w:trPr>
                                <w:trHeight w:val="369"/>
                                <w:jc w:val="center"/>
                              </w:trPr>
                              <w:tc>
                                <w:tcPr>
                                  <w:tcW w:w="1622" w:type="dxa"/>
                                  <w:tcMar>
                                    <w:left w:w="58" w:type="dxa"/>
                                    <w:right w:w="58" w:type="dxa"/>
                                  </w:tcMar>
                                </w:tcPr>
                                <w:p w14:paraId="2189556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0C510A" w14:paraId="286CBE39" w14:textId="77777777" w:rsidTr="00D006AE">
                              <w:trPr>
                                <w:trHeight w:val="84"/>
                                <w:jc w:val="center"/>
                              </w:trPr>
                              <w:tc>
                                <w:tcPr>
                                  <w:tcW w:w="1622" w:type="dxa"/>
                                  <w:tcMar>
                                    <w:left w:w="58" w:type="dxa"/>
                                    <w:right w:w="58" w:type="dxa"/>
                                  </w:tcMar>
                                </w:tcPr>
                                <w:p w14:paraId="4DC15235"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0C510A" w14:paraId="41CD182D" w14:textId="77777777" w:rsidTr="00D006AE">
                              <w:trPr>
                                <w:trHeight w:val="180"/>
                                <w:jc w:val="center"/>
                              </w:trPr>
                              <w:tc>
                                <w:tcPr>
                                  <w:tcW w:w="1622" w:type="dxa"/>
                                  <w:tcMar>
                                    <w:left w:w="58" w:type="dxa"/>
                                    <w:right w:w="58" w:type="dxa"/>
                                  </w:tcMar>
                                </w:tcPr>
                                <w:p w14:paraId="6ECA53B1"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0C510A" w14:paraId="2C3C8D2C" w14:textId="77777777" w:rsidTr="00D006AE">
                              <w:trPr>
                                <w:trHeight w:val="110"/>
                                <w:jc w:val="center"/>
                              </w:trPr>
                              <w:tc>
                                <w:tcPr>
                                  <w:tcW w:w="1622" w:type="dxa"/>
                                  <w:tcMar>
                                    <w:left w:w="58" w:type="dxa"/>
                                    <w:right w:w="58" w:type="dxa"/>
                                  </w:tcMar>
                                </w:tcPr>
                                <w:p w14:paraId="74255C3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0C510A" w14:paraId="558E3998" w14:textId="77777777" w:rsidTr="00D006AE">
                              <w:trPr>
                                <w:trHeight w:val="110"/>
                                <w:jc w:val="center"/>
                              </w:trPr>
                              <w:tc>
                                <w:tcPr>
                                  <w:tcW w:w="1622" w:type="dxa"/>
                                  <w:tcMar>
                                    <w:left w:w="58" w:type="dxa"/>
                                    <w:right w:w="58" w:type="dxa"/>
                                  </w:tcMar>
                                </w:tcPr>
                                <w:p w14:paraId="2A0094D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0C510A" w:rsidRDefault="000C510A" w:rsidP="00D45596"/>
                          <w:p w14:paraId="7B9EFE68" w14:textId="77777777" w:rsidR="000C510A" w:rsidRDefault="000C510A" w:rsidP="00D45596"/>
                          <w:p w14:paraId="1D92C5A8" w14:textId="77777777" w:rsidR="000C510A" w:rsidRDefault="000C510A"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4"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" stroked="f">
                <v:textbox inset="0,0,0,0">
                  <w:txbxContent>
                    <w:p w14:paraId="7D6535C1" w14:textId="5B34D4E4" w:rsidR="000C510A" w:rsidRPr="000A4F07" w:rsidRDefault="000C510A" w:rsidP="00655410">
                      <w:pPr>
                        <w:pStyle w:val="Caption"/>
                        <w:keepNext/>
                        <w:spacing w:after="120"/>
                        <w:jc w:val="center"/>
                        <w:rPr>
                          <w:sz w:val="20"/>
                          <w:szCs w:val="20"/>
                        </w:rPr>
                      </w:pPr>
                      <w:bookmarkStart w:id="28"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sidRPr="00655410">
                        <w:rPr>
                          <w:b/>
                          <w:bCs w:val="0"/>
                          <w:noProof/>
                          <w:sz w:val="20"/>
                          <w:szCs w:val="20"/>
                        </w:rPr>
                        <w:t>4</w:t>
                      </w:r>
                      <w:r w:rsidRPr="00655410">
                        <w:rPr>
                          <w:b/>
                          <w:bCs w:val="0"/>
                          <w:sz w:val="20"/>
                          <w:szCs w:val="20"/>
                        </w:rPr>
                        <w:fldChar w:fldCharType="end"/>
                      </w:r>
                      <w:bookmarkEnd w:id="28"/>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0C510A" w14:paraId="4FE86577" w14:textId="77777777" w:rsidTr="00D006AE">
                        <w:trPr>
                          <w:trHeight w:val="443"/>
                          <w:jc w:val="center"/>
                        </w:trPr>
                        <w:tc>
                          <w:tcPr>
                            <w:tcW w:w="1622" w:type="dxa"/>
                            <w:tcMar>
                              <w:left w:w="58" w:type="dxa"/>
                              <w:right w:w="58" w:type="dxa"/>
                            </w:tcMar>
                          </w:tcPr>
                          <w:p w14:paraId="2ECC1C88" w14:textId="77777777" w:rsidR="000C510A" w:rsidRPr="000A4F07" w:rsidRDefault="000C510A"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0C510A" w14:paraId="68B047DA" w14:textId="77777777" w:rsidTr="00D006AE">
                        <w:trPr>
                          <w:trHeight w:val="369"/>
                          <w:jc w:val="center"/>
                        </w:trPr>
                        <w:tc>
                          <w:tcPr>
                            <w:tcW w:w="1622" w:type="dxa"/>
                            <w:tcMar>
                              <w:left w:w="58" w:type="dxa"/>
                              <w:right w:w="58" w:type="dxa"/>
                            </w:tcMar>
                          </w:tcPr>
                          <w:p w14:paraId="2189556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0C510A" w14:paraId="286CBE39" w14:textId="77777777" w:rsidTr="00D006AE">
                        <w:trPr>
                          <w:trHeight w:val="84"/>
                          <w:jc w:val="center"/>
                        </w:trPr>
                        <w:tc>
                          <w:tcPr>
                            <w:tcW w:w="1622" w:type="dxa"/>
                            <w:tcMar>
                              <w:left w:w="58" w:type="dxa"/>
                              <w:right w:w="58" w:type="dxa"/>
                            </w:tcMar>
                          </w:tcPr>
                          <w:p w14:paraId="4DC15235"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0C510A" w14:paraId="41CD182D" w14:textId="77777777" w:rsidTr="00D006AE">
                        <w:trPr>
                          <w:trHeight w:val="180"/>
                          <w:jc w:val="center"/>
                        </w:trPr>
                        <w:tc>
                          <w:tcPr>
                            <w:tcW w:w="1622" w:type="dxa"/>
                            <w:tcMar>
                              <w:left w:w="58" w:type="dxa"/>
                              <w:right w:w="58" w:type="dxa"/>
                            </w:tcMar>
                          </w:tcPr>
                          <w:p w14:paraId="6ECA53B1"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0C510A" w14:paraId="2C3C8D2C" w14:textId="77777777" w:rsidTr="00D006AE">
                        <w:trPr>
                          <w:trHeight w:val="110"/>
                          <w:jc w:val="center"/>
                        </w:trPr>
                        <w:tc>
                          <w:tcPr>
                            <w:tcW w:w="1622" w:type="dxa"/>
                            <w:tcMar>
                              <w:left w:w="58" w:type="dxa"/>
                              <w:right w:w="58" w:type="dxa"/>
                            </w:tcMar>
                          </w:tcPr>
                          <w:p w14:paraId="74255C3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0C510A" w14:paraId="558E3998" w14:textId="77777777" w:rsidTr="00D006AE">
                        <w:trPr>
                          <w:trHeight w:val="110"/>
                          <w:jc w:val="center"/>
                        </w:trPr>
                        <w:tc>
                          <w:tcPr>
                            <w:tcW w:w="1622" w:type="dxa"/>
                            <w:tcMar>
                              <w:left w:w="58" w:type="dxa"/>
                              <w:right w:w="58" w:type="dxa"/>
                            </w:tcMar>
                          </w:tcPr>
                          <w:p w14:paraId="2A0094DF" w14:textId="77777777" w:rsidR="000C510A" w:rsidRPr="000A4F07" w:rsidRDefault="000C510A"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0C510A" w:rsidRPr="000A4F07" w:rsidRDefault="000C510A"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0C510A" w:rsidRDefault="000C510A" w:rsidP="00D45596"/>
                    <w:p w14:paraId="7B9EFE68" w14:textId="77777777" w:rsidR="000C510A" w:rsidRDefault="000C510A" w:rsidP="00D45596"/>
                    <w:p w14:paraId="1D92C5A8" w14:textId="77777777" w:rsidR="000C510A" w:rsidRDefault="000C510A"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0C510A" w:rsidRDefault="000C510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0C510A" w:rsidRPr="0004312B" w:rsidRDefault="000C510A" w:rsidP="0004312B">
                            <w:pPr>
                              <w:pStyle w:val="Caption"/>
                              <w:jc w:val="center"/>
                              <w:rPr>
                                <w:noProof/>
                                <w:sz w:val="20"/>
                                <w:szCs w:val="20"/>
                              </w:rPr>
                            </w:pPr>
                            <w:bookmarkStart w:id="29"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29"/>
                          <w:p w14:paraId="3FBE83C5" w14:textId="77777777" w:rsidR="000C510A" w:rsidRDefault="000C510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5"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" strokecolor="white [3212]">
                <v:textbox inset="0,0,0,0">
                  <w:txbxContent>
                    <w:p w14:paraId="61EC8A2B" w14:textId="77703E09" w:rsidR="000C510A" w:rsidRDefault="000C510A"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0C510A" w:rsidRPr="0004312B" w:rsidRDefault="000C510A" w:rsidP="0004312B">
                      <w:pPr>
                        <w:pStyle w:val="Caption"/>
                        <w:jc w:val="center"/>
                        <w:rPr>
                          <w:noProof/>
                          <w:sz w:val="20"/>
                          <w:szCs w:val="20"/>
                        </w:rPr>
                      </w:pPr>
                      <w:bookmarkStart w:id="30"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sidRPr="0004312B">
                        <w:rPr>
                          <w:b/>
                          <w:bCs w:val="0"/>
                          <w:noProof/>
                          <w:sz w:val="20"/>
                          <w:szCs w:val="20"/>
                        </w:rPr>
                        <w:t>5</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30"/>
                    <w:p w14:paraId="3FBE83C5" w14:textId="77777777" w:rsidR="000C510A" w:rsidRDefault="000C510A"/>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0C510A" w:rsidRPr="007E26C9" w:rsidRDefault="000C510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0C510A" w:rsidRPr="00E17C79" w14:paraId="5525FD4C" w14:textId="77777777" w:rsidTr="00C3418D">
                              <w:trPr>
                                <w:trHeight w:val="300"/>
                              </w:trPr>
                              <w:tc>
                                <w:tcPr>
                                  <w:tcW w:w="1387" w:type="dxa"/>
                                  <w:noWrap/>
                                  <w:vAlign w:val="center"/>
                                  <w:hideMark/>
                                </w:tcPr>
                                <w:p w14:paraId="6C15136F" w14:textId="77777777" w:rsidR="000C510A" w:rsidRPr="00E35069" w:rsidRDefault="000C510A"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0C510A" w:rsidRPr="00E17C79" w14:paraId="66AD3C90" w14:textId="77777777" w:rsidTr="00C3418D">
                              <w:trPr>
                                <w:trHeight w:val="300"/>
                              </w:trPr>
                              <w:tc>
                                <w:tcPr>
                                  <w:tcW w:w="1387" w:type="dxa"/>
                                  <w:noWrap/>
                                  <w:vAlign w:val="center"/>
                                  <w:hideMark/>
                                </w:tcPr>
                                <w:p w14:paraId="2D7327F3"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0C510A" w:rsidRPr="00E17C79" w14:paraId="420DFBFC" w14:textId="77777777" w:rsidTr="00C3418D">
                              <w:trPr>
                                <w:trHeight w:val="300"/>
                              </w:trPr>
                              <w:tc>
                                <w:tcPr>
                                  <w:tcW w:w="1387" w:type="dxa"/>
                                  <w:noWrap/>
                                  <w:vAlign w:val="center"/>
                                  <w:hideMark/>
                                </w:tcPr>
                                <w:p w14:paraId="1EF95461" w14:textId="0225BD5E"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0C510A" w:rsidRPr="00E17C79" w14:paraId="4784C6C4" w14:textId="77777777" w:rsidTr="00C3418D">
                              <w:trPr>
                                <w:trHeight w:val="300"/>
                              </w:trPr>
                              <w:tc>
                                <w:tcPr>
                                  <w:tcW w:w="1387" w:type="dxa"/>
                                  <w:noWrap/>
                                  <w:vAlign w:val="center"/>
                                  <w:hideMark/>
                                </w:tcPr>
                                <w:p w14:paraId="2D88D095"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0C510A" w:rsidRPr="00E17C79" w14:paraId="37C24D92" w14:textId="77777777" w:rsidTr="00C3418D">
                              <w:trPr>
                                <w:trHeight w:val="300"/>
                              </w:trPr>
                              <w:tc>
                                <w:tcPr>
                                  <w:tcW w:w="1387" w:type="dxa"/>
                                  <w:noWrap/>
                                  <w:vAlign w:val="center"/>
                                  <w:hideMark/>
                                </w:tcPr>
                                <w:p w14:paraId="4BCA2997"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0C510A" w:rsidRPr="00E17C79" w14:paraId="6C597D9B" w14:textId="77777777" w:rsidTr="00C3418D">
                              <w:trPr>
                                <w:trHeight w:val="300"/>
                              </w:trPr>
                              <w:tc>
                                <w:tcPr>
                                  <w:tcW w:w="1387" w:type="dxa"/>
                                  <w:noWrap/>
                                  <w:vAlign w:val="center"/>
                                  <w:hideMark/>
                                </w:tcPr>
                                <w:p w14:paraId="3426BDC5" w14:textId="77777777"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0C510A" w:rsidRPr="00E17C79" w:rsidRDefault="000C510A"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6"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" stroked="f">
                <v:textbox inset="0,0,0,0">
                  <w:txbxContent>
                    <w:p w14:paraId="16AC53BC" w14:textId="1BB3D005" w:rsidR="000C510A" w:rsidRPr="007E26C9" w:rsidRDefault="000C510A"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0C510A" w:rsidRPr="00E17C79" w14:paraId="5525FD4C" w14:textId="77777777" w:rsidTr="00C3418D">
                        <w:trPr>
                          <w:trHeight w:val="300"/>
                        </w:trPr>
                        <w:tc>
                          <w:tcPr>
                            <w:tcW w:w="1387" w:type="dxa"/>
                            <w:noWrap/>
                            <w:vAlign w:val="center"/>
                            <w:hideMark/>
                          </w:tcPr>
                          <w:p w14:paraId="6C15136F" w14:textId="77777777" w:rsidR="000C510A" w:rsidRPr="00E35069" w:rsidRDefault="000C510A"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0C510A" w:rsidRPr="00E17C79" w14:paraId="66AD3C90" w14:textId="77777777" w:rsidTr="00C3418D">
                        <w:trPr>
                          <w:trHeight w:val="300"/>
                        </w:trPr>
                        <w:tc>
                          <w:tcPr>
                            <w:tcW w:w="1387" w:type="dxa"/>
                            <w:noWrap/>
                            <w:vAlign w:val="center"/>
                            <w:hideMark/>
                          </w:tcPr>
                          <w:p w14:paraId="2D7327F3"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0C510A" w:rsidRPr="00E17C79" w14:paraId="420DFBFC" w14:textId="77777777" w:rsidTr="00C3418D">
                        <w:trPr>
                          <w:trHeight w:val="300"/>
                        </w:trPr>
                        <w:tc>
                          <w:tcPr>
                            <w:tcW w:w="1387" w:type="dxa"/>
                            <w:noWrap/>
                            <w:vAlign w:val="center"/>
                            <w:hideMark/>
                          </w:tcPr>
                          <w:p w14:paraId="1EF95461" w14:textId="0225BD5E"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0C510A" w:rsidRPr="00E17C79" w14:paraId="4784C6C4" w14:textId="77777777" w:rsidTr="00C3418D">
                        <w:trPr>
                          <w:trHeight w:val="300"/>
                        </w:trPr>
                        <w:tc>
                          <w:tcPr>
                            <w:tcW w:w="1387" w:type="dxa"/>
                            <w:noWrap/>
                            <w:vAlign w:val="center"/>
                            <w:hideMark/>
                          </w:tcPr>
                          <w:p w14:paraId="2D88D095"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0C510A" w:rsidRPr="00E17C79" w14:paraId="37C24D92" w14:textId="77777777" w:rsidTr="00C3418D">
                        <w:trPr>
                          <w:trHeight w:val="300"/>
                        </w:trPr>
                        <w:tc>
                          <w:tcPr>
                            <w:tcW w:w="1387" w:type="dxa"/>
                            <w:noWrap/>
                            <w:vAlign w:val="center"/>
                            <w:hideMark/>
                          </w:tcPr>
                          <w:p w14:paraId="4BCA2997" w14:textId="77777777" w:rsidR="000C510A" w:rsidRPr="00E35069" w:rsidRDefault="000C510A"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0C510A" w:rsidRPr="00E17C79" w14:paraId="6C597D9B" w14:textId="77777777" w:rsidTr="00C3418D">
                        <w:trPr>
                          <w:trHeight w:val="300"/>
                        </w:trPr>
                        <w:tc>
                          <w:tcPr>
                            <w:tcW w:w="1387" w:type="dxa"/>
                            <w:noWrap/>
                            <w:vAlign w:val="center"/>
                            <w:hideMark/>
                          </w:tcPr>
                          <w:p w14:paraId="3426BDC5" w14:textId="77777777" w:rsidR="000C510A" w:rsidRPr="00E35069" w:rsidRDefault="000C510A"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0C510A" w:rsidRPr="00E35069" w:rsidRDefault="000C510A"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0C510A" w:rsidRPr="00E17C79" w:rsidRDefault="000C510A"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31" w:name="_Ref494729530"/>
    </w:p>
    <w:p w14:paraId="5E64AA3E" w14:textId="768D93C6" w:rsidR="009F59A7" w:rsidRPr="009F59A7" w:rsidRDefault="009F59A7" w:rsidP="009F59A7">
      <w:pPr>
        <w:pStyle w:val="references"/>
        <w:tabs>
          <w:tab w:val="clear" w:pos="360"/>
          <w:tab w:val="num" w:pos="540"/>
        </w:tabs>
        <w:ind w:left="540" w:hanging="540"/>
      </w:pPr>
      <w:bookmarkStart w:id="32"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r w:rsidRPr="00696E67">
        <w:rPr>
          <w:i/>
        </w:rPr>
        <w:t>https://shop.lww.com/Practical-Guide-for-Clinical-Neurophysiologic-Testing--EEG/p/9781496383020</w:t>
      </w:r>
      <w:bookmarkEnd w:id="32"/>
      <w:r w:rsidR="00696E67">
        <w:t>.</w:t>
      </w:r>
    </w:p>
    <w:p w14:paraId="4235C34E" w14:textId="215F4418" w:rsidR="00696E67" w:rsidRPr="00696E67" w:rsidRDefault="00696E67" w:rsidP="00696E67">
      <w:pPr>
        <w:pStyle w:val="references"/>
        <w:tabs>
          <w:tab w:val="clear" w:pos="360"/>
          <w:tab w:val="num" w:pos="540"/>
        </w:tabs>
        <w:ind w:left="540" w:hanging="540"/>
      </w:pPr>
      <w:bookmarkStart w:id="33"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Pr="00696E67">
        <w:rPr>
          <w:i/>
        </w:rPr>
        <w:t>http://dx.doi.org/10.1016/j.clinph.2016.11.005</w:t>
      </w:r>
      <w:r>
        <w:t>.</w:t>
      </w:r>
      <w:bookmarkEnd w:id="33"/>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6AFF337C" w:rsidR="00696E67" w:rsidRPr="00696E67" w:rsidRDefault="00696E67" w:rsidP="00696E67">
      <w:pPr>
        <w:pStyle w:val="references"/>
        <w:tabs>
          <w:tab w:val="clear" w:pos="360"/>
          <w:tab w:val="num" w:pos="540"/>
        </w:tabs>
        <w:ind w:left="540" w:hanging="540"/>
      </w:pPr>
      <w:bookmarkStart w:id="34"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Pr="00696E67">
        <w:rPr>
          <w:i/>
        </w:rPr>
        <w:t>http://www.sciencedirect.com/</w:t>
      </w:r>
      <w:r>
        <w:rPr>
          <w:i/>
        </w:rPr>
        <w:t xml:space="preserve"> </w:t>
      </w:r>
      <w:r w:rsidRPr="00696E67">
        <w:rPr>
          <w:i/>
        </w:rPr>
        <w:t>science/article/pii/0013469482900384</w:t>
      </w:r>
      <w:r>
        <w:t>.</w:t>
      </w:r>
      <w:bookmarkEnd w:id="34"/>
    </w:p>
    <w:p w14:paraId="6B1EF9A1" w14:textId="3B4AC0EE" w:rsidR="00635AC9" w:rsidRPr="00635AC9" w:rsidRDefault="00635AC9" w:rsidP="00635AC9">
      <w:pPr>
        <w:pStyle w:val="references"/>
        <w:tabs>
          <w:tab w:val="clear" w:pos="360"/>
          <w:tab w:val="num" w:pos="540"/>
        </w:tabs>
        <w:ind w:left="540" w:hanging="540"/>
      </w:pPr>
      <w:bookmarkStart w:id="35" w:name="_Ref497053913"/>
      <w:r w:rsidRPr="00635AC9">
        <w:t xml:space="preserve">Hu, P. (2015). Reducing False Alarms in Critical Care. </w:t>
      </w:r>
      <w:r>
        <w:t xml:space="preserve">Presented at the </w:t>
      </w:r>
      <w:r w:rsidRPr="00635AC9">
        <w:t>Working Group on Neurocritical Care Informatics, Neurocritical Care Society Annual Meeting. Scottsdale, Arizona, USA.</w:t>
      </w:r>
      <w:bookmarkEnd w:id="35"/>
    </w:p>
    <w:p w14:paraId="1D721283" w14:textId="26AB1ABC" w:rsidR="00A741C6" w:rsidRDefault="001543EA" w:rsidP="001543EA">
      <w:pPr>
        <w:pStyle w:val="references"/>
        <w:tabs>
          <w:tab w:val="clear" w:pos="360"/>
          <w:tab w:val="num" w:pos="540"/>
        </w:tabs>
        <w:ind w:left="540" w:hanging="540"/>
      </w:pPr>
      <w:bookmarkStart w:id="36"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Swindon, United Kingdom: BCS Learning &amp; Development Limited. Retrieved from https://www.amazon.com/User-Acceptance-Testing-Step-Step/dp/1780171676</w:t>
      </w:r>
      <w:bookmarkEnd w:id="36"/>
    </w:p>
    <w:p w14:paraId="72C94052" w14:textId="77777777" w:rsidR="00F16CFF" w:rsidRPr="00F16CFF" w:rsidRDefault="00F16CFF" w:rsidP="001543EA">
      <w:pPr>
        <w:pStyle w:val="references"/>
        <w:tabs>
          <w:tab w:val="clear" w:pos="360"/>
          <w:tab w:val="num" w:pos="540"/>
        </w:tabs>
        <w:ind w:left="540" w:hanging="540"/>
      </w:pPr>
      <w:bookmarkStart w:id="37"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https://doi.org/http://www.lrec-conf.org/proceedings/lrec2006/pdf/60_pdf.pdf</w:t>
      </w:r>
      <w:bookmarkEnd w:id="37"/>
    </w:p>
    <w:p w14:paraId="36134CD5" w14:textId="13AC48E4" w:rsidR="000C510A" w:rsidRDefault="003E1297" w:rsidP="003E1297">
      <w:pPr>
        <w:pStyle w:val="references"/>
        <w:tabs>
          <w:tab w:val="clear" w:pos="360"/>
          <w:tab w:val="num" w:pos="540"/>
        </w:tabs>
        <w:ind w:left="540" w:hanging="540"/>
      </w:pPr>
      <w:bookmarkStart w:id="38"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(3), 559–562. https://doi.org/10.1109/29.106877.</w:t>
      </w:r>
      <w:bookmarkEnd w:id="38"/>
    </w:p>
    <w:p w14:paraId="026856F5" w14:textId="5C5ADE46" w:rsidR="003E1297" w:rsidRPr="003E1297" w:rsidRDefault="003E1297" w:rsidP="003E1297">
      <w:pPr>
        <w:pStyle w:val="references"/>
        <w:tabs>
          <w:tab w:val="clear" w:pos="360"/>
          <w:tab w:val="num" w:pos="540"/>
        </w:tabs>
        <w:ind w:left="540" w:hanging="540"/>
      </w:pPr>
      <w:bookmarkStart w:id="39" w:name="_Ref497055363"/>
      <w:r w:rsidRPr="003E1297">
        <w:t xml:space="preserve">Michel, M., Joy, D., Fiscus, J. G., Manohar, V., Ajot, J., &amp; Barr, B. (2017). Framework for Detection Evaluation (F4DE). Retrieved May 16, 2017, from </w:t>
      </w:r>
      <w:r w:rsidRPr="003E1297">
        <w:rPr>
          <w:i/>
        </w:rPr>
        <w:t>https://github.com/usnistgov/F4DE</w:t>
      </w:r>
      <w:r>
        <w:t>.</w:t>
      </w:r>
      <w:bookmarkEnd w:id="39"/>
    </w:p>
    <w:p w14:paraId="7DD3C89D" w14:textId="3217EF29" w:rsidR="0024115E" w:rsidRPr="0024115E" w:rsidRDefault="0024115E" w:rsidP="00D877D8">
      <w:pPr>
        <w:pStyle w:val="references"/>
        <w:tabs>
          <w:tab w:val="clear" w:pos="360"/>
          <w:tab w:val="num" w:pos="540"/>
        </w:tabs>
        <w:ind w:left="540" w:hanging="540"/>
      </w:pPr>
      <w:bookmarkStart w:id="40"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40"/>
    </w:p>
    <w:p w14:paraId="49972850" w14:textId="3678077A" w:rsidR="00F97086" w:rsidRDefault="00F97086" w:rsidP="00195994">
      <w:pPr>
        <w:pStyle w:val="references"/>
        <w:tabs>
          <w:tab w:val="clear" w:pos="360"/>
          <w:tab w:val="num" w:pos="540"/>
        </w:tabs>
        <w:ind w:left="540" w:hanging="540"/>
      </w:pPr>
      <w:bookmarkStart w:id="41" w:name="_Ref497056572"/>
      <w:r>
        <w:t xml:space="preserve">Wozencraft, J. M., &amp; Jacobs, I. M. (1965). </w:t>
      </w:r>
      <w:r w:rsidRPr="00F97086">
        <w:rPr>
          <w:i/>
        </w:rPr>
        <w:t>Principles of Communication Engineering</w:t>
      </w:r>
      <w:r>
        <w:t>. New Y</w:t>
      </w:r>
      <w:r>
        <w:t xml:space="preserve">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41"/>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42" w:name="_Ref497056574"/>
      <w:r w:rsidRPr="00D877D8">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42"/>
    </w:p>
    <w:p w14:paraId="56F4704E" w14:textId="7B110D88" w:rsidR="00165A45" w:rsidRDefault="00115B17" w:rsidP="00165A45">
      <w:pPr>
        <w:pStyle w:val="references"/>
        <w:tabs>
          <w:tab w:val="clear" w:pos="360"/>
          <w:tab w:val="num" w:pos="540"/>
        </w:tabs>
        <w:ind w:left="540" w:hanging="540"/>
      </w:pPr>
      <w:bookmarkStart w:id="43" w:name="_Ref497082329"/>
      <w:r w:rsidRPr="00115B17">
        <w:lastRenderedPageBreak/>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43"/>
    </w:p>
    <w:p w14:paraId="1297BE21" w14:textId="7A855200" w:rsidR="00165A45" w:rsidRPr="00165A45" w:rsidRDefault="00165A45" w:rsidP="00165A45">
      <w:pPr>
        <w:pStyle w:val="references"/>
        <w:tabs>
          <w:tab w:val="clear" w:pos="360"/>
          <w:tab w:val="num" w:pos="540"/>
        </w:tabs>
        <w:ind w:left="540" w:hanging="540"/>
      </w:pPr>
      <w:bookmarkStart w:id="44" w:name="_Ref497082333"/>
      <w:r w:rsidRPr="00165A45">
        <w:t xml:space="preserve">Mostefa, D., Hamin, O., &amp; Choukri, K. (2006). Evaluation of Automatic Speech Recognition and Speech Language Translation within TC-STAR: Results from the first evaluation campaign. In </w:t>
      </w:r>
      <w:r w:rsidRPr="00165A45">
        <w:rPr>
          <w:i/>
          <w:iCs/>
        </w:rPr>
        <w:t>Proceedings of the Language Resources and</w:t>
      </w:r>
      <w:r w:rsidRPr="00165A45">
        <w:t xml:space="preserve"> (pp. 149–154). Genoa, Italy. </w:t>
      </w:r>
      <w:r>
        <w:t xml:space="preserve">Retrieved from </w:t>
      </w:r>
      <w:r w:rsidRPr="00165A45">
        <w:rPr>
          <w:i/>
        </w:rPr>
        <w:t>https://doi.org/http://citeseerx.ist.psu.edu/viewdoc/download;jsessionid=DFAA947026004D41EC96662F03968BE8?doi=10.1.1.323.5822&amp;rep=rep1&amp;type=pdf</w:t>
      </w:r>
      <w:r>
        <w:t>.</w:t>
      </w:r>
      <w:bookmarkEnd w:id="44"/>
    </w:p>
    <w:p w14:paraId="1D7746FF" w14:textId="489B376A" w:rsidR="000C510A" w:rsidRDefault="00AD3F93" w:rsidP="005E1D08">
      <w:pPr>
        <w:pStyle w:val="references"/>
        <w:tabs>
          <w:tab w:val="clear" w:pos="360"/>
          <w:tab w:val="num" w:pos="540"/>
        </w:tabs>
        <w:ind w:left="540" w:hanging="540"/>
      </w:pPr>
      <w:bookmarkStart w:id="45" w:name="_Ref497082853"/>
      <w:r>
        <w:t>Smith</w:t>
      </w:r>
      <w:bookmarkEnd w:id="45"/>
    </w:p>
    <w:p w14:paraId="253DA2CC" w14:textId="5853A0E1" w:rsidR="00AD3F93" w:rsidRDefault="00AD3F93" w:rsidP="005E1D08">
      <w:pPr>
        <w:pStyle w:val="references"/>
        <w:tabs>
          <w:tab w:val="clear" w:pos="360"/>
          <w:tab w:val="num" w:pos="540"/>
        </w:tabs>
        <w:ind w:left="540" w:hanging="540"/>
      </w:pPr>
      <w:bookmarkStart w:id="46" w:name="_Ref497082903"/>
      <w:r>
        <w:t>Jones</w:t>
      </w:r>
      <w:bookmarkEnd w:id="46"/>
    </w:p>
    <w:p w14:paraId="05A9A60B" w14:textId="1B4FAA03" w:rsidR="00AD3F93" w:rsidRDefault="00AD3F93" w:rsidP="005E1D08">
      <w:pPr>
        <w:pStyle w:val="references"/>
        <w:tabs>
          <w:tab w:val="clear" w:pos="360"/>
          <w:tab w:val="num" w:pos="540"/>
        </w:tabs>
        <w:ind w:left="540" w:hanging="540"/>
      </w:pPr>
      <w:bookmarkStart w:id="47" w:name="_Ref497082929"/>
      <w:r>
        <w:t>Doe</w:t>
      </w:r>
      <w:bookmarkEnd w:id="47"/>
    </w:p>
    <w:p w14:paraId="43C2044E" w14:textId="77777777" w:rsidR="000C510A" w:rsidRPr="006468BD" w:rsidRDefault="000C510A" w:rsidP="005E1D08">
      <w:pPr>
        <w:pStyle w:val="references"/>
        <w:tabs>
          <w:tab w:val="clear" w:pos="360"/>
          <w:tab w:val="num" w:pos="540"/>
        </w:tabs>
        <w:ind w:left="540" w:hanging="540"/>
      </w:pPr>
      <w:bookmarkStart w:id="48"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Pr="006468BD">
        <w:rPr>
          <w:i/>
        </w:rPr>
        <w:t>https://doi.org/10.1016/S1525-5050(03)00105-7</w:t>
      </w:r>
      <w:r>
        <w:t>.</w:t>
      </w:r>
      <w:bookmarkEnd w:id="48"/>
    </w:p>
    <w:p w14:paraId="3D660C6A" w14:textId="7E2216AA" w:rsidR="005E1D08" w:rsidRDefault="00594F14" w:rsidP="00594F14">
      <w:pPr>
        <w:pStyle w:val="references"/>
        <w:tabs>
          <w:tab w:val="clear" w:pos="360"/>
          <w:tab w:val="num" w:pos="540"/>
        </w:tabs>
        <w:ind w:left="540" w:hanging="540"/>
      </w:pPr>
      <w:bookmarkStart w:id="49"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Pr="00594F14">
        <w:rPr>
          <w:i/>
        </w:rPr>
        <w:t>https://doi.org/10.1109/ASRU.2013.6707728</w:t>
      </w:r>
      <w:r>
        <w:t>.</w:t>
      </w:r>
      <w:bookmarkEnd w:id="49"/>
    </w:p>
    <w:p w14:paraId="41C5A3A6" w14:textId="1D0FAA2A" w:rsidR="00893CCB" w:rsidRPr="00893CCB" w:rsidRDefault="00893CCB" w:rsidP="00893CCB">
      <w:pPr>
        <w:pStyle w:val="references"/>
        <w:tabs>
          <w:tab w:val="clear" w:pos="360"/>
          <w:tab w:val="num" w:pos="540"/>
        </w:tabs>
        <w:ind w:left="540" w:hanging="540"/>
      </w:pPr>
      <w:bookmarkStart w:id="50"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 xml:space="preserve">45–50). Amsterdam, Netherlands (available at: </w:t>
      </w:r>
      <w:r w:rsidRPr="00893CCB">
        <w:rPr>
          <w:i/>
        </w:rPr>
        <w:t>https://www.nist.gov/publications/results-2006-spoken-term-detection-evaluation</w:t>
      </w:r>
      <w:r>
        <w:t>).</w:t>
      </w:r>
      <w:bookmarkEnd w:id="50"/>
    </w:p>
    <w:p w14:paraId="0CCC3B65" w14:textId="55CA0243" w:rsidR="005E1D08" w:rsidRPr="005E1D08" w:rsidRDefault="005E1D08" w:rsidP="005E1D08">
      <w:pPr>
        <w:pStyle w:val="references"/>
        <w:tabs>
          <w:tab w:val="clear" w:pos="360"/>
          <w:tab w:val="num" w:pos="540"/>
        </w:tabs>
        <w:ind w:left="540" w:hanging="540"/>
      </w:pPr>
    </w:p>
    <w:p w14:paraId="052C0E37" w14:textId="77777777" w:rsidR="000C510A" w:rsidRDefault="000C510A" w:rsidP="005E1D08">
      <w:pPr>
        <w:pStyle w:val="references"/>
        <w:tabs>
          <w:tab w:val="clear" w:pos="360"/>
          <w:tab w:val="num" w:pos="540"/>
        </w:tabs>
        <w:ind w:left="540" w:hanging="540"/>
      </w:pPr>
    </w:p>
    <w:p w14:paraId="0629FA59" w14:textId="77777777" w:rsidR="000C510A" w:rsidRDefault="000C510A" w:rsidP="005E1D08">
      <w:pPr>
        <w:pStyle w:val="references"/>
        <w:tabs>
          <w:tab w:val="clear" w:pos="360"/>
          <w:tab w:val="num" w:pos="540"/>
        </w:tabs>
        <w:ind w:left="540" w:hanging="540"/>
      </w:pPr>
    </w:p>
    <w:p w14:paraId="1375DBD0" w14:textId="77777777" w:rsidR="000C510A" w:rsidRDefault="000C510A" w:rsidP="005E1D08">
      <w:pPr>
        <w:pStyle w:val="references"/>
        <w:tabs>
          <w:tab w:val="clear" w:pos="360"/>
          <w:tab w:val="num" w:pos="540"/>
        </w:tabs>
        <w:ind w:left="540" w:hanging="540"/>
      </w:pPr>
    </w:p>
    <w:p w14:paraId="2B7E65DF" w14:textId="77777777" w:rsidR="000C510A" w:rsidRDefault="000C510A" w:rsidP="005E1D08">
      <w:pPr>
        <w:pStyle w:val="references"/>
        <w:tabs>
          <w:tab w:val="clear" w:pos="360"/>
          <w:tab w:val="num" w:pos="540"/>
        </w:tabs>
        <w:ind w:left="540" w:hanging="540"/>
      </w:pPr>
    </w:p>
    <w:p w14:paraId="2B16F567" w14:textId="77777777" w:rsidR="000C510A" w:rsidRDefault="000C510A" w:rsidP="005E1D08">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p w14:paraId="385D0BB2" w14:textId="77777777" w:rsidR="000C510A" w:rsidRPr="007E493E" w:rsidRDefault="000C510A" w:rsidP="000C510A">
      <w:pPr>
        <w:pStyle w:val="references"/>
      </w:pPr>
      <w:r w:rsidRPr="007E493E">
        <w:t>Yamada Tand Meng E 2009</w:t>
      </w:r>
    </w:p>
    <w:p w14:paraId="649677A4" w14:textId="77777777" w:rsidR="000C510A" w:rsidRPr="007E493E" w:rsidRDefault="000C510A" w:rsidP="000C510A">
      <w:pPr>
        <w:pStyle w:val="references"/>
        <w:tabs>
          <w:tab w:val="left" w:pos="360"/>
        </w:tabs>
        <w:spacing w:after="60"/>
        <w:rPr>
          <w:szCs w:val="22"/>
        </w:rPr>
      </w:pPr>
      <w:r w:rsidRPr="007E493E">
        <w:rPr>
          <w:szCs w:val="22"/>
        </w:rPr>
        <w:t xml:space="preserve">Obeid I and Picone J 2017 </w:t>
      </w:r>
      <w:r w:rsidRPr="007E493E">
        <w:rPr>
          <w:i/>
          <w:szCs w:val="22"/>
        </w:rPr>
        <w:t>Machine Learning Approaches to Automatic Interpretation of EEGs</w:t>
      </w:r>
      <w:r w:rsidRPr="007E493E">
        <w:rPr>
          <w:szCs w:val="22"/>
        </w:rPr>
        <w:t xml:space="preserve"> Sejdik E, Falk T Biomedical Signal Processing in Big Data (Boca Raton, Florida, USA) CRC Press (www.isip.piconepress.com/publications/book_sections/2017/crc_press/auto_eeg/)</w:t>
      </w:r>
    </w:p>
    <w:p w14:paraId="7B78AF75" w14:textId="77777777" w:rsidR="000C510A" w:rsidRPr="007E493E" w:rsidRDefault="000C510A" w:rsidP="000C510A">
      <w:pPr>
        <w:pStyle w:val="references"/>
        <w:tabs>
          <w:tab w:val="left" w:pos="360"/>
        </w:tabs>
        <w:spacing w:after="60"/>
        <w:rPr>
          <w:szCs w:val="22"/>
        </w:rPr>
      </w:pPr>
      <w:r w:rsidRPr="007E493E">
        <w:rPr>
          <w:szCs w:val="22"/>
        </w:rPr>
        <w:t xml:space="preserve">Gotman J 1982 Automatic recognition of epileptic seizures in the EEG </w:t>
      </w:r>
      <w:r w:rsidRPr="007E493E">
        <w:rPr>
          <w:i/>
          <w:szCs w:val="22"/>
        </w:rPr>
        <w:t>Electroencephalogr Clinical Neurophysiology</w:t>
      </w:r>
      <w:r w:rsidRPr="007E493E">
        <w:rPr>
          <w:szCs w:val="22"/>
        </w:rPr>
        <w:t xml:space="preserve"> </w:t>
      </w:r>
      <w:r w:rsidRPr="007E493E">
        <w:rPr>
          <w:b/>
          <w:szCs w:val="22"/>
        </w:rPr>
        <w:t>54</w:t>
      </w:r>
      <w:r w:rsidRPr="007E493E">
        <w:rPr>
          <w:szCs w:val="22"/>
        </w:rPr>
        <w:t xml:space="preserve"> 530–40 </w:t>
      </w:r>
    </w:p>
    <w:p w14:paraId="5FF01662" w14:textId="77777777" w:rsidR="000C510A" w:rsidRPr="007E493E" w:rsidRDefault="000C510A" w:rsidP="000C510A">
      <w:pPr>
        <w:pStyle w:val="references"/>
        <w:tabs>
          <w:tab w:val="left" w:pos="360"/>
        </w:tabs>
        <w:spacing w:after="60"/>
        <w:rPr>
          <w:szCs w:val="22"/>
        </w:rPr>
      </w:pPr>
      <w:r w:rsidRPr="007E493E">
        <w:rPr>
          <w:szCs w:val="22"/>
        </w:rPr>
        <w:t xml:space="preserve">Gotman J 1999 Automatic detection of seizures and spikes. </w:t>
      </w:r>
      <w:r w:rsidRPr="007E493E">
        <w:rPr>
          <w:i/>
          <w:szCs w:val="22"/>
        </w:rPr>
        <w:t>J Clinical Neurophysiology</w:t>
      </w:r>
      <w:r w:rsidRPr="007E493E">
        <w:rPr>
          <w:szCs w:val="22"/>
        </w:rPr>
        <w:t xml:space="preserve"> </w:t>
      </w:r>
      <w:r w:rsidRPr="007E493E">
        <w:rPr>
          <w:b/>
          <w:szCs w:val="22"/>
        </w:rPr>
        <w:t>16</w:t>
      </w:r>
      <w:r w:rsidRPr="007E493E">
        <w:rPr>
          <w:szCs w:val="22"/>
        </w:rPr>
        <w:t xml:space="preserve"> 130–40 </w:t>
      </w:r>
    </w:p>
    <w:p w14:paraId="1897A99C" w14:textId="77777777" w:rsidR="000C510A" w:rsidRPr="007E493E" w:rsidRDefault="000C510A" w:rsidP="000C510A">
      <w:pPr>
        <w:pStyle w:val="references"/>
        <w:tabs>
          <w:tab w:val="left" w:pos="360"/>
        </w:tabs>
        <w:spacing w:after="60"/>
        <w:rPr>
          <w:szCs w:val="22"/>
        </w:rPr>
      </w:pPr>
      <w:r w:rsidRPr="007E493E">
        <w:rPr>
          <w:szCs w:val="22"/>
        </w:rPr>
        <w:t xml:space="preserve">Osorio I, Frei MG and Wilkinson SB 1998 Real-time automated detection and quantitative analysis of seizures and short-term prediction of clinical onset </w:t>
      </w:r>
      <w:r w:rsidRPr="007E493E">
        <w:rPr>
          <w:i/>
          <w:szCs w:val="22"/>
        </w:rPr>
        <w:t>Epilepsia</w:t>
      </w:r>
      <w:r w:rsidRPr="007E493E">
        <w:rPr>
          <w:szCs w:val="22"/>
        </w:rPr>
        <w:t xml:space="preserve"> </w:t>
      </w:r>
      <w:r w:rsidRPr="007E493E">
        <w:rPr>
          <w:b/>
          <w:szCs w:val="22"/>
        </w:rPr>
        <w:t>39</w:t>
      </w:r>
      <w:r w:rsidRPr="007E493E">
        <w:rPr>
          <w:szCs w:val="22"/>
        </w:rPr>
        <w:t xml:space="preserve"> 615–27 </w:t>
      </w:r>
    </w:p>
    <w:p w14:paraId="0D5290C1" w14:textId="77777777" w:rsidR="000C510A" w:rsidRPr="007E493E" w:rsidRDefault="000C510A" w:rsidP="000C510A">
      <w:pPr>
        <w:pStyle w:val="references"/>
        <w:tabs>
          <w:tab w:val="left" w:pos="360"/>
        </w:tabs>
        <w:spacing w:after="60"/>
        <w:rPr>
          <w:szCs w:val="22"/>
        </w:rPr>
      </w:pPr>
      <w:r w:rsidRPr="007E493E">
        <w:rPr>
          <w:szCs w:val="22"/>
        </w:rPr>
        <w:t xml:space="preserve">Sartoretto F and Ermani M 1999 Automatic detection of epileptiform activity by single-level wavelet analysis </w:t>
      </w:r>
      <w:r w:rsidRPr="007E493E">
        <w:rPr>
          <w:i/>
          <w:szCs w:val="22"/>
        </w:rPr>
        <w:t>Clinical Neurophysiology</w:t>
      </w:r>
      <w:r w:rsidRPr="007E493E">
        <w:rPr>
          <w:szCs w:val="22"/>
        </w:rPr>
        <w:t xml:space="preserve"> </w:t>
      </w:r>
      <w:r w:rsidRPr="007E493E">
        <w:rPr>
          <w:b/>
          <w:szCs w:val="22"/>
        </w:rPr>
        <w:t>110</w:t>
      </w:r>
      <w:r w:rsidRPr="007E493E">
        <w:rPr>
          <w:szCs w:val="22"/>
        </w:rPr>
        <w:t xml:space="preserve"> 239–49</w:t>
      </w:r>
    </w:p>
    <w:p w14:paraId="3387EFBD"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lastRenderedPageBreak/>
        <w:t xml:space="preserve">Schad A, Schindler K, Schelter B, Maiwald T, Brandt A, Timmer J and Schulze-Bonhage A 2008 Application of a multivariate seizure detection and prediction method to non-invasive and intracranial long-term EEG recordings </w:t>
      </w:r>
      <w:r w:rsidRPr="007E493E">
        <w:rPr>
          <w:i/>
          <w:szCs w:val="22"/>
        </w:rPr>
        <w:t xml:space="preserve">Clinical Neurophysiology </w:t>
      </w:r>
      <w:r w:rsidRPr="007E493E">
        <w:rPr>
          <w:b/>
          <w:szCs w:val="22"/>
        </w:rPr>
        <w:t>119</w:t>
      </w:r>
      <w:r w:rsidRPr="007E493E">
        <w:rPr>
          <w:szCs w:val="22"/>
        </w:rPr>
        <w:t xml:space="preserve"> 197–211 </w:t>
      </w:r>
    </w:p>
    <w:p w14:paraId="01050546"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Schindler K, Wiest R, Kollar M and Donati F 2001 Using simulated neuronal cell models for detection of epileptic seizures in foramen ovale and scalp EEG </w:t>
      </w:r>
      <w:r w:rsidRPr="007E493E">
        <w:rPr>
          <w:i/>
          <w:szCs w:val="22"/>
        </w:rPr>
        <w:t>Clinical Neurophysiology</w:t>
      </w:r>
      <w:r w:rsidRPr="007E493E">
        <w:rPr>
          <w:szCs w:val="22"/>
        </w:rPr>
        <w:t xml:space="preserve"> </w:t>
      </w:r>
      <w:r w:rsidRPr="007E493E">
        <w:rPr>
          <w:b/>
          <w:szCs w:val="22"/>
        </w:rPr>
        <w:t xml:space="preserve">112 </w:t>
      </w:r>
      <w:r w:rsidRPr="007E493E">
        <w:rPr>
          <w:szCs w:val="22"/>
        </w:rPr>
        <w:t xml:space="preserve">1006–17 </w:t>
      </w:r>
    </w:p>
    <w:p w14:paraId="38A7F937"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Stam CJ 2005 Nonlinear dynamical analysis of EEG and MEG: Review of an emerging field </w:t>
      </w:r>
      <w:r w:rsidRPr="007E493E">
        <w:rPr>
          <w:i/>
          <w:szCs w:val="22"/>
        </w:rPr>
        <w:t xml:space="preserve">Clinical Neurophysiology </w:t>
      </w:r>
      <w:r w:rsidRPr="007E493E">
        <w:rPr>
          <w:b/>
          <w:i/>
          <w:szCs w:val="22"/>
        </w:rPr>
        <w:t>116 2266-2301</w:t>
      </w:r>
    </w:p>
    <w:p w14:paraId="1F1081F5"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Deburchgraeve W, Cherian PJ, De Vos M, Swarte RM, Blok JH, Visser GH, Govaert P and Van Huffel S 2008 Automated neonatal seizure detection mimicking a human observer reading EEG </w:t>
      </w:r>
      <w:r w:rsidRPr="007E493E">
        <w:rPr>
          <w:i/>
          <w:szCs w:val="22"/>
        </w:rPr>
        <w:t>Clinical Neurophysiology</w:t>
      </w:r>
      <w:r w:rsidRPr="007E493E">
        <w:rPr>
          <w:szCs w:val="22"/>
        </w:rPr>
        <w:t xml:space="preserve"> </w:t>
      </w:r>
      <w:r w:rsidRPr="007E493E">
        <w:rPr>
          <w:b/>
          <w:szCs w:val="22"/>
        </w:rPr>
        <w:t xml:space="preserve">119 </w:t>
      </w:r>
      <w:r w:rsidRPr="007E493E">
        <w:rPr>
          <w:szCs w:val="22"/>
        </w:rPr>
        <w:t>2447–54</w:t>
      </w:r>
    </w:p>
    <w:p w14:paraId="5756642D"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Khamis H, Mohamed A and Simpson S 2009 Seizure state detection of temporal lobe seizures by autoregressive spectral analysis of scalp EEG </w:t>
      </w:r>
      <w:r w:rsidRPr="007E493E">
        <w:rPr>
          <w:i/>
          <w:szCs w:val="22"/>
        </w:rPr>
        <w:t>Clinical Neurophysiology</w:t>
      </w:r>
      <w:r w:rsidRPr="007E493E">
        <w:rPr>
          <w:szCs w:val="22"/>
        </w:rPr>
        <w:t xml:space="preserve"> </w:t>
      </w:r>
      <w:r w:rsidRPr="007E493E">
        <w:rPr>
          <w:b/>
          <w:szCs w:val="22"/>
        </w:rPr>
        <w:t>120</w:t>
      </w:r>
      <w:r w:rsidRPr="007E493E">
        <w:rPr>
          <w:szCs w:val="22"/>
        </w:rPr>
        <w:t xml:space="preserve"> 1479–88 </w:t>
      </w:r>
    </w:p>
    <w:p w14:paraId="284DF9D3"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Ramgopal S 20014 Seizure detection, seizure prediction, and closed-loop warning systems in epilepsy </w:t>
      </w:r>
      <w:r w:rsidRPr="007E493E">
        <w:rPr>
          <w:i/>
          <w:szCs w:val="22"/>
        </w:rPr>
        <w:t>Epilepsy&amp; Behavior</w:t>
      </w:r>
      <w:r w:rsidRPr="007E493E">
        <w:rPr>
          <w:szCs w:val="22"/>
        </w:rPr>
        <w:t xml:space="preserve"> </w:t>
      </w:r>
      <w:r w:rsidRPr="007E493E">
        <w:rPr>
          <w:b/>
          <w:szCs w:val="22"/>
        </w:rPr>
        <w:t xml:space="preserve">37 </w:t>
      </w:r>
      <w:r w:rsidRPr="007E493E">
        <w:rPr>
          <w:szCs w:val="22"/>
        </w:rPr>
        <w:t xml:space="preserve">291–307. </w:t>
      </w:r>
    </w:p>
    <w:p w14:paraId="5275E792"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Alotaiby T, Alshebeili S, Alshawi T, Ahmad I and Abd El-Samie F 2014 EEG seizure detection and prediction algorithms: a survey </w:t>
      </w:r>
      <w:r w:rsidRPr="007E493E">
        <w:rPr>
          <w:i/>
          <w:szCs w:val="22"/>
        </w:rPr>
        <w:t>EURASIP J. Adv. Signal Process</w:t>
      </w:r>
      <w:r w:rsidRPr="007E493E">
        <w:rPr>
          <w:szCs w:val="22"/>
        </w:rPr>
        <w:t xml:space="preserve"> </w:t>
      </w:r>
      <w:r w:rsidRPr="007E493E">
        <w:rPr>
          <w:b/>
          <w:szCs w:val="22"/>
        </w:rPr>
        <w:t>2014</w:t>
      </w:r>
      <w:r w:rsidRPr="007E493E">
        <w:rPr>
          <w:szCs w:val="22"/>
        </w:rPr>
        <w:t xml:space="preserve"> 1–21 </w:t>
      </w:r>
    </w:p>
    <w:p w14:paraId="1041B6AA"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Temko A, Korotchikova, Marnane W, Lightbody G and Boylan G 2010</w:t>
      </w:r>
      <w:r w:rsidRPr="007441EC">
        <w:rPr>
          <w:szCs w:val="22"/>
        </w:rPr>
        <w:t xml:space="preserve"> </w:t>
      </w:r>
      <w:r w:rsidRPr="0004312B">
        <w:rPr>
          <w:szCs w:val="22"/>
          <w:u w:val="single"/>
        </w:rPr>
        <w:t>EEG-based neonatal seizure detection with Support Vector Machines</w:t>
      </w:r>
      <w:r w:rsidRPr="0004312B">
        <w:rPr>
          <w:i/>
          <w:szCs w:val="22"/>
          <w:u w:val="single"/>
        </w:rPr>
        <w:t xml:space="preserve"> </w:t>
      </w:r>
      <w:r w:rsidRPr="007E493E">
        <w:rPr>
          <w:i/>
          <w:szCs w:val="22"/>
        </w:rPr>
        <w:t>Proc. 3rd Int. Conf. Bio-inpsired Systems Signal Processing Proc.(Valencia)</w:t>
      </w:r>
      <w:r w:rsidRPr="007E493E">
        <w:rPr>
          <w:szCs w:val="22"/>
        </w:rPr>
        <w:t xml:space="preserve"> PP 312-317</w:t>
      </w:r>
    </w:p>
    <w:p w14:paraId="44095D71"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Japkowicz N and Shah M 2011 </w:t>
      </w:r>
      <w:r w:rsidRPr="007E493E">
        <w:rPr>
          <w:i/>
          <w:szCs w:val="22"/>
        </w:rPr>
        <w:t>Evaluating Learning Algorithms:</w:t>
      </w:r>
      <w:r w:rsidRPr="007E493E">
        <w:rPr>
          <w:rFonts w:ascii="Helvetica" w:hAnsi="Helvetica" w:cs="Helvetica"/>
          <w:color w:val="181817"/>
          <w:szCs w:val="22"/>
          <w:shd w:val="clear" w:color="auto" w:fill="FFFFFF"/>
        </w:rPr>
        <w:t xml:space="preserve"> </w:t>
      </w:r>
      <w:r w:rsidRPr="007E493E">
        <w:rPr>
          <w:i/>
          <w:color w:val="181817"/>
          <w:szCs w:val="22"/>
          <w:shd w:val="clear" w:color="auto" w:fill="FFFFFF"/>
        </w:rPr>
        <w:t>A Classification Perspective</w:t>
      </w:r>
      <w:r w:rsidRPr="007E493E">
        <w:rPr>
          <w:szCs w:val="22"/>
        </w:rPr>
        <w:t xml:space="preserve"> (New York, USA) </w:t>
      </w:r>
      <w:r w:rsidRPr="007E493E">
        <w:rPr>
          <w:szCs w:val="22"/>
          <w:shd w:val="clear" w:color="auto" w:fill="FFFFFF"/>
        </w:rPr>
        <w:t>Cambridge University Press</w:t>
      </w:r>
      <w:r w:rsidRPr="007E493E">
        <w:rPr>
          <w:szCs w:val="22"/>
        </w:rPr>
        <w:t>. p 423</w:t>
      </w:r>
    </w:p>
    <w:p w14:paraId="36528F0B"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Liu A, Hahn JS, Heldt GP and Coen RW 1992 Detection of neonatal seizures through computerized EEG analysis. </w:t>
      </w:r>
      <w:r w:rsidRPr="007E493E">
        <w:rPr>
          <w:i/>
          <w:szCs w:val="22"/>
        </w:rPr>
        <w:t>Electroencephalogr Clinical Neurophysiology</w:t>
      </w:r>
      <w:r w:rsidRPr="007E493E">
        <w:rPr>
          <w:szCs w:val="22"/>
        </w:rPr>
        <w:t xml:space="preserve"> </w:t>
      </w:r>
      <w:r w:rsidRPr="007E493E">
        <w:rPr>
          <w:b/>
          <w:szCs w:val="22"/>
        </w:rPr>
        <w:t xml:space="preserve">82 </w:t>
      </w:r>
      <w:r w:rsidRPr="007E493E">
        <w:rPr>
          <w:szCs w:val="22"/>
        </w:rPr>
        <w:t>30-37</w:t>
      </w:r>
    </w:p>
    <w:p w14:paraId="18466E6B"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Navakatikyan MA, Colditz PB, Burke CJ, Inder TE, Richmond J and Williams CE 2006 Seizure detection algorithm for neonates based on wave-sequence analysis </w:t>
      </w:r>
      <w:r w:rsidRPr="007E493E">
        <w:rPr>
          <w:i/>
          <w:szCs w:val="22"/>
        </w:rPr>
        <w:t>Clinical Neurophysiology</w:t>
      </w:r>
      <w:r w:rsidRPr="007E493E">
        <w:rPr>
          <w:szCs w:val="22"/>
        </w:rPr>
        <w:t xml:space="preserve"> </w:t>
      </w:r>
      <w:r w:rsidRPr="007E493E">
        <w:rPr>
          <w:b/>
          <w:szCs w:val="22"/>
        </w:rPr>
        <w:t>117</w:t>
      </w:r>
      <w:r w:rsidRPr="007E493E">
        <w:rPr>
          <w:szCs w:val="22"/>
        </w:rPr>
        <w:t xml:space="preserve"> 1190–203</w:t>
      </w:r>
    </w:p>
    <w:p w14:paraId="6106B50B"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Gotman J, Flanagan D, Zhang J and Rosenblatt B 1997 Automatic seizure detection in the newborn: Methods and initial evaluation </w:t>
      </w:r>
      <w:r w:rsidRPr="007E493E">
        <w:rPr>
          <w:i/>
          <w:szCs w:val="22"/>
        </w:rPr>
        <w:t>Electroencephalography Clinical Neurophysiol</w:t>
      </w:r>
      <w:r w:rsidRPr="007E493E">
        <w:rPr>
          <w:szCs w:val="22"/>
        </w:rPr>
        <w:t xml:space="preserve">ogy </w:t>
      </w:r>
      <w:r w:rsidRPr="007E493E">
        <w:rPr>
          <w:b/>
          <w:szCs w:val="22"/>
        </w:rPr>
        <w:t>103</w:t>
      </w:r>
      <w:r w:rsidRPr="007E493E">
        <w:rPr>
          <w:szCs w:val="22"/>
        </w:rPr>
        <w:t xml:space="preserve"> 356–62</w:t>
      </w:r>
    </w:p>
    <w:p w14:paraId="595C4D59"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45102DD1"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p>
    <w:p w14:paraId="18BA86A4"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1" w:history="1">
        <w:r w:rsidRPr="007E493E">
          <w:rPr>
            <w:rStyle w:val="Hyperlink"/>
            <w:color w:val="auto"/>
            <w:szCs w:val="22"/>
            <w:u w:val="none"/>
          </w:rPr>
          <w:t>http://www.isip.piconepress.com/proposals/2015/nsf/icorps</w:t>
        </w:r>
      </w:hyperlink>
    </w:p>
    <w:p w14:paraId="46CC01A4"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1B67D609"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798AC87F"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5C3A96F0"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4EBD571E"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50C4033F"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 xml:space="preserve">Jünger M, Liebling TM, Naddef D, Nemhauser GL, Pulleyblank WR, Reinelt G,Rinaldi, G. Wolsey, L.A. 50 Years of </w:t>
      </w:r>
      <w:r w:rsidRPr="007E493E">
        <w:rPr>
          <w:szCs w:val="22"/>
        </w:rPr>
        <w:lastRenderedPageBreak/>
        <w:t>Integer Programming 1958-2008: From the Early Years to the State-of-the-Art Springer (Berlin Heidelberg) pp 29–47</w:t>
      </w:r>
    </w:p>
    <w:p w14:paraId="0ABD7091"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209414A3" w14:textId="77777777" w:rsidR="000C510A" w:rsidRPr="007E493E"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BE88043" w14:textId="77777777" w:rsidR="000C510A" w:rsidRPr="00000F92" w:rsidRDefault="000C510A" w:rsidP="000C510A">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p w14:paraId="06DAD42B" w14:textId="54D7224F" w:rsidR="00000F92" w:rsidRPr="007E493E" w:rsidRDefault="00000F92" w:rsidP="00AE3C6A">
      <w:pPr>
        <w:pStyle w:val="references"/>
      </w:pPr>
      <w:r w:rsidRPr="007E493E">
        <w:t>Yamada Tand Meng E 2009</w:t>
      </w:r>
      <w:bookmarkEnd w:id="31"/>
    </w:p>
    <w:p w14:paraId="140A24E7" w14:textId="77777777" w:rsidR="00000F92" w:rsidRPr="007E493E" w:rsidRDefault="00000F92" w:rsidP="00000F92">
      <w:pPr>
        <w:pStyle w:val="references"/>
        <w:tabs>
          <w:tab w:val="left" w:pos="360"/>
        </w:tabs>
        <w:spacing w:after="60"/>
        <w:rPr>
          <w:szCs w:val="22"/>
        </w:rPr>
      </w:pPr>
      <w:r w:rsidRPr="007E493E">
        <w:rPr>
          <w:szCs w:val="22"/>
        </w:rPr>
        <w:t xml:space="preserve">Obeid I and Picone J 2017 </w:t>
      </w:r>
      <w:r w:rsidRPr="007E493E">
        <w:rPr>
          <w:i/>
          <w:szCs w:val="22"/>
        </w:rPr>
        <w:t>Machine Learning Approaches to Automatic Interpretation of EEGs</w:t>
      </w:r>
      <w:r w:rsidRPr="007E493E">
        <w:rPr>
          <w:szCs w:val="22"/>
        </w:rPr>
        <w:t xml:space="preserve"> Sejdik E, Falk T Biomedical Signal Processing in Big Data (Boca Raton, Florida, USA) CRC Press (www.isip.piconepress.com/publications/book_sections/2017/crc_press/auto_eeg/)</w:t>
      </w:r>
    </w:p>
    <w:p w14:paraId="64367CFF" w14:textId="77777777" w:rsidR="00000F92" w:rsidRPr="007E493E" w:rsidRDefault="00000F92" w:rsidP="00000F92">
      <w:pPr>
        <w:pStyle w:val="references"/>
        <w:tabs>
          <w:tab w:val="left" w:pos="360"/>
        </w:tabs>
        <w:spacing w:after="60"/>
        <w:rPr>
          <w:szCs w:val="22"/>
        </w:rPr>
      </w:pPr>
      <w:r w:rsidRPr="007E493E">
        <w:rPr>
          <w:szCs w:val="22"/>
        </w:rPr>
        <w:t xml:space="preserve">Gotman J 1982 Automatic recognition of epileptic seizures in the EEG </w:t>
      </w:r>
      <w:r w:rsidRPr="007E493E">
        <w:rPr>
          <w:i/>
          <w:szCs w:val="22"/>
        </w:rPr>
        <w:t>Electroencephalogr Clinical Neurophysiology</w:t>
      </w:r>
      <w:r w:rsidRPr="007E493E">
        <w:rPr>
          <w:szCs w:val="22"/>
        </w:rPr>
        <w:t xml:space="preserve"> </w:t>
      </w:r>
      <w:r w:rsidRPr="007E493E">
        <w:rPr>
          <w:b/>
          <w:szCs w:val="22"/>
        </w:rPr>
        <w:t>54</w:t>
      </w:r>
      <w:r w:rsidRPr="007E493E">
        <w:rPr>
          <w:szCs w:val="22"/>
        </w:rPr>
        <w:t xml:space="preserve"> 530–40 </w:t>
      </w:r>
    </w:p>
    <w:p w14:paraId="19661CA1" w14:textId="77777777" w:rsidR="00000F92" w:rsidRPr="007E493E" w:rsidRDefault="00000F92" w:rsidP="00000F92">
      <w:pPr>
        <w:pStyle w:val="references"/>
        <w:tabs>
          <w:tab w:val="left" w:pos="360"/>
        </w:tabs>
        <w:spacing w:after="60"/>
        <w:rPr>
          <w:szCs w:val="22"/>
        </w:rPr>
      </w:pPr>
      <w:r w:rsidRPr="007E493E">
        <w:rPr>
          <w:szCs w:val="22"/>
        </w:rPr>
        <w:t xml:space="preserve">Gotman J 1999 Automatic detection of seizures and spikes. </w:t>
      </w:r>
      <w:r w:rsidRPr="007E493E">
        <w:rPr>
          <w:i/>
          <w:szCs w:val="22"/>
        </w:rPr>
        <w:t>J Clinical Neurophysiology</w:t>
      </w:r>
      <w:r w:rsidRPr="007E493E">
        <w:rPr>
          <w:szCs w:val="22"/>
        </w:rPr>
        <w:t xml:space="preserve"> </w:t>
      </w:r>
      <w:r w:rsidRPr="007E493E">
        <w:rPr>
          <w:b/>
          <w:szCs w:val="22"/>
        </w:rPr>
        <w:t>16</w:t>
      </w:r>
      <w:r w:rsidRPr="007E493E">
        <w:rPr>
          <w:szCs w:val="22"/>
        </w:rPr>
        <w:t xml:space="preserve"> 130–40 </w:t>
      </w:r>
    </w:p>
    <w:p w14:paraId="7D6505BB" w14:textId="77777777" w:rsidR="00000F92" w:rsidRPr="007E493E" w:rsidRDefault="00000F92" w:rsidP="00000F92">
      <w:pPr>
        <w:pStyle w:val="references"/>
        <w:tabs>
          <w:tab w:val="left" w:pos="360"/>
        </w:tabs>
        <w:spacing w:after="60"/>
        <w:rPr>
          <w:szCs w:val="22"/>
        </w:rPr>
      </w:pPr>
      <w:r w:rsidRPr="007E493E">
        <w:rPr>
          <w:szCs w:val="22"/>
        </w:rPr>
        <w:t xml:space="preserve">Osorio I, Frei MG and Wilkinson SB 1998 Real-time automated detection and quantitative analysis of seizures and short-term prediction of clinical onset </w:t>
      </w:r>
      <w:r w:rsidRPr="007E493E">
        <w:rPr>
          <w:i/>
          <w:szCs w:val="22"/>
        </w:rPr>
        <w:t>Epilepsia</w:t>
      </w:r>
      <w:r w:rsidRPr="007E493E">
        <w:rPr>
          <w:szCs w:val="22"/>
        </w:rPr>
        <w:t xml:space="preserve"> </w:t>
      </w:r>
      <w:r w:rsidRPr="007E493E">
        <w:rPr>
          <w:b/>
          <w:szCs w:val="22"/>
        </w:rPr>
        <w:t>39</w:t>
      </w:r>
      <w:r w:rsidRPr="007E493E">
        <w:rPr>
          <w:szCs w:val="22"/>
        </w:rPr>
        <w:t xml:space="preserve"> 615–27 </w:t>
      </w:r>
    </w:p>
    <w:p w14:paraId="2799CE72" w14:textId="77777777" w:rsidR="00000F92" w:rsidRPr="007E493E" w:rsidRDefault="00000F92" w:rsidP="00000F92">
      <w:pPr>
        <w:pStyle w:val="references"/>
        <w:tabs>
          <w:tab w:val="left" w:pos="360"/>
        </w:tabs>
        <w:spacing w:after="60"/>
        <w:rPr>
          <w:szCs w:val="22"/>
        </w:rPr>
      </w:pPr>
      <w:r w:rsidRPr="007E493E">
        <w:rPr>
          <w:szCs w:val="22"/>
        </w:rPr>
        <w:t xml:space="preserve">Sartoretto F and Ermani M 1999 Automatic detection of epileptiform activity by single-level wavelet analysis </w:t>
      </w:r>
      <w:r w:rsidRPr="007E493E">
        <w:rPr>
          <w:i/>
          <w:szCs w:val="22"/>
        </w:rPr>
        <w:t>Clinical Neurophysiology</w:t>
      </w:r>
      <w:r w:rsidRPr="007E493E">
        <w:rPr>
          <w:szCs w:val="22"/>
        </w:rPr>
        <w:t xml:space="preserve"> </w:t>
      </w:r>
      <w:r w:rsidRPr="007E493E">
        <w:rPr>
          <w:b/>
          <w:szCs w:val="22"/>
        </w:rPr>
        <w:t>110</w:t>
      </w:r>
      <w:r w:rsidRPr="007E493E">
        <w:rPr>
          <w:szCs w:val="22"/>
        </w:rPr>
        <w:t xml:space="preserve"> 239–49</w:t>
      </w:r>
    </w:p>
    <w:p w14:paraId="5291BA7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Schad A, Schindler K, Schelter B, Maiwald T, Brandt A, Timmer J and Schulze-Bonhage A 2008 Application of a multivariate seizure detection and prediction method to non-invasive and intracranial long-term EEG recordings </w:t>
      </w:r>
      <w:r w:rsidRPr="007E493E">
        <w:rPr>
          <w:i/>
          <w:szCs w:val="22"/>
        </w:rPr>
        <w:t xml:space="preserve">Clinical Neurophysiology </w:t>
      </w:r>
      <w:r w:rsidRPr="007E493E">
        <w:rPr>
          <w:b/>
          <w:szCs w:val="22"/>
        </w:rPr>
        <w:t>119</w:t>
      </w:r>
      <w:r w:rsidRPr="007E493E">
        <w:rPr>
          <w:szCs w:val="22"/>
        </w:rPr>
        <w:t xml:space="preserve"> 197–211 </w:t>
      </w:r>
    </w:p>
    <w:p w14:paraId="3BAB32E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Schindler K, Wiest R, Kollar M and Donati F 2001 Using simulated neuronal cell models for detection of epileptic seizures in foramen ovale and scalp EEG </w:t>
      </w:r>
      <w:r w:rsidRPr="007E493E">
        <w:rPr>
          <w:i/>
          <w:szCs w:val="22"/>
        </w:rPr>
        <w:t>Clinical Neurophysiology</w:t>
      </w:r>
      <w:r w:rsidRPr="007E493E">
        <w:rPr>
          <w:szCs w:val="22"/>
        </w:rPr>
        <w:t xml:space="preserve"> </w:t>
      </w:r>
      <w:r w:rsidRPr="007E493E">
        <w:rPr>
          <w:b/>
          <w:szCs w:val="22"/>
        </w:rPr>
        <w:t xml:space="preserve">112 </w:t>
      </w:r>
      <w:r w:rsidRPr="007E493E">
        <w:rPr>
          <w:szCs w:val="22"/>
        </w:rPr>
        <w:t xml:space="preserve">1006–17 </w:t>
      </w:r>
    </w:p>
    <w:p w14:paraId="31CCD9A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Stam CJ 2005 Nonlinear dynamical analysis of EEG and MEG: Review of an emerging field </w:t>
      </w:r>
      <w:r w:rsidRPr="007E493E">
        <w:rPr>
          <w:i/>
          <w:szCs w:val="22"/>
        </w:rPr>
        <w:t xml:space="preserve">Clinical Neurophysiology </w:t>
      </w:r>
      <w:r w:rsidRPr="007E493E">
        <w:rPr>
          <w:b/>
          <w:i/>
          <w:szCs w:val="22"/>
        </w:rPr>
        <w:t>116 2266-2301</w:t>
      </w:r>
    </w:p>
    <w:p w14:paraId="1AC6C0AD"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Deburchgraeve W, Cherian PJ, De Vos M, Swarte RM, Blok JH, Visser GH, Govaert P and Van Huffel S 2008 Automated neonatal seizure detection mimicking a human observer reading EEG </w:t>
      </w:r>
      <w:r w:rsidRPr="007E493E">
        <w:rPr>
          <w:i/>
          <w:szCs w:val="22"/>
        </w:rPr>
        <w:t>Clinical Neurophysiology</w:t>
      </w:r>
      <w:r w:rsidRPr="007E493E">
        <w:rPr>
          <w:szCs w:val="22"/>
        </w:rPr>
        <w:t xml:space="preserve"> </w:t>
      </w:r>
      <w:r w:rsidRPr="007E493E">
        <w:rPr>
          <w:b/>
          <w:szCs w:val="22"/>
        </w:rPr>
        <w:t xml:space="preserve">119 </w:t>
      </w:r>
      <w:r w:rsidRPr="007E493E">
        <w:rPr>
          <w:szCs w:val="22"/>
        </w:rPr>
        <w:t>2447–54</w:t>
      </w:r>
    </w:p>
    <w:p w14:paraId="55DA5AA1"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Khamis H, Mohamed A and Simpson S 2009 Seizure state detection of temporal lobe seizures by autoregressive spectral analysis of scalp EEG </w:t>
      </w:r>
      <w:r w:rsidRPr="007E493E">
        <w:rPr>
          <w:i/>
          <w:szCs w:val="22"/>
        </w:rPr>
        <w:t>Clinical Neurophysiology</w:t>
      </w:r>
      <w:r w:rsidRPr="007E493E">
        <w:rPr>
          <w:szCs w:val="22"/>
        </w:rPr>
        <w:t xml:space="preserve"> </w:t>
      </w:r>
      <w:r w:rsidRPr="007E493E">
        <w:rPr>
          <w:b/>
          <w:szCs w:val="22"/>
        </w:rPr>
        <w:t>120</w:t>
      </w:r>
      <w:r w:rsidRPr="007E493E">
        <w:rPr>
          <w:szCs w:val="22"/>
        </w:rPr>
        <w:t xml:space="preserve"> 1479–88 </w:t>
      </w:r>
    </w:p>
    <w:p w14:paraId="34D3ABA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Ramgopal S 20014 Seizure detection, seizure prediction, and closed-loop warning systems in epilepsy </w:t>
      </w:r>
      <w:r w:rsidRPr="007E493E">
        <w:rPr>
          <w:i/>
          <w:szCs w:val="22"/>
        </w:rPr>
        <w:t>Epilepsy&amp; Behavior</w:t>
      </w:r>
      <w:r w:rsidRPr="007E493E">
        <w:rPr>
          <w:szCs w:val="22"/>
        </w:rPr>
        <w:t xml:space="preserve"> </w:t>
      </w:r>
      <w:r w:rsidRPr="007E493E">
        <w:rPr>
          <w:b/>
          <w:szCs w:val="22"/>
        </w:rPr>
        <w:t xml:space="preserve">37 </w:t>
      </w:r>
      <w:r w:rsidRPr="007E493E">
        <w:rPr>
          <w:szCs w:val="22"/>
        </w:rPr>
        <w:t xml:space="preserve">291–307. </w:t>
      </w:r>
    </w:p>
    <w:p w14:paraId="376D055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Alotaiby T, Alshebeili S, Alshawi T, Ahmad I and Abd El-Samie F 2014 EEG seizure detection and prediction algorithms: a survey </w:t>
      </w:r>
      <w:r w:rsidRPr="007E493E">
        <w:rPr>
          <w:i/>
          <w:szCs w:val="22"/>
        </w:rPr>
        <w:t>EURASIP J. Adv. Signal Process</w:t>
      </w:r>
      <w:r w:rsidRPr="007E493E">
        <w:rPr>
          <w:szCs w:val="22"/>
        </w:rPr>
        <w:t xml:space="preserve"> </w:t>
      </w:r>
      <w:r w:rsidRPr="007E493E">
        <w:rPr>
          <w:b/>
          <w:szCs w:val="22"/>
        </w:rPr>
        <w:t>2014</w:t>
      </w:r>
      <w:r w:rsidRPr="007E493E">
        <w:rPr>
          <w:szCs w:val="22"/>
        </w:rPr>
        <w:t xml:space="preserve"> 1–21 </w:t>
      </w:r>
    </w:p>
    <w:p w14:paraId="6C7325CF" w14:textId="34C6EE31"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Temko A, Korotchikova, Marnane W, Lightbody G and Boylan G 2010</w:t>
      </w:r>
      <w:r w:rsidRPr="007441EC">
        <w:rPr>
          <w:szCs w:val="22"/>
        </w:rPr>
        <w:t xml:space="preserve"> </w:t>
      </w:r>
      <w:r w:rsidR="009E6A9F" w:rsidRPr="0004312B">
        <w:rPr>
          <w:szCs w:val="22"/>
          <w:u w:val="single"/>
        </w:rPr>
        <w:t>EEG-based neonatal seizure detection with Support Vector Machines</w:t>
      </w:r>
      <w:r w:rsidR="009E6A9F" w:rsidRPr="0004312B">
        <w:rPr>
          <w:i/>
          <w:szCs w:val="22"/>
          <w:u w:val="single"/>
        </w:rPr>
        <w:t xml:space="preserve"> </w:t>
      </w:r>
      <w:r w:rsidRPr="007E493E">
        <w:rPr>
          <w:i/>
          <w:szCs w:val="22"/>
        </w:rPr>
        <w:t>Proc. 3rd Int. Conf. Bio-inpsired Systems Signal Processing Proc.(Valencia)</w:t>
      </w:r>
      <w:r w:rsidRPr="007E493E">
        <w:rPr>
          <w:szCs w:val="22"/>
        </w:rPr>
        <w:t xml:space="preserve"> PP 312-317</w:t>
      </w:r>
    </w:p>
    <w:p w14:paraId="187E676B"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Japkowicz N and Shah M 2011 </w:t>
      </w:r>
      <w:r w:rsidRPr="007E493E">
        <w:rPr>
          <w:i/>
          <w:szCs w:val="22"/>
        </w:rPr>
        <w:t>Evaluating Learning Algorithms:</w:t>
      </w:r>
      <w:r w:rsidRPr="007E493E">
        <w:rPr>
          <w:rFonts w:ascii="Helvetica" w:hAnsi="Helvetica" w:cs="Helvetica"/>
          <w:color w:val="181817"/>
          <w:szCs w:val="22"/>
          <w:shd w:val="clear" w:color="auto" w:fill="FFFFFF"/>
        </w:rPr>
        <w:t xml:space="preserve"> </w:t>
      </w:r>
      <w:r w:rsidRPr="007E493E">
        <w:rPr>
          <w:i/>
          <w:color w:val="181817"/>
          <w:szCs w:val="22"/>
          <w:shd w:val="clear" w:color="auto" w:fill="FFFFFF"/>
        </w:rPr>
        <w:t>A Classification Perspective</w:t>
      </w:r>
      <w:r w:rsidRPr="007E493E">
        <w:rPr>
          <w:szCs w:val="22"/>
        </w:rPr>
        <w:t xml:space="preserve"> (New York, USA) </w:t>
      </w:r>
      <w:r w:rsidRPr="007E493E">
        <w:rPr>
          <w:szCs w:val="22"/>
          <w:shd w:val="clear" w:color="auto" w:fill="FFFFFF"/>
        </w:rPr>
        <w:t>Cambridge University Press</w:t>
      </w:r>
      <w:r w:rsidRPr="007E493E">
        <w:rPr>
          <w:szCs w:val="22"/>
        </w:rPr>
        <w:t>. p 423</w:t>
      </w:r>
    </w:p>
    <w:p w14:paraId="44523908"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Liu A, Hahn JS, Heldt GP and Coen RW 1992 Detection of neonatal seizures through computerized EEG analysis. </w:t>
      </w:r>
      <w:r w:rsidRPr="007E493E">
        <w:rPr>
          <w:i/>
          <w:szCs w:val="22"/>
        </w:rPr>
        <w:t>Electroencephalogr Clinical Neurophysiology</w:t>
      </w:r>
      <w:r w:rsidRPr="007E493E">
        <w:rPr>
          <w:szCs w:val="22"/>
        </w:rPr>
        <w:t xml:space="preserve"> </w:t>
      </w:r>
      <w:r w:rsidRPr="007E493E">
        <w:rPr>
          <w:b/>
          <w:szCs w:val="22"/>
        </w:rPr>
        <w:t xml:space="preserve">82 </w:t>
      </w:r>
      <w:r w:rsidRPr="007E493E">
        <w:rPr>
          <w:szCs w:val="22"/>
        </w:rPr>
        <w:t>30-37</w:t>
      </w:r>
    </w:p>
    <w:p w14:paraId="2162B47C"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Navakatikyan MA, Colditz PB, Burke CJ, Inder TE, Richmond J and Williams CE 2006 Seizure detection algorithm for neonates based on wave-sequence analysis </w:t>
      </w:r>
      <w:r w:rsidRPr="007E493E">
        <w:rPr>
          <w:i/>
          <w:szCs w:val="22"/>
        </w:rPr>
        <w:t>Clinical Neurophysiology</w:t>
      </w:r>
      <w:r w:rsidRPr="007E493E">
        <w:rPr>
          <w:szCs w:val="22"/>
        </w:rPr>
        <w:t xml:space="preserve"> </w:t>
      </w:r>
      <w:r w:rsidRPr="007E493E">
        <w:rPr>
          <w:b/>
          <w:szCs w:val="22"/>
        </w:rPr>
        <w:t>117</w:t>
      </w:r>
      <w:r w:rsidRPr="007E493E">
        <w:rPr>
          <w:szCs w:val="22"/>
        </w:rPr>
        <w:t xml:space="preserve"> 1190–203</w:t>
      </w:r>
    </w:p>
    <w:p w14:paraId="62B2C4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Gotman J, Flanagan D, Zhang J and Rosenblatt B 1997 Automatic seizure detection in the newborn: Methods and initial evaluation </w:t>
      </w:r>
      <w:r w:rsidRPr="007E493E">
        <w:rPr>
          <w:i/>
          <w:szCs w:val="22"/>
        </w:rPr>
        <w:t>Electroencephalography Clinical Neurophysiol</w:t>
      </w:r>
      <w:r w:rsidRPr="007E493E">
        <w:rPr>
          <w:szCs w:val="22"/>
        </w:rPr>
        <w:t xml:space="preserve">ogy </w:t>
      </w:r>
      <w:r w:rsidRPr="007E493E">
        <w:rPr>
          <w:b/>
          <w:szCs w:val="22"/>
        </w:rPr>
        <w:t>103</w:t>
      </w:r>
      <w:r w:rsidRPr="007E493E">
        <w:rPr>
          <w:szCs w:val="22"/>
        </w:rPr>
        <w:t xml:space="preserve"> 356–62</w:t>
      </w:r>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2"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87292BA"/>
    <w:lvl w:ilvl="0">
      <w:start w:val="1"/>
      <w:numFmt w:val="decimal"/>
      <w:pStyle w:val="Heading1"/>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8">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4"/>
  </w:num>
  <w:num w:numId="7">
    <w:abstractNumId w:val="3"/>
  </w:num>
  <w:num w:numId="8">
    <w:abstractNumId w:val="7"/>
    <w:lvlOverride w:ilvl="0">
      <w:startOverride w:val="1"/>
    </w:lvlOverride>
  </w:num>
  <w:num w:numId="9">
    <w:abstractNumId w:val="2"/>
  </w:num>
  <w:num w:numId="10">
    <w:abstractNumId w:val="6"/>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379"/>
    <w:rsid w:val="00006E8C"/>
    <w:rsid w:val="00021107"/>
    <w:rsid w:val="00022D8E"/>
    <w:rsid w:val="00022E9A"/>
    <w:rsid w:val="00025E55"/>
    <w:rsid w:val="000273FE"/>
    <w:rsid w:val="00030568"/>
    <w:rsid w:val="00034454"/>
    <w:rsid w:val="0003541F"/>
    <w:rsid w:val="00035F32"/>
    <w:rsid w:val="00037ADA"/>
    <w:rsid w:val="00040B0F"/>
    <w:rsid w:val="0004312B"/>
    <w:rsid w:val="000479FD"/>
    <w:rsid w:val="0005080E"/>
    <w:rsid w:val="00052F43"/>
    <w:rsid w:val="00052FAF"/>
    <w:rsid w:val="00054464"/>
    <w:rsid w:val="00057A19"/>
    <w:rsid w:val="000619FA"/>
    <w:rsid w:val="00063E22"/>
    <w:rsid w:val="000714F2"/>
    <w:rsid w:val="000725AA"/>
    <w:rsid w:val="00080E9D"/>
    <w:rsid w:val="00085822"/>
    <w:rsid w:val="00086584"/>
    <w:rsid w:val="000A0B69"/>
    <w:rsid w:val="000A29CF"/>
    <w:rsid w:val="000A4F07"/>
    <w:rsid w:val="000A78C9"/>
    <w:rsid w:val="000C0FBD"/>
    <w:rsid w:val="000C510A"/>
    <w:rsid w:val="000C742B"/>
    <w:rsid w:val="000D07EE"/>
    <w:rsid w:val="000D22E3"/>
    <w:rsid w:val="000E44CF"/>
    <w:rsid w:val="000E6650"/>
    <w:rsid w:val="000F2A80"/>
    <w:rsid w:val="000F6391"/>
    <w:rsid w:val="000F6DAE"/>
    <w:rsid w:val="00104E86"/>
    <w:rsid w:val="00115B17"/>
    <w:rsid w:val="00120595"/>
    <w:rsid w:val="0012314A"/>
    <w:rsid w:val="001272D5"/>
    <w:rsid w:val="0013026E"/>
    <w:rsid w:val="001306AA"/>
    <w:rsid w:val="0013254A"/>
    <w:rsid w:val="00136B97"/>
    <w:rsid w:val="00151196"/>
    <w:rsid w:val="001543EA"/>
    <w:rsid w:val="00160251"/>
    <w:rsid w:val="00165A45"/>
    <w:rsid w:val="00166DB0"/>
    <w:rsid w:val="00180C1D"/>
    <w:rsid w:val="00181C84"/>
    <w:rsid w:val="00195994"/>
    <w:rsid w:val="001A7289"/>
    <w:rsid w:val="001A7937"/>
    <w:rsid w:val="001B1928"/>
    <w:rsid w:val="001B5CA9"/>
    <w:rsid w:val="001D4C6D"/>
    <w:rsid w:val="001D6D38"/>
    <w:rsid w:val="001E2515"/>
    <w:rsid w:val="001E7AC5"/>
    <w:rsid w:val="001F01CB"/>
    <w:rsid w:val="00213C81"/>
    <w:rsid w:val="00213FB6"/>
    <w:rsid w:val="00221EA5"/>
    <w:rsid w:val="002230CF"/>
    <w:rsid w:val="0022480B"/>
    <w:rsid w:val="00225374"/>
    <w:rsid w:val="00226044"/>
    <w:rsid w:val="00227A15"/>
    <w:rsid w:val="00227C70"/>
    <w:rsid w:val="00233E8B"/>
    <w:rsid w:val="00234C68"/>
    <w:rsid w:val="0024115E"/>
    <w:rsid w:val="002425EC"/>
    <w:rsid w:val="0026314C"/>
    <w:rsid w:val="00263CE6"/>
    <w:rsid w:val="00287B5D"/>
    <w:rsid w:val="002954E7"/>
    <w:rsid w:val="002A2EAF"/>
    <w:rsid w:val="002A6A59"/>
    <w:rsid w:val="002B63D3"/>
    <w:rsid w:val="002E6D69"/>
    <w:rsid w:val="00307F28"/>
    <w:rsid w:val="00314CD5"/>
    <w:rsid w:val="003260AD"/>
    <w:rsid w:val="00331EA9"/>
    <w:rsid w:val="00334EDE"/>
    <w:rsid w:val="00336B8C"/>
    <w:rsid w:val="0034008C"/>
    <w:rsid w:val="003400C6"/>
    <w:rsid w:val="003514CC"/>
    <w:rsid w:val="003544DC"/>
    <w:rsid w:val="00360A52"/>
    <w:rsid w:val="00367A94"/>
    <w:rsid w:val="0037165D"/>
    <w:rsid w:val="00383A85"/>
    <w:rsid w:val="00384915"/>
    <w:rsid w:val="0038494A"/>
    <w:rsid w:val="0039123E"/>
    <w:rsid w:val="003A7FC7"/>
    <w:rsid w:val="003B04DD"/>
    <w:rsid w:val="003B7CDA"/>
    <w:rsid w:val="003C069D"/>
    <w:rsid w:val="003C116A"/>
    <w:rsid w:val="003C13A5"/>
    <w:rsid w:val="003C274A"/>
    <w:rsid w:val="003C600D"/>
    <w:rsid w:val="003D282F"/>
    <w:rsid w:val="003D3086"/>
    <w:rsid w:val="003D537B"/>
    <w:rsid w:val="003E1297"/>
    <w:rsid w:val="003E52D8"/>
    <w:rsid w:val="0040208A"/>
    <w:rsid w:val="00407991"/>
    <w:rsid w:val="00407C84"/>
    <w:rsid w:val="00417E10"/>
    <w:rsid w:val="00422C4B"/>
    <w:rsid w:val="004246CC"/>
    <w:rsid w:val="004268AF"/>
    <w:rsid w:val="004338A4"/>
    <w:rsid w:val="00433C68"/>
    <w:rsid w:val="00434893"/>
    <w:rsid w:val="004423C8"/>
    <w:rsid w:val="004424D7"/>
    <w:rsid w:val="00446220"/>
    <w:rsid w:val="00447619"/>
    <w:rsid w:val="00453784"/>
    <w:rsid w:val="004621E2"/>
    <w:rsid w:val="004622E8"/>
    <w:rsid w:val="00462939"/>
    <w:rsid w:val="00483EB8"/>
    <w:rsid w:val="00495982"/>
    <w:rsid w:val="004962AA"/>
    <w:rsid w:val="004A3DE0"/>
    <w:rsid w:val="004A6696"/>
    <w:rsid w:val="004B168F"/>
    <w:rsid w:val="004B7EA2"/>
    <w:rsid w:val="004C062C"/>
    <w:rsid w:val="004E1775"/>
    <w:rsid w:val="004F37FF"/>
    <w:rsid w:val="004F42E2"/>
    <w:rsid w:val="00501AD6"/>
    <w:rsid w:val="00502FF9"/>
    <w:rsid w:val="0050390A"/>
    <w:rsid w:val="00511BC5"/>
    <w:rsid w:val="00512436"/>
    <w:rsid w:val="005147DE"/>
    <w:rsid w:val="00514850"/>
    <w:rsid w:val="00516447"/>
    <w:rsid w:val="00525983"/>
    <w:rsid w:val="00543AB6"/>
    <w:rsid w:val="005466BB"/>
    <w:rsid w:val="00562A14"/>
    <w:rsid w:val="00562F33"/>
    <w:rsid w:val="005671D4"/>
    <w:rsid w:val="00580A45"/>
    <w:rsid w:val="00584CDB"/>
    <w:rsid w:val="0058505A"/>
    <w:rsid w:val="0059021A"/>
    <w:rsid w:val="00594F14"/>
    <w:rsid w:val="005B5488"/>
    <w:rsid w:val="005C7E53"/>
    <w:rsid w:val="005E1D08"/>
    <w:rsid w:val="005E5AB5"/>
    <w:rsid w:val="005F2867"/>
    <w:rsid w:val="00612BEB"/>
    <w:rsid w:val="006352CE"/>
    <w:rsid w:val="00635AC9"/>
    <w:rsid w:val="00636841"/>
    <w:rsid w:val="00655410"/>
    <w:rsid w:val="0066208D"/>
    <w:rsid w:val="006653CE"/>
    <w:rsid w:val="00671521"/>
    <w:rsid w:val="0067288C"/>
    <w:rsid w:val="00690A05"/>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E2849"/>
    <w:rsid w:val="00716897"/>
    <w:rsid w:val="007172E9"/>
    <w:rsid w:val="00730F8B"/>
    <w:rsid w:val="00733430"/>
    <w:rsid w:val="00737325"/>
    <w:rsid w:val="00740B5D"/>
    <w:rsid w:val="007441CF"/>
    <w:rsid w:val="007441EC"/>
    <w:rsid w:val="00744BCE"/>
    <w:rsid w:val="00746711"/>
    <w:rsid w:val="007470B3"/>
    <w:rsid w:val="00760A82"/>
    <w:rsid w:val="00765646"/>
    <w:rsid w:val="00770E98"/>
    <w:rsid w:val="007740B1"/>
    <w:rsid w:val="0078158D"/>
    <w:rsid w:val="00791537"/>
    <w:rsid w:val="00795DA2"/>
    <w:rsid w:val="00796E11"/>
    <w:rsid w:val="007A2774"/>
    <w:rsid w:val="007C32C0"/>
    <w:rsid w:val="007C5420"/>
    <w:rsid w:val="007D1679"/>
    <w:rsid w:val="007D23BB"/>
    <w:rsid w:val="007D45DB"/>
    <w:rsid w:val="007E26C9"/>
    <w:rsid w:val="007E493E"/>
    <w:rsid w:val="007E7F74"/>
    <w:rsid w:val="008013AD"/>
    <w:rsid w:val="00807A82"/>
    <w:rsid w:val="00814F14"/>
    <w:rsid w:val="00815BA7"/>
    <w:rsid w:val="0082023A"/>
    <w:rsid w:val="00821F47"/>
    <w:rsid w:val="008310AC"/>
    <w:rsid w:val="00831F9A"/>
    <w:rsid w:val="00835FF6"/>
    <w:rsid w:val="008467B8"/>
    <w:rsid w:val="00851A6A"/>
    <w:rsid w:val="0085497F"/>
    <w:rsid w:val="00862F7C"/>
    <w:rsid w:val="00863775"/>
    <w:rsid w:val="00867D60"/>
    <w:rsid w:val="00872F79"/>
    <w:rsid w:val="008751DB"/>
    <w:rsid w:val="00877D13"/>
    <w:rsid w:val="00882804"/>
    <w:rsid w:val="008906AF"/>
    <w:rsid w:val="008919AB"/>
    <w:rsid w:val="00893CCB"/>
    <w:rsid w:val="00894CB1"/>
    <w:rsid w:val="0089554D"/>
    <w:rsid w:val="00897FD2"/>
    <w:rsid w:val="008D4EF9"/>
    <w:rsid w:val="008D6BEB"/>
    <w:rsid w:val="008D6E08"/>
    <w:rsid w:val="008E14E2"/>
    <w:rsid w:val="008E2DDE"/>
    <w:rsid w:val="008F042D"/>
    <w:rsid w:val="008F471D"/>
    <w:rsid w:val="00903C0A"/>
    <w:rsid w:val="00913325"/>
    <w:rsid w:val="00917877"/>
    <w:rsid w:val="009272AF"/>
    <w:rsid w:val="00934352"/>
    <w:rsid w:val="009347B9"/>
    <w:rsid w:val="0093639B"/>
    <w:rsid w:val="00947F51"/>
    <w:rsid w:val="00966FF1"/>
    <w:rsid w:val="00977314"/>
    <w:rsid w:val="009836B9"/>
    <w:rsid w:val="00984668"/>
    <w:rsid w:val="00985921"/>
    <w:rsid w:val="009A2A6A"/>
    <w:rsid w:val="009A46DC"/>
    <w:rsid w:val="009B02E0"/>
    <w:rsid w:val="009B3EAF"/>
    <w:rsid w:val="009B476B"/>
    <w:rsid w:val="009B4A7A"/>
    <w:rsid w:val="009C0F01"/>
    <w:rsid w:val="009C2E32"/>
    <w:rsid w:val="009C7A37"/>
    <w:rsid w:val="009D51E5"/>
    <w:rsid w:val="009D7D45"/>
    <w:rsid w:val="009E62FC"/>
    <w:rsid w:val="009E642D"/>
    <w:rsid w:val="009E6A9F"/>
    <w:rsid w:val="009F59A7"/>
    <w:rsid w:val="00A13EF1"/>
    <w:rsid w:val="00A14E5F"/>
    <w:rsid w:val="00A1711C"/>
    <w:rsid w:val="00A20037"/>
    <w:rsid w:val="00A24B7F"/>
    <w:rsid w:val="00A328E9"/>
    <w:rsid w:val="00A34C66"/>
    <w:rsid w:val="00A3741B"/>
    <w:rsid w:val="00A37AC7"/>
    <w:rsid w:val="00A42F45"/>
    <w:rsid w:val="00A46686"/>
    <w:rsid w:val="00A46D3D"/>
    <w:rsid w:val="00A67E1E"/>
    <w:rsid w:val="00A72283"/>
    <w:rsid w:val="00A728DF"/>
    <w:rsid w:val="00A72C70"/>
    <w:rsid w:val="00A741C6"/>
    <w:rsid w:val="00A746A1"/>
    <w:rsid w:val="00A747E5"/>
    <w:rsid w:val="00A80965"/>
    <w:rsid w:val="00A82D04"/>
    <w:rsid w:val="00A94A35"/>
    <w:rsid w:val="00AA3D0F"/>
    <w:rsid w:val="00AA77E5"/>
    <w:rsid w:val="00AB0937"/>
    <w:rsid w:val="00AB6F10"/>
    <w:rsid w:val="00AC597A"/>
    <w:rsid w:val="00AC6D57"/>
    <w:rsid w:val="00AD3F93"/>
    <w:rsid w:val="00AD5FAC"/>
    <w:rsid w:val="00AD6250"/>
    <w:rsid w:val="00AE04AD"/>
    <w:rsid w:val="00AE3C6A"/>
    <w:rsid w:val="00AE5C9B"/>
    <w:rsid w:val="00AE72AF"/>
    <w:rsid w:val="00AF0A86"/>
    <w:rsid w:val="00B01F5A"/>
    <w:rsid w:val="00B102D3"/>
    <w:rsid w:val="00B144FC"/>
    <w:rsid w:val="00B44584"/>
    <w:rsid w:val="00B45523"/>
    <w:rsid w:val="00B5733F"/>
    <w:rsid w:val="00B71572"/>
    <w:rsid w:val="00B767CE"/>
    <w:rsid w:val="00B853A6"/>
    <w:rsid w:val="00B93795"/>
    <w:rsid w:val="00B94875"/>
    <w:rsid w:val="00BA40A1"/>
    <w:rsid w:val="00BB0674"/>
    <w:rsid w:val="00BB0974"/>
    <w:rsid w:val="00BB34A8"/>
    <w:rsid w:val="00BB4914"/>
    <w:rsid w:val="00BB6774"/>
    <w:rsid w:val="00BC341F"/>
    <w:rsid w:val="00BE46BD"/>
    <w:rsid w:val="00BE61A2"/>
    <w:rsid w:val="00BE65B8"/>
    <w:rsid w:val="00C14BE9"/>
    <w:rsid w:val="00C21082"/>
    <w:rsid w:val="00C224ED"/>
    <w:rsid w:val="00C27D92"/>
    <w:rsid w:val="00C3418D"/>
    <w:rsid w:val="00C54B31"/>
    <w:rsid w:val="00C643E1"/>
    <w:rsid w:val="00C646D6"/>
    <w:rsid w:val="00C67C16"/>
    <w:rsid w:val="00C773D6"/>
    <w:rsid w:val="00C8157B"/>
    <w:rsid w:val="00C961EB"/>
    <w:rsid w:val="00CA2FE7"/>
    <w:rsid w:val="00CA4B0B"/>
    <w:rsid w:val="00CB6FD6"/>
    <w:rsid w:val="00CB7867"/>
    <w:rsid w:val="00CC287E"/>
    <w:rsid w:val="00CD24F3"/>
    <w:rsid w:val="00CD579B"/>
    <w:rsid w:val="00CD7621"/>
    <w:rsid w:val="00CE076C"/>
    <w:rsid w:val="00D006AE"/>
    <w:rsid w:val="00D05178"/>
    <w:rsid w:val="00D06A71"/>
    <w:rsid w:val="00D10B3A"/>
    <w:rsid w:val="00D14F56"/>
    <w:rsid w:val="00D15E63"/>
    <w:rsid w:val="00D249A7"/>
    <w:rsid w:val="00D3022E"/>
    <w:rsid w:val="00D314B0"/>
    <w:rsid w:val="00D3274A"/>
    <w:rsid w:val="00D34F65"/>
    <w:rsid w:val="00D43043"/>
    <w:rsid w:val="00D45596"/>
    <w:rsid w:val="00D50306"/>
    <w:rsid w:val="00D654F2"/>
    <w:rsid w:val="00D65DC6"/>
    <w:rsid w:val="00D71EDF"/>
    <w:rsid w:val="00D82DEC"/>
    <w:rsid w:val="00D877D8"/>
    <w:rsid w:val="00D944D5"/>
    <w:rsid w:val="00D96D89"/>
    <w:rsid w:val="00DA0866"/>
    <w:rsid w:val="00DA1AB6"/>
    <w:rsid w:val="00DB0A43"/>
    <w:rsid w:val="00DC0105"/>
    <w:rsid w:val="00DC4DC1"/>
    <w:rsid w:val="00DD3A50"/>
    <w:rsid w:val="00DE0AD2"/>
    <w:rsid w:val="00DE2079"/>
    <w:rsid w:val="00DE49E3"/>
    <w:rsid w:val="00DE62DB"/>
    <w:rsid w:val="00DE717D"/>
    <w:rsid w:val="00DF0CF5"/>
    <w:rsid w:val="00DF1064"/>
    <w:rsid w:val="00DF2346"/>
    <w:rsid w:val="00E008F9"/>
    <w:rsid w:val="00E0761A"/>
    <w:rsid w:val="00E16132"/>
    <w:rsid w:val="00E17ACB"/>
    <w:rsid w:val="00E35069"/>
    <w:rsid w:val="00E72870"/>
    <w:rsid w:val="00E75BB1"/>
    <w:rsid w:val="00E869E4"/>
    <w:rsid w:val="00E86E08"/>
    <w:rsid w:val="00E877A5"/>
    <w:rsid w:val="00EA4856"/>
    <w:rsid w:val="00EC0822"/>
    <w:rsid w:val="00EC0E3E"/>
    <w:rsid w:val="00ED12AA"/>
    <w:rsid w:val="00EE0D49"/>
    <w:rsid w:val="00EE26B0"/>
    <w:rsid w:val="00EE7B34"/>
    <w:rsid w:val="00EF1489"/>
    <w:rsid w:val="00EF1535"/>
    <w:rsid w:val="00EF4D82"/>
    <w:rsid w:val="00F16CFF"/>
    <w:rsid w:val="00F223F8"/>
    <w:rsid w:val="00F23E58"/>
    <w:rsid w:val="00F24F6E"/>
    <w:rsid w:val="00F322E6"/>
    <w:rsid w:val="00F323B8"/>
    <w:rsid w:val="00F353BE"/>
    <w:rsid w:val="00F35E22"/>
    <w:rsid w:val="00F448D9"/>
    <w:rsid w:val="00F6149D"/>
    <w:rsid w:val="00F82C21"/>
    <w:rsid w:val="00F85C52"/>
    <w:rsid w:val="00F8619B"/>
    <w:rsid w:val="00F97086"/>
    <w:rsid w:val="00F9755C"/>
    <w:rsid w:val="00F97CDD"/>
    <w:rsid w:val="00FA00AC"/>
    <w:rsid w:val="00FB0B5A"/>
    <w:rsid w:val="00FC7608"/>
    <w:rsid w:val="00FD15AA"/>
    <w:rsid w:val="00FD26A7"/>
    <w:rsid w:val="00FD523B"/>
    <w:rsid w:val="00FD676F"/>
    <w:rsid w:val="00FD69DB"/>
    <w:rsid w:val="00FF580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903C0A"/>
    <w:pPr>
      <w:keepNext/>
      <w:keepLines/>
      <w:widowControl/>
      <w:numPr>
        <w:numId w:val="3"/>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semiHidden/>
    <w:unhideWhenUsed/>
    <w:qFormat/>
    <w:rsid w:val="00903C0A"/>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903C0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9347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ip.piconepress.com/proposals/2015/nsf/icorps" TargetMode="External"/><Relationship Id="rId12" Type="http://schemas.openxmlformats.org/officeDocument/2006/relationships/hyperlink" Target="http://www.isip.piconepress.com/proposals/2015/nsf/icorp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FCA3-A15C-FB4C-B441-F1044D03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6130</Words>
  <Characters>34947</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16</cp:revision>
  <dcterms:created xsi:type="dcterms:W3CDTF">2017-10-29T13:10:00Z</dcterms:created>
  <dcterms:modified xsi:type="dcterms:W3CDTF">2017-10-30T03:27:00Z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