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2F8CFA3" w14:textId="6B28F447" w:rsidR="00E97402" w:rsidRPr="00BE3729" w:rsidRDefault="00D25242">
      <w:pPr>
        <w:pStyle w:val="Text"/>
        <w:ind w:firstLine="0"/>
        <w:rPr>
          <w:sz w:val="18"/>
          <w:szCs w:val="18"/>
        </w:rPr>
      </w:pPr>
      <w:r>
        <w:rPr>
          <w:sz w:val="18"/>
          <w:szCs w:val="18"/>
        </w:rPr>
        <w:fldChar w:fldCharType="begin"/>
      </w:r>
      <w:r>
        <w:rPr>
          <w:sz w:val="18"/>
          <w:szCs w:val="18"/>
        </w:rPr>
        <w:instrText xml:space="preserve"> MACROBUTTON MTEditEquationSection2 </w:instrText>
      </w:r>
      <w:r w:rsidRPr="00D25242">
        <w:rPr>
          <w:rStyle w:val="MTEquationSection"/>
        </w:rPr>
        <w:instrText>Equation Chapter 1 Section 1</w:instrText>
      </w:r>
      <w:r>
        <w:rPr>
          <w:sz w:val="18"/>
          <w:szCs w:val="18"/>
        </w:rPr>
        <w:fldChar w:fldCharType="begin"/>
      </w:r>
      <w:r>
        <w:rPr>
          <w:sz w:val="18"/>
          <w:szCs w:val="18"/>
        </w:rPr>
        <w:instrText xml:space="preserve"> SEQ MTEqn \r \h \* MERGEFORMAT </w:instrText>
      </w:r>
      <w:r>
        <w:rPr>
          <w:sz w:val="18"/>
          <w:szCs w:val="18"/>
        </w:rPr>
        <w:fldChar w:fldCharType="end"/>
      </w:r>
      <w:r>
        <w:rPr>
          <w:sz w:val="18"/>
          <w:szCs w:val="18"/>
        </w:rPr>
        <w:fldChar w:fldCharType="begin"/>
      </w:r>
      <w:r>
        <w:rPr>
          <w:sz w:val="18"/>
          <w:szCs w:val="18"/>
        </w:rPr>
        <w:instrText xml:space="preserve"> SEQ MTSec \r 1 \h \* MERGEFORMAT </w:instrText>
      </w:r>
      <w:r>
        <w:rPr>
          <w:sz w:val="18"/>
          <w:szCs w:val="18"/>
        </w:rPr>
        <w:fldChar w:fldCharType="end"/>
      </w:r>
      <w:r>
        <w:rPr>
          <w:sz w:val="18"/>
          <w:szCs w:val="18"/>
        </w:rPr>
        <w:fldChar w:fldCharType="begin"/>
      </w:r>
      <w:r>
        <w:rPr>
          <w:sz w:val="18"/>
          <w:szCs w:val="18"/>
        </w:rPr>
        <w:instrText xml:space="preserve"> SEQ MTChap \r 1 \h \* MERGEFORMAT </w:instrText>
      </w:r>
      <w:r>
        <w:rPr>
          <w:sz w:val="18"/>
          <w:szCs w:val="18"/>
        </w:rPr>
        <w:fldChar w:fldCharType="end"/>
      </w:r>
      <w:r>
        <w:rPr>
          <w:sz w:val="18"/>
          <w:szCs w:val="18"/>
        </w:rPr>
        <w:fldChar w:fldCharType="end"/>
      </w:r>
      <w:r w:rsidR="00E97402" w:rsidRPr="00BE3729">
        <w:rPr>
          <w:sz w:val="18"/>
          <w:szCs w:val="18"/>
        </w:rPr>
        <w:footnoteReference w:customMarkFollows="1" w:id="1"/>
        <w:sym w:font="Symbol" w:char="F020"/>
      </w:r>
    </w:p>
    <w:p w14:paraId="2E4289DD" w14:textId="77777777" w:rsidR="00CF2D3C" w:rsidRPr="0057572A" w:rsidRDefault="00CF2D3C" w:rsidP="00FE7EAE">
      <w:pPr>
        <w:pStyle w:val="Abstract"/>
        <w:framePr w:w="9360" w:hSpace="187" w:vSpace="187" w:wrap="notBeside" w:vAnchor="text" w:hAnchor="page" w:xAlign="center" w:y="1"/>
        <w:jc w:val="center"/>
        <w:rPr>
          <w:sz w:val="48"/>
          <w:szCs w:val="48"/>
        </w:rPr>
      </w:pPr>
      <w:r w:rsidRPr="008E7FDB">
        <w:rPr>
          <w:sz w:val="48"/>
          <w:szCs w:val="48"/>
        </w:rPr>
        <w:t>A</w:t>
      </w:r>
      <w:r w:rsidRPr="0057572A">
        <w:rPr>
          <w:sz w:val="48"/>
          <w:szCs w:val="48"/>
        </w:rPr>
        <w:t xml:space="preserve"> </w:t>
      </w:r>
      <w:r w:rsidR="00514D82" w:rsidRPr="0057572A">
        <w:rPr>
          <w:sz w:val="48"/>
          <w:szCs w:val="48"/>
        </w:rPr>
        <w:t>Virtual Teaching Assistant</w:t>
      </w:r>
      <w:r w:rsidR="00DB0CAD" w:rsidRPr="0057572A">
        <w:rPr>
          <w:sz w:val="48"/>
          <w:szCs w:val="48"/>
        </w:rPr>
        <w:t xml:space="preserve"> </w:t>
      </w:r>
    </w:p>
    <w:p w14:paraId="49AFC178" w14:textId="77777777" w:rsidR="00E97402" w:rsidRPr="00BE3729" w:rsidRDefault="00DB0CAD" w:rsidP="00FE7EAE">
      <w:pPr>
        <w:pStyle w:val="Abstract"/>
        <w:framePr w:w="9360" w:hSpace="187" w:vSpace="187" w:wrap="notBeside" w:vAnchor="text" w:hAnchor="page" w:xAlign="center" w:y="1"/>
        <w:jc w:val="center"/>
        <w:rPr>
          <w:sz w:val="48"/>
          <w:szCs w:val="48"/>
        </w:rPr>
      </w:pPr>
      <w:r w:rsidRPr="00271102">
        <w:rPr>
          <w:sz w:val="48"/>
          <w:szCs w:val="48"/>
        </w:rPr>
        <w:t>for an Open Circuits Laboratory</w:t>
      </w:r>
    </w:p>
    <w:p w14:paraId="2644A8A9" w14:textId="77777777" w:rsidR="00331E77" w:rsidRPr="00BE3729" w:rsidRDefault="00E97402" w:rsidP="00F74A52">
      <w:pPr>
        <w:pStyle w:val="Abstract"/>
        <w:spacing w:line="480" w:lineRule="auto"/>
        <w:jc w:val="center"/>
        <w:rPr>
          <w:sz w:val="28"/>
          <w:szCs w:val="28"/>
        </w:rPr>
      </w:pPr>
      <w:r w:rsidRPr="00FD539B">
        <w:rPr>
          <w:sz w:val="28"/>
          <w:szCs w:val="28"/>
        </w:rPr>
        <w:t>Abstract</w:t>
      </w:r>
    </w:p>
    <w:p w14:paraId="33071910" w14:textId="4CF945B0" w:rsidR="00FE7EAE" w:rsidRPr="0057572A" w:rsidRDefault="00FE7EAE" w:rsidP="00F74A52">
      <w:pPr>
        <w:pStyle w:val="Abstract"/>
        <w:spacing w:line="480" w:lineRule="auto"/>
        <w:ind w:firstLine="0"/>
        <w:rPr>
          <w:b w:val="0"/>
          <w:bCs w:val="0"/>
          <w:sz w:val="24"/>
          <w:szCs w:val="24"/>
        </w:rPr>
      </w:pPr>
      <w:r w:rsidRPr="0057572A">
        <w:rPr>
          <w:sz w:val="24"/>
          <w:szCs w:val="24"/>
        </w:rPr>
        <w:t xml:space="preserve">Background </w:t>
      </w:r>
      <w:r w:rsidR="00803773" w:rsidRPr="005D4585">
        <w:rPr>
          <w:b w:val="0"/>
          <w:bCs w:val="0"/>
          <w:sz w:val="24"/>
          <w:szCs w:val="24"/>
        </w:rPr>
        <w:t>Students prefer an open lab</w:t>
      </w:r>
      <w:r w:rsidR="0090444D">
        <w:rPr>
          <w:b w:val="0"/>
          <w:bCs w:val="0"/>
          <w:sz w:val="24"/>
          <w:szCs w:val="24"/>
        </w:rPr>
        <w:t>oratory</w:t>
      </w:r>
      <w:r w:rsidR="00803773" w:rsidRPr="005D4585">
        <w:rPr>
          <w:b w:val="0"/>
          <w:bCs w:val="0"/>
          <w:sz w:val="24"/>
          <w:szCs w:val="24"/>
        </w:rPr>
        <w:t xml:space="preserve"> experience in which experiments can be conducted </w:t>
      </w:r>
      <w:r w:rsidR="000D1F4D" w:rsidRPr="005D4585">
        <w:rPr>
          <w:b w:val="0"/>
          <w:bCs w:val="0"/>
          <w:sz w:val="24"/>
          <w:szCs w:val="24"/>
        </w:rPr>
        <w:t>at any time</w:t>
      </w:r>
      <w:r w:rsidR="00803773" w:rsidRPr="005D4585">
        <w:rPr>
          <w:b w:val="0"/>
          <w:bCs w:val="0"/>
          <w:sz w:val="24"/>
          <w:szCs w:val="24"/>
        </w:rPr>
        <w:t>.</w:t>
      </w:r>
      <w:r w:rsidR="00803773" w:rsidRPr="00271102">
        <w:rPr>
          <w:sz w:val="24"/>
          <w:szCs w:val="24"/>
        </w:rPr>
        <w:t xml:space="preserve"> </w:t>
      </w:r>
      <w:r w:rsidR="00790128" w:rsidRPr="00271102">
        <w:rPr>
          <w:b w:val="0"/>
          <w:bCs w:val="0"/>
          <w:sz w:val="24"/>
          <w:szCs w:val="24"/>
        </w:rPr>
        <w:t>Engineering</w:t>
      </w:r>
      <w:r w:rsidR="00803773" w:rsidRPr="00271102">
        <w:rPr>
          <w:b w:val="0"/>
          <w:bCs w:val="0"/>
          <w:sz w:val="24"/>
          <w:szCs w:val="24"/>
        </w:rPr>
        <w:t xml:space="preserve"> departments, however, </w:t>
      </w:r>
      <w:r w:rsidR="009F6BC6" w:rsidRPr="00271102">
        <w:rPr>
          <w:b w:val="0"/>
          <w:bCs w:val="0"/>
          <w:sz w:val="24"/>
          <w:szCs w:val="24"/>
        </w:rPr>
        <w:t xml:space="preserve">cannot </w:t>
      </w:r>
      <w:r w:rsidR="000D1F4D">
        <w:rPr>
          <w:b w:val="0"/>
          <w:bCs w:val="0"/>
          <w:sz w:val="24"/>
          <w:szCs w:val="24"/>
        </w:rPr>
        <w:t xml:space="preserve">afford to </w:t>
      </w:r>
      <w:r w:rsidR="002A6423" w:rsidRPr="00271102">
        <w:rPr>
          <w:b w:val="0"/>
          <w:bCs w:val="0"/>
          <w:sz w:val="24"/>
          <w:szCs w:val="24"/>
        </w:rPr>
        <w:t>provide</w:t>
      </w:r>
      <w:r w:rsidR="009F6BC6" w:rsidRPr="00271102">
        <w:rPr>
          <w:b w:val="0"/>
          <w:bCs w:val="0"/>
          <w:sz w:val="24"/>
          <w:szCs w:val="24"/>
        </w:rPr>
        <w:t xml:space="preserve"> continuous teaching </w:t>
      </w:r>
      <w:r w:rsidR="009F6BC6" w:rsidRPr="008E7FDB">
        <w:rPr>
          <w:b w:val="0"/>
          <w:bCs w:val="0"/>
          <w:sz w:val="24"/>
          <w:szCs w:val="24"/>
        </w:rPr>
        <w:t xml:space="preserve">assistance </w:t>
      </w:r>
      <w:r w:rsidR="000D1F4D">
        <w:rPr>
          <w:b w:val="0"/>
          <w:bCs w:val="0"/>
          <w:sz w:val="24"/>
          <w:szCs w:val="24"/>
        </w:rPr>
        <w:t xml:space="preserve">to support such a laboratory experience. </w:t>
      </w:r>
      <w:r w:rsidR="00987A35">
        <w:rPr>
          <w:b w:val="0"/>
          <w:bCs w:val="0"/>
          <w:sz w:val="24"/>
          <w:szCs w:val="24"/>
        </w:rPr>
        <w:t>W</w:t>
      </w:r>
      <w:r w:rsidR="009F6BC6" w:rsidRPr="0057572A">
        <w:rPr>
          <w:b w:val="0"/>
          <w:bCs w:val="0"/>
          <w:sz w:val="24"/>
          <w:szCs w:val="24"/>
        </w:rPr>
        <w:t>e designed and implemented a v</w:t>
      </w:r>
      <w:r w:rsidR="009F6BC6" w:rsidRPr="00271102">
        <w:rPr>
          <w:b w:val="0"/>
          <w:bCs w:val="0"/>
          <w:sz w:val="24"/>
          <w:szCs w:val="24"/>
        </w:rPr>
        <w:t>irtual teaching assistant called Virtual Open Laboratory Teaching Assistant (VOLTA)</w:t>
      </w:r>
      <w:r w:rsidR="006B1238">
        <w:rPr>
          <w:b w:val="0"/>
          <w:bCs w:val="0"/>
          <w:sz w:val="24"/>
          <w:szCs w:val="24"/>
        </w:rPr>
        <w:t xml:space="preserve"> that includes </w:t>
      </w:r>
      <w:r w:rsidR="009F6BC6" w:rsidRPr="00271102">
        <w:rPr>
          <w:b w:val="0"/>
          <w:bCs w:val="0"/>
          <w:sz w:val="24"/>
          <w:szCs w:val="24"/>
        </w:rPr>
        <w:t>laboratory instructions, equipment u</w:t>
      </w:r>
      <w:r w:rsidR="00F74A52" w:rsidRPr="00271102">
        <w:rPr>
          <w:b w:val="0"/>
          <w:bCs w:val="0"/>
          <w:sz w:val="24"/>
          <w:szCs w:val="24"/>
        </w:rPr>
        <w:t>sage videos, circuit simulation assistance</w:t>
      </w:r>
      <w:r w:rsidR="009F6BC6" w:rsidRPr="00271102">
        <w:rPr>
          <w:b w:val="0"/>
          <w:bCs w:val="0"/>
          <w:sz w:val="24"/>
          <w:szCs w:val="24"/>
        </w:rPr>
        <w:t>,</w:t>
      </w:r>
      <w:r w:rsidR="00F74A52" w:rsidRPr="00271102">
        <w:rPr>
          <w:b w:val="0"/>
          <w:bCs w:val="0"/>
          <w:sz w:val="24"/>
          <w:szCs w:val="24"/>
        </w:rPr>
        <w:t xml:space="preserve"> </w:t>
      </w:r>
      <w:r w:rsidR="00987A35">
        <w:rPr>
          <w:b w:val="0"/>
          <w:bCs w:val="0"/>
          <w:sz w:val="24"/>
          <w:szCs w:val="24"/>
        </w:rPr>
        <w:t xml:space="preserve">and </w:t>
      </w:r>
      <w:r w:rsidR="00061104">
        <w:rPr>
          <w:b w:val="0"/>
          <w:bCs w:val="0"/>
          <w:sz w:val="24"/>
          <w:szCs w:val="24"/>
        </w:rPr>
        <w:t xml:space="preserve">hardware </w:t>
      </w:r>
      <w:r w:rsidR="00F74A52" w:rsidRPr="00271102">
        <w:rPr>
          <w:b w:val="0"/>
          <w:bCs w:val="0"/>
          <w:sz w:val="24"/>
          <w:szCs w:val="24"/>
        </w:rPr>
        <w:t>guide</w:t>
      </w:r>
      <w:r w:rsidR="0057572A" w:rsidRPr="00271102">
        <w:rPr>
          <w:b w:val="0"/>
          <w:bCs w:val="0"/>
          <w:sz w:val="24"/>
          <w:szCs w:val="24"/>
        </w:rPr>
        <w:t>s</w:t>
      </w:r>
      <w:r w:rsidR="008E33FB">
        <w:rPr>
          <w:b w:val="0"/>
          <w:bCs w:val="0"/>
          <w:sz w:val="24"/>
          <w:szCs w:val="24"/>
        </w:rPr>
        <w:t>.</w:t>
      </w:r>
    </w:p>
    <w:p w14:paraId="32594119" w14:textId="715B702F" w:rsidR="004C2FAB" w:rsidRPr="0057572A" w:rsidRDefault="008E33FB" w:rsidP="009A328D">
      <w:pPr>
        <w:pStyle w:val="Abstract"/>
        <w:spacing w:line="480" w:lineRule="auto"/>
        <w:ind w:firstLine="0"/>
        <w:rPr>
          <w:sz w:val="24"/>
          <w:szCs w:val="24"/>
        </w:rPr>
      </w:pPr>
      <w:r>
        <w:rPr>
          <w:sz w:val="24"/>
          <w:szCs w:val="24"/>
        </w:rPr>
        <w:t xml:space="preserve">Purpose </w:t>
      </w:r>
      <w:r w:rsidR="009A328D" w:rsidRPr="008E7FDB">
        <w:rPr>
          <w:b w:val="0"/>
          <w:bCs w:val="0"/>
          <w:sz w:val="24"/>
          <w:szCs w:val="24"/>
        </w:rPr>
        <w:t xml:space="preserve">We </w:t>
      </w:r>
      <w:r>
        <w:rPr>
          <w:b w:val="0"/>
          <w:bCs w:val="0"/>
          <w:sz w:val="24"/>
          <w:szCs w:val="24"/>
        </w:rPr>
        <w:t xml:space="preserve">conducted a series of studies over three semesters that compared students using VOLTA to a control group. </w:t>
      </w:r>
      <w:r>
        <w:rPr>
          <w:b w:val="0"/>
          <w:sz w:val="24"/>
          <w:szCs w:val="24"/>
        </w:rPr>
        <w:t>The effectiveness of VOLTA</w:t>
      </w:r>
      <w:r w:rsidRPr="0057572A">
        <w:rPr>
          <w:b w:val="0"/>
          <w:sz w:val="24"/>
          <w:szCs w:val="24"/>
        </w:rPr>
        <w:t xml:space="preserve"> was evaluated using pre-test/post-test design methods</w:t>
      </w:r>
      <w:r w:rsidR="00182C10">
        <w:rPr>
          <w:b w:val="0"/>
          <w:sz w:val="24"/>
          <w:szCs w:val="24"/>
        </w:rPr>
        <w:t xml:space="preserve"> and </w:t>
      </w:r>
      <w:r>
        <w:rPr>
          <w:b w:val="0"/>
          <w:sz w:val="24"/>
          <w:szCs w:val="24"/>
        </w:rPr>
        <w:t>ANOVA on test scores</w:t>
      </w:r>
      <w:r w:rsidRPr="0057572A">
        <w:rPr>
          <w:b w:val="0"/>
          <w:sz w:val="24"/>
          <w:szCs w:val="24"/>
        </w:rPr>
        <w:t>.</w:t>
      </w:r>
    </w:p>
    <w:p w14:paraId="7411D1C4" w14:textId="3596FE1C" w:rsidR="003E2C7E" w:rsidRDefault="00FE7EAE" w:rsidP="00592BDD">
      <w:pPr>
        <w:pStyle w:val="Abstract"/>
        <w:spacing w:line="480" w:lineRule="auto"/>
        <w:ind w:firstLine="0"/>
        <w:rPr>
          <w:b w:val="0"/>
          <w:sz w:val="24"/>
          <w:szCs w:val="24"/>
        </w:rPr>
      </w:pPr>
      <w:r w:rsidRPr="0057572A">
        <w:rPr>
          <w:sz w:val="24"/>
          <w:szCs w:val="24"/>
        </w:rPr>
        <w:t xml:space="preserve">Design/Method </w:t>
      </w:r>
      <w:r w:rsidR="007475C8">
        <w:rPr>
          <w:b w:val="0"/>
          <w:sz w:val="24"/>
          <w:szCs w:val="24"/>
        </w:rPr>
        <w:t>Each semester</w:t>
      </w:r>
      <w:r w:rsidR="00147A29">
        <w:rPr>
          <w:b w:val="0"/>
          <w:sz w:val="24"/>
          <w:szCs w:val="24"/>
        </w:rPr>
        <w:t xml:space="preserve">, sophomore-level electrical engineering </w:t>
      </w:r>
      <w:r w:rsidR="007475C8">
        <w:rPr>
          <w:b w:val="0"/>
          <w:sz w:val="24"/>
          <w:szCs w:val="24"/>
        </w:rPr>
        <w:t>s</w:t>
      </w:r>
      <w:r w:rsidR="00271102" w:rsidRPr="005D4585">
        <w:rPr>
          <w:b w:val="0"/>
          <w:bCs w:val="0"/>
          <w:sz w:val="24"/>
          <w:szCs w:val="24"/>
        </w:rPr>
        <w:t>tudents were partitioned into</w:t>
      </w:r>
      <w:r w:rsidR="00271102">
        <w:rPr>
          <w:sz w:val="24"/>
          <w:szCs w:val="24"/>
        </w:rPr>
        <w:t xml:space="preserve"> </w:t>
      </w:r>
      <w:r w:rsidR="009A328D" w:rsidRPr="00271102">
        <w:rPr>
          <w:b w:val="0"/>
          <w:sz w:val="24"/>
          <w:szCs w:val="24"/>
        </w:rPr>
        <w:t xml:space="preserve">two groups: </w:t>
      </w:r>
      <w:r w:rsidR="00271102">
        <w:rPr>
          <w:b w:val="0"/>
          <w:sz w:val="24"/>
          <w:szCs w:val="24"/>
        </w:rPr>
        <w:t xml:space="preserve">(1) a </w:t>
      </w:r>
      <w:r w:rsidR="009A328D" w:rsidRPr="00271102">
        <w:rPr>
          <w:b w:val="0"/>
          <w:sz w:val="24"/>
          <w:szCs w:val="24"/>
        </w:rPr>
        <w:t xml:space="preserve">control group </w:t>
      </w:r>
      <w:r w:rsidR="00147A29">
        <w:rPr>
          <w:b w:val="0"/>
          <w:sz w:val="24"/>
          <w:szCs w:val="24"/>
        </w:rPr>
        <w:t xml:space="preserve">taught in a traditional manner that </w:t>
      </w:r>
      <w:r w:rsidR="00773FF6">
        <w:rPr>
          <w:b w:val="0"/>
          <w:sz w:val="24"/>
          <w:szCs w:val="24"/>
        </w:rPr>
        <w:t xml:space="preserve">met once per week at a pre-arranged </w:t>
      </w:r>
      <w:r w:rsidR="00206765">
        <w:rPr>
          <w:b w:val="0"/>
          <w:sz w:val="24"/>
          <w:szCs w:val="24"/>
        </w:rPr>
        <w:t xml:space="preserve">time </w:t>
      </w:r>
      <w:r w:rsidR="00147A29">
        <w:rPr>
          <w:b w:val="0"/>
          <w:sz w:val="24"/>
          <w:szCs w:val="24"/>
        </w:rPr>
        <w:t xml:space="preserve">with </w:t>
      </w:r>
      <w:r w:rsidR="00E11601" w:rsidRPr="00271102">
        <w:rPr>
          <w:b w:val="0"/>
          <w:sz w:val="24"/>
          <w:szCs w:val="24"/>
        </w:rPr>
        <w:t xml:space="preserve">a </w:t>
      </w:r>
      <w:r w:rsidR="009A328D" w:rsidRPr="00271102">
        <w:rPr>
          <w:b w:val="0"/>
          <w:sz w:val="24"/>
          <w:szCs w:val="24"/>
        </w:rPr>
        <w:t>human teaching assistant</w:t>
      </w:r>
      <w:r w:rsidR="00987A35">
        <w:rPr>
          <w:b w:val="0"/>
          <w:sz w:val="24"/>
          <w:szCs w:val="24"/>
        </w:rPr>
        <w:t>,</w:t>
      </w:r>
      <w:r w:rsidR="007475C8">
        <w:rPr>
          <w:b w:val="0"/>
          <w:sz w:val="24"/>
          <w:szCs w:val="24"/>
        </w:rPr>
        <w:t xml:space="preserve"> and</w:t>
      </w:r>
      <w:r w:rsidR="00D345D2">
        <w:rPr>
          <w:b w:val="0"/>
          <w:sz w:val="24"/>
          <w:szCs w:val="24"/>
        </w:rPr>
        <w:t xml:space="preserve"> </w:t>
      </w:r>
      <w:r w:rsidR="00987A35">
        <w:rPr>
          <w:b w:val="0"/>
          <w:sz w:val="24"/>
          <w:szCs w:val="24"/>
        </w:rPr>
        <w:t>(2) an</w:t>
      </w:r>
      <w:r w:rsidR="00D345D2">
        <w:rPr>
          <w:b w:val="0"/>
          <w:sz w:val="24"/>
          <w:szCs w:val="24"/>
        </w:rPr>
        <w:t xml:space="preserve"> experimental group taught once per week at pre-arranged time</w:t>
      </w:r>
      <w:r w:rsidR="003E2C7E">
        <w:rPr>
          <w:b w:val="0"/>
          <w:sz w:val="24"/>
          <w:szCs w:val="24"/>
        </w:rPr>
        <w:t xml:space="preserve"> by a human teaching assistant </w:t>
      </w:r>
      <w:r w:rsidR="00147A29">
        <w:rPr>
          <w:b w:val="0"/>
          <w:sz w:val="24"/>
          <w:szCs w:val="24"/>
        </w:rPr>
        <w:t>that also had 24-</w:t>
      </w:r>
      <w:r w:rsidR="003E2C7E">
        <w:rPr>
          <w:b w:val="0"/>
          <w:sz w:val="24"/>
          <w:szCs w:val="24"/>
        </w:rPr>
        <w:t>hour access</w:t>
      </w:r>
      <w:r w:rsidR="00D345D2">
        <w:rPr>
          <w:b w:val="0"/>
          <w:sz w:val="24"/>
          <w:szCs w:val="24"/>
        </w:rPr>
        <w:t xml:space="preserve"> </w:t>
      </w:r>
      <w:r w:rsidR="003E2C7E">
        <w:rPr>
          <w:b w:val="0"/>
          <w:sz w:val="24"/>
          <w:szCs w:val="24"/>
        </w:rPr>
        <w:t xml:space="preserve">to </w:t>
      </w:r>
      <w:r w:rsidR="00D345D2">
        <w:rPr>
          <w:b w:val="0"/>
          <w:sz w:val="24"/>
          <w:szCs w:val="24"/>
        </w:rPr>
        <w:t>VOLTA</w:t>
      </w:r>
      <w:r w:rsidR="00350142">
        <w:rPr>
          <w:b w:val="0"/>
          <w:sz w:val="24"/>
          <w:szCs w:val="24"/>
        </w:rPr>
        <w:t>.</w:t>
      </w:r>
      <w:r w:rsidR="004400FD">
        <w:rPr>
          <w:b w:val="0"/>
          <w:sz w:val="24"/>
          <w:szCs w:val="24"/>
        </w:rPr>
        <w:t xml:space="preserve"> </w:t>
      </w:r>
      <w:r w:rsidR="00350142">
        <w:rPr>
          <w:b w:val="0"/>
          <w:sz w:val="24"/>
          <w:szCs w:val="24"/>
        </w:rPr>
        <w:t xml:space="preserve">In the third semester, </w:t>
      </w:r>
      <w:r w:rsidR="003E2C7E">
        <w:rPr>
          <w:b w:val="0"/>
          <w:sz w:val="24"/>
          <w:szCs w:val="24"/>
        </w:rPr>
        <w:t xml:space="preserve">the human teaching assistant </w:t>
      </w:r>
      <w:r w:rsidR="004400FD">
        <w:rPr>
          <w:b w:val="0"/>
          <w:sz w:val="24"/>
          <w:szCs w:val="24"/>
        </w:rPr>
        <w:t>skipped the</w:t>
      </w:r>
      <w:r w:rsidR="003E2C7E">
        <w:rPr>
          <w:b w:val="0"/>
          <w:sz w:val="24"/>
          <w:szCs w:val="24"/>
        </w:rPr>
        <w:t xml:space="preserve"> introductory le</w:t>
      </w:r>
      <w:r w:rsidR="00147A29">
        <w:rPr>
          <w:b w:val="0"/>
          <w:sz w:val="24"/>
          <w:szCs w:val="24"/>
        </w:rPr>
        <w:t>cture to the experimental group</w:t>
      </w:r>
      <w:r w:rsidR="00DD7BF1">
        <w:rPr>
          <w:b w:val="0"/>
          <w:sz w:val="24"/>
          <w:szCs w:val="24"/>
        </w:rPr>
        <w:t>,</w:t>
      </w:r>
      <w:r w:rsidR="00147A29">
        <w:rPr>
          <w:b w:val="0"/>
          <w:sz w:val="24"/>
          <w:szCs w:val="24"/>
        </w:rPr>
        <w:t xml:space="preserve"> but </w:t>
      </w:r>
      <w:r w:rsidR="003E2C7E">
        <w:rPr>
          <w:b w:val="0"/>
          <w:sz w:val="24"/>
          <w:szCs w:val="24"/>
        </w:rPr>
        <w:t>was available for assistance</w:t>
      </w:r>
      <w:r w:rsidR="00350142">
        <w:rPr>
          <w:b w:val="0"/>
          <w:sz w:val="24"/>
          <w:szCs w:val="24"/>
        </w:rPr>
        <w:t>.</w:t>
      </w:r>
      <w:r w:rsidR="002A6423" w:rsidRPr="00271102">
        <w:rPr>
          <w:b w:val="0"/>
          <w:sz w:val="24"/>
          <w:szCs w:val="24"/>
        </w:rPr>
        <w:t xml:space="preserve"> </w:t>
      </w:r>
    </w:p>
    <w:p w14:paraId="4F465988" w14:textId="44016D65" w:rsidR="00FE7EAE" w:rsidRPr="009D39A2" w:rsidRDefault="00FE7EAE" w:rsidP="00592BDD">
      <w:pPr>
        <w:pStyle w:val="Abstract"/>
        <w:spacing w:line="480" w:lineRule="auto"/>
        <w:ind w:firstLine="0"/>
        <w:rPr>
          <w:b w:val="0"/>
          <w:bCs w:val="0"/>
          <w:sz w:val="24"/>
          <w:szCs w:val="24"/>
        </w:rPr>
      </w:pPr>
      <w:r w:rsidRPr="00271102">
        <w:rPr>
          <w:sz w:val="24"/>
          <w:szCs w:val="24"/>
        </w:rPr>
        <w:t xml:space="preserve">Results </w:t>
      </w:r>
      <w:r w:rsidR="0004097F" w:rsidRPr="00271102">
        <w:rPr>
          <w:b w:val="0"/>
          <w:sz w:val="24"/>
          <w:szCs w:val="24"/>
        </w:rPr>
        <w:t xml:space="preserve">For </w:t>
      </w:r>
      <w:r w:rsidR="002A6423" w:rsidRPr="00271102">
        <w:rPr>
          <w:b w:val="0"/>
          <w:sz w:val="24"/>
          <w:szCs w:val="24"/>
        </w:rPr>
        <w:t>the first two semesters</w:t>
      </w:r>
      <w:r w:rsidR="0004097F" w:rsidRPr="00271102">
        <w:rPr>
          <w:b w:val="0"/>
          <w:sz w:val="24"/>
          <w:szCs w:val="24"/>
        </w:rPr>
        <w:t>, the experimental group taught by VOLTA performed better compared to the control group</w:t>
      </w:r>
      <w:r w:rsidR="00D636DB">
        <w:rPr>
          <w:b w:val="0"/>
          <w:sz w:val="24"/>
          <w:szCs w:val="24"/>
        </w:rPr>
        <w:t xml:space="preserve">, where </w:t>
      </w:r>
      <w:r w:rsidR="00D636DB" w:rsidRPr="00D636DB">
        <w:rPr>
          <w:b w:val="0"/>
          <w:i/>
          <w:iCs/>
          <w:sz w:val="24"/>
          <w:szCs w:val="24"/>
        </w:rPr>
        <w:t>p</w:t>
      </w:r>
      <w:r w:rsidR="00D636DB">
        <w:rPr>
          <w:b w:val="0"/>
          <w:sz w:val="24"/>
          <w:szCs w:val="24"/>
        </w:rPr>
        <w:t xml:space="preserve">-value from ANOVA was 0.1714 and </w:t>
      </w:r>
      <w:r w:rsidR="00DD7BF1">
        <w:rPr>
          <w:b w:val="0"/>
          <w:sz w:val="24"/>
          <w:szCs w:val="24"/>
        </w:rPr>
        <w:t xml:space="preserve">less than </w:t>
      </w:r>
      <w:r w:rsidR="00D636DB">
        <w:rPr>
          <w:b w:val="0"/>
          <w:sz w:val="24"/>
          <w:szCs w:val="24"/>
        </w:rPr>
        <w:t>0.001</w:t>
      </w:r>
      <w:r w:rsidR="0004097F" w:rsidRPr="00271102">
        <w:rPr>
          <w:b w:val="0"/>
          <w:sz w:val="24"/>
          <w:szCs w:val="24"/>
        </w:rPr>
        <w:t xml:space="preserve">. </w:t>
      </w:r>
      <w:r w:rsidR="0004097F" w:rsidRPr="00FA0CA3">
        <w:rPr>
          <w:b w:val="0"/>
          <w:sz w:val="24"/>
          <w:szCs w:val="24"/>
        </w:rPr>
        <w:t xml:space="preserve">For </w:t>
      </w:r>
      <w:r w:rsidR="002A6423" w:rsidRPr="00FA0CA3">
        <w:rPr>
          <w:b w:val="0"/>
          <w:sz w:val="24"/>
          <w:szCs w:val="24"/>
        </w:rPr>
        <w:t>the third semester</w:t>
      </w:r>
      <w:r w:rsidR="0004097F" w:rsidRPr="00FA0CA3">
        <w:rPr>
          <w:b w:val="0"/>
          <w:sz w:val="24"/>
          <w:szCs w:val="24"/>
        </w:rPr>
        <w:t xml:space="preserve">, </w:t>
      </w:r>
      <w:r w:rsidR="00F025C1">
        <w:rPr>
          <w:b w:val="0"/>
          <w:sz w:val="24"/>
          <w:szCs w:val="24"/>
        </w:rPr>
        <w:t xml:space="preserve">the student learning </w:t>
      </w:r>
      <w:r w:rsidR="00DD7BF1">
        <w:rPr>
          <w:b w:val="0"/>
          <w:sz w:val="24"/>
          <w:szCs w:val="24"/>
        </w:rPr>
        <w:t>was similar in</w:t>
      </w:r>
      <w:r w:rsidR="00F025C1">
        <w:rPr>
          <w:b w:val="0"/>
          <w:sz w:val="24"/>
          <w:szCs w:val="24"/>
        </w:rPr>
        <w:t xml:space="preserve"> the control and experimental groups.</w:t>
      </w:r>
      <w:r w:rsidR="005D4585">
        <w:rPr>
          <w:b w:val="0"/>
          <w:sz w:val="24"/>
          <w:szCs w:val="24"/>
        </w:rPr>
        <w:t xml:space="preserve"> </w:t>
      </w:r>
    </w:p>
    <w:p w14:paraId="58E595F0" w14:textId="7C1EF22D" w:rsidR="00FE7EAE" w:rsidRPr="0057572A" w:rsidRDefault="00FE7EAE" w:rsidP="00592BDD">
      <w:pPr>
        <w:pStyle w:val="Abstract"/>
        <w:spacing w:line="480" w:lineRule="auto"/>
        <w:ind w:firstLine="0"/>
        <w:rPr>
          <w:b w:val="0"/>
          <w:bCs w:val="0"/>
          <w:sz w:val="24"/>
          <w:szCs w:val="24"/>
        </w:rPr>
      </w:pPr>
      <w:r w:rsidRPr="009D39A2">
        <w:rPr>
          <w:sz w:val="24"/>
          <w:szCs w:val="24"/>
        </w:rPr>
        <w:lastRenderedPageBreak/>
        <w:t xml:space="preserve">Conclusions </w:t>
      </w:r>
      <w:r w:rsidR="009D39A2" w:rsidRPr="005D4585">
        <w:rPr>
          <w:b w:val="0"/>
          <w:bCs w:val="0"/>
          <w:sz w:val="24"/>
          <w:szCs w:val="24"/>
        </w:rPr>
        <w:t>A well-design</w:t>
      </w:r>
      <w:r w:rsidR="00D345D2">
        <w:rPr>
          <w:b w:val="0"/>
          <w:bCs w:val="0"/>
          <w:sz w:val="24"/>
          <w:szCs w:val="24"/>
        </w:rPr>
        <w:t>ed</w:t>
      </w:r>
      <w:r w:rsidR="009D39A2" w:rsidRPr="005D4585">
        <w:rPr>
          <w:b w:val="0"/>
          <w:bCs w:val="0"/>
          <w:sz w:val="24"/>
          <w:szCs w:val="24"/>
        </w:rPr>
        <w:t xml:space="preserve"> virtual teaching assistant</w:t>
      </w:r>
      <w:r w:rsidR="009D39A2">
        <w:rPr>
          <w:sz w:val="24"/>
          <w:szCs w:val="24"/>
        </w:rPr>
        <w:t xml:space="preserve"> </w:t>
      </w:r>
      <w:r w:rsidR="00C652FB" w:rsidRPr="009D39A2">
        <w:rPr>
          <w:b w:val="0"/>
          <w:bCs w:val="0"/>
          <w:sz w:val="24"/>
          <w:szCs w:val="24"/>
        </w:rPr>
        <w:t>can support students in an open laboratory environment as effectively as a human teaching assistant</w:t>
      </w:r>
      <w:r w:rsidR="00795FC8" w:rsidRPr="009D39A2">
        <w:rPr>
          <w:b w:val="0"/>
          <w:bCs w:val="0"/>
          <w:sz w:val="24"/>
          <w:szCs w:val="24"/>
        </w:rPr>
        <w:t>.</w:t>
      </w:r>
    </w:p>
    <w:p w14:paraId="7AB608BA" w14:textId="47169398" w:rsidR="00E97402" w:rsidRPr="00FA0CA3" w:rsidRDefault="00FE7EAE" w:rsidP="00592BDD">
      <w:pPr>
        <w:pStyle w:val="IndexTerms"/>
        <w:spacing w:line="480" w:lineRule="auto"/>
        <w:ind w:firstLine="0"/>
        <w:rPr>
          <w:sz w:val="24"/>
          <w:szCs w:val="24"/>
        </w:rPr>
      </w:pPr>
      <w:bookmarkStart w:id="0" w:name="PointTmp"/>
      <w:r w:rsidRPr="00271102">
        <w:rPr>
          <w:sz w:val="24"/>
          <w:szCs w:val="24"/>
        </w:rPr>
        <w:t>Keyword</w:t>
      </w:r>
      <w:r w:rsidR="00E97402" w:rsidRPr="00271102">
        <w:rPr>
          <w:sz w:val="24"/>
          <w:szCs w:val="24"/>
        </w:rPr>
        <w:t>s</w:t>
      </w:r>
      <w:r w:rsidRPr="00271102">
        <w:rPr>
          <w:sz w:val="24"/>
          <w:szCs w:val="24"/>
        </w:rPr>
        <w:t xml:space="preserve"> </w:t>
      </w:r>
      <w:r w:rsidR="00BF38A8">
        <w:rPr>
          <w:b w:val="0"/>
          <w:bCs w:val="0"/>
          <w:sz w:val="24"/>
          <w:szCs w:val="24"/>
        </w:rPr>
        <w:t>Virtual teaching assistant; open laboratory;</w:t>
      </w:r>
      <w:r w:rsidR="00E35550" w:rsidRPr="00271102">
        <w:rPr>
          <w:b w:val="0"/>
          <w:bCs w:val="0"/>
          <w:sz w:val="24"/>
          <w:szCs w:val="24"/>
        </w:rPr>
        <w:t xml:space="preserve"> </w:t>
      </w:r>
      <w:r w:rsidR="003C576E">
        <w:rPr>
          <w:b w:val="0"/>
          <w:bCs w:val="0"/>
          <w:sz w:val="24"/>
          <w:szCs w:val="24"/>
        </w:rPr>
        <w:t>electronic circuits</w:t>
      </w:r>
    </w:p>
    <w:p w14:paraId="3479C108" w14:textId="77777777" w:rsidR="00E97402" w:rsidRPr="000D1F4D" w:rsidRDefault="00E97402">
      <w:pPr>
        <w:rPr>
          <w:sz w:val="24"/>
          <w:szCs w:val="24"/>
        </w:rPr>
      </w:pPr>
    </w:p>
    <w:p w14:paraId="3DEF1451" w14:textId="77777777" w:rsidR="00A564BF" w:rsidRPr="0057572A" w:rsidRDefault="00A564BF">
      <w:pPr>
        <w:rPr>
          <w:sz w:val="24"/>
          <w:szCs w:val="24"/>
        </w:rPr>
      </w:pPr>
    </w:p>
    <w:bookmarkEnd w:id="0"/>
    <w:p w14:paraId="17EB3B0C" w14:textId="023DB6A9" w:rsidR="00E97402" w:rsidRPr="00FD539B" w:rsidRDefault="00FD539B" w:rsidP="00FC42AA">
      <w:pPr>
        <w:pStyle w:val="Heading1"/>
        <w:spacing w:line="480" w:lineRule="auto"/>
        <w:rPr>
          <w:b/>
          <w:bCs/>
          <w:sz w:val="28"/>
          <w:szCs w:val="28"/>
        </w:rPr>
      </w:pPr>
      <w:r w:rsidRPr="00FD539B">
        <w:rPr>
          <w:b/>
          <w:bCs/>
          <w:sz w:val="28"/>
          <w:szCs w:val="28"/>
        </w:rPr>
        <w:t>Introduction</w:t>
      </w:r>
    </w:p>
    <w:p w14:paraId="36450A1C" w14:textId="77777777" w:rsidR="006A31CF" w:rsidRPr="0057572A" w:rsidRDefault="00404719" w:rsidP="00084268">
      <w:pPr>
        <w:pStyle w:val="Text"/>
        <w:spacing w:line="480" w:lineRule="auto"/>
        <w:rPr>
          <w:sz w:val="24"/>
          <w:szCs w:val="24"/>
        </w:rPr>
      </w:pPr>
      <w:bookmarkStart w:id="1" w:name="OLE_LINK2"/>
      <w:r w:rsidRPr="0057572A">
        <w:rPr>
          <w:sz w:val="24"/>
          <w:szCs w:val="24"/>
        </w:rPr>
        <w:t xml:space="preserve">In undergraduate </w:t>
      </w:r>
      <w:r w:rsidR="00645FB3" w:rsidRPr="0057572A">
        <w:rPr>
          <w:sz w:val="24"/>
          <w:szCs w:val="24"/>
        </w:rPr>
        <w:t>engineering, laboratories play an important role</w:t>
      </w:r>
      <w:r w:rsidR="00E10B2A" w:rsidRPr="0057572A">
        <w:rPr>
          <w:sz w:val="24"/>
          <w:szCs w:val="24"/>
        </w:rPr>
        <w:t>.</w:t>
      </w:r>
      <w:r w:rsidR="00645FB3" w:rsidRPr="0057572A">
        <w:rPr>
          <w:sz w:val="24"/>
          <w:szCs w:val="24"/>
        </w:rPr>
        <w:t xml:space="preserve"> The objectives of these laboratories are to</w:t>
      </w:r>
      <w:r w:rsidR="002F159A" w:rsidRPr="0057572A">
        <w:rPr>
          <w:sz w:val="24"/>
          <w:szCs w:val="24"/>
        </w:rPr>
        <w:t xml:space="preserve"> reinforce </w:t>
      </w:r>
      <w:r w:rsidR="00CE3EC4" w:rsidRPr="008E7FDB">
        <w:rPr>
          <w:sz w:val="24"/>
          <w:szCs w:val="24"/>
        </w:rPr>
        <w:t>classroom</w:t>
      </w:r>
      <w:r w:rsidR="002F159A" w:rsidRPr="008E7FDB">
        <w:rPr>
          <w:sz w:val="24"/>
          <w:szCs w:val="24"/>
        </w:rPr>
        <w:t xml:space="preserve"> learning </w:t>
      </w:r>
      <w:r w:rsidR="00CE3EC4" w:rsidRPr="008E7FDB">
        <w:rPr>
          <w:sz w:val="24"/>
          <w:szCs w:val="24"/>
        </w:rPr>
        <w:t>with a hands-on experience</w:t>
      </w:r>
      <w:r w:rsidR="002F159A" w:rsidRPr="0057572A">
        <w:rPr>
          <w:sz w:val="24"/>
          <w:szCs w:val="24"/>
        </w:rPr>
        <w:t xml:space="preserve">, to </w:t>
      </w:r>
      <w:r w:rsidR="00645FB3" w:rsidRPr="0057572A">
        <w:rPr>
          <w:sz w:val="24"/>
          <w:szCs w:val="24"/>
        </w:rPr>
        <w:t>enhance students’ understanding of real world engineering problems,</w:t>
      </w:r>
      <w:r w:rsidR="002F159A" w:rsidRPr="0057572A">
        <w:rPr>
          <w:sz w:val="24"/>
          <w:szCs w:val="24"/>
        </w:rPr>
        <w:t xml:space="preserve"> and</w:t>
      </w:r>
      <w:r w:rsidR="00645FB3" w:rsidRPr="00271102">
        <w:rPr>
          <w:sz w:val="24"/>
          <w:szCs w:val="24"/>
        </w:rPr>
        <w:t xml:space="preserve"> to demonstrate how to approach those problems systematically</w:t>
      </w:r>
      <w:r w:rsidR="002F159A" w:rsidRPr="00271102">
        <w:rPr>
          <w:sz w:val="24"/>
          <w:szCs w:val="24"/>
        </w:rPr>
        <w:t xml:space="preserve"> </w:t>
      </w:r>
      <w:r w:rsidR="00A6139C" w:rsidRPr="008E7FDB">
        <w:rPr>
          <w:sz w:val="24"/>
          <w:szCs w:val="24"/>
        </w:rPr>
        <w:fldChar w:fldCharType="begin" w:fldLock="1"/>
      </w:r>
      <w:r w:rsidR="00E76DE1" w:rsidRPr="0057572A">
        <w:rPr>
          <w:sz w:val="24"/>
          <w:szCs w:val="24"/>
        </w:rPr>
        <w:instrText>ADDIN CSL_CITATION { "citationItems" : [ { "id" : "ITEM-1", "itemData" : { "author" : [ { "dropping-particle" : "", "family" : "Ernst", "given" : "Edward W", "non-dropping-particle" : "", "parse-names" : false, "suffix" : "" } ], "id" : "ITEM-1", "issue" : "2", "issued" : { "date-parts" : [ [ "1983" ] ] }, "page" : "49-51", "title" : "Role for the Undergraduate Engineering Laboratory", "type" : "article-journal" }, "uris" : [ "http://www.mendeley.com/documents/?uuid=38f96c87-565c-447f-8e87-0e5949c5a1a5" ] }, { "id" : "ITEM-2", "itemData" : { "author" : [ { "dropping-particle" : "", "family" : "Feisel", "given" : "Lyle D", "non-dropping-particle" : "", "parse-names" : false, "suffix" : "" }, { "dropping-particle" : "", "family" : "Rosa", "given" : "Albert J", "non-dropping-particle" : "", "parse-names" : false, "suffix" : "" } ], "container-title" : "Journal of Engineering Education", "id" : "ITEM-2", "issued" : { "date-parts" : [ [ "2005" ] ] }, "page" : "121-130", "title" : "The role of the laboratory in undergraduate engineering education", "type" : "article-journal", "volume" : "94" }, "uris" : [ "http://www.mendeley.com/documents/?uuid=be1b5640-e327-4060-a26c-4bb7f2c52e45" ] } ], "mendeley" : { "formattedCitation" : "(Ernst, 1983; Feisel &amp; Rosa, 2005)", "plainTextFormattedCitation" : "(Ernst, 1983; Feisel &amp; Rosa, 2005)", "previouslyFormattedCitation" : "(Ernst, 1983; Feisel &amp; Rosa, 2005)" }, "properties" : { "noteIndex" : 0 }, "schema" : "https://github.com/citation-style-language/schema/raw/master/csl-citation.json" }</w:instrText>
      </w:r>
      <w:r w:rsidR="00A6139C" w:rsidRPr="008E7FDB">
        <w:rPr>
          <w:sz w:val="24"/>
          <w:szCs w:val="24"/>
        </w:rPr>
        <w:fldChar w:fldCharType="separate"/>
      </w:r>
      <w:r w:rsidR="00940517" w:rsidRPr="0057572A">
        <w:rPr>
          <w:noProof/>
          <w:sz w:val="24"/>
          <w:szCs w:val="24"/>
        </w:rPr>
        <w:t>(Ernst, 1983; Feisel &amp; Rosa, 2005)</w:t>
      </w:r>
      <w:r w:rsidR="00A6139C" w:rsidRPr="008E7FDB">
        <w:rPr>
          <w:sz w:val="24"/>
          <w:szCs w:val="24"/>
        </w:rPr>
        <w:fldChar w:fldCharType="end"/>
      </w:r>
      <w:r w:rsidR="002F159A" w:rsidRPr="0057572A">
        <w:rPr>
          <w:sz w:val="24"/>
          <w:szCs w:val="24"/>
        </w:rPr>
        <w:t>.</w:t>
      </w:r>
      <w:r w:rsidR="00645FB3" w:rsidRPr="0057572A">
        <w:rPr>
          <w:sz w:val="24"/>
          <w:szCs w:val="24"/>
        </w:rPr>
        <w:t xml:space="preserve"> </w:t>
      </w:r>
      <w:r w:rsidR="00CE3EC4" w:rsidRPr="008E7FDB">
        <w:rPr>
          <w:sz w:val="24"/>
          <w:szCs w:val="24"/>
        </w:rPr>
        <w:t>Traditionally</w:t>
      </w:r>
      <w:r w:rsidR="000A3DDC" w:rsidRPr="0057572A">
        <w:rPr>
          <w:sz w:val="24"/>
          <w:szCs w:val="24"/>
        </w:rPr>
        <w:t xml:space="preserve">, </w:t>
      </w:r>
      <w:r w:rsidR="00CE3EC4" w:rsidRPr="0057572A">
        <w:rPr>
          <w:sz w:val="24"/>
          <w:szCs w:val="24"/>
        </w:rPr>
        <w:t xml:space="preserve">students perform experiments in the laboratory </w:t>
      </w:r>
      <w:r w:rsidR="00CE3EC4" w:rsidRPr="008E7FDB">
        <w:rPr>
          <w:sz w:val="24"/>
          <w:szCs w:val="24"/>
        </w:rPr>
        <w:t xml:space="preserve">on a fixed schedule </w:t>
      </w:r>
      <w:r w:rsidR="000A3DDC" w:rsidRPr="008E7FDB">
        <w:rPr>
          <w:sz w:val="24"/>
          <w:szCs w:val="24"/>
        </w:rPr>
        <w:t>under</w:t>
      </w:r>
      <w:r w:rsidR="000A3DDC" w:rsidRPr="0057572A">
        <w:rPr>
          <w:sz w:val="24"/>
          <w:szCs w:val="24"/>
        </w:rPr>
        <w:t xml:space="preserve"> supervision of a teaching assistant.</w:t>
      </w:r>
      <w:r w:rsidR="00395DFF" w:rsidRPr="0057572A">
        <w:rPr>
          <w:sz w:val="24"/>
          <w:szCs w:val="24"/>
        </w:rPr>
        <w:t xml:space="preserve"> </w:t>
      </w:r>
      <w:r w:rsidR="000A3DDC" w:rsidRPr="008E7FDB">
        <w:rPr>
          <w:sz w:val="24"/>
          <w:szCs w:val="24"/>
        </w:rPr>
        <w:t xml:space="preserve">Such </w:t>
      </w:r>
      <w:r w:rsidR="003C7BF6" w:rsidRPr="008E7FDB">
        <w:rPr>
          <w:sz w:val="24"/>
          <w:szCs w:val="24"/>
        </w:rPr>
        <w:t xml:space="preserve">a </w:t>
      </w:r>
      <w:r w:rsidR="000A3DDC" w:rsidRPr="008E7FDB">
        <w:rPr>
          <w:sz w:val="24"/>
          <w:szCs w:val="24"/>
        </w:rPr>
        <w:t xml:space="preserve">format </w:t>
      </w:r>
      <w:r w:rsidR="00A62A8F" w:rsidRPr="008E7FDB">
        <w:rPr>
          <w:sz w:val="24"/>
          <w:szCs w:val="24"/>
        </w:rPr>
        <w:t>is</w:t>
      </w:r>
      <w:r w:rsidR="0048735C" w:rsidRPr="008E7FDB">
        <w:rPr>
          <w:sz w:val="24"/>
          <w:szCs w:val="24"/>
        </w:rPr>
        <w:t xml:space="preserve"> </w:t>
      </w:r>
      <w:r w:rsidR="00CE3EC4" w:rsidRPr="008E7FDB">
        <w:rPr>
          <w:sz w:val="24"/>
          <w:szCs w:val="24"/>
        </w:rPr>
        <w:t>often referred to</w:t>
      </w:r>
      <w:r w:rsidR="003C7BF6" w:rsidRPr="008E7FDB">
        <w:rPr>
          <w:sz w:val="24"/>
          <w:szCs w:val="24"/>
        </w:rPr>
        <w:t xml:space="preserve"> a</w:t>
      </w:r>
      <w:r w:rsidR="0048735C" w:rsidRPr="008E7FDB">
        <w:rPr>
          <w:sz w:val="24"/>
          <w:szCs w:val="24"/>
        </w:rPr>
        <w:t xml:space="preserve"> </w:t>
      </w:r>
      <w:r w:rsidR="00CE3EC4" w:rsidRPr="008E7FDB">
        <w:rPr>
          <w:sz w:val="24"/>
          <w:szCs w:val="24"/>
        </w:rPr>
        <w:t>“</w:t>
      </w:r>
      <w:r w:rsidR="0048735C" w:rsidRPr="008E7FDB">
        <w:rPr>
          <w:sz w:val="24"/>
          <w:szCs w:val="24"/>
        </w:rPr>
        <w:t>closed</w:t>
      </w:r>
      <w:r w:rsidR="001B0EDF" w:rsidRPr="008E7FDB">
        <w:rPr>
          <w:sz w:val="24"/>
          <w:szCs w:val="24"/>
        </w:rPr>
        <w:t xml:space="preserve"> labor</w:t>
      </w:r>
      <w:r w:rsidR="00940517" w:rsidRPr="008E7FDB">
        <w:rPr>
          <w:sz w:val="24"/>
          <w:szCs w:val="24"/>
        </w:rPr>
        <w:t>ator</w:t>
      </w:r>
      <w:r w:rsidR="00527991" w:rsidRPr="008E7FDB">
        <w:rPr>
          <w:sz w:val="24"/>
          <w:szCs w:val="24"/>
        </w:rPr>
        <w:t>y</w:t>
      </w:r>
      <w:r w:rsidR="00CE3EC4" w:rsidRPr="008E7FDB">
        <w:rPr>
          <w:sz w:val="24"/>
          <w:szCs w:val="24"/>
        </w:rPr>
        <w:t>”</w:t>
      </w:r>
      <w:r w:rsidR="00E255DF" w:rsidRPr="008E7FDB">
        <w:rPr>
          <w:sz w:val="24"/>
          <w:szCs w:val="24"/>
        </w:rPr>
        <w:t xml:space="preserve"> </w:t>
      </w:r>
      <w:r w:rsidR="00E255DF" w:rsidRPr="008E7FDB">
        <w:rPr>
          <w:sz w:val="24"/>
          <w:szCs w:val="24"/>
        </w:rPr>
        <w:fldChar w:fldCharType="begin" w:fldLock="1"/>
      </w:r>
      <w:r w:rsidR="0087488B" w:rsidRPr="008E7FDB">
        <w:rPr>
          <w:sz w:val="24"/>
          <w:szCs w:val="24"/>
        </w:rPr>
        <w:instrText>ADDIN CSL_CITATION { "citationItems" : [ { "id" : "ITEM-1", "itemData" : { "author" : [ { "dropping-particle" : "", "family" : "Palais", "given" : "J C", "non-dropping-particle" : "", "parse-names" : false, "suffix" : "" }, { "dropping-particle" : "", "family" : "Javurek", "given" : "C G", "non-dropping-particle" : "", "parse-names" : false, "suffix" : "" } ], "container-title" : "Education, IEEE Transactions on", "id" : "ITEM-1", "issue" : "2", "issued" : { "date-parts" : [ [ "1996", "5" ] ] }, "page" : "257-264", "title" : "The Arizona State University electrical engineering undergraduate open laboratory", "type" : "article-journal", "volume" : "39" }, "uris" : [ "http://www.mendeley.com/documents/?uuid=38bcb056-0e8e-42a0-80df-81467d4ece3c" ] } ], "mendeley" : { "formattedCitation" : "(Palais &amp; Javurek, 1996)", "plainTextFormattedCitation" : "(Palais &amp; Javurek, 1996)", "previouslyFormattedCitation" : "(Palais &amp; Javurek, 1996)" }, "properties" : { "noteIndex" : 0 }, "schema" : "https://github.com/citation-style-language/schema/raw/master/csl-citation.json" }</w:instrText>
      </w:r>
      <w:r w:rsidR="00E255DF" w:rsidRPr="008E7FDB">
        <w:rPr>
          <w:sz w:val="24"/>
          <w:szCs w:val="24"/>
        </w:rPr>
        <w:fldChar w:fldCharType="separate"/>
      </w:r>
      <w:r w:rsidR="00E255DF" w:rsidRPr="008E7FDB">
        <w:rPr>
          <w:noProof/>
          <w:sz w:val="24"/>
          <w:szCs w:val="24"/>
        </w:rPr>
        <w:t>(Palais &amp; Javurek, 1996)</w:t>
      </w:r>
      <w:r w:rsidR="00E255DF" w:rsidRPr="008E7FDB">
        <w:rPr>
          <w:sz w:val="24"/>
          <w:szCs w:val="24"/>
        </w:rPr>
        <w:fldChar w:fldCharType="end"/>
      </w:r>
      <w:r w:rsidR="0048735C" w:rsidRPr="008E7FDB">
        <w:rPr>
          <w:sz w:val="24"/>
          <w:szCs w:val="24"/>
        </w:rPr>
        <w:t>.</w:t>
      </w:r>
      <w:r w:rsidR="00E76DE1" w:rsidRPr="0057572A">
        <w:rPr>
          <w:sz w:val="24"/>
          <w:szCs w:val="24"/>
        </w:rPr>
        <w:t xml:space="preserve"> </w:t>
      </w:r>
      <w:r w:rsidR="00940517" w:rsidRPr="0057572A">
        <w:rPr>
          <w:sz w:val="24"/>
          <w:szCs w:val="24"/>
        </w:rPr>
        <w:t>Closed laboratories have</w:t>
      </w:r>
      <w:r w:rsidR="0048735C" w:rsidRPr="0057572A">
        <w:rPr>
          <w:sz w:val="24"/>
          <w:szCs w:val="24"/>
        </w:rPr>
        <w:t xml:space="preserve"> space and time constraints. As a result, </w:t>
      </w:r>
      <w:r w:rsidR="0003448C" w:rsidRPr="00271102">
        <w:rPr>
          <w:sz w:val="24"/>
          <w:szCs w:val="24"/>
        </w:rPr>
        <w:t>students do not have much flexibility</w:t>
      </w:r>
      <w:r w:rsidR="0048735C" w:rsidRPr="00271102">
        <w:rPr>
          <w:sz w:val="24"/>
          <w:szCs w:val="24"/>
        </w:rPr>
        <w:t>.</w:t>
      </w:r>
      <w:r w:rsidRPr="00271102">
        <w:rPr>
          <w:sz w:val="24"/>
          <w:szCs w:val="24"/>
        </w:rPr>
        <w:t xml:space="preserve"> Students</w:t>
      </w:r>
      <w:r w:rsidR="0050773D" w:rsidRPr="00271102">
        <w:rPr>
          <w:sz w:val="24"/>
          <w:szCs w:val="24"/>
        </w:rPr>
        <w:t xml:space="preserve"> often</w:t>
      </w:r>
      <w:r w:rsidRPr="00206765">
        <w:rPr>
          <w:sz w:val="24"/>
          <w:szCs w:val="24"/>
        </w:rPr>
        <w:t xml:space="preserve"> work in groups because </w:t>
      </w:r>
      <w:r w:rsidR="0050773D" w:rsidRPr="00FA0CA3">
        <w:rPr>
          <w:sz w:val="24"/>
          <w:szCs w:val="24"/>
        </w:rPr>
        <w:t xml:space="preserve">expensive laboratory equipment </w:t>
      </w:r>
      <w:r w:rsidR="0050773D" w:rsidRPr="008E7FDB">
        <w:rPr>
          <w:sz w:val="24"/>
          <w:szCs w:val="24"/>
        </w:rPr>
        <w:t>is in short supply</w:t>
      </w:r>
      <w:r w:rsidRPr="0057572A">
        <w:rPr>
          <w:sz w:val="24"/>
          <w:szCs w:val="24"/>
        </w:rPr>
        <w:t>.</w:t>
      </w:r>
      <w:r w:rsidR="0048735C" w:rsidRPr="0057572A">
        <w:rPr>
          <w:sz w:val="24"/>
          <w:szCs w:val="24"/>
        </w:rPr>
        <w:t xml:space="preserve"> </w:t>
      </w:r>
      <w:r w:rsidR="00E76DE1" w:rsidRPr="008E7FDB">
        <w:rPr>
          <w:sz w:val="24"/>
          <w:szCs w:val="24"/>
        </w:rPr>
        <w:t>Due to</w:t>
      </w:r>
      <w:r w:rsidR="0048735C" w:rsidRPr="008E7FDB">
        <w:rPr>
          <w:sz w:val="24"/>
          <w:szCs w:val="24"/>
        </w:rPr>
        <w:t xml:space="preserve"> </w:t>
      </w:r>
      <w:r w:rsidR="0050773D" w:rsidRPr="008E7FDB">
        <w:rPr>
          <w:sz w:val="24"/>
          <w:szCs w:val="24"/>
        </w:rPr>
        <w:t>the limited availability of</w:t>
      </w:r>
      <w:r w:rsidR="0048735C" w:rsidRPr="008E7FDB">
        <w:rPr>
          <w:sz w:val="24"/>
          <w:szCs w:val="24"/>
        </w:rPr>
        <w:t xml:space="preserve"> </w:t>
      </w:r>
      <w:r w:rsidR="00D86C18" w:rsidRPr="008E7FDB">
        <w:rPr>
          <w:sz w:val="24"/>
          <w:szCs w:val="24"/>
        </w:rPr>
        <w:t>teaching assistants,</w:t>
      </w:r>
      <w:r w:rsidR="00D86C18" w:rsidRPr="0057572A">
        <w:rPr>
          <w:sz w:val="24"/>
          <w:szCs w:val="24"/>
        </w:rPr>
        <w:t xml:space="preserve"> not all students </w:t>
      </w:r>
      <w:r w:rsidR="00D86C18" w:rsidRPr="008E7FDB">
        <w:rPr>
          <w:sz w:val="24"/>
          <w:szCs w:val="24"/>
        </w:rPr>
        <w:t xml:space="preserve">receive </w:t>
      </w:r>
      <w:r w:rsidR="0050773D" w:rsidRPr="008E7FDB">
        <w:rPr>
          <w:sz w:val="24"/>
          <w:szCs w:val="24"/>
        </w:rPr>
        <w:t>adequate instruction during a laboratory</w:t>
      </w:r>
      <w:r w:rsidR="00D86C18" w:rsidRPr="008E7FDB">
        <w:rPr>
          <w:sz w:val="24"/>
          <w:szCs w:val="24"/>
        </w:rPr>
        <w:t xml:space="preserve">. </w:t>
      </w:r>
      <w:r w:rsidR="0050773D" w:rsidRPr="008E7FDB">
        <w:rPr>
          <w:sz w:val="24"/>
          <w:szCs w:val="24"/>
        </w:rPr>
        <w:t>Students can</w:t>
      </w:r>
      <w:r w:rsidR="00D86C18" w:rsidRPr="008E7FDB">
        <w:rPr>
          <w:sz w:val="24"/>
          <w:szCs w:val="24"/>
        </w:rPr>
        <w:t xml:space="preserve"> meet </w:t>
      </w:r>
      <w:r w:rsidR="003637BF" w:rsidRPr="008E7FDB">
        <w:rPr>
          <w:sz w:val="24"/>
          <w:szCs w:val="24"/>
        </w:rPr>
        <w:t xml:space="preserve">with </w:t>
      </w:r>
      <w:r w:rsidR="00D86C18" w:rsidRPr="008E7FDB">
        <w:rPr>
          <w:sz w:val="24"/>
          <w:szCs w:val="24"/>
        </w:rPr>
        <w:t>the teaching assistant</w:t>
      </w:r>
      <w:r w:rsidR="0050773D" w:rsidRPr="008E7FDB">
        <w:rPr>
          <w:sz w:val="24"/>
          <w:szCs w:val="24"/>
        </w:rPr>
        <w:t>s during office hours, but many stud</w:t>
      </w:r>
      <w:r w:rsidR="00C31698" w:rsidRPr="008E7FDB">
        <w:rPr>
          <w:sz w:val="24"/>
          <w:szCs w:val="24"/>
        </w:rPr>
        <w:t>ents find it difficult to meet during the</w:t>
      </w:r>
      <w:r w:rsidR="0050773D" w:rsidRPr="008E7FDB">
        <w:rPr>
          <w:sz w:val="24"/>
          <w:szCs w:val="24"/>
        </w:rPr>
        <w:t xml:space="preserve"> office hours due to scheduling </w:t>
      </w:r>
      <w:r w:rsidR="00E255DF" w:rsidRPr="008E7FDB">
        <w:rPr>
          <w:sz w:val="24"/>
          <w:szCs w:val="24"/>
        </w:rPr>
        <w:t>constraints</w:t>
      </w:r>
      <w:r w:rsidR="0050773D" w:rsidRPr="008E7FDB">
        <w:rPr>
          <w:sz w:val="24"/>
          <w:szCs w:val="24"/>
        </w:rPr>
        <w:t xml:space="preserve">. </w:t>
      </w:r>
      <w:r w:rsidR="00A4271D" w:rsidRPr="008E7FDB">
        <w:rPr>
          <w:sz w:val="24"/>
          <w:szCs w:val="24"/>
        </w:rPr>
        <w:t>Therefore</w:t>
      </w:r>
      <w:r w:rsidR="00E76DE1" w:rsidRPr="008E7FDB">
        <w:rPr>
          <w:sz w:val="24"/>
          <w:szCs w:val="24"/>
        </w:rPr>
        <w:t xml:space="preserve">, closed laboratories are not </w:t>
      </w:r>
      <w:r w:rsidR="00A4271D" w:rsidRPr="008E7FDB">
        <w:rPr>
          <w:sz w:val="24"/>
          <w:szCs w:val="24"/>
        </w:rPr>
        <w:t xml:space="preserve">an </w:t>
      </w:r>
      <w:r w:rsidR="00E255DF" w:rsidRPr="008E7FDB">
        <w:rPr>
          <w:sz w:val="24"/>
          <w:szCs w:val="24"/>
        </w:rPr>
        <w:t>effective</w:t>
      </w:r>
      <w:r w:rsidR="00A4271D" w:rsidRPr="008E7FDB">
        <w:rPr>
          <w:sz w:val="24"/>
          <w:szCs w:val="24"/>
        </w:rPr>
        <w:t xml:space="preserve"> use of </w:t>
      </w:r>
      <w:r w:rsidR="00E76DE1" w:rsidRPr="008E7FDB">
        <w:rPr>
          <w:sz w:val="24"/>
          <w:szCs w:val="24"/>
        </w:rPr>
        <w:t>resource</w:t>
      </w:r>
      <w:r w:rsidR="00A4271D" w:rsidRPr="008E7FDB">
        <w:rPr>
          <w:sz w:val="24"/>
          <w:szCs w:val="24"/>
        </w:rPr>
        <w:t>s</w:t>
      </w:r>
      <w:r w:rsidR="00E76DE1" w:rsidRPr="008E7FDB">
        <w:rPr>
          <w:sz w:val="24"/>
          <w:szCs w:val="24"/>
        </w:rPr>
        <w:t xml:space="preserve"> </w:t>
      </w:r>
      <w:r w:rsidR="00A6139C" w:rsidRPr="008E7FDB">
        <w:rPr>
          <w:sz w:val="24"/>
          <w:szCs w:val="24"/>
        </w:rPr>
        <w:fldChar w:fldCharType="begin" w:fldLock="1"/>
      </w:r>
      <w:r w:rsidR="005D32F6" w:rsidRPr="008E7FDB">
        <w:rPr>
          <w:sz w:val="24"/>
          <w:szCs w:val="24"/>
        </w:rPr>
        <w:instrText>ADDIN CSL_CITATION { "citationItems" : [ { "id" : "ITEM-1", "itemData" : { "author" : [ { "dropping-particle" : "", "family" : "Knight", "given" : "C D", "non-dropping-particle" : "", "parse-names" : false, "suffix" : "" }, { "dropping-particle" : "", "family" : "DeWeerth", "given" : "S P", "non-dropping-particle" : "", "parse-names" : false, "suffix" : "" } ], "container-title" : "Frontiers in Education Conference, 1996. FIE '96. 26th Annual Conference., Proceedings of", "id" : "ITEM-1", "issued" : { "date-parts" : [ [ "1996", "11" ] ] }, "page" : "1003-1006", "publisher-place" : "Salt Lake City, UT, USA", "title" : "A shared remote testing environment for engineering education", "type" : "paper-conference", "volume" : "3" }, "uris" : [ "http://www.mendeley.com/documents/?uuid=81472545-043b-443c-b352-1797411c7bd5" ] } ], "mendeley" : { "formattedCitation" : "(Knight &amp; DeWeerth, 1996)", "plainTextFormattedCitation" : "(Knight &amp; DeWeerth, 1996)", "previouslyFormattedCitation" : "(Knight &amp; DeWeerth, 1996)" }, "properties" : { "noteIndex" : 0 }, "schema" : "https://github.com/citation-style-language/schema/raw/master/csl-citation.json" }</w:instrText>
      </w:r>
      <w:r w:rsidR="00A6139C" w:rsidRPr="008E7FDB">
        <w:rPr>
          <w:sz w:val="24"/>
          <w:szCs w:val="24"/>
        </w:rPr>
        <w:fldChar w:fldCharType="separate"/>
      </w:r>
      <w:r w:rsidR="00E76DE1" w:rsidRPr="008E7FDB">
        <w:rPr>
          <w:noProof/>
          <w:sz w:val="24"/>
          <w:szCs w:val="24"/>
        </w:rPr>
        <w:t>(Knight &amp; DeWeerth, 1996)</w:t>
      </w:r>
      <w:r w:rsidR="00A6139C" w:rsidRPr="008E7FDB">
        <w:rPr>
          <w:sz w:val="24"/>
          <w:szCs w:val="24"/>
        </w:rPr>
        <w:fldChar w:fldCharType="end"/>
      </w:r>
      <w:r w:rsidR="00E76DE1" w:rsidRPr="008E7FDB">
        <w:rPr>
          <w:sz w:val="24"/>
          <w:szCs w:val="24"/>
        </w:rPr>
        <w:t>.</w:t>
      </w:r>
      <w:r w:rsidR="00E76DE1" w:rsidRPr="0057572A">
        <w:rPr>
          <w:sz w:val="24"/>
          <w:szCs w:val="24"/>
        </w:rPr>
        <w:t xml:space="preserve"> </w:t>
      </w:r>
    </w:p>
    <w:p w14:paraId="11A1AA58" w14:textId="77A2BF6B" w:rsidR="00084268" w:rsidRPr="0057572A" w:rsidRDefault="001D04E0" w:rsidP="00084268">
      <w:pPr>
        <w:pStyle w:val="Text"/>
        <w:spacing w:line="480" w:lineRule="auto"/>
        <w:rPr>
          <w:sz w:val="24"/>
          <w:szCs w:val="24"/>
        </w:rPr>
      </w:pPr>
      <w:r w:rsidRPr="00271102">
        <w:rPr>
          <w:sz w:val="24"/>
          <w:szCs w:val="24"/>
        </w:rPr>
        <w:t>An</w:t>
      </w:r>
      <w:r w:rsidR="00F86A3B" w:rsidRPr="00271102">
        <w:rPr>
          <w:sz w:val="24"/>
          <w:szCs w:val="24"/>
        </w:rPr>
        <w:t xml:space="preserve"> open laboratory </w:t>
      </w:r>
      <w:r w:rsidR="00404719" w:rsidRPr="00271102">
        <w:rPr>
          <w:sz w:val="24"/>
          <w:szCs w:val="24"/>
        </w:rPr>
        <w:t>model</w:t>
      </w:r>
      <w:r w:rsidR="00F86A3B" w:rsidRPr="00271102">
        <w:rPr>
          <w:sz w:val="24"/>
          <w:szCs w:val="24"/>
        </w:rPr>
        <w:t xml:space="preserve"> can mitigate scheduling</w:t>
      </w:r>
      <w:r w:rsidR="00404719" w:rsidRPr="00271102">
        <w:rPr>
          <w:sz w:val="24"/>
          <w:szCs w:val="24"/>
        </w:rPr>
        <w:t xml:space="preserve"> and resource utilization</w:t>
      </w:r>
      <w:r w:rsidR="00F86A3B" w:rsidRPr="00206765">
        <w:rPr>
          <w:sz w:val="24"/>
          <w:szCs w:val="24"/>
        </w:rPr>
        <w:t xml:space="preserve"> related </w:t>
      </w:r>
      <w:r w:rsidRPr="00FA0CA3">
        <w:rPr>
          <w:sz w:val="24"/>
          <w:szCs w:val="24"/>
        </w:rPr>
        <w:t xml:space="preserve">issues </w:t>
      </w:r>
      <w:r w:rsidR="00A6139C" w:rsidRPr="008E7FDB">
        <w:rPr>
          <w:sz w:val="24"/>
          <w:szCs w:val="24"/>
        </w:rPr>
        <w:fldChar w:fldCharType="begin" w:fldLock="1"/>
      </w:r>
      <w:r w:rsidR="00EE6F39" w:rsidRPr="0057572A">
        <w:rPr>
          <w:sz w:val="24"/>
          <w:szCs w:val="24"/>
        </w:rPr>
        <w:instrText>ADDIN CSL_CITATION { "citationItems" : [ { "id" : "ITEM-1", "itemData" : { "author" : [ { "dropping-particle" : "", "family" : "Oswald", "given" : "James A", "non-dropping-particle" : "", "parse-names" : false, "suffix" : "" }, { "dropping-particle" : "", "family" : "Sloan", "given" : "Martha E", "non-dropping-particle" : "", "parse-names" : false, "suffix" : "" } ], "container-title" : "Education, IEEE Transactions on", "id" : "ITEM-1", "issue" : "3", "issued" : { "date-parts" : [ [ "1971", "8" ] ] }, "page" : "90-94", "title" : "An Economical Self-Supervised Individually Operated Open Electronics Laboratory", "type" : "article-journal", "volume" : "14" }, "uris" : [ "http://www.mendeley.com/documents/?uuid=1cd1b336-5583-4576-a836-a94da5919b15" ] }, { "id" : "ITEM-2", "itemData" : { "author" : [ { "dropping-particle" : "", "family" : "Palais", "given" : "J C", "non-dropping-particle" : "", "parse-names" : false, "suffix" : "" }, { "dropping-particle" : "", "family" : "Javurek", "given" : "C G", "non-dropping-particle" : "", "parse-names" : false, "suffix" : "" } ], "container-title" : "Education, IEEE Transactions on", "id" : "ITEM-2", "issue" : "2", "issued" : { "date-parts" : [ [ "1996", "5" ] ] }, "page" : "257-264", "title" : "The Arizona State University electrical engineering undergraduate open laboratory", "type" : "article-journal", "volume" : "39" }, "uris" : [ "http://www.mendeley.com/documents/?uuid=38bcb056-0e8e-42a0-80df-81467d4ece3c" ] }, { "id" : "ITEM-3", "itemData" : { "author" : [ { "dropping-particle" : "", "family" : "Kuhn", "given" : "W B", "non-dropping-particle" : "", "parse-names" : false, "suffix" : "" }, { "dropping-particle" : "", "family" : "Hummels", "given" : "Donald R", "non-dropping-particle" : "", "parse-names" : false, "suffix" : "" }, { "dropping-particle" : "", "family" : "Dyer", "given" : "S A", "non-dropping-particle" : "", "parse-names" : false, "suffix" : "" } ], "container-title" : "Frontiers in Education Conference, 2000. FIE 2000. 30th Annual", "id" : "ITEM-3", "issued" : { "date-parts" : [ [ "2000" ] ] }, "page" : "T1D/19-T1D/23", "title" : "A senior-level RF design course combining traditional lectures with an open laboratory format", "type" : "paper-conference", "volume" : "1" }, "uris" : [ "http://www.mendeley.com/documents/?uuid=bdbcb3f8-27f5-4b1e-b23c-72e2a9fa7119" ] } ], "mendeley" : { "formattedCitation" : "(Kuhn, Hummels, &amp; Dyer, 2000; Oswald &amp; Sloan, 1971; Palais &amp; Javurek, 1996)", "plainTextFormattedCitation" : "(Kuhn, Hummels, &amp; Dyer, 2000; Oswald &amp; Sloan, 1971; Palais &amp; Javurek, 1996)", "previouslyFormattedCitation" : "(Kuhn, Hummels, &amp; Dyer, 2000; Oswald &amp; Sloan, 1971; Palais &amp; Javurek, 1996)" }, "properties" : { "noteIndex" : 0 }, "schema" : "https://github.com/citation-style-language/schema/raw/master/csl-citation.json" }</w:instrText>
      </w:r>
      <w:r w:rsidR="00A6139C" w:rsidRPr="008E7FDB">
        <w:rPr>
          <w:sz w:val="24"/>
          <w:szCs w:val="24"/>
        </w:rPr>
        <w:fldChar w:fldCharType="separate"/>
      </w:r>
      <w:r w:rsidR="005D32F6" w:rsidRPr="0057572A">
        <w:rPr>
          <w:noProof/>
          <w:sz w:val="24"/>
          <w:szCs w:val="24"/>
        </w:rPr>
        <w:t>(Kuhn, Hummels, &amp; Dyer, 2000; Oswald &amp; Sloan, 1971; Palais &amp; Javurek, 1996)</w:t>
      </w:r>
      <w:r w:rsidR="00A6139C" w:rsidRPr="008E7FDB">
        <w:rPr>
          <w:sz w:val="24"/>
          <w:szCs w:val="24"/>
        </w:rPr>
        <w:fldChar w:fldCharType="end"/>
      </w:r>
      <w:r w:rsidR="00F86A3B" w:rsidRPr="0057572A">
        <w:rPr>
          <w:sz w:val="24"/>
          <w:szCs w:val="24"/>
        </w:rPr>
        <w:t xml:space="preserve">. </w:t>
      </w:r>
      <w:r w:rsidR="006A31CF" w:rsidRPr="0057572A">
        <w:rPr>
          <w:sz w:val="24"/>
          <w:szCs w:val="24"/>
        </w:rPr>
        <w:t xml:space="preserve">In </w:t>
      </w:r>
      <w:r w:rsidR="00CD0A1C" w:rsidRPr="0057572A">
        <w:rPr>
          <w:sz w:val="24"/>
          <w:szCs w:val="24"/>
        </w:rPr>
        <w:t xml:space="preserve">an </w:t>
      </w:r>
      <w:r w:rsidR="00F86A3B" w:rsidRPr="0057572A">
        <w:rPr>
          <w:sz w:val="24"/>
          <w:szCs w:val="24"/>
        </w:rPr>
        <w:t xml:space="preserve">open laboratory, students can perform their experiments at any time. If necessary, they can repeat the experiments </w:t>
      </w:r>
      <w:r w:rsidR="00581A73">
        <w:rPr>
          <w:sz w:val="24"/>
          <w:szCs w:val="24"/>
        </w:rPr>
        <w:t xml:space="preserve">to gain a </w:t>
      </w:r>
      <w:r w:rsidR="00F86A3B" w:rsidRPr="0057572A">
        <w:rPr>
          <w:sz w:val="24"/>
          <w:szCs w:val="24"/>
        </w:rPr>
        <w:t xml:space="preserve">better understanding. </w:t>
      </w:r>
      <w:r w:rsidR="00924572" w:rsidRPr="0057572A">
        <w:rPr>
          <w:sz w:val="24"/>
          <w:szCs w:val="24"/>
        </w:rPr>
        <w:t>However</w:t>
      </w:r>
      <w:r w:rsidR="009B6197" w:rsidRPr="0057572A">
        <w:rPr>
          <w:sz w:val="24"/>
          <w:szCs w:val="24"/>
        </w:rPr>
        <w:t xml:space="preserve">, </w:t>
      </w:r>
      <w:r w:rsidR="009C2CB6" w:rsidRPr="0057572A">
        <w:rPr>
          <w:sz w:val="24"/>
          <w:szCs w:val="24"/>
        </w:rPr>
        <w:t>providing</w:t>
      </w:r>
      <w:r w:rsidR="009B6197" w:rsidRPr="0057572A">
        <w:rPr>
          <w:sz w:val="24"/>
          <w:szCs w:val="24"/>
        </w:rPr>
        <w:t xml:space="preserve"> teaching assistants </w:t>
      </w:r>
      <w:r w:rsidR="0003448C" w:rsidRPr="0057572A">
        <w:rPr>
          <w:sz w:val="24"/>
          <w:szCs w:val="24"/>
        </w:rPr>
        <w:t>a</w:t>
      </w:r>
      <w:r w:rsidR="009B6197" w:rsidRPr="0057572A">
        <w:rPr>
          <w:sz w:val="24"/>
          <w:szCs w:val="24"/>
        </w:rPr>
        <w:t>round the clock</w:t>
      </w:r>
      <w:r w:rsidR="009C2CB6" w:rsidRPr="0057572A">
        <w:rPr>
          <w:sz w:val="24"/>
          <w:szCs w:val="24"/>
        </w:rPr>
        <w:t xml:space="preserve"> for open laboratories</w:t>
      </w:r>
      <w:r w:rsidR="00B914C9" w:rsidRPr="0057572A">
        <w:rPr>
          <w:sz w:val="24"/>
          <w:szCs w:val="24"/>
        </w:rPr>
        <w:t xml:space="preserve"> is challenging</w:t>
      </w:r>
      <w:r w:rsidR="009B6197" w:rsidRPr="0057572A">
        <w:rPr>
          <w:sz w:val="24"/>
          <w:szCs w:val="24"/>
        </w:rPr>
        <w:t xml:space="preserve">. </w:t>
      </w:r>
      <w:r w:rsidR="00C31698" w:rsidRPr="008E7FDB">
        <w:rPr>
          <w:sz w:val="24"/>
          <w:szCs w:val="24"/>
        </w:rPr>
        <w:t>V</w:t>
      </w:r>
      <w:r w:rsidR="009B6197" w:rsidRPr="008E7FDB">
        <w:rPr>
          <w:sz w:val="24"/>
          <w:szCs w:val="24"/>
        </w:rPr>
        <w:t>irtual t</w:t>
      </w:r>
      <w:r w:rsidRPr="008E7FDB">
        <w:rPr>
          <w:sz w:val="24"/>
          <w:szCs w:val="24"/>
        </w:rPr>
        <w:t>eaching assistants are a viable option</w:t>
      </w:r>
      <w:r w:rsidR="00084268" w:rsidRPr="008E7FDB">
        <w:rPr>
          <w:sz w:val="24"/>
          <w:szCs w:val="24"/>
        </w:rPr>
        <w:t>.</w:t>
      </w:r>
      <w:r w:rsidR="00084268" w:rsidRPr="0057572A">
        <w:rPr>
          <w:sz w:val="24"/>
          <w:szCs w:val="24"/>
        </w:rPr>
        <w:t xml:space="preserve"> </w:t>
      </w:r>
    </w:p>
    <w:p w14:paraId="5AE804C8" w14:textId="06BBC409" w:rsidR="00581A73" w:rsidRDefault="00D97E33" w:rsidP="00000068">
      <w:pPr>
        <w:pStyle w:val="Text"/>
        <w:spacing w:line="480" w:lineRule="auto"/>
        <w:rPr>
          <w:sz w:val="24"/>
          <w:szCs w:val="24"/>
        </w:rPr>
      </w:pPr>
      <w:r w:rsidRPr="00271102">
        <w:rPr>
          <w:sz w:val="24"/>
          <w:szCs w:val="24"/>
        </w:rPr>
        <w:t>In order to fill this gap, we develop</w:t>
      </w:r>
      <w:r w:rsidR="0003448C" w:rsidRPr="00271102">
        <w:rPr>
          <w:sz w:val="24"/>
          <w:szCs w:val="24"/>
        </w:rPr>
        <w:t>ed</w:t>
      </w:r>
      <w:r w:rsidRPr="00271102">
        <w:rPr>
          <w:sz w:val="24"/>
          <w:szCs w:val="24"/>
        </w:rPr>
        <w:t xml:space="preserve"> a virtual teaching </w:t>
      </w:r>
      <w:r w:rsidR="009B6197" w:rsidRPr="00271102">
        <w:rPr>
          <w:sz w:val="24"/>
          <w:szCs w:val="24"/>
        </w:rPr>
        <w:t xml:space="preserve">assistant for offering on-demand help </w:t>
      </w:r>
      <w:r w:rsidR="009B6197" w:rsidRPr="00271102">
        <w:rPr>
          <w:sz w:val="24"/>
          <w:szCs w:val="24"/>
        </w:rPr>
        <w:lastRenderedPageBreak/>
        <w:t>to the students in an open laboratory</w:t>
      </w:r>
      <w:r w:rsidRPr="00FA0CA3">
        <w:rPr>
          <w:sz w:val="24"/>
          <w:szCs w:val="24"/>
        </w:rPr>
        <w:t>. The system is called Virtual Open Laboratory Teaching Assistant (VOLTA)</w:t>
      </w:r>
      <w:r w:rsidR="0054795B">
        <w:rPr>
          <w:sz w:val="24"/>
          <w:szCs w:val="24"/>
        </w:rPr>
        <w:t xml:space="preserve">. </w:t>
      </w:r>
      <w:r w:rsidR="00F12827" w:rsidRPr="000D1F4D">
        <w:rPr>
          <w:sz w:val="24"/>
          <w:szCs w:val="24"/>
        </w:rPr>
        <w:t xml:space="preserve">This web-based system </w:t>
      </w:r>
      <w:r w:rsidR="006A4B49" w:rsidRPr="00773FF6">
        <w:rPr>
          <w:sz w:val="24"/>
          <w:szCs w:val="24"/>
        </w:rPr>
        <w:t>is equipped with</w:t>
      </w:r>
      <w:r w:rsidR="00F12827" w:rsidRPr="0057572A">
        <w:rPr>
          <w:sz w:val="24"/>
          <w:szCs w:val="24"/>
        </w:rPr>
        <w:t xml:space="preserve"> pre-laboratory instructions, topic based explanations, equipment usage videos, </w:t>
      </w:r>
      <w:r w:rsidR="003637BF" w:rsidRPr="0057572A">
        <w:rPr>
          <w:sz w:val="24"/>
          <w:szCs w:val="24"/>
        </w:rPr>
        <w:t xml:space="preserve">and </w:t>
      </w:r>
      <w:r w:rsidR="00F12827" w:rsidRPr="0057572A">
        <w:rPr>
          <w:sz w:val="24"/>
          <w:szCs w:val="24"/>
        </w:rPr>
        <w:t>assistance for performing circuit simulation and hardware ex</w:t>
      </w:r>
      <w:r w:rsidR="00581A73">
        <w:rPr>
          <w:sz w:val="24"/>
          <w:szCs w:val="24"/>
        </w:rPr>
        <w:t>periment.</w:t>
      </w:r>
    </w:p>
    <w:p w14:paraId="1E6E0D09" w14:textId="2AF02844" w:rsidR="00581A73" w:rsidRDefault="00F964BF" w:rsidP="00000068">
      <w:pPr>
        <w:pStyle w:val="Text"/>
        <w:spacing w:line="480" w:lineRule="auto"/>
        <w:rPr>
          <w:sz w:val="24"/>
          <w:szCs w:val="24"/>
        </w:rPr>
      </w:pPr>
      <w:r w:rsidRPr="0057572A">
        <w:rPr>
          <w:sz w:val="24"/>
          <w:szCs w:val="24"/>
        </w:rPr>
        <w:t>The</w:t>
      </w:r>
      <w:r w:rsidR="00186770" w:rsidRPr="0057572A">
        <w:rPr>
          <w:sz w:val="24"/>
          <w:szCs w:val="24"/>
        </w:rPr>
        <w:t xml:space="preserve"> idea of </w:t>
      </w:r>
      <w:r w:rsidR="001D04E0" w:rsidRPr="0057572A">
        <w:rPr>
          <w:sz w:val="24"/>
          <w:szCs w:val="24"/>
        </w:rPr>
        <w:t xml:space="preserve">an </w:t>
      </w:r>
      <w:r w:rsidR="0054795B">
        <w:rPr>
          <w:sz w:val="24"/>
          <w:szCs w:val="24"/>
        </w:rPr>
        <w:t xml:space="preserve">open laboratory is not new. </w:t>
      </w:r>
      <w:r w:rsidR="00186770" w:rsidRPr="0057572A">
        <w:rPr>
          <w:sz w:val="24"/>
          <w:szCs w:val="24"/>
        </w:rPr>
        <w:t>In 1971, Oswald and Sloan</w:t>
      </w:r>
      <w:r w:rsidR="001D04E0" w:rsidRPr="0057572A">
        <w:rPr>
          <w:sz w:val="24"/>
          <w:szCs w:val="24"/>
        </w:rPr>
        <w:t xml:space="preserve"> </w:t>
      </w:r>
      <w:r w:rsidR="001D04E0" w:rsidRPr="008E7FDB">
        <w:rPr>
          <w:sz w:val="24"/>
          <w:szCs w:val="24"/>
        </w:rPr>
        <w:fldChar w:fldCharType="begin" w:fldLock="1"/>
      </w:r>
      <w:r w:rsidR="001D04E0" w:rsidRPr="0057572A">
        <w:rPr>
          <w:sz w:val="24"/>
          <w:szCs w:val="24"/>
        </w:rPr>
        <w:instrText>ADDIN CSL_CITATION { "citationItems" : [ { "id" : "ITEM-1", "itemData" : { "author" : [ { "dropping-particle" : "", "family" : "Oswald", "given" : "James A", "non-dropping-particle" : "", "parse-names" : false, "suffix" : "" }, { "dropping-particle" : "", "family" : "Sloan", "given" : "Martha E", "non-dropping-particle" : "", "parse-names" : false, "suffix" : "" } ], "container-title" : "Education, IEEE Transactions on", "id" : "ITEM-1", "issue" : "3", "issued" : { "date-parts" : [ [ "1971", "8" ] ] }, "page" : "90-94", "title" : "An Economical Self-Supervised Individually Operated Open Electronics Laboratory", "type" : "article-journal", "volume" : "14" }, "uris" : [ "http://www.mendeley.com/documents/?uuid=1cd1b336-5583-4576-a836-a94da5919b15" ] } ], "mendeley" : { "formattedCitation" : "(Oswald &amp; Sloan, 1971)", "manualFormatting" : "(1971)", "plainTextFormattedCitation" : "(Oswald &amp; Sloan, 1971)", "previouslyFormattedCitation" : "(Oswald &amp; Sloan, 1971)" }, "properties" : { "noteIndex" : 0 }, "schema" : "https://github.com/citation-style-language/schema/raw/master/csl-citation.json" }</w:instrText>
      </w:r>
      <w:r w:rsidR="001D04E0" w:rsidRPr="008E7FDB">
        <w:rPr>
          <w:sz w:val="24"/>
          <w:szCs w:val="24"/>
        </w:rPr>
        <w:fldChar w:fldCharType="separate"/>
      </w:r>
      <w:r w:rsidR="001D04E0" w:rsidRPr="0057572A">
        <w:rPr>
          <w:noProof/>
          <w:sz w:val="24"/>
          <w:szCs w:val="24"/>
        </w:rPr>
        <w:t>(1971)</w:t>
      </w:r>
      <w:r w:rsidR="001D04E0" w:rsidRPr="008E7FDB">
        <w:rPr>
          <w:sz w:val="24"/>
          <w:szCs w:val="24"/>
        </w:rPr>
        <w:fldChar w:fldCharType="end"/>
      </w:r>
      <w:r w:rsidR="00186770" w:rsidRPr="0057572A">
        <w:rPr>
          <w:sz w:val="24"/>
          <w:szCs w:val="24"/>
        </w:rPr>
        <w:t xml:space="preserve"> published a study on an open laboratory where students could schedule their labo</w:t>
      </w:r>
      <w:r w:rsidR="00581A73">
        <w:rPr>
          <w:sz w:val="24"/>
          <w:szCs w:val="24"/>
        </w:rPr>
        <w:t xml:space="preserve">ratory time in two-hour blocks </w:t>
      </w:r>
      <w:r w:rsidR="00186770" w:rsidRPr="0057572A">
        <w:rPr>
          <w:sz w:val="24"/>
          <w:szCs w:val="24"/>
        </w:rPr>
        <w:t xml:space="preserve">and perform experiments without direct supervision. </w:t>
      </w:r>
      <w:r w:rsidR="00EE6F39" w:rsidRPr="0057572A">
        <w:rPr>
          <w:sz w:val="24"/>
          <w:szCs w:val="24"/>
        </w:rPr>
        <w:t>Their open laboratory approach received favorable feedback from students</w:t>
      </w:r>
      <w:r w:rsidR="00581A73">
        <w:rPr>
          <w:sz w:val="24"/>
          <w:szCs w:val="24"/>
        </w:rPr>
        <w:t xml:space="preserve"> in </w:t>
      </w:r>
      <w:r w:rsidR="00883235" w:rsidRPr="0057572A">
        <w:rPr>
          <w:sz w:val="24"/>
          <w:szCs w:val="24"/>
        </w:rPr>
        <w:t>three different courses</w:t>
      </w:r>
      <w:r w:rsidR="00EE6F39" w:rsidRPr="0057572A">
        <w:rPr>
          <w:sz w:val="24"/>
          <w:szCs w:val="24"/>
        </w:rPr>
        <w:t xml:space="preserve">. </w:t>
      </w:r>
      <w:r w:rsidR="002006D1" w:rsidRPr="0057572A">
        <w:rPr>
          <w:sz w:val="24"/>
          <w:szCs w:val="24"/>
        </w:rPr>
        <w:t>In their opinion, although the instructor time did not increase, the effectiveness of instructor time increased. However, they could not redu</w:t>
      </w:r>
      <w:r w:rsidR="00073E26" w:rsidRPr="0057572A">
        <w:rPr>
          <w:sz w:val="24"/>
          <w:szCs w:val="24"/>
        </w:rPr>
        <w:t xml:space="preserve">ce </w:t>
      </w:r>
      <w:r w:rsidR="00581A73">
        <w:rPr>
          <w:sz w:val="24"/>
          <w:szCs w:val="24"/>
        </w:rPr>
        <w:t xml:space="preserve">the time required to grade </w:t>
      </w:r>
      <w:r w:rsidR="00073E26" w:rsidRPr="0057572A">
        <w:rPr>
          <w:sz w:val="24"/>
          <w:szCs w:val="24"/>
        </w:rPr>
        <w:t>laboratory report</w:t>
      </w:r>
      <w:r w:rsidR="00581A73">
        <w:rPr>
          <w:sz w:val="24"/>
          <w:szCs w:val="24"/>
        </w:rPr>
        <w:t>s</w:t>
      </w:r>
      <w:r w:rsidR="00073E26" w:rsidRPr="0057572A">
        <w:rPr>
          <w:sz w:val="24"/>
          <w:szCs w:val="24"/>
        </w:rPr>
        <w:t>.</w:t>
      </w:r>
      <w:r w:rsidR="002006D1" w:rsidRPr="0057572A">
        <w:rPr>
          <w:sz w:val="24"/>
          <w:szCs w:val="24"/>
        </w:rPr>
        <w:t xml:space="preserve"> </w:t>
      </w:r>
      <w:r w:rsidR="00073E26" w:rsidRPr="0057572A">
        <w:rPr>
          <w:sz w:val="24"/>
          <w:szCs w:val="24"/>
        </w:rPr>
        <w:t>T</w:t>
      </w:r>
      <w:r w:rsidR="002006D1" w:rsidRPr="0057572A">
        <w:rPr>
          <w:sz w:val="24"/>
          <w:szCs w:val="24"/>
        </w:rPr>
        <w:t>h</w:t>
      </w:r>
      <w:r w:rsidR="00581A73">
        <w:rPr>
          <w:sz w:val="24"/>
          <w:szCs w:val="24"/>
        </w:rPr>
        <w:t xml:space="preserve">eir </w:t>
      </w:r>
      <w:r w:rsidR="002006D1" w:rsidRPr="0057572A">
        <w:rPr>
          <w:sz w:val="24"/>
          <w:szCs w:val="24"/>
        </w:rPr>
        <w:t xml:space="preserve">approach eliminated </w:t>
      </w:r>
      <w:r w:rsidR="00581A73">
        <w:rPr>
          <w:sz w:val="24"/>
          <w:szCs w:val="24"/>
        </w:rPr>
        <w:t xml:space="preserve">the problem of a </w:t>
      </w:r>
      <w:r w:rsidR="002006D1" w:rsidRPr="0057572A">
        <w:rPr>
          <w:sz w:val="24"/>
          <w:szCs w:val="24"/>
        </w:rPr>
        <w:t xml:space="preserve">group </w:t>
      </w:r>
      <w:r w:rsidR="00581A73">
        <w:rPr>
          <w:sz w:val="24"/>
          <w:szCs w:val="24"/>
        </w:rPr>
        <w:t xml:space="preserve">being dominated by a single student </w:t>
      </w:r>
      <w:r w:rsidR="002006D1" w:rsidRPr="0057572A">
        <w:rPr>
          <w:sz w:val="24"/>
          <w:szCs w:val="24"/>
        </w:rPr>
        <w:t xml:space="preserve">and provided slower students </w:t>
      </w:r>
      <w:r w:rsidR="00581A73">
        <w:rPr>
          <w:sz w:val="24"/>
          <w:szCs w:val="24"/>
        </w:rPr>
        <w:t>the opportunity to acquire necessary experience.</w:t>
      </w:r>
    </w:p>
    <w:p w14:paraId="3284E77E" w14:textId="08D4DABE" w:rsidR="00581A73" w:rsidRDefault="00EE6F39" w:rsidP="00000068">
      <w:pPr>
        <w:pStyle w:val="Text"/>
        <w:spacing w:line="480" w:lineRule="auto"/>
        <w:rPr>
          <w:noProof/>
          <w:sz w:val="24"/>
          <w:szCs w:val="24"/>
        </w:rPr>
      </w:pPr>
      <w:r w:rsidRPr="0057572A">
        <w:rPr>
          <w:sz w:val="24"/>
          <w:szCs w:val="24"/>
        </w:rPr>
        <w:t xml:space="preserve">Another </w:t>
      </w:r>
      <w:r w:rsidR="001D04E0" w:rsidRPr="0057572A">
        <w:rPr>
          <w:sz w:val="24"/>
          <w:szCs w:val="24"/>
        </w:rPr>
        <w:t>study</w:t>
      </w:r>
      <w:r w:rsidRPr="0057572A">
        <w:rPr>
          <w:sz w:val="24"/>
          <w:szCs w:val="24"/>
        </w:rPr>
        <w:t xml:space="preserve"> of an electrical engineering undergraduate open laboratory was </w:t>
      </w:r>
      <w:r w:rsidR="001D04E0" w:rsidRPr="0057572A">
        <w:rPr>
          <w:sz w:val="24"/>
          <w:szCs w:val="24"/>
        </w:rPr>
        <w:t>conducted</w:t>
      </w:r>
      <w:r w:rsidRPr="0057572A">
        <w:rPr>
          <w:sz w:val="24"/>
          <w:szCs w:val="24"/>
        </w:rPr>
        <w:t xml:space="preserve"> </w:t>
      </w:r>
      <w:r w:rsidR="001D04E0" w:rsidRPr="0057572A">
        <w:rPr>
          <w:sz w:val="24"/>
          <w:szCs w:val="24"/>
        </w:rPr>
        <w:t xml:space="preserve">by </w:t>
      </w:r>
      <w:r w:rsidR="001D04E0" w:rsidRPr="0057572A">
        <w:rPr>
          <w:noProof/>
          <w:sz w:val="24"/>
          <w:szCs w:val="24"/>
        </w:rPr>
        <w:t>Palais &amp; Javurek</w:t>
      </w:r>
      <w:r w:rsidRPr="0057572A">
        <w:rPr>
          <w:sz w:val="24"/>
          <w:szCs w:val="24"/>
        </w:rPr>
        <w:t xml:space="preserve"> </w:t>
      </w:r>
      <w:r w:rsidR="00A6139C" w:rsidRPr="008E7FDB">
        <w:rPr>
          <w:sz w:val="24"/>
          <w:szCs w:val="24"/>
        </w:rPr>
        <w:fldChar w:fldCharType="begin" w:fldLock="1"/>
      </w:r>
      <w:r w:rsidR="009B3773">
        <w:rPr>
          <w:sz w:val="24"/>
          <w:szCs w:val="24"/>
        </w:rPr>
        <w:instrText>ADDIN CSL_CITATION { "citationItems" : [ { "id" : "ITEM-1", "itemData" : { "author" : [ { "dropping-particle" : "", "family" : "Palais", "given" : "J C", "non-dropping-particle" : "", "parse-names" : false, "suffix" : "" }, { "dropping-particle" : "", "family" : "Javurek", "given" : "C G", "non-dropping-particle" : "", "parse-names" : false, "suffix" : "" } ], "container-title" : "Education, IEEE Transactions on", "id" : "ITEM-1", "issue" : "2", "issued" : { "date-parts" : [ [ "1996", "5" ] ] }, "page" : "257-264", "title" : "The Arizona State University electrical engineering undergraduate open laboratory", "type" : "article-journal", "volume" : "39" }, "uris" : [ "http://www.mendeley.com/documents/?uuid=38bcb056-0e8e-42a0-80df-81467d4ece3c" ] } ], "mendeley" : { "formattedCitation" : "(Palais &amp; Javurek, 1996)", "manualFormatting" : "(1996)", "plainTextFormattedCitation" : "(Palais &amp; Javurek, 1996)", "previouslyFormattedCitation" : "(Palais &amp; Javurek, 1996)" }, "properties" : { "noteIndex" : 0 }, "schema" : "https://github.com/citation-style-language/schema/raw/master/csl-citation.json" }</w:instrText>
      </w:r>
      <w:r w:rsidR="00A6139C" w:rsidRPr="008E7FDB">
        <w:rPr>
          <w:sz w:val="24"/>
          <w:szCs w:val="24"/>
        </w:rPr>
        <w:fldChar w:fldCharType="separate"/>
      </w:r>
      <w:r w:rsidR="0054795B">
        <w:rPr>
          <w:noProof/>
          <w:sz w:val="24"/>
          <w:szCs w:val="24"/>
        </w:rPr>
        <w:t>(</w:t>
      </w:r>
      <w:r w:rsidRPr="0057572A">
        <w:rPr>
          <w:noProof/>
          <w:sz w:val="24"/>
          <w:szCs w:val="24"/>
        </w:rPr>
        <w:t>1996)</w:t>
      </w:r>
      <w:r w:rsidR="00A6139C" w:rsidRPr="008E7FDB">
        <w:rPr>
          <w:sz w:val="24"/>
          <w:szCs w:val="24"/>
        </w:rPr>
        <w:fldChar w:fldCharType="end"/>
      </w:r>
      <w:r w:rsidR="003637BF" w:rsidRPr="0057572A">
        <w:rPr>
          <w:sz w:val="24"/>
          <w:szCs w:val="24"/>
        </w:rPr>
        <w:t>.</w:t>
      </w:r>
      <w:r w:rsidR="00883235" w:rsidRPr="0057572A">
        <w:rPr>
          <w:sz w:val="24"/>
          <w:szCs w:val="24"/>
        </w:rPr>
        <w:t xml:space="preserve"> </w:t>
      </w:r>
      <w:r w:rsidR="001D04E0" w:rsidRPr="008E7FDB">
        <w:rPr>
          <w:sz w:val="24"/>
          <w:szCs w:val="24"/>
        </w:rPr>
        <w:t>Eleven different courses were taught</w:t>
      </w:r>
      <w:r w:rsidR="007B2A10" w:rsidRPr="008E7FDB">
        <w:rPr>
          <w:sz w:val="24"/>
          <w:szCs w:val="24"/>
        </w:rPr>
        <w:t xml:space="preserve"> over sixteen weeks</w:t>
      </w:r>
      <w:r w:rsidR="001D04E0" w:rsidRPr="008E7FDB">
        <w:rPr>
          <w:sz w:val="24"/>
          <w:szCs w:val="24"/>
        </w:rPr>
        <w:t xml:space="preserve"> in a format that allowed each lab to be available</w:t>
      </w:r>
      <w:r w:rsidR="00883235" w:rsidRPr="008E7FDB">
        <w:rPr>
          <w:sz w:val="24"/>
          <w:szCs w:val="24"/>
        </w:rPr>
        <w:t xml:space="preserve"> for 74 hours weekly</w:t>
      </w:r>
      <w:r w:rsidR="001D04E0" w:rsidRPr="0057572A">
        <w:rPr>
          <w:sz w:val="24"/>
          <w:szCs w:val="24"/>
        </w:rPr>
        <w:t xml:space="preserve">. </w:t>
      </w:r>
      <w:r w:rsidR="003637BF" w:rsidRPr="0057572A">
        <w:rPr>
          <w:sz w:val="24"/>
          <w:szCs w:val="24"/>
        </w:rPr>
        <w:t>Th</w:t>
      </w:r>
      <w:r w:rsidR="00581A73">
        <w:rPr>
          <w:sz w:val="24"/>
          <w:szCs w:val="24"/>
        </w:rPr>
        <w:t xml:space="preserve">is study explored </w:t>
      </w:r>
      <w:r w:rsidR="00883235" w:rsidRPr="0057572A">
        <w:rPr>
          <w:sz w:val="24"/>
          <w:szCs w:val="24"/>
        </w:rPr>
        <w:t xml:space="preserve">the </w:t>
      </w:r>
      <w:r w:rsidR="00581A73">
        <w:rPr>
          <w:sz w:val="24"/>
          <w:szCs w:val="24"/>
        </w:rPr>
        <w:t xml:space="preserve">effect of this format on </w:t>
      </w:r>
      <w:r w:rsidR="00883235" w:rsidRPr="0057572A">
        <w:rPr>
          <w:sz w:val="24"/>
          <w:szCs w:val="24"/>
        </w:rPr>
        <w:t>student</w:t>
      </w:r>
      <w:r w:rsidR="00581A73">
        <w:rPr>
          <w:sz w:val="24"/>
          <w:szCs w:val="24"/>
        </w:rPr>
        <w:t xml:space="preserve"> </w:t>
      </w:r>
      <w:r w:rsidR="00883235" w:rsidRPr="0057572A">
        <w:rPr>
          <w:sz w:val="24"/>
          <w:szCs w:val="24"/>
        </w:rPr>
        <w:t>attendance</w:t>
      </w:r>
      <w:r w:rsidR="00581A73">
        <w:rPr>
          <w:sz w:val="24"/>
          <w:szCs w:val="24"/>
        </w:rPr>
        <w:t>.</w:t>
      </w:r>
      <w:r w:rsidR="00883235" w:rsidRPr="0057572A">
        <w:rPr>
          <w:sz w:val="24"/>
          <w:szCs w:val="24"/>
        </w:rPr>
        <w:t xml:space="preserve"> </w:t>
      </w:r>
      <w:r w:rsidR="00581A73">
        <w:rPr>
          <w:sz w:val="24"/>
          <w:szCs w:val="24"/>
        </w:rPr>
        <w:t xml:space="preserve">They also </w:t>
      </w:r>
      <w:r w:rsidR="007B2A10" w:rsidRPr="008E7FDB">
        <w:rPr>
          <w:noProof/>
          <w:sz w:val="24"/>
          <w:szCs w:val="24"/>
        </w:rPr>
        <w:t xml:space="preserve">adjusted teaching assistant duty hours </w:t>
      </w:r>
      <w:r w:rsidR="00581A73">
        <w:rPr>
          <w:noProof/>
          <w:sz w:val="24"/>
          <w:szCs w:val="24"/>
        </w:rPr>
        <w:t xml:space="preserve">based on their observations of attendance. </w:t>
      </w:r>
      <w:r w:rsidR="00873C43" w:rsidRPr="008E7FDB">
        <w:rPr>
          <w:noProof/>
          <w:sz w:val="24"/>
          <w:szCs w:val="24"/>
        </w:rPr>
        <w:t xml:space="preserve">They found out </w:t>
      </w:r>
      <w:r w:rsidR="005D23A0" w:rsidRPr="008E7FDB">
        <w:rPr>
          <w:noProof/>
          <w:sz w:val="24"/>
          <w:szCs w:val="24"/>
        </w:rPr>
        <w:t xml:space="preserve">that </w:t>
      </w:r>
      <w:r w:rsidR="00581A73">
        <w:rPr>
          <w:noProof/>
          <w:sz w:val="24"/>
          <w:szCs w:val="24"/>
        </w:rPr>
        <w:t xml:space="preserve">this approach </w:t>
      </w:r>
      <w:r w:rsidR="005D23A0" w:rsidRPr="008E7FDB">
        <w:rPr>
          <w:noProof/>
          <w:sz w:val="24"/>
          <w:szCs w:val="24"/>
        </w:rPr>
        <w:t>reduc</w:t>
      </w:r>
      <w:r w:rsidR="00581A73">
        <w:rPr>
          <w:noProof/>
          <w:sz w:val="24"/>
          <w:szCs w:val="24"/>
        </w:rPr>
        <w:t xml:space="preserve">ed </w:t>
      </w:r>
      <w:r w:rsidR="005D23A0" w:rsidRPr="008E7FDB">
        <w:rPr>
          <w:noProof/>
          <w:sz w:val="24"/>
          <w:szCs w:val="24"/>
        </w:rPr>
        <w:t>scheduling conflict</w:t>
      </w:r>
      <w:r w:rsidR="00581A73">
        <w:rPr>
          <w:noProof/>
          <w:sz w:val="24"/>
          <w:szCs w:val="24"/>
        </w:rPr>
        <w:t>s</w:t>
      </w:r>
      <w:r w:rsidR="005D23A0" w:rsidRPr="008E7FDB">
        <w:rPr>
          <w:noProof/>
          <w:sz w:val="24"/>
          <w:szCs w:val="24"/>
        </w:rPr>
        <w:t xml:space="preserve"> and </w:t>
      </w:r>
      <w:r w:rsidR="00581A73">
        <w:rPr>
          <w:noProof/>
          <w:sz w:val="24"/>
          <w:szCs w:val="24"/>
        </w:rPr>
        <w:t xml:space="preserve">made more </w:t>
      </w:r>
      <w:r w:rsidR="005D23A0" w:rsidRPr="008E7FDB">
        <w:rPr>
          <w:noProof/>
          <w:sz w:val="24"/>
          <w:szCs w:val="24"/>
        </w:rPr>
        <w:t>efficient use of laboratory space.</w:t>
      </w:r>
      <w:r w:rsidR="007B2A10" w:rsidRPr="0057572A">
        <w:rPr>
          <w:noProof/>
          <w:sz w:val="24"/>
          <w:szCs w:val="24"/>
        </w:rPr>
        <w:t xml:space="preserve"> </w:t>
      </w:r>
      <w:r w:rsidR="00581A73">
        <w:rPr>
          <w:noProof/>
          <w:sz w:val="24"/>
          <w:szCs w:val="24"/>
        </w:rPr>
        <w:t>The overall feedback from students, faculty and administrators was positive.</w:t>
      </w:r>
    </w:p>
    <w:p w14:paraId="0210A11A" w14:textId="76AA7333" w:rsidR="00000068" w:rsidRPr="0057572A" w:rsidRDefault="00581A73" w:rsidP="00000068">
      <w:pPr>
        <w:pStyle w:val="Text"/>
        <w:spacing w:line="480" w:lineRule="auto"/>
        <w:rPr>
          <w:sz w:val="24"/>
          <w:szCs w:val="24"/>
        </w:rPr>
      </w:pPr>
      <w:r>
        <w:rPr>
          <w:sz w:val="24"/>
          <w:szCs w:val="24"/>
        </w:rPr>
        <w:t xml:space="preserve">Kuhn et al. (2000) </w:t>
      </w:r>
      <w:r w:rsidR="0087488B" w:rsidRPr="008E7FDB">
        <w:rPr>
          <w:sz w:val="24"/>
          <w:szCs w:val="24"/>
        </w:rPr>
        <w:t>designed a small-scale open laboratory</w:t>
      </w:r>
      <w:r>
        <w:rPr>
          <w:sz w:val="24"/>
          <w:szCs w:val="24"/>
        </w:rPr>
        <w:t xml:space="preserve"> for a senior-</w:t>
      </w:r>
      <w:r w:rsidR="00000712" w:rsidRPr="008E7FDB">
        <w:rPr>
          <w:sz w:val="24"/>
          <w:szCs w:val="24"/>
        </w:rPr>
        <w:t>level RF design course.</w:t>
      </w:r>
      <w:r w:rsidR="003637BF" w:rsidRPr="008E7FDB">
        <w:rPr>
          <w:sz w:val="24"/>
          <w:szCs w:val="24"/>
        </w:rPr>
        <w:t xml:space="preserve"> </w:t>
      </w:r>
      <w:r w:rsidR="002E1C26">
        <w:rPr>
          <w:sz w:val="24"/>
          <w:szCs w:val="24"/>
        </w:rPr>
        <w:t xml:space="preserve">The open laboratory format provided students with the facilities and test equipment which were expensive to duplicate in multiple lab stations </w:t>
      </w:r>
      <w:r w:rsidR="003A2805" w:rsidRPr="008E7FDB">
        <w:rPr>
          <w:sz w:val="24"/>
          <w:szCs w:val="24"/>
        </w:rPr>
        <w:t xml:space="preserve">They found that </w:t>
      </w:r>
      <w:r w:rsidR="0087488B" w:rsidRPr="008E7FDB">
        <w:rPr>
          <w:sz w:val="24"/>
          <w:szCs w:val="24"/>
        </w:rPr>
        <w:t>a studio-like setting in their open laboratory enhanced the educational experience through improved interaction among students.</w:t>
      </w:r>
      <w:r>
        <w:rPr>
          <w:sz w:val="24"/>
          <w:szCs w:val="24"/>
        </w:rPr>
        <w:t xml:space="preserve"> </w:t>
      </w:r>
      <w:r w:rsidR="00C10CAF">
        <w:rPr>
          <w:sz w:val="24"/>
          <w:szCs w:val="24"/>
        </w:rPr>
        <w:lastRenderedPageBreak/>
        <w:t>Kuhn et al. did not provide any quantitative assessment of their approach</w:t>
      </w:r>
      <w:r w:rsidR="005B127E" w:rsidRPr="0057572A">
        <w:rPr>
          <w:sz w:val="24"/>
          <w:szCs w:val="24"/>
        </w:rPr>
        <w:t xml:space="preserve"> </w:t>
      </w:r>
    </w:p>
    <w:p w14:paraId="2E40E3D5" w14:textId="0AA9795D" w:rsidR="005C2957" w:rsidRPr="000D1F4D" w:rsidRDefault="005C2957" w:rsidP="005C2957">
      <w:pPr>
        <w:pStyle w:val="Text"/>
        <w:spacing w:line="480" w:lineRule="auto"/>
        <w:rPr>
          <w:sz w:val="24"/>
          <w:szCs w:val="24"/>
        </w:rPr>
      </w:pPr>
      <w:r w:rsidRPr="00271102">
        <w:rPr>
          <w:sz w:val="24"/>
          <w:szCs w:val="24"/>
        </w:rPr>
        <w:t xml:space="preserve">Our approach </w:t>
      </w:r>
      <w:r>
        <w:rPr>
          <w:sz w:val="24"/>
          <w:szCs w:val="24"/>
        </w:rPr>
        <w:t xml:space="preserve">to an </w:t>
      </w:r>
      <w:r w:rsidRPr="00271102">
        <w:rPr>
          <w:sz w:val="24"/>
          <w:szCs w:val="24"/>
        </w:rPr>
        <w:t xml:space="preserve">open laboratory </w:t>
      </w:r>
      <w:r>
        <w:rPr>
          <w:sz w:val="24"/>
          <w:szCs w:val="24"/>
        </w:rPr>
        <w:t xml:space="preserve">includes </w:t>
      </w:r>
      <w:r w:rsidRPr="00271102">
        <w:rPr>
          <w:sz w:val="24"/>
          <w:szCs w:val="24"/>
        </w:rPr>
        <w:t xml:space="preserve">a </w:t>
      </w:r>
      <w:r>
        <w:rPr>
          <w:sz w:val="24"/>
          <w:szCs w:val="24"/>
        </w:rPr>
        <w:t xml:space="preserve">virtual tutor in addition to providing students with the ability to conduct experiments anywhere/anytime. </w:t>
      </w:r>
      <w:r w:rsidRPr="00271102">
        <w:rPr>
          <w:sz w:val="24"/>
          <w:szCs w:val="24"/>
        </w:rPr>
        <w:t>The rest of the paper is organized as follows</w:t>
      </w:r>
      <w:r>
        <w:rPr>
          <w:sz w:val="24"/>
          <w:szCs w:val="24"/>
        </w:rPr>
        <w:t xml:space="preserve">. In Section </w:t>
      </w:r>
      <w:r w:rsidR="005477A8">
        <w:rPr>
          <w:sz w:val="24"/>
          <w:szCs w:val="24"/>
        </w:rPr>
        <w:fldChar w:fldCharType="begin"/>
      </w:r>
      <w:r w:rsidR="005477A8">
        <w:rPr>
          <w:sz w:val="24"/>
          <w:szCs w:val="24"/>
        </w:rPr>
        <w:instrText xml:space="preserve"> REF _Ref452837105 \r \h </w:instrText>
      </w:r>
      <w:r w:rsidR="005477A8">
        <w:rPr>
          <w:sz w:val="24"/>
          <w:szCs w:val="24"/>
        </w:rPr>
      </w:r>
      <w:r w:rsidR="005477A8">
        <w:rPr>
          <w:sz w:val="24"/>
          <w:szCs w:val="24"/>
        </w:rPr>
        <w:fldChar w:fldCharType="separate"/>
      </w:r>
      <w:r w:rsidR="00D25242">
        <w:rPr>
          <w:sz w:val="24"/>
          <w:szCs w:val="24"/>
        </w:rPr>
        <w:t>II</w:t>
      </w:r>
      <w:r w:rsidR="005477A8">
        <w:rPr>
          <w:sz w:val="24"/>
          <w:szCs w:val="24"/>
        </w:rPr>
        <w:fldChar w:fldCharType="end"/>
      </w:r>
      <w:r>
        <w:rPr>
          <w:sz w:val="24"/>
          <w:szCs w:val="24"/>
        </w:rPr>
        <w:t xml:space="preserve"> we present an introduction to our approach. </w:t>
      </w:r>
      <w:r w:rsidRPr="00271102">
        <w:rPr>
          <w:sz w:val="24"/>
          <w:szCs w:val="24"/>
        </w:rPr>
        <w:t xml:space="preserve">Section </w:t>
      </w:r>
      <w:r w:rsidR="005477A8">
        <w:rPr>
          <w:sz w:val="24"/>
          <w:szCs w:val="24"/>
        </w:rPr>
        <w:fldChar w:fldCharType="begin"/>
      </w:r>
      <w:r w:rsidR="005477A8">
        <w:rPr>
          <w:sz w:val="24"/>
          <w:szCs w:val="24"/>
        </w:rPr>
        <w:instrText xml:space="preserve"> REF _Ref452837137 \r \h </w:instrText>
      </w:r>
      <w:r w:rsidR="005477A8">
        <w:rPr>
          <w:sz w:val="24"/>
          <w:szCs w:val="24"/>
        </w:rPr>
      </w:r>
      <w:r w:rsidR="005477A8">
        <w:rPr>
          <w:sz w:val="24"/>
          <w:szCs w:val="24"/>
        </w:rPr>
        <w:fldChar w:fldCharType="separate"/>
      </w:r>
      <w:r w:rsidR="00D25242">
        <w:rPr>
          <w:sz w:val="24"/>
          <w:szCs w:val="24"/>
        </w:rPr>
        <w:t>III</w:t>
      </w:r>
      <w:r w:rsidR="005477A8">
        <w:rPr>
          <w:sz w:val="24"/>
          <w:szCs w:val="24"/>
        </w:rPr>
        <w:fldChar w:fldCharType="end"/>
      </w:r>
      <w:r w:rsidRPr="00271102">
        <w:rPr>
          <w:sz w:val="24"/>
          <w:szCs w:val="24"/>
        </w:rPr>
        <w:t xml:space="preserve"> describes </w:t>
      </w:r>
      <w:r>
        <w:rPr>
          <w:sz w:val="24"/>
          <w:szCs w:val="24"/>
        </w:rPr>
        <w:t xml:space="preserve">technical aspects of the </w:t>
      </w:r>
      <w:r w:rsidRPr="00271102">
        <w:rPr>
          <w:sz w:val="24"/>
          <w:szCs w:val="24"/>
        </w:rPr>
        <w:t>VOLTA design</w:t>
      </w:r>
      <w:r>
        <w:rPr>
          <w:sz w:val="24"/>
          <w:szCs w:val="24"/>
        </w:rPr>
        <w:t xml:space="preserve"> and discusses implementation issues. Section </w:t>
      </w:r>
      <w:r w:rsidR="005477A8">
        <w:rPr>
          <w:sz w:val="24"/>
          <w:szCs w:val="24"/>
        </w:rPr>
        <w:fldChar w:fldCharType="begin"/>
      </w:r>
      <w:r w:rsidR="005477A8">
        <w:rPr>
          <w:sz w:val="24"/>
          <w:szCs w:val="24"/>
        </w:rPr>
        <w:instrText xml:space="preserve"> REF _Ref452837165 \r \h </w:instrText>
      </w:r>
      <w:r w:rsidR="005477A8">
        <w:rPr>
          <w:sz w:val="24"/>
          <w:szCs w:val="24"/>
        </w:rPr>
      </w:r>
      <w:r w:rsidR="005477A8">
        <w:rPr>
          <w:sz w:val="24"/>
          <w:szCs w:val="24"/>
        </w:rPr>
        <w:fldChar w:fldCharType="separate"/>
      </w:r>
      <w:r w:rsidR="00D25242">
        <w:rPr>
          <w:sz w:val="24"/>
          <w:szCs w:val="24"/>
        </w:rPr>
        <w:t>IV</w:t>
      </w:r>
      <w:r w:rsidR="005477A8">
        <w:rPr>
          <w:sz w:val="24"/>
          <w:szCs w:val="24"/>
        </w:rPr>
        <w:fldChar w:fldCharType="end"/>
      </w:r>
      <w:r w:rsidR="005477A8">
        <w:rPr>
          <w:sz w:val="24"/>
          <w:szCs w:val="24"/>
        </w:rPr>
        <w:t xml:space="preserve"> </w:t>
      </w:r>
      <w:r w:rsidRPr="00271102">
        <w:rPr>
          <w:sz w:val="24"/>
          <w:szCs w:val="24"/>
        </w:rPr>
        <w:t xml:space="preserve">provides </w:t>
      </w:r>
      <w:r>
        <w:rPr>
          <w:sz w:val="24"/>
          <w:szCs w:val="24"/>
        </w:rPr>
        <w:t xml:space="preserve">evaluation results. We conclude the paper with a discussion of future work in Section </w:t>
      </w:r>
      <w:r w:rsidR="004E281F">
        <w:rPr>
          <w:sz w:val="24"/>
          <w:szCs w:val="24"/>
        </w:rPr>
        <w:fldChar w:fldCharType="begin"/>
      </w:r>
      <w:r w:rsidR="004E281F">
        <w:rPr>
          <w:sz w:val="24"/>
          <w:szCs w:val="24"/>
        </w:rPr>
        <w:instrText xml:space="preserve"> REF _Ref452837214 \r \h </w:instrText>
      </w:r>
      <w:r w:rsidR="004E281F">
        <w:rPr>
          <w:sz w:val="24"/>
          <w:szCs w:val="24"/>
        </w:rPr>
      </w:r>
      <w:r w:rsidR="004E281F">
        <w:rPr>
          <w:sz w:val="24"/>
          <w:szCs w:val="24"/>
        </w:rPr>
        <w:fldChar w:fldCharType="separate"/>
      </w:r>
      <w:r w:rsidR="00D25242">
        <w:rPr>
          <w:sz w:val="24"/>
          <w:szCs w:val="24"/>
        </w:rPr>
        <w:t>V</w:t>
      </w:r>
      <w:r w:rsidR="004E281F">
        <w:rPr>
          <w:sz w:val="24"/>
          <w:szCs w:val="24"/>
        </w:rPr>
        <w:fldChar w:fldCharType="end"/>
      </w:r>
      <w:r>
        <w:rPr>
          <w:sz w:val="24"/>
          <w:szCs w:val="24"/>
        </w:rPr>
        <w:t>.</w:t>
      </w:r>
      <w:r w:rsidRPr="000D1F4D">
        <w:rPr>
          <w:sz w:val="24"/>
          <w:szCs w:val="24"/>
        </w:rPr>
        <w:t xml:space="preserve"> </w:t>
      </w:r>
    </w:p>
    <w:p w14:paraId="7CFA479A" w14:textId="7F26C66C" w:rsidR="005C2957" w:rsidRPr="00FD539B" w:rsidRDefault="005C2957" w:rsidP="005C2957">
      <w:pPr>
        <w:pStyle w:val="Heading1"/>
        <w:spacing w:line="360" w:lineRule="auto"/>
        <w:rPr>
          <w:b/>
          <w:bCs/>
          <w:sz w:val="28"/>
          <w:szCs w:val="28"/>
        </w:rPr>
      </w:pPr>
      <w:bookmarkStart w:id="2" w:name="_Ref452837105"/>
      <w:r w:rsidRPr="00FD539B">
        <w:rPr>
          <w:b/>
          <w:bCs/>
          <w:sz w:val="28"/>
          <w:szCs w:val="28"/>
        </w:rPr>
        <w:t>A Virtual Tutor</w:t>
      </w:r>
      <w:bookmarkEnd w:id="2"/>
    </w:p>
    <w:p w14:paraId="53011F96" w14:textId="05CE8CFE" w:rsidR="00000068" w:rsidRPr="0057572A" w:rsidRDefault="00000712" w:rsidP="00000068">
      <w:pPr>
        <w:pStyle w:val="Text"/>
        <w:spacing w:line="480" w:lineRule="auto"/>
        <w:rPr>
          <w:sz w:val="24"/>
          <w:szCs w:val="24"/>
        </w:rPr>
      </w:pPr>
      <w:r w:rsidRPr="00271102">
        <w:rPr>
          <w:sz w:val="24"/>
          <w:szCs w:val="24"/>
        </w:rPr>
        <w:t xml:space="preserve">Our approach </w:t>
      </w:r>
      <w:r w:rsidR="005B127E" w:rsidRPr="00271102">
        <w:rPr>
          <w:sz w:val="24"/>
          <w:szCs w:val="24"/>
        </w:rPr>
        <w:t xml:space="preserve">of </w:t>
      </w:r>
      <w:r w:rsidR="00B914C9" w:rsidRPr="00271102">
        <w:rPr>
          <w:sz w:val="24"/>
          <w:szCs w:val="24"/>
        </w:rPr>
        <w:t xml:space="preserve">open laboratory </w:t>
      </w:r>
      <w:r w:rsidR="00EC6846" w:rsidRPr="00271102">
        <w:rPr>
          <w:sz w:val="24"/>
          <w:szCs w:val="24"/>
        </w:rPr>
        <w:t xml:space="preserve">provides a </w:t>
      </w:r>
      <w:r w:rsidR="00B914C9" w:rsidRPr="00271102">
        <w:rPr>
          <w:sz w:val="24"/>
          <w:szCs w:val="24"/>
        </w:rPr>
        <w:t>laboratory space</w:t>
      </w:r>
      <w:r w:rsidRPr="00206765">
        <w:rPr>
          <w:sz w:val="24"/>
          <w:szCs w:val="24"/>
        </w:rPr>
        <w:t xml:space="preserve">, </w:t>
      </w:r>
      <w:r w:rsidR="0003448C" w:rsidRPr="00FA0CA3">
        <w:rPr>
          <w:sz w:val="24"/>
          <w:szCs w:val="24"/>
        </w:rPr>
        <w:t>and</w:t>
      </w:r>
      <w:r w:rsidRPr="009D39A2">
        <w:rPr>
          <w:sz w:val="24"/>
          <w:szCs w:val="24"/>
        </w:rPr>
        <w:t xml:space="preserve"> facilitates </w:t>
      </w:r>
      <w:r w:rsidR="0003448C" w:rsidRPr="009D39A2">
        <w:rPr>
          <w:sz w:val="24"/>
          <w:szCs w:val="24"/>
        </w:rPr>
        <w:t>performing</w:t>
      </w:r>
      <w:r w:rsidRPr="009D39A2">
        <w:rPr>
          <w:sz w:val="24"/>
          <w:szCs w:val="24"/>
        </w:rPr>
        <w:t xml:space="preserve"> the experiments outside the laborat</w:t>
      </w:r>
      <w:r w:rsidRPr="000D1F4D">
        <w:rPr>
          <w:sz w:val="24"/>
          <w:szCs w:val="24"/>
        </w:rPr>
        <w:t>ory</w:t>
      </w:r>
      <w:r w:rsidR="0003448C" w:rsidRPr="000D1F4D">
        <w:rPr>
          <w:sz w:val="24"/>
          <w:szCs w:val="24"/>
        </w:rPr>
        <w:t xml:space="preserve"> room as well.</w:t>
      </w:r>
      <w:r w:rsidRPr="0057572A">
        <w:rPr>
          <w:sz w:val="24"/>
          <w:szCs w:val="24"/>
        </w:rPr>
        <w:t xml:space="preserve"> </w:t>
      </w:r>
      <w:r w:rsidR="004C6B33" w:rsidRPr="0057572A">
        <w:rPr>
          <w:sz w:val="24"/>
          <w:szCs w:val="24"/>
        </w:rPr>
        <w:t>Pr</w:t>
      </w:r>
      <w:r w:rsidR="00D3117E" w:rsidRPr="0057572A">
        <w:rPr>
          <w:sz w:val="24"/>
          <w:szCs w:val="24"/>
        </w:rPr>
        <w:t xml:space="preserve">evious open laboratory approaches put lower weight on </w:t>
      </w:r>
      <w:r w:rsidR="004C6B33" w:rsidRPr="0057572A">
        <w:rPr>
          <w:sz w:val="24"/>
          <w:szCs w:val="24"/>
        </w:rPr>
        <w:t xml:space="preserve">the </w:t>
      </w:r>
      <w:r w:rsidR="00D3117E" w:rsidRPr="0057572A">
        <w:rPr>
          <w:sz w:val="24"/>
          <w:szCs w:val="24"/>
        </w:rPr>
        <w:t>te</w:t>
      </w:r>
      <w:r w:rsidR="0074654B" w:rsidRPr="0057572A">
        <w:rPr>
          <w:sz w:val="24"/>
          <w:szCs w:val="24"/>
        </w:rPr>
        <w:t>aching assistance aspect. T</w:t>
      </w:r>
      <w:r w:rsidR="00D3117E" w:rsidRPr="0057572A">
        <w:rPr>
          <w:sz w:val="24"/>
          <w:szCs w:val="24"/>
        </w:rPr>
        <w:t xml:space="preserve">hey </w:t>
      </w:r>
      <w:r w:rsidR="004C6B33" w:rsidRPr="008E7FDB">
        <w:rPr>
          <w:sz w:val="24"/>
          <w:szCs w:val="24"/>
        </w:rPr>
        <w:t>surmised</w:t>
      </w:r>
      <w:r w:rsidR="004C6B33" w:rsidRPr="0057572A">
        <w:rPr>
          <w:sz w:val="24"/>
          <w:szCs w:val="24"/>
        </w:rPr>
        <w:t xml:space="preserve"> that the </w:t>
      </w:r>
      <w:r w:rsidR="00D3117E" w:rsidRPr="0057572A">
        <w:rPr>
          <w:sz w:val="24"/>
          <w:szCs w:val="24"/>
        </w:rPr>
        <w:t>open laboratory approach</w:t>
      </w:r>
      <w:r w:rsidR="0074654B" w:rsidRPr="0057572A">
        <w:rPr>
          <w:sz w:val="24"/>
          <w:szCs w:val="24"/>
        </w:rPr>
        <w:t xml:space="preserve"> would encourage students to solve their own problem</w:t>
      </w:r>
      <w:r w:rsidR="004C6B33" w:rsidRPr="00271102">
        <w:rPr>
          <w:sz w:val="24"/>
          <w:szCs w:val="24"/>
        </w:rPr>
        <w:t>s</w:t>
      </w:r>
      <w:r w:rsidR="0074654B" w:rsidRPr="00271102">
        <w:rPr>
          <w:sz w:val="24"/>
          <w:szCs w:val="24"/>
        </w:rPr>
        <w:t>, and eventually</w:t>
      </w:r>
      <w:r w:rsidR="00872C20" w:rsidRPr="00271102">
        <w:rPr>
          <w:sz w:val="24"/>
          <w:szCs w:val="24"/>
        </w:rPr>
        <w:t xml:space="preserve"> </w:t>
      </w:r>
      <w:r w:rsidR="004C6B33" w:rsidRPr="00271102">
        <w:rPr>
          <w:sz w:val="24"/>
          <w:szCs w:val="24"/>
        </w:rPr>
        <w:t xml:space="preserve">would </w:t>
      </w:r>
      <w:r w:rsidR="0074654B" w:rsidRPr="00271102">
        <w:rPr>
          <w:sz w:val="24"/>
          <w:szCs w:val="24"/>
        </w:rPr>
        <w:t xml:space="preserve">lead to increase </w:t>
      </w:r>
      <w:r w:rsidR="004C6B33" w:rsidRPr="00206765">
        <w:rPr>
          <w:sz w:val="24"/>
          <w:szCs w:val="24"/>
        </w:rPr>
        <w:t xml:space="preserve">their </w:t>
      </w:r>
      <w:r w:rsidR="0074654B" w:rsidRPr="00FA0CA3">
        <w:rPr>
          <w:sz w:val="24"/>
          <w:szCs w:val="24"/>
        </w:rPr>
        <w:t>sel</w:t>
      </w:r>
      <w:r w:rsidR="0074654B" w:rsidRPr="009D39A2">
        <w:rPr>
          <w:sz w:val="24"/>
          <w:szCs w:val="24"/>
        </w:rPr>
        <w:t xml:space="preserve">f-confidence and learning </w:t>
      </w:r>
      <w:r w:rsidR="00A6139C" w:rsidRPr="008E7FDB">
        <w:rPr>
          <w:sz w:val="24"/>
          <w:szCs w:val="24"/>
        </w:rPr>
        <w:fldChar w:fldCharType="begin" w:fldLock="1"/>
      </w:r>
      <w:r w:rsidR="00C4211B" w:rsidRPr="0057572A">
        <w:rPr>
          <w:sz w:val="24"/>
          <w:szCs w:val="24"/>
        </w:rPr>
        <w:instrText>ADDIN CSL_CITATION { "citationItems" : [ { "id" : "ITEM-1", "itemData" : { "author" : [ { "dropping-particle" : "", "family" : "Palais", "given" : "J C", "non-dropping-particle" : "", "parse-names" : false, "suffix" : "" }, { "dropping-particle" : "", "family" : "Javurek", "given" : "C G", "non-dropping-particle" : "", "parse-names" : false, "suffix" : "" } ], "container-title" : "Education, IEEE Transactions on", "id" : "ITEM-1", "issue" : "2", "issued" : { "date-parts" : [ [ "1996", "5" ] ] }, "page" : "257-264", "title" : "The Arizona State University electrical engineering undergraduate open laboratory", "type" : "article-journal", "volume" : "39" }, "uris" : [ "http://www.mendeley.com/documents/?uuid=38bcb056-0e8e-42a0-80df-81467d4ece3c" ] } ], "mendeley" : { "formattedCitation" : "(Palais &amp; Javurek, 1996)", "plainTextFormattedCitation" : "(Palais &amp; Javurek, 1996)", "previouslyFormattedCitation" : "(Palais &amp; Javurek, 1996)" }, "properties" : { "noteIndex" : 0 }, "schema" : "https://github.com/citation-style-language/schema/raw/master/csl-citation.json" }</w:instrText>
      </w:r>
      <w:r w:rsidR="00A6139C" w:rsidRPr="008E7FDB">
        <w:rPr>
          <w:sz w:val="24"/>
          <w:szCs w:val="24"/>
        </w:rPr>
        <w:fldChar w:fldCharType="separate"/>
      </w:r>
      <w:r w:rsidR="0074654B" w:rsidRPr="0057572A">
        <w:rPr>
          <w:noProof/>
          <w:sz w:val="24"/>
          <w:szCs w:val="24"/>
        </w:rPr>
        <w:t>(Palais &amp; Javurek, 1996)</w:t>
      </w:r>
      <w:r w:rsidR="00A6139C" w:rsidRPr="008E7FDB">
        <w:rPr>
          <w:sz w:val="24"/>
          <w:szCs w:val="24"/>
        </w:rPr>
        <w:fldChar w:fldCharType="end"/>
      </w:r>
      <w:r w:rsidR="0074654B" w:rsidRPr="0057572A">
        <w:rPr>
          <w:sz w:val="24"/>
          <w:szCs w:val="24"/>
        </w:rPr>
        <w:t>.</w:t>
      </w:r>
      <w:r w:rsidR="009106E0" w:rsidRPr="0057572A">
        <w:rPr>
          <w:sz w:val="24"/>
          <w:szCs w:val="24"/>
        </w:rPr>
        <w:t xml:space="preserve"> In our approach, students were provided with a portable </w:t>
      </w:r>
      <w:r w:rsidR="00CD6477" w:rsidRPr="008E7FDB">
        <w:rPr>
          <w:sz w:val="24"/>
          <w:szCs w:val="24"/>
        </w:rPr>
        <w:t>circuit board equipped with power supply and USB oscilloscope. Students were able to carry out their experiments outside the fixed laboratory hours. However, it is difficult to arrange human teaching assistance beyond laboratory and office hours. In this scenario, virtual teaching assistance can be effective.</w:t>
      </w:r>
      <w:r w:rsidR="00CD6477" w:rsidRPr="0057572A">
        <w:rPr>
          <w:sz w:val="24"/>
          <w:szCs w:val="24"/>
        </w:rPr>
        <w:t xml:space="preserve"> </w:t>
      </w:r>
      <w:r w:rsidRPr="0057572A">
        <w:rPr>
          <w:sz w:val="24"/>
          <w:szCs w:val="24"/>
        </w:rPr>
        <w:t>VOLTA is designed to provide teaching assistance</w:t>
      </w:r>
      <w:r w:rsidR="00D3117E" w:rsidRPr="00271102">
        <w:rPr>
          <w:sz w:val="24"/>
          <w:szCs w:val="24"/>
        </w:rPr>
        <w:t xml:space="preserve"> in virtual format</w:t>
      </w:r>
      <w:r w:rsidR="00CD6477" w:rsidRPr="00271102">
        <w:rPr>
          <w:sz w:val="24"/>
          <w:szCs w:val="24"/>
        </w:rPr>
        <w:t>, which reduces</w:t>
      </w:r>
      <w:r w:rsidR="0074654B" w:rsidRPr="00271102">
        <w:rPr>
          <w:sz w:val="24"/>
          <w:szCs w:val="24"/>
        </w:rPr>
        <w:t xml:space="preserve"> the dependency on human teaching assistants.</w:t>
      </w:r>
      <w:r w:rsidRPr="00271102">
        <w:rPr>
          <w:sz w:val="24"/>
          <w:szCs w:val="24"/>
        </w:rPr>
        <w:t xml:space="preserve"> </w:t>
      </w:r>
      <w:r w:rsidR="005B127E" w:rsidRPr="008E7FDB">
        <w:rPr>
          <w:sz w:val="24"/>
          <w:szCs w:val="24"/>
        </w:rPr>
        <w:t xml:space="preserve">Previous studies </w:t>
      </w:r>
      <w:r w:rsidR="005B127E" w:rsidRPr="008E7FDB">
        <w:rPr>
          <w:sz w:val="24"/>
          <w:szCs w:val="24"/>
        </w:rPr>
        <w:fldChar w:fldCharType="begin" w:fldLock="1"/>
      </w:r>
      <w:r w:rsidR="00487F97">
        <w:rPr>
          <w:sz w:val="24"/>
          <w:szCs w:val="24"/>
        </w:rPr>
        <w:instrText>ADDIN CSL_CITATION { "citationItems" : [ { "id" : "ITEM-1", "itemData" : { "author" : [ { "dropping-particle" : "", "family" : "Oswald", "given" : "James A", "non-dropping-particle" : "", "parse-names" : false, "suffix" : "" }, { "dropping-particle" : "", "family" : "Sloan", "given" : "Martha E", "non-dropping-particle" : "", "parse-names" : false, "suffix" : "" } ], "container-title" : "Education, IEEE Transactions on", "id" : "ITEM-1", "issue" : "3", "issued" : { "date-parts" : [ [ "1971", "8" ] ] }, "page" : "90-94", "title" : "An Economical Self-Supervised Individually Operated Open Electronics Laboratory", "type" : "article-journal", "volume" : "14" }, "uris" : [ "http://www.mendeley.com/documents/?uuid=1cd1b336-5583-4576-a836-a94da5919b15" ] }, { "id" : "ITEM-2", "itemData" : { "author" : [ { "dropping-particle" : "", "family" : "Palais", "given" : "J C", "non-dropping-particle" : "", "parse-names" : false, "suffix" : "" }, { "dropping-particle" : "", "family" : "Javurek", "given" : "C G", "non-dropping-particle" : "", "parse-names" : false, "suffix" : "" } ], "container-title" : "Education, IEEE Transactions on", "id" : "ITEM-2", "issue" : "2", "issued" : { "date-parts" : [ [ "1996", "5" ] ] }, "page" : "257-264", "title" : "The Arizona State University electrical engineering undergraduate open laboratory", "type" : "article-journal", "volume" : "39" }, "uris" : [ "http://www.mendeley.com/documents/?uuid=38bcb056-0e8e-42a0-80df-81467d4ece3c" ] }, { "id" : "ITEM-3", "itemData" : { "author" : [ { "dropping-particle" : "", "family" : "Kuhn", "given" : "W B", "non-dropping-particle" : "", "parse-names" : false, "suffix" : "" }, { "dropping-particle" : "", "family" : "Hummels", "given" : "Donald R", "non-dropping-particle" : "", "parse-names" : false, "suffix" : "" }, { "dropping-particle" : "", "family" : "Dyer", "given" : "S A", "non-dropping-particle" : "", "parse-names" : false, "suffix" : "" } ], "container-title" : "Frontiers in Education Conference, 2000. FIE 2000. 30th Annual", "id" : "ITEM-3", "issued" : { "date-parts" : [ [ "2000" ] ] }, "page" : "T1D/19-T1D/23", "title" : "A senior-level RF design course combining traditional lectures with an open laboratory format", "type" : "paper-conference", "volume" : "1" }, "uris" : [ "http://www.mendeley.com/documents/?uuid=bdbcb3f8-27f5-4b1e-b23c-72e2a9fa7119" ] } ], "mendeley" : { "formattedCitation" : "(Kuhn et al., 2000; Oswald &amp; Sloan, 1971; Palais &amp; Javurek, 1996)", "plainTextFormattedCitation" : "(Kuhn et al., 2000; Oswald &amp; Sloan, 1971; Palais &amp; Javurek, 1996)", "previouslyFormattedCitation" : "(Kuhn et al., 2000; Oswald &amp; Sloan, 1971; Palais &amp; Javurek, 1996)" }, "properties" : { "noteIndex" : 0 }, "schema" : "https://github.com/citation-style-language/schema/raw/master/csl-citation.json" }</w:instrText>
      </w:r>
      <w:r w:rsidR="005B127E" w:rsidRPr="008E7FDB">
        <w:rPr>
          <w:sz w:val="24"/>
          <w:szCs w:val="24"/>
        </w:rPr>
        <w:fldChar w:fldCharType="separate"/>
      </w:r>
      <w:r w:rsidR="009B3773" w:rsidRPr="009B3773">
        <w:rPr>
          <w:noProof/>
          <w:sz w:val="24"/>
          <w:szCs w:val="24"/>
        </w:rPr>
        <w:t>(Kuhn et al., 2000; Oswald &amp; Sloan, 1971; Palais &amp; Javurek, 1996)</w:t>
      </w:r>
      <w:r w:rsidR="005B127E" w:rsidRPr="008E7FDB">
        <w:rPr>
          <w:sz w:val="24"/>
          <w:szCs w:val="24"/>
        </w:rPr>
        <w:fldChar w:fldCharType="end"/>
      </w:r>
      <w:r w:rsidR="005B127E" w:rsidRPr="008E7FDB">
        <w:rPr>
          <w:sz w:val="24"/>
          <w:szCs w:val="24"/>
        </w:rPr>
        <w:t xml:space="preserve"> did not evaluate the impact of their approaches on student learning.</w:t>
      </w:r>
      <w:r w:rsidR="00B23D3D" w:rsidRPr="0057572A">
        <w:rPr>
          <w:sz w:val="24"/>
          <w:szCs w:val="24"/>
        </w:rPr>
        <w:t xml:space="preserve"> </w:t>
      </w:r>
      <w:r w:rsidR="00B23D3D" w:rsidRPr="008E7FDB">
        <w:rPr>
          <w:sz w:val="24"/>
          <w:szCs w:val="24"/>
        </w:rPr>
        <w:t>We evaluated the impact of our approach on student learning, and used our findings to improve VOLTA in each iteration.</w:t>
      </w:r>
    </w:p>
    <w:p w14:paraId="6D259FB9" w14:textId="2843BE18" w:rsidR="00000068" w:rsidRPr="0057572A" w:rsidRDefault="006A4B49" w:rsidP="00000068">
      <w:pPr>
        <w:pStyle w:val="Text"/>
        <w:spacing w:line="480" w:lineRule="auto"/>
        <w:rPr>
          <w:sz w:val="24"/>
          <w:szCs w:val="24"/>
        </w:rPr>
      </w:pPr>
      <w:r w:rsidRPr="0057572A">
        <w:rPr>
          <w:sz w:val="24"/>
          <w:szCs w:val="24"/>
        </w:rPr>
        <w:t>VO</w:t>
      </w:r>
      <w:r w:rsidR="00C4211B" w:rsidRPr="0057572A">
        <w:rPr>
          <w:sz w:val="24"/>
          <w:szCs w:val="24"/>
        </w:rPr>
        <w:t xml:space="preserve">LTA was first </w:t>
      </w:r>
      <w:r w:rsidR="0087488B" w:rsidRPr="008E7FDB">
        <w:rPr>
          <w:sz w:val="24"/>
          <w:szCs w:val="24"/>
        </w:rPr>
        <w:t>introduced</w:t>
      </w:r>
      <w:r w:rsidR="0087488B" w:rsidRPr="0057572A">
        <w:rPr>
          <w:sz w:val="24"/>
          <w:szCs w:val="24"/>
        </w:rPr>
        <w:t xml:space="preserve"> during the fall of</w:t>
      </w:r>
      <w:r w:rsidRPr="0057572A">
        <w:rPr>
          <w:sz w:val="24"/>
          <w:szCs w:val="24"/>
        </w:rPr>
        <w:t xml:space="preserve"> 2014</w:t>
      </w:r>
      <w:r w:rsidR="00C4211B" w:rsidRPr="0057572A">
        <w:rPr>
          <w:sz w:val="24"/>
          <w:szCs w:val="24"/>
        </w:rPr>
        <w:t xml:space="preserve"> with basic features</w:t>
      </w:r>
      <w:r w:rsidR="00EC6846" w:rsidRPr="00271102">
        <w:rPr>
          <w:sz w:val="24"/>
          <w:szCs w:val="24"/>
        </w:rPr>
        <w:t xml:space="preserve"> </w:t>
      </w:r>
      <w:r w:rsidR="00A6139C" w:rsidRPr="008E7FDB">
        <w:rPr>
          <w:sz w:val="24"/>
          <w:szCs w:val="24"/>
        </w:rPr>
        <w:fldChar w:fldCharType="begin" w:fldLock="1"/>
      </w:r>
      <w:r w:rsidR="002E0407">
        <w:rPr>
          <w:sz w:val="24"/>
          <w:szCs w:val="24"/>
        </w:rPr>
        <w:instrText>ADDIN CSL_CITATION { "citationItems" : [ { "id" : "ITEM-1", "itemData" : { "author" : [ { "dropping-particle" : "", "family" : "Saleheen", "given" : "F", "non-dropping-particle" : "", "parse-names" : false, "suffix" : "" }, { "dropping-particle" : "", "family" : "Giorgi S.", "given" : "", "non-dropping-particle" : "", "parse-names" : false, "suffix" : "" }, { "dropping-particle" : "", "family" : "Smith Z.", "given" : "", "non-dropping-particle" : "", "parse-names" : false, "suffix" : "" }, { "dropping-particle" : "", "family" : "Picone J.", "given" : "", "non-dropping-particle" : "", "parse-names" : false, "suffix" : "" }, { "dropping-particle" : "", "family" : "Won", "given" : "C-H.", "non-dropping-particle" : "", "parse-names" : false, "suffix" : "" } ], "container-title" : "Proc. {ASEE} Annual Conference", "id" : "ITEM-1", "issued" : { "date-parts" : [ [ "2015", "6" ] ] }, "note" : "Paper ID 11469", "page" : "1-16", "publisher-place" : "Seattle, WA, USA", "title" : "Design and Evaluation of a Web-based Virtual Open Laboratory Teaching Assistant (VOLTA) for Circuits Laboratory", "type" : "paper-conference" }, "uris" : [ "http://www.mendeley.com/documents/?uuid=2c842c07-9a2a-4e2c-ab10-01f103ff80a4" ] } ], "mendeley" : { "formattedCitation" : "(Saleheen, Giorgi S., Smith Z., Picone J., &amp; Won, 2015)", "manualFormatting" : "(Authors, 2015)", "plainTextFormattedCitation" : "(Saleheen, Giorgi S., Smith Z., Picone J., &amp; Won, 2015)", "previouslyFormattedCitation" : "(Saleheen, Giorgi S., Smith Z., Picone J., &amp; Won, 2015)" }, "properties" : { "noteIndex" : 0 }, "schema" : "https://github.com/citation-style-language/schema/raw/master/csl-citation.json" }</w:instrText>
      </w:r>
      <w:r w:rsidR="00A6139C" w:rsidRPr="008E7FDB">
        <w:rPr>
          <w:sz w:val="24"/>
          <w:szCs w:val="24"/>
        </w:rPr>
        <w:fldChar w:fldCharType="separate"/>
      </w:r>
      <w:r w:rsidR="001D04E0" w:rsidRPr="0057572A">
        <w:rPr>
          <w:noProof/>
          <w:sz w:val="24"/>
          <w:szCs w:val="24"/>
        </w:rPr>
        <w:t>(</w:t>
      </w:r>
      <w:r w:rsidR="00487F97">
        <w:rPr>
          <w:noProof/>
          <w:sz w:val="24"/>
          <w:szCs w:val="24"/>
        </w:rPr>
        <w:t>Authors</w:t>
      </w:r>
      <w:r w:rsidR="001D04E0" w:rsidRPr="0057572A">
        <w:rPr>
          <w:noProof/>
          <w:sz w:val="24"/>
          <w:szCs w:val="24"/>
        </w:rPr>
        <w:t>, 2015)</w:t>
      </w:r>
      <w:r w:rsidR="00A6139C" w:rsidRPr="008E7FDB">
        <w:rPr>
          <w:sz w:val="24"/>
          <w:szCs w:val="24"/>
        </w:rPr>
        <w:fldChar w:fldCharType="end"/>
      </w:r>
      <w:r w:rsidRPr="0057572A">
        <w:rPr>
          <w:sz w:val="24"/>
          <w:szCs w:val="24"/>
        </w:rPr>
        <w:t>.</w:t>
      </w:r>
      <w:r w:rsidR="00C4211B" w:rsidRPr="0057572A">
        <w:rPr>
          <w:sz w:val="24"/>
          <w:szCs w:val="24"/>
        </w:rPr>
        <w:t xml:space="preserve"> Students could query the system with </w:t>
      </w:r>
      <w:r w:rsidR="0087488B" w:rsidRPr="008E7FDB">
        <w:rPr>
          <w:sz w:val="24"/>
          <w:szCs w:val="24"/>
        </w:rPr>
        <w:t xml:space="preserve">questions about </w:t>
      </w:r>
      <w:r w:rsidR="00C4211B" w:rsidRPr="008E7FDB">
        <w:rPr>
          <w:sz w:val="24"/>
          <w:szCs w:val="24"/>
        </w:rPr>
        <w:t xml:space="preserve">definitions, </w:t>
      </w:r>
      <w:r w:rsidR="0087488B" w:rsidRPr="008E7FDB">
        <w:rPr>
          <w:sz w:val="24"/>
          <w:szCs w:val="24"/>
        </w:rPr>
        <w:t>instrument usage</w:t>
      </w:r>
      <w:r w:rsidR="00C4211B" w:rsidRPr="008E7FDB">
        <w:rPr>
          <w:sz w:val="24"/>
          <w:szCs w:val="24"/>
        </w:rPr>
        <w:t>,</w:t>
      </w:r>
      <w:r w:rsidR="0087488B" w:rsidRPr="008E7FDB">
        <w:rPr>
          <w:sz w:val="24"/>
          <w:szCs w:val="24"/>
        </w:rPr>
        <w:t xml:space="preserve"> and</w:t>
      </w:r>
      <w:r w:rsidR="00C4211B" w:rsidRPr="008E7FDB">
        <w:rPr>
          <w:sz w:val="24"/>
          <w:szCs w:val="24"/>
        </w:rPr>
        <w:t xml:space="preserve"> </w:t>
      </w:r>
      <w:r w:rsidR="0087488B" w:rsidRPr="008E7FDB">
        <w:rPr>
          <w:sz w:val="24"/>
          <w:szCs w:val="24"/>
        </w:rPr>
        <w:t>experimental procedure</w:t>
      </w:r>
      <w:r w:rsidR="00C4211B" w:rsidRPr="0057572A">
        <w:rPr>
          <w:sz w:val="24"/>
          <w:szCs w:val="24"/>
        </w:rPr>
        <w:t xml:space="preserve">. The system responded with answers to the queries, </w:t>
      </w:r>
      <w:r w:rsidR="0087488B" w:rsidRPr="0057572A">
        <w:rPr>
          <w:sz w:val="24"/>
          <w:szCs w:val="24"/>
        </w:rPr>
        <w:t xml:space="preserve">which </w:t>
      </w:r>
      <w:r w:rsidR="00C4211B" w:rsidRPr="00271102">
        <w:rPr>
          <w:sz w:val="24"/>
          <w:szCs w:val="24"/>
        </w:rPr>
        <w:t xml:space="preserve">in some cases </w:t>
      </w:r>
      <w:r w:rsidR="0087488B" w:rsidRPr="008E7FDB">
        <w:rPr>
          <w:sz w:val="24"/>
          <w:szCs w:val="24"/>
        </w:rPr>
        <w:lastRenderedPageBreak/>
        <w:t>include</w:t>
      </w:r>
      <w:r w:rsidR="004C6B33" w:rsidRPr="008E7FDB">
        <w:rPr>
          <w:sz w:val="24"/>
          <w:szCs w:val="24"/>
        </w:rPr>
        <w:t xml:space="preserve"> </w:t>
      </w:r>
      <w:r w:rsidR="00C4211B" w:rsidRPr="008E7FDB">
        <w:rPr>
          <w:sz w:val="24"/>
          <w:szCs w:val="24"/>
        </w:rPr>
        <w:t>video demonstration</w:t>
      </w:r>
      <w:r w:rsidR="0087488B" w:rsidRPr="008E7FDB">
        <w:rPr>
          <w:sz w:val="24"/>
          <w:szCs w:val="24"/>
        </w:rPr>
        <w:t>s</w:t>
      </w:r>
      <w:r w:rsidR="00C4211B" w:rsidRPr="0057572A">
        <w:rPr>
          <w:sz w:val="24"/>
          <w:szCs w:val="24"/>
        </w:rPr>
        <w:t>.</w:t>
      </w:r>
      <w:r w:rsidRPr="0057572A">
        <w:rPr>
          <w:sz w:val="24"/>
          <w:szCs w:val="24"/>
        </w:rPr>
        <w:t xml:space="preserve"> </w:t>
      </w:r>
      <w:r w:rsidR="0087488B" w:rsidRPr="008E7FDB">
        <w:rPr>
          <w:sz w:val="24"/>
          <w:szCs w:val="24"/>
        </w:rPr>
        <w:t>Based on the initial experience</w:t>
      </w:r>
      <w:r w:rsidRPr="008E7FDB">
        <w:rPr>
          <w:sz w:val="24"/>
          <w:szCs w:val="24"/>
        </w:rPr>
        <w:t xml:space="preserve">, </w:t>
      </w:r>
      <w:r w:rsidR="0087488B" w:rsidRPr="008E7FDB">
        <w:rPr>
          <w:sz w:val="24"/>
          <w:szCs w:val="24"/>
        </w:rPr>
        <w:t xml:space="preserve">VOLTA was redesigned </w:t>
      </w:r>
      <w:r w:rsidR="00C4211B" w:rsidRPr="008E7FDB">
        <w:rPr>
          <w:sz w:val="24"/>
          <w:szCs w:val="24"/>
        </w:rPr>
        <w:t xml:space="preserve">in </w:t>
      </w:r>
      <w:r w:rsidR="0087488B" w:rsidRPr="008E7FDB">
        <w:rPr>
          <w:sz w:val="24"/>
          <w:szCs w:val="24"/>
        </w:rPr>
        <w:t>the s</w:t>
      </w:r>
      <w:r w:rsidR="00C4211B" w:rsidRPr="008E7FDB">
        <w:rPr>
          <w:sz w:val="24"/>
          <w:szCs w:val="24"/>
        </w:rPr>
        <w:t>pring</w:t>
      </w:r>
      <w:r w:rsidR="0087488B" w:rsidRPr="008E7FDB">
        <w:rPr>
          <w:sz w:val="24"/>
          <w:szCs w:val="24"/>
        </w:rPr>
        <w:t xml:space="preserve"> of</w:t>
      </w:r>
      <w:r w:rsidR="00C4211B" w:rsidRPr="008E7FDB">
        <w:rPr>
          <w:sz w:val="24"/>
          <w:szCs w:val="24"/>
        </w:rPr>
        <w:t xml:space="preserve"> 2015</w:t>
      </w:r>
      <w:r w:rsidR="00C4211B" w:rsidRPr="0057572A">
        <w:rPr>
          <w:sz w:val="24"/>
          <w:szCs w:val="24"/>
        </w:rPr>
        <w:t>,</w:t>
      </w:r>
      <w:r w:rsidR="0087488B" w:rsidRPr="0057572A">
        <w:rPr>
          <w:sz w:val="24"/>
          <w:szCs w:val="24"/>
        </w:rPr>
        <w:t xml:space="preserve"> and</w:t>
      </w:r>
      <w:r w:rsidR="00C4211B" w:rsidRPr="0057572A">
        <w:rPr>
          <w:sz w:val="24"/>
          <w:szCs w:val="24"/>
        </w:rPr>
        <w:t xml:space="preserve"> </w:t>
      </w:r>
      <w:r w:rsidRPr="00271102">
        <w:rPr>
          <w:sz w:val="24"/>
          <w:szCs w:val="24"/>
        </w:rPr>
        <w:t xml:space="preserve">revamped </w:t>
      </w:r>
      <w:r w:rsidR="0087488B" w:rsidRPr="00271102">
        <w:rPr>
          <w:sz w:val="24"/>
          <w:szCs w:val="24"/>
        </w:rPr>
        <w:t>to include more</w:t>
      </w:r>
      <w:r w:rsidRPr="00271102">
        <w:rPr>
          <w:sz w:val="24"/>
          <w:szCs w:val="24"/>
        </w:rPr>
        <w:t xml:space="preserve"> hardware circuit connec</w:t>
      </w:r>
      <w:r w:rsidR="00C4211B" w:rsidRPr="00FA0CA3">
        <w:rPr>
          <w:sz w:val="24"/>
          <w:szCs w:val="24"/>
        </w:rPr>
        <w:t>tion assistance and more</w:t>
      </w:r>
      <w:r w:rsidR="0087488B" w:rsidRPr="009D39A2">
        <w:rPr>
          <w:sz w:val="24"/>
          <w:szCs w:val="24"/>
        </w:rPr>
        <w:t xml:space="preserve"> example</w:t>
      </w:r>
      <w:r w:rsidR="00C4211B" w:rsidRPr="009D39A2">
        <w:rPr>
          <w:sz w:val="24"/>
          <w:szCs w:val="24"/>
        </w:rPr>
        <w:t xml:space="preserve"> questions </w:t>
      </w:r>
      <w:r w:rsidR="0087488B" w:rsidRPr="009D39A2">
        <w:rPr>
          <w:sz w:val="24"/>
          <w:szCs w:val="24"/>
        </w:rPr>
        <w:t>collected from Fall 2014 participant</w:t>
      </w:r>
      <w:r w:rsidR="00C4211B" w:rsidRPr="000D1F4D">
        <w:rPr>
          <w:sz w:val="24"/>
          <w:szCs w:val="24"/>
        </w:rPr>
        <w:t>s</w:t>
      </w:r>
      <w:r w:rsidRPr="000D1F4D">
        <w:rPr>
          <w:sz w:val="24"/>
          <w:szCs w:val="24"/>
        </w:rPr>
        <w:t xml:space="preserve">. </w:t>
      </w:r>
      <w:r w:rsidR="00C4211B" w:rsidRPr="008E7FDB">
        <w:rPr>
          <w:sz w:val="24"/>
          <w:szCs w:val="24"/>
        </w:rPr>
        <w:t xml:space="preserve">Finally, </w:t>
      </w:r>
      <w:r w:rsidR="003F0EF6" w:rsidRPr="008E7FDB">
        <w:rPr>
          <w:sz w:val="24"/>
          <w:szCs w:val="24"/>
        </w:rPr>
        <w:t xml:space="preserve">in </w:t>
      </w:r>
      <w:r w:rsidR="0087488B" w:rsidRPr="008E7FDB">
        <w:rPr>
          <w:sz w:val="24"/>
          <w:szCs w:val="24"/>
        </w:rPr>
        <w:t>the fall of</w:t>
      </w:r>
      <w:r w:rsidR="003F0EF6" w:rsidRPr="008E7FDB">
        <w:rPr>
          <w:sz w:val="24"/>
          <w:szCs w:val="24"/>
        </w:rPr>
        <w:t xml:space="preserve"> 2015, </w:t>
      </w:r>
      <w:r w:rsidR="00C4211B" w:rsidRPr="008E7FDB">
        <w:rPr>
          <w:sz w:val="24"/>
          <w:szCs w:val="24"/>
        </w:rPr>
        <w:t>t</w:t>
      </w:r>
      <w:r w:rsidRPr="008E7FDB">
        <w:rPr>
          <w:sz w:val="24"/>
          <w:szCs w:val="24"/>
        </w:rPr>
        <w:t>he third version of VOLTA</w:t>
      </w:r>
      <w:r w:rsidR="0087488B" w:rsidRPr="008E7FDB">
        <w:rPr>
          <w:sz w:val="24"/>
          <w:szCs w:val="24"/>
        </w:rPr>
        <w:t xml:space="preserve"> has been released with</w:t>
      </w:r>
      <w:r w:rsidR="00C4211B" w:rsidRPr="008E7FDB">
        <w:rPr>
          <w:sz w:val="24"/>
          <w:szCs w:val="24"/>
        </w:rPr>
        <w:t xml:space="preserve"> a</w:t>
      </w:r>
      <w:r w:rsidRPr="008E7FDB">
        <w:rPr>
          <w:sz w:val="24"/>
          <w:szCs w:val="24"/>
        </w:rPr>
        <w:t xml:space="preserve"> </w:t>
      </w:r>
      <w:r w:rsidR="004C6B33" w:rsidRPr="008E7FDB">
        <w:rPr>
          <w:sz w:val="24"/>
          <w:szCs w:val="24"/>
        </w:rPr>
        <w:t>C</w:t>
      </w:r>
      <w:r w:rsidRPr="008E7FDB">
        <w:rPr>
          <w:sz w:val="24"/>
          <w:szCs w:val="24"/>
        </w:rPr>
        <w:t xml:space="preserve">ircuit </w:t>
      </w:r>
      <w:r w:rsidR="004C6B33" w:rsidRPr="008E7FDB">
        <w:rPr>
          <w:sz w:val="24"/>
          <w:szCs w:val="24"/>
        </w:rPr>
        <w:t>C</w:t>
      </w:r>
      <w:r w:rsidR="0087488B" w:rsidRPr="008E7FDB">
        <w:rPr>
          <w:sz w:val="24"/>
          <w:szCs w:val="24"/>
        </w:rPr>
        <w:t xml:space="preserve">omparator, </w:t>
      </w:r>
      <w:r w:rsidR="00C4211B" w:rsidRPr="008E7FDB">
        <w:rPr>
          <w:sz w:val="24"/>
          <w:szCs w:val="24"/>
        </w:rPr>
        <w:t>inspir</w:t>
      </w:r>
      <w:r w:rsidR="003F0EF6" w:rsidRPr="008E7FDB">
        <w:rPr>
          <w:sz w:val="24"/>
          <w:szCs w:val="24"/>
        </w:rPr>
        <w:t>ed by</w:t>
      </w:r>
      <w:r w:rsidR="004C6B33" w:rsidRPr="008E7FDB">
        <w:rPr>
          <w:sz w:val="24"/>
          <w:szCs w:val="24"/>
        </w:rPr>
        <w:t xml:space="preserve"> the</w:t>
      </w:r>
      <w:r w:rsidR="003F0EF6" w:rsidRPr="008E7FDB">
        <w:rPr>
          <w:sz w:val="24"/>
          <w:szCs w:val="24"/>
        </w:rPr>
        <w:t xml:space="preserve"> Circuit R</w:t>
      </w:r>
      <w:r w:rsidR="00C4211B" w:rsidRPr="008E7FDB">
        <w:rPr>
          <w:sz w:val="24"/>
          <w:szCs w:val="24"/>
        </w:rPr>
        <w:t>ecognizer</w:t>
      </w:r>
      <w:r w:rsidR="003F0EF6" w:rsidRPr="008E7FDB">
        <w:rPr>
          <w:sz w:val="24"/>
          <w:szCs w:val="24"/>
        </w:rPr>
        <w:t xml:space="preserve"> (CR)</w:t>
      </w:r>
      <w:r w:rsidR="00C4211B" w:rsidRPr="008E7FDB">
        <w:rPr>
          <w:sz w:val="24"/>
          <w:szCs w:val="24"/>
        </w:rPr>
        <w:t xml:space="preserve"> feature</w:t>
      </w:r>
      <w:r w:rsidRPr="008E7FDB">
        <w:rPr>
          <w:sz w:val="24"/>
          <w:szCs w:val="24"/>
        </w:rPr>
        <w:t xml:space="preserve"> in universal virtual laboratory developed by Butz et al.</w:t>
      </w:r>
      <w:r w:rsidR="00C4211B" w:rsidRPr="008E7FDB">
        <w:rPr>
          <w:sz w:val="24"/>
          <w:szCs w:val="24"/>
        </w:rPr>
        <w:t xml:space="preserve"> </w:t>
      </w:r>
      <w:r w:rsidR="00A6139C" w:rsidRPr="008E7FDB">
        <w:rPr>
          <w:sz w:val="24"/>
          <w:szCs w:val="24"/>
        </w:rPr>
        <w:fldChar w:fldCharType="begin" w:fldLock="1"/>
      </w:r>
      <w:r w:rsidR="0087488B" w:rsidRPr="008E7FDB">
        <w:rPr>
          <w:sz w:val="24"/>
          <w:szCs w:val="24"/>
        </w:rPr>
        <w:instrText>ADDIN CSL_CITATION { "citationItems" : [ { "id" : "ITEM-1", "itemData" : { "ISSN" : "0018-9359", "author" : [ { "dropping-particle" : "", "family" : "Butz", "given" : "Brian P", "non-dropping-particle" : "", "parse-names" : false, "suffix" : "" }, { "dropping-particle" : "", "family" : "Duarte", "given" : "M", "non-dropping-particle" : "", "parse-names" : false, "suffix" : "" }, { "dropping-particle" : "", "family" : "Miller", "given" : "S M", "non-dropping-particle" : "", "parse-names" : false, "suffix" : "" } ], "container-title" : "Education, IEEE Transactions on", "id" : "ITEM-1", "issue" : "2", "issued" : { "date-parts" : [ [ "2006", "5" ] ] }, "page" : "216-223", "title" : "An intelligent tutoring system for circuit analysis", "type" : "article-journal", "volume" : "49" }, "uris" : [ "http://www.mendeley.com/documents/?uuid=67f61f45-de1d-42a9-802b-d25cd026f95d" ] }, { "id" : "ITEM-2", "itemData" : { "ISSN" : "0018-9359", "author" : [ { "dropping-particle" : "", "family" : "Duarte", "given" : "M", "non-dropping-particle" : "", "parse-names" : false, "suffix" : "" }, { "dropping-particle" : "", "family" : "Butz", "given" : "Brian P", "non-dropping-particle" : "", "parse-names" : false, "suffix" : "" }, { "dropping-particle" : "", "family" : "Miller", "given" : "S M", "non-dropping-particle" : "", "parse-names" : false, "suffix" : "" }, { "dropping-particle" : "", "family" : "Mahalingam", "given" : "A", "non-dropping-particle" : "", "parse-names" : false, "suffix" : "" } ], "container-title" : "Education, IEEE Transactions on", "id" : "ITEM-2", "issue" : "1", "issued" : { "date-parts" : [ [ "2008", "2" ] ] }, "page" : "2-9", "title" : "An Intelligent Universal Virtual Laboratory (UVL)", "type" : "article-journal", "volume" : "51" }, "uris" : [ "http://www.mendeley.com/documents/?uuid=3e618b5d-6406-4b9a-95ad-ff5ab1f1af44" ] }, { "id" : "ITEM-3", "itemData" : { "author" : [ { "dropping-particle" : "", "family" : "Krishnasamy", "given" : "Kaushik", "non-dropping-particle" : "", "parse-names" : false, "suffix" : "" }, { "dropping-particle" : "", "family" : "Butz", "given" : "Brian P", "non-dropping-particle" : "", "parse-names" : false, "suffix" : "" }, { "dropping-particle" : "", "family" : "Duarte", "given" : "Michael", "non-dropping-particle" : "", "parse-names" : false, "suffix" : "" } ], "container-title" : "The 17th International FLAIRS Conference", "id" : "ITEM-3", "issued" : { "date-parts" : [ [ "2004", "1" ] ] }, "publisher-place" : "Jacksonville, FL, USA", "title" : "A rule-based semi-automated approach to building Natural Language Question Answering (NLQA) systems", "type" : "article" }, "uris" : [ "http://www.mendeley.com/documents/?uuid=4f4476b3-5a4d-4002-8b3c-bbbd552eef3a" ] } ], "mendeley" : { "formattedCitation" : "(Butz, Duarte, &amp; Miller, 2006; Duarte, Butz, Miller, &amp; Mahalingam, 2008; Krishnasamy, Butz, &amp; Duarte, 2004)", "manualFormatting" : "(2006; 2008; 2004)", "plainTextFormattedCitation" : "(Butz, Duarte, &amp; Miller, 2006; Duarte, Butz, Miller, &amp; Mahalingam, 2008; Krishnasamy, Butz, &amp; Duarte, 2004)", "previouslyFormattedCitation" : "(Butz, Duarte, &amp; Miller, 2006; Duarte, Butz, Miller, &amp; Mahalingam, 2008; Krishnasamy, Butz, &amp; Duarte, 2004)" }, "properties" : { "noteIndex" : 0 }, "schema" : "https://github.com/citation-style-language/schema/raw/master/csl-citation.json" }</w:instrText>
      </w:r>
      <w:r w:rsidR="00A6139C" w:rsidRPr="008E7FDB">
        <w:rPr>
          <w:sz w:val="24"/>
          <w:szCs w:val="24"/>
        </w:rPr>
        <w:fldChar w:fldCharType="separate"/>
      </w:r>
      <w:r w:rsidR="00C4211B" w:rsidRPr="008E7FDB">
        <w:rPr>
          <w:noProof/>
          <w:sz w:val="24"/>
          <w:szCs w:val="24"/>
        </w:rPr>
        <w:t>(2006; 2008; 2004)</w:t>
      </w:r>
      <w:r w:rsidR="00A6139C" w:rsidRPr="008E7FDB">
        <w:rPr>
          <w:sz w:val="24"/>
          <w:szCs w:val="24"/>
        </w:rPr>
        <w:fldChar w:fldCharType="end"/>
      </w:r>
      <w:r w:rsidR="003F0EF6" w:rsidRPr="008E7FDB">
        <w:rPr>
          <w:sz w:val="24"/>
          <w:szCs w:val="24"/>
        </w:rPr>
        <w:t>.</w:t>
      </w:r>
      <w:r w:rsidR="003F0EF6" w:rsidRPr="0057572A">
        <w:rPr>
          <w:sz w:val="24"/>
          <w:szCs w:val="24"/>
        </w:rPr>
        <w:t xml:space="preserve"> </w:t>
      </w:r>
      <w:r w:rsidR="0087488B" w:rsidRPr="0057572A">
        <w:rPr>
          <w:sz w:val="24"/>
          <w:szCs w:val="24"/>
        </w:rPr>
        <w:t>The</w:t>
      </w:r>
      <w:r w:rsidR="003F0EF6" w:rsidRPr="0057572A">
        <w:rPr>
          <w:sz w:val="24"/>
          <w:szCs w:val="24"/>
        </w:rPr>
        <w:t xml:space="preserve"> circuit recognizer and comparator can work with AC/DC voltage sources, resistors, capacitors, and inductors. </w:t>
      </w:r>
      <w:r w:rsidR="0087488B" w:rsidRPr="008E7FDB">
        <w:rPr>
          <w:sz w:val="24"/>
          <w:szCs w:val="24"/>
        </w:rPr>
        <w:t>T</w:t>
      </w:r>
      <w:r w:rsidR="004C6B33" w:rsidRPr="008E7FDB">
        <w:rPr>
          <w:sz w:val="24"/>
          <w:szCs w:val="24"/>
        </w:rPr>
        <w:t>he</w:t>
      </w:r>
      <w:r w:rsidR="003F0EF6" w:rsidRPr="008E7FDB">
        <w:rPr>
          <w:sz w:val="24"/>
          <w:szCs w:val="24"/>
        </w:rPr>
        <w:t xml:space="preserve"> </w:t>
      </w:r>
      <w:r w:rsidR="004C6B33" w:rsidRPr="008E7FDB">
        <w:rPr>
          <w:sz w:val="24"/>
          <w:szCs w:val="24"/>
        </w:rPr>
        <w:t>C</w:t>
      </w:r>
      <w:r w:rsidR="003F0EF6" w:rsidRPr="008E7FDB">
        <w:rPr>
          <w:sz w:val="24"/>
          <w:szCs w:val="24"/>
        </w:rPr>
        <w:t xml:space="preserve">ircuit </w:t>
      </w:r>
      <w:r w:rsidR="004C6B33" w:rsidRPr="008E7FDB">
        <w:rPr>
          <w:sz w:val="24"/>
          <w:szCs w:val="24"/>
        </w:rPr>
        <w:t>C</w:t>
      </w:r>
      <w:r w:rsidR="00C31698" w:rsidRPr="008E7FDB">
        <w:rPr>
          <w:sz w:val="24"/>
          <w:szCs w:val="24"/>
        </w:rPr>
        <w:t>omparator</w:t>
      </w:r>
      <w:r w:rsidR="003F0EF6" w:rsidRPr="008E7FDB">
        <w:rPr>
          <w:sz w:val="24"/>
          <w:szCs w:val="24"/>
        </w:rPr>
        <w:t xml:space="preserve"> </w:t>
      </w:r>
      <w:r w:rsidR="0087488B" w:rsidRPr="008E7FDB">
        <w:rPr>
          <w:sz w:val="24"/>
          <w:szCs w:val="24"/>
        </w:rPr>
        <w:t xml:space="preserve">even </w:t>
      </w:r>
      <w:r w:rsidR="003F0EF6" w:rsidRPr="008E7FDB">
        <w:rPr>
          <w:sz w:val="24"/>
          <w:szCs w:val="24"/>
        </w:rPr>
        <w:t>work</w:t>
      </w:r>
      <w:r w:rsidR="00C31698" w:rsidRPr="008E7FDB">
        <w:rPr>
          <w:sz w:val="24"/>
          <w:szCs w:val="24"/>
        </w:rPr>
        <w:t>s</w:t>
      </w:r>
      <w:r w:rsidR="003F0EF6" w:rsidRPr="008E7FDB">
        <w:rPr>
          <w:sz w:val="24"/>
          <w:szCs w:val="24"/>
        </w:rPr>
        <w:t xml:space="preserve"> with diodes.</w:t>
      </w:r>
      <w:r w:rsidR="003F0EF6" w:rsidRPr="0057572A">
        <w:rPr>
          <w:sz w:val="24"/>
          <w:szCs w:val="24"/>
        </w:rPr>
        <w:t xml:space="preserve">  </w:t>
      </w:r>
    </w:p>
    <w:p w14:paraId="576D7211" w14:textId="6003A2D2" w:rsidR="00626E07" w:rsidRPr="0057572A" w:rsidRDefault="006A4B49" w:rsidP="00000068">
      <w:pPr>
        <w:pStyle w:val="Text"/>
        <w:spacing w:line="480" w:lineRule="auto"/>
        <w:rPr>
          <w:sz w:val="24"/>
          <w:szCs w:val="24"/>
        </w:rPr>
      </w:pPr>
      <w:r w:rsidRPr="00271102">
        <w:rPr>
          <w:sz w:val="24"/>
          <w:szCs w:val="24"/>
        </w:rPr>
        <w:t>We assess</w:t>
      </w:r>
      <w:r w:rsidR="0087488B" w:rsidRPr="00271102">
        <w:rPr>
          <w:sz w:val="24"/>
          <w:szCs w:val="24"/>
        </w:rPr>
        <w:t>ed</w:t>
      </w:r>
      <w:r w:rsidRPr="00271102">
        <w:rPr>
          <w:sz w:val="24"/>
          <w:szCs w:val="24"/>
        </w:rPr>
        <w:t xml:space="preserve"> the effectiveness of VOLTA </w:t>
      </w:r>
      <w:r w:rsidR="00FC42AA" w:rsidRPr="00271102">
        <w:rPr>
          <w:sz w:val="24"/>
          <w:szCs w:val="24"/>
        </w:rPr>
        <w:t>using pre-test and post-test design methods</w:t>
      </w:r>
      <w:r w:rsidR="00F16F31" w:rsidRPr="00271102">
        <w:rPr>
          <w:sz w:val="24"/>
          <w:szCs w:val="24"/>
        </w:rPr>
        <w:t xml:space="preserve"> o</w:t>
      </w:r>
      <w:r w:rsidR="00F16F31" w:rsidRPr="00206765">
        <w:rPr>
          <w:sz w:val="24"/>
          <w:szCs w:val="24"/>
        </w:rPr>
        <w:t>n two groups of students: control and experimental groups</w:t>
      </w:r>
      <w:r w:rsidR="00FC42AA" w:rsidRPr="00FA0CA3">
        <w:rPr>
          <w:sz w:val="24"/>
          <w:szCs w:val="24"/>
        </w:rPr>
        <w:t>. In the first assessment</w:t>
      </w:r>
      <w:r w:rsidR="00F16F31" w:rsidRPr="009D39A2">
        <w:rPr>
          <w:sz w:val="24"/>
          <w:szCs w:val="24"/>
        </w:rPr>
        <w:t xml:space="preserve"> in </w:t>
      </w:r>
      <w:r w:rsidR="00873C43" w:rsidRPr="009D39A2">
        <w:rPr>
          <w:sz w:val="24"/>
          <w:szCs w:val="24"/>
        </w:rPr>
        <w:t>the fall of</w:t>
      </w:r>
      <w:r w:rsidR="00F16F31" w:rsidRPr="009D39A2">
        <w:rPr>
          <w:sz w:val="24"/>
          <w:szCs w:val="24"/>
        </w:rPr>
        <w:t xml:space="preserve"> 2014</w:t>
      </w:r>
      <w:r w:rsidR="00FC42AA" w:rsidRPr="009D39A2">
        <w:rPr>
          <w:sz w:val="24"/>
          <w:szCs w:val="24"/>
        </w:rPr>
        <w:t>,</w:t>
      </w:r>
      <w:r w:rsidR="00F16F31" w:rsidRPr="000D1F4D">
        <w:rPr>
          <w:sz w:val="24"/>
          <w:szCs w:val="24"/>
        </w:rPr>
        <w:t xml:space="preserve"> the control group was traditionally taught by a human teaching assistant, whereas the experimental group was taught with VOLTA </w:t>
      </w:r>
      <w:r w:rsidR="0003448C" w:rsidRPr="0057572A">
        <w:rPr>
          <w:sz w:val="24"/>
          <w:szCs w:val="24"/>
        </w:rPr>
        <w:t xml:space="preserve">and </w:t>
      </w:r>
      <w:r w:rsidR="00F16F31" w:rsidRPr="0057572A">
        <w:rPr>
          <w:sz w:val="24"/>
          <w:szCs w:val="24"/>
        </w:rPr>
        <w:t xml:space="preserve">by a human teaching assistant. Since the first version of VOLTA was not equipped with all the modules </w:t>
      </w:r>
      <w:r w:rsidR="004C6B33" w:rsidRPr="0057572A">
        <w:rPr>
          <w:sz w:val="24"/>
          <w:szCs w:val="24"/>
        </w:rPr>
        <w:t>that were planned</w:t>
      </w:r>
      <w:r w:rsidR="00F16F31" w:rsidRPr="0057572A">
        <w:rPr>
          <w:sz w:val="24"/>
          <w:szCs w:val="24"/>
        </w:rPr>
        <w:t>, we decided to keep a human teaching assistant for the experimental group. W</w:t>
      </w:r>
      <w:r w:rsidR="00FC42AA" w:rsidRPr="0057572A">
        <w:rPr>
          <w:sz w:val="24"/>
          <w:szCs w:val="24"/>
        </w:rPr>
        <w:t xml:space="preserve">e found comparable performance </w:t>
      </w:r>
      <w:r w:rsidR="0087488B" w:rsidRPr="0057572A">
        <w:rPr>
          <w:sz w:val="24"/>
          <w:szCs w:val="24"/>
        </w:rPr>
        <w:t xml:space="preserve">between the </w:t>
      </w:r>
      <w:r w:rsidR="00F16F31" w:rsidRPr="0057572A">
        <w:rPr>
          <w:sz w:val="24"/>
          <w:szCs w:val="24"/>
        </w:rPr>
        <w:t xml:space="preserve">control and experimental groups </w:t>
      </w:r>
      <w:r w:rsidR="00A6139C" w:rsidRPr="008E7FDB">
        <w:rPr>
          <w:sz w:val="24"/>
          <w:szCs w:val="24"/>
        </w:rPr>
        <w:fldChar w:fldCharType="begin" w:fldLock="1"/>
      </w:r>
      <w:r w:rsidR="0012308B">
        <w:rPr>
          <w:sz w:val="24"/>
          <w:szCs w:val="24"/>
        </w:rPr>
        <w:instrText>ADDIN CSL_CITATION { "citationItems" : [ { "id" : "ITEM-1", "itemData" : { "author" : [ { "dropping-particle" : "", "family" : "Saleheen", "given" : "F", "non-dropping-particle" : "", "parse-names" : false, "suffix" : "" }, { "dropping-particle" : "", "family" : "Giorgi S.", "given" : "", "non-dropping-particle" : "", "parse-names" : false, "suffix" : "" }, { "dropping-particle" : "", "family" : "Smith Z.", "given" : "", "non-dropping-particle" : "", "parse-names" : false, "suffix" : "" }, { "dropping-particle" : "", "family" : "Picone J.", "given" : "", "non-dropping-particle" : "", "parse-names" : false, "suffix" : "" }, { "dropping-particle" : "", "family" : "Won", "given" : "C-H.", "non-dropping-particle" : "", "parse-names" : false, "suffix" : "" } ], "container-title" : "Proc. {ASEE} Annual Conference", "id" : "ITEM-1", "issued" : { "date-parts" : [ [ "2015", "6" ] ] }, "note" : "Paper ID 11469", "page" : "1-16", "publisher-place" : "Seattle, WA, USA", "title" : "Design and Evaluation of a Web-based Virtual Open Laboratory Teaching Assistant (VOLTA) for Circuits Laboratory", "type" : "paper-conference" }, "uris" : [ "http://www.mendeley.com/documents/?uuid=2c842c07-9a2a-4e2c-ab10-01f103ff80a4" ] } ], "mendeley" : { "formattedCitation" : "(Saleheen et al., 2015)", "manualFormatting" : "(Authors, 2015)", "plainTextFormattedCitation" : "(Saleheen et al., 2015)", "previouslyFormattedCitation" : "(Saleheen et al., 2015)" }, "properties" : { "noteIndex" : 0 }, "schema" : "https://github.com/citation-style-language/schema/raw/master/csl-citation.json" }</w:instrText>
      </w:r>
      <w:r w:rsidR="00A6139C" w:rsidRPr="008E7FDB">
        <w:rPr>
          <w:sz w:val="24"/>
          <w:szCs w:val="24"/>
        </w:rPr>
        <w:fldChar w:fldCharType="separate"/>
      </w:r>
      <w:r w:rsidR="002E0407">
        <w:rPr>
          <w:noProof/>
          <w:sz w:val="24"/>
          <w:szCs w:val="24"/>
        </w:rPr>
        <w:t>(Authors</w:t>
      </w:r>
      <w:r w:rsidR="00487F97" w:rsidRPr="00487F97">
        <w:rPr>
          <w:noProof/>
          <w:sz w:val="24"/>
          <w:szCs w:val="24"/>
        </w:rPr>
        <w:t>, 2015)</w:t>
      </w:r>
      <w:r w:rsidR="00A6139C" w:rsidRPr="008E7FDB">
        <w:rPr>
          <w:sz w:val="24"/>
          <w:szCs w:val="24"/>
        </w:rPr>
        <w:fldChar w:fldCharType="end"/>
      </w:r>
      <w:r w:rsidR="00FC42AA" w:rsidRPr="0057572A">
        <w:rPr>
          <w:sz w:val="24"/>
          <w:szCs w:val="24"/>
        </w:rPr>
        <w:t xml:space="preserve">. </w:t>
      </w:r>
      <w:r w:rsidR="00F16F31" w:rsidRPr="0057572A">
        <w:rPr>
          <w:sz w:val="24"/>
          <w:szCs w:val="24"/>
        </w:rPr>
        <w:t>The second version of VOLTA was equipped with more features, and the design of experiment was kept unchanged</w:t>
      </w:r>
      <w:r w:rsidR="00FC42AA" w:rsidRPr="0057572A">
        <w:rPr>
          <w:sz w:val="24"/>
          <w:szCs w:val="24"/>
        </w:rPr>
        <w:t>.</w:t>
      </w:r>
      <w:r w:rsidR="00F16F31" w:rsidRPr="0057572A">
        <w:rPr>
          <w:sz w:val="24"/>
          <w:szCs w:val="24"/>
        </w:rPr>
        <w:t xml:space="preserve"> We found that </w:t>
      </w:r>
      <w:r w:rsidR="004C6B33" w:rsidRPr="0057572A">
        <w:rPr>
          <w:sz w:val="24"/>
          <w:szCs w:val="24"/>
        </w:rPr>
        <w:t xml:space="preserve">the </w:t>
      </w:r>
      <w:r w:rsidR="00F16F31" w:rsidRPr="0057572A">
        <w:rPr>
          <w:sz w:val="24"/>
          <w:szCs w:val="24"/>
        </w:rPr>
        <w:t xml:space="preserve">VOLTA taught experimental group performed much better compared to </w:t>
      </w:r>
      <w:r w:rsidR="007777DF" w:rsidRPr="0057572A">
        <w:rPr>
          <w:sz w:val="24"/>
          <w:szCs w:val="24"/>
        </w:rPr>
        <w:t xml:space="preserve">the </w:t>
      </w:r>
      <w:r w:rsidR="00F16F31" w:rsidRPr="0057572A">
        <w:rPr>
          <w:sz w:val="24"/>
          <w:szCs w:val="24"/>
        </w:rPr>
        <w:t>traditionally taught control group</w:t>
      </w:r>
      <w:r w:rsidR="00A51501" w:rsidRPr="0057572A">
        <w:rPr>
          <w:sz w:val="24"/>
          <w:szCs w:val="24"/>
        </w:rPr>
        <w:t xml:space="preserve"> </w:t>
      </w:r>
      <w:r w:rsidR="00A6139C" w:rsidRPr="008E7FDB">
        <w:rPr>
          <w:sz w:val="24"/>
          <w:szCs w:val="24"/>
        </w:rPr>
        <w:fldChar w:fldCharType="begin" w:fldLock="1"/>
      </w:r>
      <w:r w:rsidR="009B3773">
        <w:rPr>
          <w:sz w:val="24"/>
          <w:szCs w:val="24"/>
        </w:rPr>
        <w:instrText>ADDIN CSL_CITATION { "citationItems" : [ { "id" : "ITEM-1", "itemData" : { "author" : [ { "dropping-particle" : "", "family" : "Saleheen", "given" : "F", "non-dropping-particle" : "", "parse-names" : false, "suffix" : "" }, { "dropping-particle" : "", "family" : "Wang", "given" : "Z", "non-dropping-particle" : "", "parse-names" : false, "suffix" : "" }, { "dropping-particle" : "", "family" : "Moser", "given" : "W", "non-dropping-particle" : "", "parse-names" : false, "suffix" : "" }, { "dropping-particle" : "", "family" : "Oleksyuk", "given" : "V", "non-dropping-particle" : "", "parse-names" : false, "suffix" : "" }, { "dropping-particle" : "", "family" : "J.", "given" : "Picone", "non-dropping-particle" : "", "parse-names" : false, "suffix" : "" }, { "dropping-particle" : "", "family" : "Won", "given" : "C-H.", "non-dropping-particle" : "", "parse-names" : false, "suffix" : "" } ], "container-title" : "Proc. {ASEE} Annual Conference", "id" : "ITEM-1", "issued" : { "date-parts" : [ [ "2016" ] ] }, "page" : "1-13", "publisher" : "ASEE", "publisher-place" : "New Orleans, LA, USA (to appear)", "title" : "Effectiveness of a Virtual Open Laboratory Teaching Assistant for Circuits Laboratory", "type" : "paper-conference" }, "uris" : [ "http://www.mendeley.com/documents/?uuid=63588228-ce2a-4eb0-beac-1b58806ce0b3" ] } ], "mendeley" : { "formattedCitation" : "(Saleheen et al., 2016)", "manualFormatting" : "(Authors, 2016)", "plainTextFormattedCitation" : "(Saleheen et al., 2016)", "previouslyFormattedCitation" : "(Saleheen et al., 2016)" }, "properties" : { "noteIndex" : 0 }, "schema" : "https://github.com/citation-style-language/schema/raw/master/csl-citation.json" }</w:instrText>
      </w:r>
      <w:r w:rsidR="00A6139C" w:rsidRPr="008E7FDB">
        <w:rPr>
          <w:sz w:val="24"/>
          <w:szCs w:val="24"/>
        </w:rPr>
        <w:fldChar w:fldCharType="separate"/>
      </w:r>
      <w:r w:rsidR="007267D0">
        <w:rPr>
          <w:noProof/>
          <w:sz w:val="24"/>
          <w:szCs w:val="24"/>
        </w:rPr>
        <w:t>(Authors</w:t>
      </w:r>
      <w:r w:rsidR="00A51501" w:rsidRPr="0057572A">
        <w:rPr>
          <w:noProof/>
          <w:sz w:val="24"/>
          <w:szCs w:val="24"/>
        </w:rPr>
        <w:t>, 2016)</w:t>
      </w:r>
      <w:r w:rsidR="00A6139C" w:rsidRPr="008E7FDB">
        <w:rPr>
          <w:sz w:val="24"/>
          <w:szCs w:val="24"/>
        </w:rPr>
        <w:fldChar w:fldCharType="end"/>
      </w:r>
      <w:r w:rsidR="00F16F31" w:rsidRPr="0057572A">
        <w:rPr>
          <w:sz w:val="24"/>
          <w:szCs w:val="24"/>
        </w:rPr>
        <w:t xml:space="preserve">. The third version of VOLTA was equipped with all the modules </w:t>
      </w:r>
      <w:r w:rsidR="007777DF" w:rsidRPr="0057572A">
        <w:rPr>
          <w:sz w:val="24"/>
          <w:szCs w:val="24"/>
        </w:rPr>
        <w:t>that were planned</w:t>
      </w:r>
      <w:r w:rsidR="00F16F31" w:rsidRPr="0057572A">
        <w:rPr>
          <w:sz w:val="24"/>
          <w:szCs w:val="24"/>
        </w:rPr>
        <w:t>. This time</w:t>
      </w:r>
      <w:r w:rsidR="0003448C" w:rsidRPr="0057572A">
        <w:rPr>
          <w:sz w:val="24"/>
          <w:szCs w:val="24"/>
        </w:rPr>
        <w:t>,</w:t>
      </w:r>
      <w:r w:rsidR="00F16F31" w:rsidRPr="0057572A">
        <w:rPr>
          <w:sz w:val="24"/>
          <w:szCs w:val="24"/>
        </w:rPr>
        <w:t xml:space="preserve"> we reduced the availability and assistance of a human teaching assistant</w:t>
      </w:r>
      <w:r w:rsidR="00A51501" w:rsidRPr="0057572A">
        <w:rPr>
          <w:sz w:val="24"/>
          <w:szCs w:val="24"/>
        </w:rPr>
        <w:t xml:space="preserve"> for the experimental group</w:t>
      </w:r>
      <w:r w:rsidR="00F16F31" w:rsidRPr="0057572A">
        <w:rPr>
          <w:sz w:val="24"/>
          <w:szCs w:val="24"/>
        </w:rPr>
        <w:t xml:space="preserve">. </w:t>
      </w:r>
      <w:r w:rsidR="00A51501" w:rsidRPr="0057572A">
        <w:rPr>
          <w:sz w:val="24"/>
          <w:szCs w:val="24"/>
        </w:rPr>
        <w:t xml:space="preserve">Our analysis showed that </w:t>
      </w:r>
      <w:r w:rsidR="007777DF" w:rsidRPr="0057572A">
        <w:rPr>
          <w:sz w:val="24"/>
          <w:szCs w:val="24"/>
        </w:rPr>
        <w:t xml:space="preserve">the </w:t>
      </w:r>
      <w:r w:rsidR="00A51501" w:rsidRPr="0057572A">
        <w:rPr>
          <w:sz w:val="24"/>
          <w:szCs w:val="24"/>
        </w:rPr>
        <w:t xml:space="preserve">VOLTA taught experimental group did not show </w:t>
      </w:r>
      <w:r w:rsidR="007777DF" w:rsidRPr="0057572A">
        <w:rPr>
          <w:sz w:val="24"/>
          <w:szCs w:val="24"/>
        </w:rPr>
        <w:t xml:space="preserve">any </w:t>
      </w:r>
      <w:r w:rsidR="00235953" w:rsidRPr="0057572A">
        <w:rPr>
          <w:sz w:val="24"/>
          <w:szCs w:val="24"/>
        </w:rPr>
        <w:t>difference</w:t>
      </w:r>
      <w:r w:rsidR="00A51501" w:rsidRPr="0057572A">
        <w:rPr>
          <w:sz w:val="24"/>
          <w:szCs w:val="24"/>
        </w:rPr>
        <w:t xml:space="preserve"> in learning compared to</w:t>
      </w:r>
      <w:r w:rsidR="007777DF" w:rsidRPr="0057572A">
        <w:rPr>
          <w:sz w:val="24"/>
          <w:szCs w:val="24"/>
        </w:rPr>
        <w:t xml:space="preserve"> the</w:t>
      </w:r>
      <w:r w:rsidR="00A51501" w:rsidRPr="0057572A">
        <w:rPr>
          <w:sz w:val="24"/>
          <w:szCs w:val="24"/>
        </w:rPr>
        <w:t xml:space="preserve"> traditionally taught control group</w:t>
      </w:r>
      <w:r w:rsidR="00FC42AA" w:rsidRPr="0057572A">
        <w:rPr>
          <w:sz w:val="24"/>
          <w:szCs w:val="24"/>
        </w:rPr>
        <w:t>.</w:t>
      </w:r>
      <w:r w:rsidR="00795FC8" w:rsidRPr="0057572A">
        <w:rPr>
          <w:sz w:val="24"/>
          <w:szCs w:val="24"/>
        </w:rPr>
        <w:t xml:space="preserve"> This </w:t>
      </w:r>
      <w:r w:rsidR="00626E07" w:rsidRPr="008E7FDB">
        <w:rPr>
          <w:sz w:val="24"/>
          <w:szCs w:val="24"/>
        </w:rPr>
        <w:t>paper focuses</w:t>
      </w:r>
      <w:r w:rsidR="00795FC8" w:rsidRPr="008E7FDB">
        <w:rPr>
          <w:sz w:val="24"/>
          <w:szCs w:val="24"/>
        </w:rPr>
        <w:t xml:space="preserve"> the addition </w:t>
      </w:r>
      <w:r w:rsidR="007777DF" w:rsidRPr="008E7FDB">
        <w:rPr>
          <w:sz w:val="24"/>
          <w:szCs w:val="24"/>
        </w:rPr>
        <w:t>of the C</w:t>
      </w:r>
      <w:r w:rsidR="00795FC8" w:rsidRPr="008E7FDB">
        <w:rPr>
          <w:sz w:val="24"/>
          <w:szCs w:val="24"/>
        </w:rPr>
        <w:t xml:space="preserve">ircuit </w:t>
      </w:r>
      <w:r w:rsidR="007777DF" w:rsidRPr="008E7FDB">
        <w:rPr>
          <w:sz w:val="24"/>
          <w:szCs w:val="24"/>
        </w:rPr>
        <w:t>C</w:t>
      </w:r>
      <w:r w:rsidR="00795FC8" w:rsidRPr="008E7FDB">
        <w:rPr>
          <w:sz w:val="24"/>
          <w:szCs w:val="24"/>
        </w:rPr>
        <w:t>omparator design and implementation, the effectiveness and usability analysis for the latest version of VOLTA, and the comparative study of effectiveness of VOLTA on three cohorts of students in three semesters.</w:t>
      </w:r>
    </w:p>
    <w:bookmarkEnd w:id="1"/>
    <w:p w14:paraId="3D098B46" w14:textId="77777777" w:rsidR="00AE17F8" w:rsidRPr="0057572A" w:rsidRDefault="00AE17F8" w:rsidP="00E35550">
      <w:pPr>
        <w:pStyle w:val="Text"/>
        <w:spacing w:line="360" w:lineRule="auto"/>
        <w:ind w:firstLine="0"/>
        <w:rPr>
          <w:sz w:val="24"/>
          <w:szCs w:val="24"/>
        </w:rPr>
      </w:pPr>
    </w:p>
    <w:p w14:paraId="3230DF90" w14:textId="6C4BBBA2" w:rsidR="008A3C23" w:rsidRPr="0057572A" w:rsidRDefault="00F359E2" w:rsidP="00F359E2">
      <w:pPr>
        <w:pStyle w:val="Heading1"/>
        <w:spacing w:line="360" w:lineRule="auto"/>
        <w:rPr>
          <w:b/>
          <w:bCs/>
          <w:sz w:val="28"/>
          <w:szCs w:val="28"/>
        </w:rPr>
      </w:pPr>
      <w:bookmarkStart w:id="3" w:name="_Ref452837137"/>
      <w:r w:rsidRPr="0057572A">
        <w:rPr>
          <w:b/>
          <w:bCs/>
          <w:sz w:val="28"/>
          <w:szCs w:val="28"/>
        </w:rPr>
        <w:t xml:space="preserve">Design and </w:t>
      </w:r>
      <w:r w:rsidR="00366F91" w:rsidRPr="0057572A">
        <w:rPr>
          <w:b/>
          <w:bCs/>
          <w:sz w:val="28"/>
          <w:szCs w:val="28"/>
        </w:rPr>
        <w:t>Implementation</w:t>
      </w:r>
      <w:bookmarkEnd w:id="3"/>
    </w:p>
    <w:p w14:paraId="17FD56B4" w14:textId="77777777" w:rsidR="004C2FAB" w:rsidRPr="0057572A" w:rsidRDefault="00F359E2" w:rsidP="00E7454A">
      <w:pPr>
        <w:pStyle w:val="Text"/>
        <w:spacing w:line="480" w:lineRule="auto"/>
        <w:rPr>
          <w:sz w:val="24"/>
          <w:szCs w:val="24"/>
        </w:rPr>
      </w:pPr>
      <w:r w:rsidRPr="0057572A">
        <w:rPr>
          <w:sz w:val="24"/>
          <w:szCs w:val="24"/>
        </w:rPr>
        <w:t>In this section, we discuss the VOLTA architecture, user interface, and laboratory assistant features.</w:t>
      </w:r>
    </w:p>
    <w:p w14:paraId="6CF4047D" w14:textId="77777777" w:rsidR="004C2FAB" w:rsidRPr="00896746" w:rsidRDefault="004C2FAB" w:rsidP="00E7454A">
      <w:pPr>
        <w:pStyle w:val="Heading2"/>
        <w:spacing w:line="480" w:lineRule="auto"/>
        <w:rPr>
          <w:b/>
          <w:sz w:val="24"/>
          <w:szCs w:val="24"/>
        </w:rPr>
      </w:pPr>
      <w:r w:rsidRPr="00896746">
        <w:rPr>
          <w:b/>
          <w:sz w:val="24"/>
          <w:szCs w:val="24"/>
        </w:rPr>
        <w:t>VOLTA Architecture</w:t>
      </w:r>
      <w:r w:rsidR="00BC1DB2" w:rsidRPr="00896746">
        <w:rPr>
          <w:b/>
          <w:sz w:val="24"/>
          <w:szCs w:val="24"/>
        </w:rPr>
        <w:t xml:space="preserve"> and Software Modules</w:t>
      </w:r>
    </w:p>
    <w:p w14:paraId="685D2C17" w14:textId="0AB0820C" w:rsidR="00F359E2" w:rsidRPr="0057572A" w:rsidRDefault="003661EC" w:rsidP="00E7454A">
      <w:pPr>
        <w:pStyle w:val="Text"/>
        <w:spacing w:line="480" w:lineRule="auto"/>
        <w:rPr>
          <w:sz w:val="24"/>
          <w:szCs w:val="24"/>
        </w:rPr>
      </w:pPr>
      <w:r w:rsidRPr="0057572A">
        <w:rPr>
          <w:sz w:val="24"/>
          <w:szCs w:val="24"/>
        </w:rPr>
        <w:t>VOLTA guides a student to perform hardware electrical</w:t>
      </w:r>
      <w:r w:rsidR="006970CE" w:rsidRPr="0057572A">
        <w:rPr>
          <w:sz w:val="24"/>
          <w:szCs w:val="24"/>
        </w:rPr>
        <w:t xml:space="preserve"> engineering </w:t>
      </w:r>
      <w:r w:rsidRPr="0057572A">
        <w:rPr>
          <w:sz w:val="24"/>
          <w:szCs w:val="24"/>
        </w:rPr>
        <w:t>circuits laboratory</w:t>
      </w:r>
      <w:r w:rsidR="00857F15" w:rsidRPr="0057572A">
        <w:rPr>
          <w:sz w:val="24"/>
          <w:szCs w:val="24"/>
        </w:rPr>
        <w:t xml:space="preserve"> experimen</w:t>
      </w:r>
      <w:r w:rsidRPr="0057572A">
        <w:rPr>
          <w:sz w:val="24"/>
          <w:szCs w:val="24"/>
        </w:rPr>
        <w:t xml:space="preserve">ts </w:t>
      </w:r>
      <w:r w:rsidR="00857F15" w:rsidRPr="0057572A">
        <w:rPr>
          <w:sz w:val="24"/>
          <w:szCs w:val="24"/>
        </w:rPr>
        <w:t>similar to a human teaching assistant, except that VOLTA is available 24/7 hours</w:t>
      </w:r>
      <w:r w:rsidR="00034C46">
        <w:rPr>
          <w:sz w:val="24"/>
          <w:szCs w:val="24"/>
        </w:rPr>
        <w:t xml:space="preserve">. </w:t>
      </w:r>
      <w:r w:rsidR="00034C46">
        <w:rPr>
          <w:sz w:val="24"/>
          <w:szCs w:val="24"/>
        </w:rPr>
        <w:fldChar w:fldCharType="begin"/>
      </w:r>
      <w:r w:rsidR="00034C46">
        <w:rPr>
          <w:sz w:val="24"/>
          <w:szCs w:val="24"/>
        </w:rPr>
        <w:instrText xml:space="preserve"> REF _Ref458495605 \h  \* MERGEFORMAT </w:instrText>
      </w:r>
      <w:r w:rsidR="00034C46">
        <w:rPr>
          <w:sz w:val="24"/>
          <w:szCs w:val="24"/>
        </w:rPr>
      </w:r>
      <w:r w:rsidR="00034C46">
        <w:rPr>
          <w:sz w:val="24"/>
          <w:szCs w:val="24"/>
        </w:rPr>
        <w:fldChar w:fldCharType="separate"/>
      </w:r>
      <w:r w:rsidR="00D25242" w:rsidRPr="00D25242">
        <w:rPr>
          <w:sz w:val="24"/>
          <w:szCs w:val="24"/>
        </w:rPr>
        <w:t>Figure 1</w:t>
      </w:r>
      <w:r w:rsidR="00034C46">
        <w:rPr>
          <w:sz w:val="24"/>
          <w:szCs w:val="24"/>
        </w:rPr>
        <w:fldChar w:fldCharType="end"/>
      </w:r>
      <w:r w:rsidRPr="0057572A">
        <w:rPr>
          <w:sz w:val="24"/>
          <w:szCs w:val="24"/>
        </w:rPr>
        <w:t xml:space="preserve"> shows the physical architecture of VOLTA. The different modules of VOLTA, hosted in a server, are accessible via internet for the instructors, developers, and students. The students </w:t>
      </w:r>
      <w:r w:rsidR="00857F15" w:rsidRPr="0057572A">
        <w:rPr>
          <w:sz w:val="24"/>
          <w:szCs w:val="24"/>
        </w:rPr>
        <w:t>perform laboratory experiments on</w:t>
      </w:r>
      <w:r w:rsidRPr="0057572A">
        <w:rPr>
          <w:sz w:val="24"/>
          <w:szCs w:val="24"/>
        </w:rPr>
        <w:t xml:space="preserve"> portable and comp</w:t>
      </w:r>
      <w:r w:rsidR="00857F15" w:rsidRPr="0057572A">
        <w:rPr>
          <w:sz w:val="24"/>
          <w:szCs w:val="24"/>
        </w:rPr>
        <w:t>act circuit hardware</w:t>
      </w:r>
      <w:r w:rsidRPr="0057572A">
        <w:rPr>
          <w:sz w:val="24"/>
          <w:szCs w:val="24"/>
        </w:rPr>
        <w:t xml:space="preserve">. </w:t>
      </w:r>
      <w:r w:rsidR="00857F15" w:rsidRPr="0057572A">
        <w:rPr>
          <w:sz w:val="24"/>
          <w:szCs w:val="24"/>
        </w:rPr>
        <w:t xml:space="preserve">Since </w:t>
      </w:r>
      <w:r w:rsidRPr="0057572A">
        <w:rPr>
          <w:sz w:val="24"/>
          <w:szCs w:val="24"/>
        </w:rPr>
        <w:t>VOLTA is preloaded with instructional videos, de</w:t>
      </w:r>
      <w:r w:rsidR="00857F15" w:rsidRPr="0057572A">
        <w:rPr>
          <w:sz w:val="24"/>
          <w:szCs w:val="24"/>
        </w:rPr>
        <w:t xml:space="preserve">finitions, and explanations, it </w:t>
      </w:r>
      <w:r w:rsidRPr="0057572A">
        <w:rPr>
          <w:sz w:val="24"/>
          <w:szCs w:val="24"/>
        </w:rPr>
        <w:t xml:space="preserve">supports on-demand learning and provides immediate feedback on laboratory exercises and quizzes. </w:t>
      </w:r>
      <w:r w:rsidR="00DA6825" w:rsidRPr="0057572A">
        <w:rPr>
          <w:sz w:val="24"/>
          <w:szCs w:val="24"/>
        </w:rPr>
        <w:t xml:space="preserve">VOLTA also </w:t>
      </w:r>
      <w:r w:rsidRPr="0057572A">
        <w:rPr>
          <w:sz w:val="24"/>
          <w:szCs w:val="24"/>
        </w:rPr>
        <w:t>provides an administration panel</w:t>
      </w:r>
      <w:r w:rsidR="00DA6825" w:rsidRPr="0057572A">
        <w:rPr>
          <w:sz w:val="24"/>
          <w:szCs w:val="24"/>
        </w:rPr>
        <w:t xml:space="preserve"> for instructors</w:t>
      </w:r>
      <w:r w:rsidRPr="0057572A">
        <w:rPr>
          <w:sz w:val="24"/>
          <w:szCs w:val="24"/>
        </w:rPr>
        <w:t xml:space="preserve"> </w:t>
      </w:r>
      <w:r w:rsidR="00DA6825" w:rsidRPr="0057572A">
        <w:rPr>
          <w:sz w:val="24"/>
          <w:szCs w:val="24"/>
        </w:rPr>
        <w:t>for</w:t>
      </w:r>
      <w:r w:rsidRPr="0057572A">
        <w:rPr>
          <w:sz w:val="24"/>
          <w:szCs w:val="24"/>
        </w:rPr>
        <w:t xml:space="preserve"> </w:t>
      </w:r>
      <w:r w:rsidR="00DA6825" w:rsidRPr="0057572A">
        <w:rPr>
          <w:sz w:val="24"/>
          <w:szCs w:val="24"/>
        </w:rPr>
        <w:t xml:space="preserve">the </w:t>
      </w:r>
      <w:r w:rsidRPr="0057572A">
        <w:rPr>
          <w:sz w:val="24"/>
          <w:szCs w:val="24"/>
        </w:rPr>
        <w:t>management of the laboratory content.</w:t>
      </w:r>
    </w:p>
    <w:p w14:paraId="597151C9" w14:textId="77777777" w:rsidR="00524A89" w:rsidRPr="0057572A" w:rsidRDefault="00BC1DB2" w:rsidP="00DE0E4E">
      <w:pPr>
        <w:pStyle w:val="Text"/>
        <w:spacing w:line="480" w:lineRule="auto"/>
        <w:rPr>
          <w:sz w:val="24"/>
          <w:szCs w:val="24"/>
        </w:rPr>
      </w:pPr>
      <w:r w:rsidRPr="0057572A">
        <w:rPr>
          <w:sz w:val="24"/>
          <w:szCs w:val="24"/>
        </w:rPr>
        <w:t>Currently, VOLTA software consists of four modules and one database. The modules are (1) Instructor module, (2) Student module, (3) Help module, and (4)</w:t>
      </w:r>
      <w:r w:rsidR="006979C8" w:rsidRPr="0057572A">
        <w:rPr>
          <w:sz w:val="24"/>
          <w:szCs w:val="24"/>
        </w:rPr>
        <w:t xml:space="preserve"> Circuit Checker</w:t>
      </w:r>
      <w:r w:rsidRPr="0057572A">
        <w:rPr>
          <w:sz w:val="24"/>
          <w:szCs w:val="24"/>
        </w:rPr>
        <w:t xml:space="preserve"> module.</w:t>
      </w:r>
      <w:r w:rsidR="00017F44" w:rsidRPr="0057572A">
        <w:rPr>
          <w:sz w:val="24"/>
          <w:szCs w:val="24"/>
        </w:rPr>
        <w:t xml:space="preserve"> </w:t>
      </w:r>
    </w:p>
    <w:p w14:paraId="6B5B6748" w14:textId="77777777" w:rsidR="00524A89" w:rsidRPr="0057572A" w:rsidRDefault="00524A89" w:rsidP="00524A89"/>
    <w:p w14:paraId="42552BE4" w14:textId="77777777" w:rsidR="00D62733" w:rsidRDefault="00597960" w:rsidP="00D62733">
      <w:pPr>
        <w:keepNext/>
        <w:spacing w:line="360" w:lineRule="auto"/>
        <w:jc w:val="center"/>
      </w:pPr>
      <w:r w:rsidRPr="0057572A">
        <w:rPr>
          <w:noProof/>
          <w:sz w:val="24"/>
          <w:szCs w:val="24"/>
        </w:rPr>
        <w:drawing>
          <wp:inline distT="0" distB="0" distL="0" distR="0" wp14:anchorId="12293E17" wp14:editId="05476A09">
            <wp:extent cx="3671760" cy="2326234"/>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rch.tif"/>
                    <pic:cNvPicPr/>
                  </pic:nvPicPr>
                  <pic:blipFill>
                    <a:blip r:embed="rId8">
                      <a:extLst>
                        <a:ext uri="{28A0092B-C50C-407E-A947-70E740481C1C}">
                          <a14:useLocalDpi xmlns:a14="http://schemas.microsoft.com/office/drawing/2010/main" val="0"/>
                        </a:ext>
                      </a:extLst>
                    </a:blip>
                    <a:stretch>
                      <a:fillRect/>
                    </a:stretch>
                  </pic:blipFill>
                  <pic:spPr>
                    <a:xfrm>
                      <a:off x="0" y="0"/>
                      <a:ext cx="3671760" cy="2326234"/>
                    </a:xfrm>
                    <a:prstGeom prst="rect">
                      <a:avLst/>
                    </a:prstGeom>
                  </pic:spPr>
                </pic:pic>
              </a:graphicData>
            </a:graphic>
          </wp:inline>
        </w:drawing>
      </w:r>
    </w:p>
    <w:p w14:paraId="2C961823" w14:textId="77D72712" w:rsidR="00DE0E4E" w:rsidRPr="00FE16E5" w:rsidRDefault="00D62733" w:rsidP="00D62733">
      <w:pPr>
        <w:pStyle w:val="Caption"/>
        <w:jc w:val="center"/>
        <w:rPr>
          <w:b/>
          <w:bCs/>
          <w:i w:val="0"/>
          <w:iCs w:val="0"/>
          <w:color w:val="auto"/>
          <w:sz w:val="20"/>
          <w:szCs w:val="20"/>
        </w:rPr>
      </w:pPr>
      <w:bookmarkStart w:id="4" w:name="_Ref458495605"/>
      <w:r w:rsidRPr="00FE16E5">
        <w:rPr>
          <w:b/>
          <w:bCs/>
          <w:i w:val="0"/>
          <w:iCs w:val="0"/>
          <w:color w:val="auto"/>
          <w:sz w:val="20"/>
          <w:szCs w:val="20"/>
        </w:rPr>
        <w:t xml:space="preserve">Figure </w:t>
      </w:r>
      <w:r w:rsidRPr="00FE16E5">
        <w:rPr>
          <w:b/>
          <w:bCs/>
          <w:i w:val="0"/>
          <w:iCs w:val="0"/>
          <w:color w:val="auto"/>
          <w:sz w:val="20"/>
          <w:szCs w:val="20"/>
        </w:rPr>
        <w:fldChar w:fldCharType="begin"/>
      </w:r>
      <w:r w:rsidRPr="00FE16E5">
        <w:rPr>
          <w:b/>
          <w:bCs/>
          <w:i w:val="0"/>
          <w:iCs w:val="0"/>
          <w:color w:val="auto"/>
          <w:sz w:val="20"/>
          <w:szCs w:val="20"/>
        </w:rPr>
        <w:instrText xml:space="preserve"> SEQ Figure \* ARABIC </w:instrText>
      </w:r>
      <w:r w:rsidRPr="00FE16E5">
        <w:rPr>
          <w:b/>
          <w:bCs/>
          <w:i w:val="0"/>
          <w:iCs w:val="0"/>
          <w:color w:val="auto"/>
          <w:sz w:val="20"/>
          <w:szCs w:val="20"/>
        </w:rPr>
        <w:fldChar w:fldCharType="separate"/>
      </w:r>
      <w:r w:rsidR="00D25242">
        <w:rPr>
          <w:b/>
          <w:bCs/>
          <w:i w:val="0"/>
          <w:iCs w:val="0"/>
          <w:noProof/>
          <w:color w:val="auto"/>
          <w:sz w:val="20"/>
          <w:szCs w:val="20"/>
        </w:rPr>
        <w:t>1</w:t>
      </w:r>
      <w:r w:rsidRPr="00FE16E5">
        <w:rPr>
          <w:b/>
          <w:bCs/>
          <w:i w:val="0"/>
          <w:iCs w:val="0"/>
          <w:color w:val="auto"/>
          <w:sz w:val="20"/>
          <w:szCs w:val="20"/>
        </w:rPr>
        <w:fldChar w:fldCharType="end"/>
      </w:r>
      <w:bookmarkEnd w:id="4"/>
      <w:r w:rsidRPr="00FE16E5">
        <w:rPr>
          <w:b/>
          <w:bCs/>
          <w:i w:val="0"/>
          <w:iCs w:val="0"/>
          <w:color w:val="auto"/>
          <w:sz w:val="20"/>
          <w:szCs w:val="20"/>
        </w:rPr>
        <w:t>:</w:t>
      </w:r>
      <w:r w:rsidRPr="00D62733">
        <w:rPr>
          <w:b/>
          <w:bCs/>
          <w:i w:val="0"/>
          <w:iCs w:val="0"/>
          <w:color w:val="auto"/>
          <w:sz w:val="20"/>
          <w:szCs w:val="20"/>
        </w:rPr>
        <w:t xml:space="preserve"> VOLTA architecture</w:t>
      </w:r>
    </w:p>
    <w:p w14:paraId="598AEC9E" w14:textId="77777777" w:rsidR="009B3C1B" w:rsidRPr="00896746" w:rsidRDefault="009D2607" w:rsidP="00E7454A">
      <w:pPr>
        <w:pStyle w:val="Heading3"/>
        <w:spacing w:line="480" w:lineRule="auto"/>
        <w:jc w:val="both"/>
        <w:rPr>
          <w:rStyle w:val="Heading2Char"/>
          <w:b/>
          <w:i/>
          <w:sz w:val="24"/>
          <w:szCs w:val="24"/>
        </w:rPr>
      </w:pPr>
      <w:r w:rsidRPr="00896746">
        <w:rPr>
          <w:rStyle w:val="Heading2Char"/>
          <w:b/>
          <w:i/>
          <w:sz w:val="24"/>
          <w:szCs w:val="24"/>
        </w:rPr>
        <w:lastRenderedPageBreak/>
        <w:t>Instructor module</w:t>
      </w:r>
    </w:p>
    <w:p w14:paraId="41A46136" w14:textId="77777777" w:rsidR="00AE17F8" w:rsidRPr="0057572A" w:rsidRDefault="00BC1DB2" w:rsidP="00E7454A">
      <w:pPr>
        <w:pStyle w:val="Text"/>
        <w:spacing w:line="480" w:lineRule="auto"/>
        <w:rPr>
          <w:sz w:val="24"/>
          <w:szCs w:val="24"/>
        </w:rPr>
      </w:pPr>
      <w:r w:rsidRPr="000D1F4D">
        <w:rPr>
          <w:sz w:val="24"/>
          <w:szCs w:val="24"/>
        </w:rPr>
        <w:t xml:space="preserve">The Instructor module provides a flexible environment for an instructor or teaching assistant to perform his/her tasks. It authorizes the students for access </w:t>
      </w:r>
      <w:r w:rsidR="007777DF" w:rsidRPr="0057572A">
        <w:rPr>
          <w:sz w:val="24"/>
          <w:szCs w:val="24"/>
        </w:rPr>
        <w:t>to</w:t>
      </w:r>
      <w:r w:rsidRPr="0057572A">
        <w:rPr>
          <w:sz w:val="24"/>
          <w:szCs w:val="24"/>
        </w:rPr>
        <w:t xml:space="preserve"> VOLTA through the student module. The instructor can update the lab contents via an administration panel. It also helps upload the supporting materials into the database for the Help module.</w:t>
      </w:r>
    </w:p>
    <w:p w14:paraId="5A32191A" w14:textId="77777777" w:rsidR="009D2607" w:rsidRPr="00896746" w:rsidRDefault="009D2607" w:rsidP="00E7454A">
      <w:pPr>
        <w:pStyle w:val="Heading3"/>
        <w:spacing w:line="480" w:lineRule="auto"/>
        <w:jc w:val="both"/>
        <w:rPr>
          <w:rStyle w:val="Heading2Char"/>
          <w:b/>
          <w:i/>
          <w:sz w:val="24"/>
          <w:szCs w:val="24"/>
        </w:rPr>
      </w:pPr>
      <w:r w:rsidRPr="00896746">
        <w:rPr>
          <w:rStyle w:val="Heading2Char"/>
          <w:b/>
          <w:i/>
          <w:sz w:val="24"/>
          <w:szCs w:val="24"/>
        </w:rPr>
        <w:t>Student module</w:t>
      </w:r>
    </w:p>
    <w:p w14:paraId="4EF9D508" w14:textId="77777777" w:rsidR="009D2607" w:rsidRPr="0057572A" w:rsidRDefault="005239AB" w:rsidP="00E7454A">
      <w:pPr>
        <w:pStyle w:val="Text"/>
        <w:spacing w:line="480" w:lineRule="auto"/>
        <w:rPr>
          <w:sz w:val="24"/>
          <w:szCs w:val="24"/>
        </w:rPr>
      </w:pPr>
      <w:r w:rsidRPr="0057572A">
        <w:rPr>
          <w:sz w:val="24"/>
          <w:szCs w:val="24"/>
        </w:rPr>
        <w:t>The Student module is the part of VOLTA that interacts with the students. It guides the students step-by-step for completing an experiment. It helps the student to understand the subject clearly through tests. It evaluates the student before and after the labwork.</w:t>
      </w:r>
      <w:r w:rsidR="00017F44" w:rsidRPr="0057572A">
        <w:rPr>
          <w:sz w:val="24"/>
          <w:szCs w:val="24"/>
        </w:rPr>
        <w:t xml:space="preserve"> </w:t>
      </w:r>
    </w:p>
    <w:p w14:paraId="616E84E5" w14:textId="77777777" w:rsidR="009D2607" w:rsidRPr="00896746" w:rsidRDefault="009D2607" w:rsidP="00E7454A">
      <w:pPr>
        <w:pStyle w:val="Heading3"/>
        <w:spacing w:line="480" w:lineRule="auto"/>
        <w:jc w:val="both"/>
        <w:rPr>
          <w:rStyle w:val="Heading2Char"/>
          <w:b/>
          <w:i/>
          <w:sz w:val="24"/>
          <w:szCs w:val="24"/>
        </w:rPr>
      </w:pPr>
      <w:r w:rsidRPr="00896746">
        <w:rPr>
          <w:rStyle w:val="Heading2Char"/>
          <w:b/>
          <w:i/>
          <w:sz w:val="24"/>
          <w:szCs w:val="24"/>
        </w:rPr>
        <w:t>Help module</w:t>
      </w:r>
    </w:p>
    <w:p w14:paraId="67ED4218" w14:textId="77777777" w:rsidR="009D2607" w:rsidRPr="0057572A" w:rsidRDefault="00017F44" w:rsidP="00E7454A">
      <w:pPr>
        <w:pStyle w:val="Text"/>
        <w:spacing w:line="480" w:lineRule="auto"/>
        <w:rPr>
          <w:sz w:val="24"/>
          <w:szCs w:val="24"/>
        </w:rPr>
      </w:pPr>
      <w:r w:rsidRPr="0057572A">
        <w:rPr>
          <w:sz w:val="24"/>
          <w:szCs w:val="24"/>
        </w:rPr>
        <w:t>The Help</w:t>
      </w:r>
      <w:r w:rsidR="005239AB" w:rsidRPr="0057572A">
        <w:rPr>
          <w:sz w:val="24"/>
          <w:szCs w:val="24"/>
        </w:rPr>
        <w:t xml:space="preserve"> module provides the students with teaching assistance in virtual format. The students can seek help from this module at any point of </w:t>
      </w:r>
      <w:r w:rsidR="00F01B12" w:rsidRPr="0057572A">
        <w:rPr>
          <w:sz w:val="24"/>
          <w:szCs w:val="24"/>
        </w:rPr>
        <w:t xml:space="preserve">a </w:t>
      </w:r>
      <w:r w:rsidR="005239AB" w:rsidRPr="0057572A">
        <w:rPr>
          <w:sz w:val="24"/>
          <w:szCs w:val="24"/>
        </w:rPr>
        <w:t>VOLTA session. This module provides multiple sub-modules consisting of definitions of circuit terminology, questions and answers about basic circuit and the related lab. A search algorithm was deployed in VOLTA for finding the appropriate answers to the students' query.</w:t>
      </w:r>
    </w:p>
    <w:p w14:paraId="140D8B0E" w14:textId="77777777" w:rsidR="009D2607" w:rsidRPr="00896746" w:rsidRDefault="005A45F9" w:rsidP="00E7454A">
      <w:pPr>
        <w:pStyle w:val="Heading3"/>
        <w:spacing w:line="480" w:lineRule="auto"/>
        <w:jc w:val="both"/>
        <w:rPr>
          <w:rStyle w:val="Heading2Char"/>
          <w:b/>
          <w:i/>
          <w:sz w:val="24"/>
          <w:szCs w:val="24"/>
        </w:rPr>
      </w:pPr>
      <w:r w:rsidRPr="00896746">
        <w:rPr>
          <w:rStyle w:val="Heading2Char"/>
          <w:b/>
          <w:i/>
          <w:sz w:val="24"/>
          <w:szCs w:val="24"/>
        </w:rPr>
        <w:t>Circuit Comparator</w:t>
      </w:r>
      <w:r w:rsidR="009D2607" w:rsidRPr="00896746">
        <w:rPr>
          <w:rStyle w:val="Heading2Char"/>
          <w:b/>
          <w:i/>
          <w:sz w:val="24"/>
          <w:szCs w:val="24"/>
        </w:rPr>
        <w:t xml:space="preserve"> and</w:t>
      </w:r>
      <w:r w:rsidRPr="00896746">
        <w:rPr>
          <w:rStyle w:val="Heading2Char"/>
          <w:b/>
          <w:i/>
          <w:sz w:val="24"/>
          <w:szCs w:val="24"/>
        </w:rPr>
        <w:t xml:space="preserve"> Circuit</w:t>
      </w:r>
      <w:r w:rsidR="009D2607" w:rsidRPr="00896746">
        <w:rPr>
          <w:rStyle w:val="Heading2Char"/>
          <w:b/>
          <w:i/>
          <w:sz w:val="24"/>
          <w:szCs w:val="24"/>
        </w:rPr>
        <w:t xml:space="preserve"> Tracer module</w:t>
      </w:r>
    </w:p>
    <w:p w14:paraId="669C66FC" w14:textId="77777777" w:rsidR="009D2607" w:rsidRPr="0057572A" w:rsidRDefault="009D2607" w:rsidP="00E7454A">
      <w:pPr>
        <w:pStyle w:val="Text"/>
        <w:spacing w:line="480" w:lineRule="auto"/>
        <w:rPr>
          <w:sz w:val="24"/>
          <w:szCs w:val="24"/>
        </w:rPr>
      </w:pPr>
      <w:r w:rsidRPr="0057572A">
        <w:rPr>
          <w:sz w:val="24"/>
          <w:szCs w:val="24"/>
        </w:rPr>
        <w:t>The Circuit Checker module has two sub-mod</w:t>
      </w:r>
      <w:r w:rsidR="001911FE" w:rsidRPr="0057572A">
        <w:rPr>
          <w:sz w:val="24"/>
          <w:szCs w:val="24"/>
        </w:rPr>
        <w:t>ules: Circuit C</w:t>
      </w:r>
      <w:r w:rsidR="00525701" w:rsidRPr="0057572A">
        <w:rPr>
          <w:sz w:val="24"/>
          <w:szCs w:val="24"/>
        </w:rPr>
        <w:t>omparator</w:t>
      </w:r>
      <w:r w:rsidR="001911FE" w:rsidRPr="0057572A">
        <w:rPr>
          <w:sz w:val="24"/>
          <w:szCs w:val="24"/>
        </w:rPr>
        <w:t xml:space="preserve"> and Circuit T</w:t>
      </w:r>
      <w:r w:rsidRPr="0057572A">
        <w:rPr>
          <w:sz w:val="24"/>
          <w:szCs w:val="24"/>
        </w:rPr>
        <w:t>racer</w:t>
      </w:r>
      <w:r w:rsidR="001911FE" w:rsidRPr="0057572A">
        <w:rPr>
          <w:sz w:val="24"/>
          <w:szCs w:val="24"/>
        </w:rPr>
        <w:t xml:space="preserve">. The objective of the </w:t>
      </w:r>
      <w:r w:rsidR="00F01B12" w:rsidRPr="0057572A">
        <w:rPr>
          <w:sz w:val="24"/>
          <w:szCs w:val="24"/>
        </w:rPr>
        <w:t>C</w:t>
      </w:r>
      <w:r w:rsidR="001911FE" w:rsidRPr="0057572A">
        <w:rPr>
          <w:sz w:val="24"/>
          <w:szCs w:val="24"/>
        </w:rPr>
        <w:t xml:space="preserve">ircuit </w:t>
      </w:r>
      <w:r w:rsidR="00F01B12" w:rsidRPr="0057572A">
        <w:rPr>
          <w:sz w:val="24"/>
          <w:szCs w:val="24"/>
        </w:rPr>
        <w:t>C</w:t>
      </w:r>
      <w:r w:rsidR="001911FE" w:rsidRPr="0057572A">
        <w:rPr>
          <w:sz w:val="24"/>
          <w:szCs w:val="24"/>
        </w:rPr>
        <w:t>omparator is</w:t>
      </w:r>
      <w:r w:rsidR="00203FFE" w:rsidRPr="0057572A">
        <w:rPr>
          <w:sz w:val="24"/>
          <w:szCs w:val="24"/>
        </w:rPr>
        <w:t xml:space="preserve"> to verify the students’ simulated circuits. </w:t>
      </w:r>
      <w:r w:rsidR="00A10975" w:rsidRPr="0057572A">
        <w:rPr>
          <w:sz w:val="24"/>
          <w:szCs w:val="24"/>
        </w:rPr>
        <w:t xml:space="preserve">The </w:t>
      </w:r>
      <w:r w:rsidR="00F01B12" w:rsidRPr="0057572A">
        <w:rPr>
          <w:sz w:val="24"/>
          <w:szCs w:val="24"/>
        </w:rPr>
        <w:t>C</w:t>
      </w:r>
      <w:r w:rsidR="00A10975" w:rsidRPr="0057572A">
        <w:rPr>
          <w:sz w:val="24"/>
          <w:szCs w:val="24"/>
        </w:rPr>
        <w:t xml:space="preserve">ircuit </w:t>
      </w:r>
      <w:r w:rsidR="00F01B12" w:rsidRPr="0057572A">
        <w:rPr>
          <w:sz w:val="24"/>
          <w:szCs w:val="24"/>
        </w:rPr>
        <w:t>T</w:t>
      </w:r>
      <w:r w:rsidR="00A10975" w:rsidRPr="0057572A">
        <w:rPr>
          <w:sz w:val="24"/>
          <w:szCs w:val="24"/>
        </w:rPr>
        <w:t xml:space="preserve">racer helps </w:t>
      </w:r>
      <w:r w:rsidR="00E27E89" w:rsidRPr="0057572A">
        <w:rPr>
          <w:sz w:val="24"/>
          <w:szCs w:val="24"/>
        </w:rPr>
        <w:t>students verify</w:t>
      </w:r>
      <w:r w:rsidR="00A10975" w:rsidRPr="0057572A">
        <w:rPr>
          <w:sz w:val="24"/>
          <w:szCs w:val="24"/>
        </w:rPr>
        <w:t xml:space="preserve"> the hardware circuit connection</w:t>
      </w:r>
      <w:r w:rsidR="00203FFE" w:rsidRPr="0057572A">
        <w:rPr>
          <w:sz w:val="24"/>
          <w:szCs w:val="24"/>
        </w:rPr>
        <w:t>s</w:t>
      </w:r>
      <w:r w:rsidR="00A10975" w:rsidRPr="0057572A">
        <w:rPr>
          <w:sz w:val="24"/>
          <w:szCs w:val="24"/>
        </w:rPr>
        <w:t>.</w:t>
      </w:r>
    </w:p>
    <w:p w14:paraId="1927B5A7" w14:textId="77777777" w:rsidR="00E97B99" w:rsidRPr="00896746" w:rsidRDefault="003362A4" w:rsidP="00E7454A">
      <w:pPr>
        <w:pStyle w:val="Heading2"/>
        <w:spacing w:line="480" w:lineRule="auto"/>
        <w:rPr>
          <w:b/>
          <w:sz w:val="24"/>
          <w:szCs w:val="24"/>
        </w:rPr>
      </w:pPr>
      <w:r w:rsidRPr="00896746">
        <w:rPr>
          <w:b/>
          <w:sz w:val="24"/>
          <w:szCs w:val="24"/>
        </w:rPr>
        <w:t>Implementation and User Interface</w:t>
      </w:r>
    </w:p>
    <w:p w14:paraId="237094EC" w14:textId="77777777" w:rsidR="003362A4" w:rsidRPr="0057572A" w:rsidRDefault="003362A4" w:rsidP="00E7454A">
      <w:pPr>
        <w:pStyle w:val="Text"/>
        <w:spacing w:line="480" w:lineRule="auto"/>
        <w:rPr>
          <w:sz w:val="24"/>
          <w:szCs w:val="24"/>
        </w:rPr>
      </w:pPr>
      <w:r w:rsidRPr="0057572A">
        <w:rPr>
          <w:sz w:val="24"/>
          <w:szCs w:val="24"/>
        </w:rPr>
        <w:t>VOLTA is implemented using Python (version 2.7.1) and Django (version 1.6.5). Django is a high-level Python web framework for rapid and scalable web development</w:t>
      </w:r>
      <w:r w:rsidR="00182EFC" w:rsidRPr="0057572A">
        <w:rPr>
          <w:sz w:val="24"/>
          <w:szCs w:val="24"/>
        </w:rPr>
        <w:t xml:space="preserve"> </w:t>
      </w:r>
      <w:r w:rsidR="00A6139C" w:rsidRPr="008E7FDB">
        <w:rPr>
          <w:sz w:val="24"/>
          <w:szCs w:val="24"/>
        </w:rPr>
        <w:fldChar w:fldCharType="begin" w:fldLock="1"/>
      </w:r>
      <w:r w:rsidR="00182EFC" w:rsidRPr="0057572A">
        <w:rPr>
          <w:sz w:val="24"/>
          <w:szCs w:val="24"/>
        </w:rPr>
        <w:instrText>ADDIN CSL_CITATION { "citationItems" : [ { "id" : "ITEM-1", "itemData" : { "id" : "ITEM-1", "issued" : { "date-parts" : [ [ "2016" ] ] }, "title" : "Meet Django", "type" : "article" }, "uris" : [ "http://www.mendeley.com/documents/?uuid=925de71a-2247-435f-8010-3822d6b8afc7" ] } ], "mendeley" : { "formattedCitation" : "(\u201cMeet Django,\u201d 2016)", "plainTextFormattedCitation" : "(\u201cMeet Django,\u201d 2016)", "previouslyFormattedCitation" : "(\u201cMeet Django,\u201d 2016)" }, "properties" : { "noteIndex" : 0 }, "schema" : "https://github.com/citation-style-language/schema/raw/master/csl-citation.json" }</w:instrText>
      </w:r>
      <w:r w:rsidR="00A6139C" w:rsidRPr="008E7FDB">
        <w:rPr>
          <w:sz w:val="24"/>
          <w:szCs w:val="24"/>
        </w:rPr>
        <w:fldChar w:fldCharType="separate"/>
      </w:r>
      <w:r w:rsidR="00182EFC" w:rsidRPr="0057572A">
        <w:rPr>
          <w:noProof/>
          <w:sz w:val="24"/>
          <w:szCs w:val="24"/>
        </w:rPr>
        <w:t>(“Meet Django,” 2016)</w:t>
      </w:r>
      <w:r w:rsidR="00A6139C" w:rsidRPr="008E7FDB">
        <w:rPr>
          <w:sz w:val="24"/>
          <w:szCs w:val="24"/>
        </w:rPr>
        <w:fldChar w:fldCharType="end"/>
      </w:r>
      <w:r w:rsidRPr="0057572A">
        <w:rPr>
          <w:sz w:val="24"/>
          <w:szCs w:val="24"/>
        </w:rPr>
        <w:t xml:space="preserve">. This framework consists of model, view, and template layers. It generates a dynamic </w:t>
      </w:r>
      <w:r w:rsidRPr="0057572A">
        <w:rPr>
          <w:sz w:val="24"/>
          <w:szCs w:val="24"/>
        </w:rPr>
        <w:lastRenderedPageBreak/>
        <w:t>webpage for each user. VOLTA provides a user-friendly administration panel which gives access in VOLTA database. The lab course materials can be loaded into VOLTA in two ways: via python scripts and via the administration panel. Before making the website live, it is more convenient to load the content using scripts. After making the website live, the administration panel is used for maintaining and updating content. In this way, one can easily avoid overwriting the current user information.</w:t>
      </w:r>
    </w:p>
    <w:p w14:paraId="1BB61A73" w14:textId="77777777" w:rsidR="00A05172" w:rsidRDefault="00EF196A" w:rsidP="00A05172">
      <w:pPr>
        <w:keepNext/>
        <w:spacing w:line="360" w:lineRule="auto"/>
        <w:jc w:val="center"/>
      </w:pPr>
      <w:r w:rsidRPr="0057572A">
        <w:rPr>
          <w:b/>
          <w:bCs/>
          <w:noProof/>
          <w:sz w:val="24"/>
          <w:szCs w:val="24"/>
          <w:shd w:val="clear" w:color="auto" w:fill="FFFFFF"/>
        </w:rPr>
        <w:drawing>
          <wp:inline distT="0" distB="0" distL="0" distR="0" wp14:anchorId="4BA767F3" wp14:editId="19C0674B">
            <wp:extent cx="5398617" cy="2843502"/>
            <wp:effectExtent l="19050" t="19050" r="21590" b="165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entview.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398617" cy="2843502"/>
                    </a:xfrm>
                    <a:prstGeom prst="rect">
                      <a:avLst/>
                    </a:prstGeom>
                    <a:ln w="15875">
                      <a:solidFill>
                        <a:schemeClr val="tx1"/>
                      </a:solidFill>
                    </a:ln>
                  </pic:spPr>
                </pic:pic>
              </a:graphicData>
            </a:graphic>
          </wp:inline>
        </w:drawing>
      </w:r>
    </w:p>
    <w:p w14:paraId="310DDFA0" w14:textId="411BAE2F" w:rsidR="00DE0E4E" w:rsidRPr="00FE16E5" w:rsidRDefault="00A05172" w:rsidP="00A05172">
      <w:pPr>
        <w:pStyle w:val="Caption"/>
        <w:jc w:val="center"/>
        <w:rPr>
          <w:b/>
          <w:bCs/>
          <w:i w:val="0"/>
          <w:iCs w:val="0"/>
          <w:color w:val="auto"/>
          <w:sz w:val="20"/>
          <w:szCs w:val="20"/>
        </w:rPr>
      </w:pPr>
      <w:bookmarkStart w:id="5" w:name="_Ref458495663"/>
      <w:r w:rsidRPr="00FE16E5">
        <w:rPr>
          <w:b/>
          <w:bCs/>
          <w:i w:val="0"/>
          <w:iCs w:val="0"/>
          <w:color w:val="auto"/>
          <w:sz w:val="20"/>
          <w:szCs w:val="20"/>
        </w:rPr>
        <w:t xml:space="preserve">Figure </w:t>
      </w:r>
      <w:r w:rsidRPr="00FE16E5">
        <w:rPr>
          <w:b/>
          <w:bCs/>
          <w:i w:val="0"/>
          <w:iCs w:val="0"/>
          <w:color w:val="auto"/>
          <w:sz w:val="20"/>
          <w:szCs w:val="20"/>
        </w:rPr>
        <w:fldChar w:fldCharType="begin"/>
      </w:r>
      <w:r w:rsidRPr="00FE16E5">
        <w:rPr>
          <w:b/>
          <w:bCs/>
          <w:i w:val="0"/>
          <w:iCs w:val="0"/>
          <w:color w:val="auto"/>
          <w:sz w:val="20"/>
          <w:szCs w:val="20"/>
        </w:rPr>
        <w:instrText xml:space="preserve"> SEQ Figure \* ARABIC </w:instrText>
      </w:r>
      <w:r w:rsidRPr="00FE16E5">
        <w:rPr>
          <w:b/>
          <w:bCs/>
          <w:i w:val="0"/>
          <w:iCs w:val="0"/>
          <w:color w:val="auto"/>
          <w:sz w:val="20"/>
          <w:szCs w:val="20"/>
        </w:rPr>
        <w:fldChar w:fldCharType="separate"/>
      </w:r>
      <w:r w:rsidR="00D25242">
        <w:rPr>
          <w:b/>
          <w:bCs/>
          <w:i w:val="0"/>
          <w:iCs w:val="0"/>
          <w:noProof/>
          <w:color w:val="auto"/>
          <w:sz w:val="20"/>
          <w:szCs w:val="20"/>
        </w:rPr>
        <w:t>2</w:t>
      </w:r>
      <w:r w:rsidRPr="00FE16E5">
        <w:rPr>
          <w:b/>
          <w:bCs/>
          <w:i w:val="0"/>
          <w:iCs w:val="0"/>
          <w:color w:val="auto"/>
          <w:sz w:val="20"/>
          <w:szCs w:val="20"/>
        </w:rPr>
        <w:fldChar w:fldCharType="end"/>
      </w:r>
      <w:bookmarkEnd w:id="5"/>
      <w:r w:rsidRPr="00FE16E5">
        <w:rPr>
          <w:b/>
          <w:bCs/>
          <w:i w:val="0"/>
          <w:iCs w:val="0"/>
          <w:color w:val="auto"/>
          <w:sz w:val="20"/>
          <w:szCs w:val="20"/>
        </w:rPr>
        <w:t>: VOLTA web interface</w:t>
      </w:r>
    </w:p>
    <w:p w14:paraId="119F5114" w14:textId="19F3D72D" w:rsidR="003362A4" w:rsidRPr="0057572A" w:rsidRDefault="00034C46" w:rsidP="00E7454A">
      <w:pPr>
        <w:pStyle w:val="Text"/>
        <w:spacing w:line="480" w:lineRule="auto"/>
        <w:rPr>
          <w:sz w:val="24"/>
          <w:szCs w:val="24"/>
        </w:rPr>
      </w:pPr>
      <w:r>
        <w:rPr>
          <w:sz w:val="24"/>
          <w:szCs w:val="24"/>
        </w:rPr>
        <w:t xml:space="preserve">As shown </w:t>
      </w:r>
      <w:r w:rsidRPr="00034C46">
        <w:rPr>
          <w:sz w:val="24"/>
          <w:szCs w:val="24"/>
        </w:rPr>
        <w:fldChar w:fldCharType="begin"/>
      </w:r>
      <w:r w:rsidRPr="00034C46">
        <w:rPr>
          <w:sz w:val="24"/>
          <w:szCs w:val="24"/>
        </w:rPr>
        <w:instrText xml:space="preserve"> REF _Ref458495663 \h  \* MERGEFORMAT </w:instrText>
      </w:r>
      <w:r w:rsidRPr="00034C46">
        <w:rPr>
          <w:sz w:val="24"/>
          <w:szCs w:val="24"/>
        </w:rPr>
      </w:r>
      <w:r w:rsidRPr="00034C46">
        <w:rPr>
          <w:sz w:val="24"/>
          <w:szCs w:val="24"/>
        </w:rPr>
        <w:fldChar w:fldCharType="separate"/>
      </w:r>
      <w:r w:rsidR="00D25242" w:rsidRPr="00D25242">
        <w:rPr>
          <w:sz w:val="24"/>
          <w:szCs w:val="24"/>
        </w:rPr>
        <w:t xml:space="preserve">Figure </w:t>
      </w:r>
      <w:r w:rsidR="00D25242" w:rsidRPr="00D25242">
        <w:rPr>
          <w:noProof/>
          <w:sz w:val="24"/>
          <w:szCs w:val="24"/>
        </w:rPr>
        <w:t>2</w:t>
      </w:r>
      <w:r w:rsidRPr="00034C46">
        <w:rPr>
          <w:sz w:val="24"/>
          <w:szCs w:val="24"/>
        </w:rPr>
        <w:fldChar w:fldCharType="end"/>
      </w:r>
      <w:r w:rsidR="00DE0E4E" w:rsidRPr="000D1F4D">
        <w:rPr>
          <w:sz w:val="24"/>
          <w:szCs w:val="24"/>
        </w:rPr>
        <w:t xml:space="preserve">, </w:t>
      </w:r>
      <w:r w:rsidR="003362A4" w:rsidRPr="0057572A">
        <w:rPr>
          <w:sz w:val="24"/>
          <w:szCs w:val="24"/>
        </w:rPr>
        <w:t xml:space="preserve">VOLTA’s user interface guides students through an experiment step-by-step. The students take part in pre-tests and post-tests that consist of multiple choice questions. The same set of questions are asked in pre- and post-tests. In post-tests, the multiple choice options are not in the same order as in pre-tests. After the pre-test, the students are directed to the simulation section. In this section, the students are instructed to simulate their circuits before </w:t>
      </w:r>
      <w:r w:rsidR="00556570" w:rsidRPr="0057572A">
        <w:rPr>
          <w:sz w:val="24"/>
          <w:szCs w:val="24"/>
        </w:rPr>
        <w:t>constructing the hardware circuit</w:t>
      </w:r>
      <w:r w:rsidR="003362A4" w:rsidRPr="0057572A">
        <w:rPr>
          <w:sz w:val="24"/>
          <w:szCs w:val="24"/>
        </w:rPr>
        <w:t>.</w:t>
      </w:r>
    </w:p>
    <w:p w14:paraId="27F621D7" w14:textId="77777777" w:rsidR="003362A4" w:rsidRPr="0057572A" w:rsidRDefault="003362A4" w:rsidP="00E7454A">
      <w:pPr>
        <w:pStyle w:val="Text"/>
        <w:spacing w:line="480" w:lineRule="auto"/>
        <w:rPr>
          <w:sz w:val="24"/>
          <w:szCs w:val="24"/>
        </w:rPr>
      </w:pPr>
      <w:r w:rsidRPr="0057572A">
        <w:rPr>
          <w:sz w:val="24"/>
          <w:szCs w:val="24"/>
        </w:rPr>
        <w:t xml:space="preserve">The hardware section provides instructions for building a circuit on a breadboard. The student uses the Electronics Explorer (EE) board (Digilent Inc., Pullman, Washington, USA) for the </w:t>
      </w:r>
      <w:r w:rsidRPr="0057572A">
        <w:rPr>
          <w:sz w:val="24"/>
          <w:szCs w:val="24"/>
        </w:rPr>
        <w:lastRenderedPageBreak/>
        <w:t>hardware implementation</w:t>
      </w:r>
      <w:r w:rsidR="00182EFC" w:rsidRPr="0057572A">
        <w:rPr>
          <w:sz w:val="24"/>
          <w:szCs w:val="24"/>
        </w:rPr>
        <w:t xml:space="preserve"> </w:t>
      </w:r>
      <w:r w:rsidR="00A6139C" w:rsidRPr="008E7FDB">
        <w:rPr>
          <w:sz w:val="24"/>
          <w:szCs w:val="24"/>
        </w:rPr>
        <w:fldChar w:fldCharType="begin" w:fldLock="1"/>
      </w:r>
      <w:r w:rsidR="00182EFC" w:rsidRPr="0057572A">
        <w:rPr>
          <w:sz w:val="24"/>
          <w:szCs w:val="24"/>
        </w:rPr>
        <w:instrText>ADDIN CSL_CITATION { "citationItems" : [ { "id" : "ITEM-1", "itemData" : { "id" : "ITEM-1", "issued" : { "date-parts" : [ [ "2016" ] ] }, "title" : "Electronics Explorer: Integrated Analog and Digital Circuit Design Station", "type" : "article" }, "uris" : [ "http://www.mendeley.com/documents/?uuid=6d280044-90fb-4ccf-b702-0dfb06cf48be" ] } ], "mendeley" : { "formattedCitation" : "(\u201cElectronics Explorer: Integrated Analog and Digital Circuit Design Station,\u201d 2016)", "plainTextFormattedCitation" : "(\u201cElectronics Explorer: Integrated Analog and Digital Circuit Design Station,\u201d 2016)", "previouslyFormattedCitation" : "(\u201cElectronics Explorer: Integrated Analog and Digital Circuit Design Station,\u201d 2016)" }, "properties" : { "noteIndex" : 0 }, "schema" : "https://github.com/citation-style-language/schema/raw/master/csl-citation.json" }</w:instrText>
      </w:r>
      <w:r w:rsidR="00A6139C" w:rsidRPr="008E7FDB">
        <w:rPr>
          <w:sz w:val="24"/>
          <w:szCs w:val="24"/>
        </w:rPr>
        <w:fldChar w:fldCharType="separate"/>
      </w:r>
      <w:r w:rsidR="00182EFC" w:rsidRPr="0057572A">
        <w:rPr>
          <w:noProof/>
          <w:sz w:val="24"/>
          <w:szCs w:val="24"/>
        </w:rPr>
        <w:t>(“Electronics Explorer: Integrated Analog and Digital Circuit Design Station,” 2016)</w:t>
      </w:r>
      <w:r w:rsidR="00A6139C" w:rsidRPr="008E7FDB">
        <w:rPr>
          <w:sz w:val="24"/>
          <w:szCs w:val="24"/>
        </w:rPr>
        <w:fldChar w:fldCharType="end"/>
      </w:r>
      <w:r w:rsidRPr="0057572A">
        <w:rPr>
          <w:sz w:val="24"/>
          <w:szCs w:val="24"/>
        </w:rPr>
        <w:t>. The EE board is built around a solderless breadboard, which also includes oscilloscopes, waveform generators, power supplies, voltmeters, reference voltage generators, and thirty-two digital signals that can be configured as a logic analyzer, pattern generator, or any one of several static digital I/O devices. All of these instruments can be connected to circuits built on solderless breadboards using simple jumper wires. For data acquisition and analysis, PC based software named “WaveForms” is used. A high-speed USB 2.0 connection ensures near real time data acquisition.</w:t>
      </w:r>
      <w:r w:rsidR="00556570" w:rsidRPr="0057572A">
        <w:rPr>
          <w:sz w:val="24"/>
          <w:szCs w:val="24"/>
        </w:rPr>
        <w:t xml:space="preserve"> The EE boards were provided to the students </w:t>
      </w:r>
      <w:r w:rsidR="00F01B12" w:rsidRPr="0057572A">
        <w:rPr>
          <w:sz w:val="24"/>
          <w:szCs w:val="24"/>
        </w:rPr>
        <w:t xml:space="preserve">by </w:t>
      </w:r>
      <w:r w:rsidR="00556570" w:rsidRPr="0057572A">
        <w:rPr>
          <w:sz w:val="24"/>
          <w:szCs w:val="24"/>
        </w:rPr>
        <w:t xml:space="preserve">the </w:t>
      </w:r>
      <w:r w:rsidR="00F01B12" w:rsidRPr="0057572A">
        <w:rPr>
          <w:sz w:val="24"/>
          <w:szCs w:val="24"/>
        </w:rPr>
        <w:t>ECE D</w:t>
      </w:r>
      <w:r w:rsidR="00556570" w:rsidRPr="0057572A">
        <w:rPr>
          <w:sz w:val="24"/>
          <w:szCs w:val="24"/>
        </w:rPr>
        <w:t>epartment</w:t>
      </w:r>
      <w:r w:rsidR="00F01B12" w:rsidRPr="0057572A">
        <w:rPr>
          <w:sz w:val="24"/>
          <w:szCs w:val="24"/>
        </w:rPr>
        <w:t xml:space="preserve"> and the boards were returned by the students at the end of the semester.</w:t>
      </w:r>
      <w:r w:rsidR="00556570" w:rsidRPr="0057572A">
        <w:rPr>
          <w:sz w:val="24"/>
          <w:szCs w:val="24"/>
        </w:rPr>
        <w:t xml:space="preserve">  </w:t>
      </w:r>
    </w:p>
    <w:p w14:paraId="287D0A13" w14:textId="77777777" w:rsidR="00E97B99" w:rsidRPr="00D417FB" w:rsidRDefault="000155FC" w:rsidP="00E7454A">
      <w:pPr>
        <w:pStyle w:val="Heading2"/>
        <w:spacing w:line="480" w:lineRule="auto"/>
        <w:rPr>
          <w:b/>
          <w:sz w:val="24"/>
          <w:szCs w:val="24"/>
        </w:rPr>
      </w:pPr>
      <w:r w:rsidRPr="00D417FB">
        <w:rPr>
          <w:b/>
          <w:sz w:val="24"/>
          <w:szCs w:val="24"/>
        </w:rPr>
        <w:t xml:space="preserve">Virtual </w:t>
      </w:r>
      <w:r w:rsidR="00530AEC" w:rsidRPr="00D417FB">
        <w:rPr>
          <w:b/>
          <w:sz w:val="24"/>
          <w:szCs w:val="24"/>
        </w:rPr>
        <w:t>Laboratory Assistant</w:t>
      </w:r>
    </w:p>
    <w:p w14:paraId="5FF853FE" w14:textId="77777777" w:rsidR="00530AEC" w:rsidRPr="0057572A" w:rsidRDefault="00203FFE" w:rsidP="00E7454A">
      <w:pPr>
        <w:pStyle w:val="Text"/>
        <w:spacing w:line="480" w:lineRule="auto"/>
        <w:ind w:firstLine="144"/>
        <w:rPr>
          <w:sz w:val="24"/>
          <w:szCs w:val="24"/>
        </w:rPr>
      </w:pPr>
      <w:r w:rsidRPr="0057572A">
        <w:rPr>
          <w:sz w:val="24"/>
          <w:szCs w:val="24"/>
        </w:rPr>
        <w:t>In this section, we discuss the virtual laboratory assistant features of VOLTA. VOLTA helps the students with the queries about the laboratory assignments, explains topics with video tutorials, verifies the simulated circuits provided by the students, and guides the students for connecting hardware circuits properly.</w:t>
      </w:r>
    </w:p>
    <w:p w14:paraId="54BB0FFD" w14:textId="77777777" w:rsidR="00530AEC" w:rsidRPr="00D417FB" w:rsidRDefault="00530AEC" w:rsidP="00203FFE">
      <w:pPr>
        <w:pStyle w:val="Heading3"/>
        <w:spacing w:line="480" w:lineRule="auto"/>
        <w:jc w:val="both"/>
        <w:rPr>
          <w:rStyle w:val="Heading2Char"/>
          <w:b/>
          <w:sz w:val="24"/>
          <w:szCs w:val="24"/>
        </w:rPr>
      </w:pPr>
      <w:r w:rsidRPr="00D417FB">
        <w:rPr>
          <w:rStyle w:val="Heading2Char"/>
          <w:b/>
          <w:sz w:val="24"/>
          <w:szCs w:val="24"/>
        </w:rPr>
        <w:t>Questions and Answers</w:t>
      </w:r>
      <w:r w:rsidR="000155FC" w:rsidRPr="00D417FB">
        <w:rPr>
          <w:rStyle w:val="Heading2Char"/>
          <w:b/>
          <w:sz w:val="24"/>
          <w:szCs w:val="24"/>
        </w:rPr>
        <w:t xml:space="preserve"> and Video Tutorial</w:t>
      </w:r>
    </w:p>
    <w:p w14:paraId="27613926" w14:textId="068A3520" w:rsidR="00872C20" w:rsidRPr="0057572A" w:rsidRDefault="00C113C3" w:rsidP="00EF196A">
      <w:pPr>
        <w:pStyle w:val="Text"/>
        <w:spacing w:line="480" w:lineRule="auto"/>
        <w:ind w:firstLine="144"/>
        <w:rPr>
          <w:sz w:val="24"/>
          <w:szCs w:val="24"/>
        </w:rPr>
      </w:pPr>
      <w:r w:rsidRPr="0057572A">
        <w:rPr>
          <w:sz w:val="24"/>
          <w:szCs w:val="24"/>
        </w:rPr>
        <w:t xml:space="preserve">Students can look for answers to their questions about basic electrical concepts, definitions, and laboratory assignments at any point during </w:t>
      </w:r>
      <w:r w:rsidR="00DD7BF1" w:rsidRPr="0057572A">
        <w:rPr>
          <w:sz w:val="24"/>
          <w:szCs w:val="24"/>
        </w:rPr>
        <w:t>lab work</w:t>
      </w:r>
      <w:r w:rsidRPr="0057572A">
        <w:rPr>
          <w:sz w:val="24"/>
          <w:szCs w:val="24"/>
        </w:rPr>
        <w:t>. The help page of VOLTA contains a summary of the most viewed questions and definitions. Also, there are instructional videos on how to use breadboards, DC power supplies, multimeters, Digilent boards etc.</w:t>
      </w:r>
      <w:r w:rsidR="00872C20" w:rsidRPr="0057572A">
        <w:rPr>
          <w:sz w:val="24"/>
          <w:szCs w:val="24"/>
        </w:rPr>
        <w:t xml:space="preserve"> </w:t>
      </w:r>
      <w:r w:rsidR="00034C46" w:rsidRPr="00034C46">
        <w:rPr>
          <w:sz w:val="24"/>
          <w:szCs w:val="24"/>
        </w:rPr>
        <w:fldChar w:fldCharType="begin"/>
      </w:r>
      <w:r w:rsidR="00034C46" w:rsidRPr="00034C46">
        <w:rPr>
          <w:sz w:val="24"/>
          <w:szCs w:val="24"/>
        </w:rPr>
        <w:instrText xml:space="preserve"> REF _Ref458495734 \h  \* MERGEFORMAT </w:instrText>
      </w:r>
      <w:r w:rsidR="00034C46" w:rsidRPr="00034C46">
        <w:rPr>
          <w:sz w:val="24"/>
          <w:szCs w:val="24"/>
        </w:rPr>
      </w:r>
      <w:r w:rsidR="00034C46" w:rsidRPr="00034C46">
        <w:rPr>
          <w:sz w:val="24"/>
          <w:szCs w:val="24"/>
        </w:rPr>
        <w:fldChar w:fldCharType="separate"/>
      </w:r>
      <w:r w:rsidR="00D25242" w:rsidRPr="00D25242">
        <w:rPr>
          <w:sz w:val="24"/>
          <w:szCs w:val="24"/>
        </w:rPr>
        <w:t>Figure 3</w:t>
      </w:r>
      <w:r w:rsidR="00034C46" w:rsidRPr="00034C46">
        <w:rPr>
          <w:sz w:val="24"/>
          <w:szCs w:val="24"/>
        </w:rPr>
        <w:fldChar w:fldCharType="end"/>
      </w:r>
      <w:r w:rsidR="00034C46">
        <w:rPr>
          <w:sz w:val="24"/>
          <w:szCs w:val="24"/>
        </w:rPr>
        <w:t xml:space="preserve"> </w:t>
      </w:r>
      <w:r w:rsidR="00872C20" w:rsidRPr="0057572A">
        <w:rPr>
          <w:sz w:val="24"/>
          <w:szCs w:val="24"/>
        </w:rPr>
        <w:t>shows a few video instructions in VOLTA help page.</w:t>
      </w:r>
    </w:p>
    <w:p w14:paraId="5F3B29A9" w14:textId="77777777" w:rsidR="00A05172" w:rsidRDefault="00872C20" w:rsidP="00A05172">
      <w:pPr>
        <w:pStyle w:val="Text"/>
        <w:keepNext/>
        <w:spacing w:line="480" w:lineRule="auto"/>
        <w:ind w:firstLine="144"/>
      </w:pPr>
      <w:r w:rsidRPr="0057572A">
        <w:rPr>
          <w:noProof/>
          <w:sz w:val="24"/>
          <w:szCs w:val="24"/>
          <w:lang w:bidi="bn-BD"/>
        </w:rPr>
        <w:t xml:space="preserve"> </w:t>
      </w:r>
      <w:r w:rsidRPr="008E7FDB">
        <w:rPr>
          <w:noProof/>
          <w:sz w:val="24"/>
          <w:szCs w:val="24"/>
        </w:rPr>
        <w:lastRenderedPageBreak/>
        <w:drawing>
          <wp:inline distT="0" distB="0" distL="0" distR="0" wp14:anchorId="21CC2C1C" wp14:editId="30C4E4A5">
            <wp:extent cx="5943600" cy="413385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video.png"/>
                    <pic:cNvPicPr/>
                  </pic:nvPicPr>
                  <pic:blipFill>
                    <a:blip r:embed="rId10">
                      <a:extLst>
                        <a:ext uri="{28A0092B-C50C-407E-A947-70E740481C1C}">
                          <a14:useLocalDpi xmlns:a14="http://schemas.microsoft.com/office/drawing/2010/main" val="0"/>
                        </a:ext>
                      </a:extLst>
                    </a:blip>
                    <a:stretch>
                      <a:fillRect/>
                    </a:stretch>
                  </pic:blipFill>
                  <pic:spPr>
                    <a:xfrm>
                      <a:off x="0" y="0"/>
                      <a:ext cx="5943600" cy="4133850"/>
                    </a:xfrm>
                    <a:prstGeom prst="rect">
                      <a:avLst/>
                    </a:prstGeom>
                    <a:ln>
                      <a:solidFill>
                        <a:schemeClr val="tx1"/>
                      </a:solidFill>
                    </a:ln>
                  </pic:spPr>
                </pic:pic>
              </a:graphicData>
            </a:graphic>
          </wp:inline>
        </w:drawing>
      </w:r>
    </w:p>
    <w:p w14:paraId="57DA3148" w14:textId="5E8ECEE8" w:rsidR="00EF196A" w:rsidRPr="00FE16E5" w:rsidRDefault="00A05172" w:rsidP="004C3672">
      <w:pPr>
        <w:pStyle w:val="Caption"/>
        <w:jc w:val="center"/>
        <w:rPr>
          <w:b/>
          <w:bCs/>
          <w:i w:val="0"/>
          <w:iCs w:val="0"/>
          <w:color w:val="auto"/>
          <w:sz w:val="20"/>
          <w:szCs w:val="20"/>
        </w:rPr>
      </w:pPr>
      <w:bookmarkStart w:id="6" w:name="_Ref458495734"/>
      <w:r w:rsidRPr="00FE16E5">
        <w:rPr>
          <w:b/>
          <w:bCs/>
          <w:i w:val="0"/>
          <w:iCs w:val="0"/>
          <w:color w:val="auto"/>
          <w:sz w:val="20"/>
          <w:szCs w:val="20"/>
        </w:rPr>
        <w:t xml:space="preserve">Figure </w:t>
      </w:r>
      <w:r w:rsidRPr="00FE16E5">
        <w:rPr>
          <w:b/>
          <w:bCs/>
          <w:i w:val="0"/>
          <w:iCs w:val="0"/>
          <w:color w:val="auto"/>
          <w:sz w:val="20"/>
          <w:szCs w:val="20"/>
        </w:rPr>
        <w:fldChar w:fldCharType="begin"/>
      </w:r>
      <w:r w:rsidRPr="00FE16E5">
        <w:rPr>
          <w:b/>
          <w:bCs/>
          <w:i w:val="0"/>
          <w:iCs w:val="0"/>
          <w:color w:val="auto"/>
          <w:sz w:val="20"/>
          <w:szCs w:val="20"/>
        </w:rPr>
        <w:instrText xml:space="preserve"> SEQ Figure \* ARABIC </w:instrText>
      </w:r>
      <w:r w:rsidRPr="00FE16E5">
        <w:rPr>
          <w:b/>
          <w:bCs/>
          <w:i w:val="0"/>
          <w:iCs w:val="0"/>
          <w:color w:val="auto"/>
          <w:sz w:val="20"/>
          <w:szCs w:val="20"/>
        </w:rPr>
        <w:fldChar w:fldCharType="separate"/>
      </w:r>
      <w:r w:rsidR="00D25242">
        <w:rPr>
          <w:b/>
          <w:bCs/>
          <w:i w:val="0"/>
          <w:iCs w:val="0"/>
          <w:noProof/>
          <w:color w:val="auto"/>
          <w:sz w:val="20"/>
          <w:szCs w:val="20"/>
        </w:rPr>
        <w:t>3</w:t>
      </w:r>
      <w:r w:rsidRPr="00FE16E5">
        <w:rPr>
          <w:b/>
          <w:bCs/>
          <w:i w:val="0"/>
          <w:iCs w:val="0"/>
          <w:color w:val="auto"/>
          <w:sz w:val="20"/>
          <w:szCs w:val="20"/>
        </w:rPr>
        <w:fldChar w:fldCharType="end"/>
      </w:r>
      <w:bookmarkEnd w:id="6"/>
      <w:r w:rsidRPr="00FE16E5">
        <w:rPr>
          <w:b/>
          <w:bCs/>
          <w:i w:val="0"/>
          <w:iCs w:val="0"/>
          <w:color w:val="auto"/>
          <w:sz w:val="20"/>
          <w:szCs w:val="20"/>
        </w:rPr>
        <w:t>: Instructional videos in VOLTA help page.</w:t>
      </w:r>
    </w:p>
    <w:p w14:paraId="77389F6F" w14:textId="77777777" w:rsidR="007759E1" w:rsidRDefault="007759E1" w:rsidP="00EC0CCF">
      <w:pPr>
        <w:pStyle w:val="FootnoteText"/>
        <w:spacing w:line="360" w:lineRule="auto"/>
        <w:ind w:firstLine="0"/>
        <w:jc w:val="center"/>
        <w:rPr>
          <w:sz w:val="20"/>
          <w:szCs w:val="20"/>
        </w:rPr>
      </w:pPr>
    </w:p>
    <w:p w14:paraId="52496AC5" w14:textId="77777777" w:rsidR="007759E1" w:rsidRDefault="007759E1" w:rsidP="00EC0CCF">
      <w:pPr>
        <w:pStyle w:val="FootnoteText"/>
        <w:spacing w:line="360" w:lineRule="auto"/>
        <w:ind w:firstLine="0"/>
        <w:jc w:val="center"/>
        <w:rPr>
          <w:sz w:val="20"/>
          <w:szCs w:val="20"/>
        </w:rPr>
      </w:pPr>
    </w:p>
    <w:p w14:paraId="6591F4BC" w14:textId="77777777" w:rsidR="007759E1" w:rsidRDefault="007759E1" w:rsidP="00EC0CCF">
      <w:pPr>
        <w:pStyle w:val="FootnoteText"/>
        <w:spacing w:line="360" w:lineRule="auto"/>
        <w:ind w:firstLine="0"/>
        <w:jc w:val="center"/>
        <w:rPr>
          <w:sz w:val="20"/>
          <w:szCs w:val="20"/>
        </w:rPr>
      </w:pPr>
    </w:p>
    <w:p w14:paraId="2B66C317" w14:textId="77777777" w:rsidR="007759E1" w:rsidRPr="0057572A" w:rsidRDefault="007759E1" w:rsidP="00EC0CCF">
      <w:pPr>
        <w:pStyle w:val="FootnoteText"/>
        <w:spacing w:line="360" w:lineRule="auto"/>
        <w:ind w:firstLine="0"/>
        <w:jc w:val="center"/>
        <w:rPr>
          <w:sz w:val="20"/>
          <w:szCs w:val="20"/>
        </w:rPr>
      </w:pPr>
    </w:p>
    <w:p w14:paraId="17A353D7" w14:textId="77777777" w:rsidR="00530AEC" w:rsidRPr="00D417FB" w:rsidRDefault="00525701" w:rsidP="00C113C3">
      <w:pPr>
        <w:pStyle w:val="Heading3"/>
        <w:spacing w:line="480" w:lineRule="auto"/>
        <w:jc w:val="both"/>
        <w:rPr>
          <w:rStyle w:val="Heading2Char"/>
          <w:b/>
          <w:sz w:val="24"/>
          <w:szCs w:val="24"/>
        </w:rPr>
      </w:pPr>
      <w:r w:rsidRPr="00D417FB">
        <w:rPr>
          <w:rStyle w:val="Heading2Char"/>
          <w:b/>
          <w:sz w:val="24"/>
          <w:szCs w:val="24"/>
        </w:rPr>
        <w:t>Circuit Comparator</w:t>
      </w:r>
    </w:p>
    <w:p w14:paraId="6FD42D41" w14:textId="2DC9294E" w:rsidR="00203FFE" w:rsidRPr="0057572A" w:rsidRDefault="00C113C3" w:rsidP="00E7454A">
      <w:pPr>
        <w:pStyle w:val="Text"/>
        <w:spacing w:line="480" w:lineRule="auto"/>
        <w:ind w:firstLine="144"/>
        <w:rPr>
          <w:sz w:val="24"/>
          <w:szCs w:val="24"/>
        </w:rPr>
      </w:pPr>
      <w:r w:rsidRPr="0057572A">
        <w:rPr>
          <w:sz w:val="24"/>
          <w:szCs w:val="24"/>
        </w:rPr>
        <w:t>The object</w:t>
      </w:r>
      <w:r w:rsidR="004138AF" w:rsidRPr="0057572A">
        <w:rPr>
          <w:sz w:val="24"/>
          <w:szCs w:val="24"/>
        </w:rPr>
        <w:t>ive</w:t>
      </w:r>
      <w:r w:rsidRPr="0057572A">
        <w:rPr>
          <w:sz w:val="24"/>
          <w:szCs w:val="24"/>
        </w:rPr>
        <w:t xml:space="preserve"> of Circuit Comparator is to verify whether the students’ simulated circuits are equivalent to the reference circuits stored in VOLTA. </w:t>
      </w:r>
      <w:r w:rsidR="00880EC6" w:rsidRPr="0057572A">
        <w:rPr>
          <w:sz w:val="24"/>
          <w:szCs w:val="24"/>
        </w:rPr>
        <w:t xml:space="preserve">In order to help a student with the simulated circuits, the teaching assistants perform the following steps: i) examine whether the circuit contains all the required components, and ii) check if all the components are properly connected according to the lab instructions. Likewise, </w:t>
      </w:r>
      <w:r w:rsidR="00F831B2" w:rsidRPr="0057572A">
        <w:rPr>
          <w:sz w:val="24"/>
          <w:szCs w:val="24"/>
        </w:rPr>
        <w:t xml:space="preserve">the </w:t>
      </w:r>
      <w:r w:rsidR="00880EC6" w:rsidRPr="0057572A">
        <w:rPr>
          <w:sz w:val="24"/>
          <w:szCs w:val="24"/>
        </w:rPr>
        <w:t xml:space="preserve">Circuit Comparator performs the circuit verification following these steps: i) match elements between the elements of netlists provided by students and VOLTA, and ii) checks topological connections according to node </w:t>
      </w:r>
      <w:r w:rsidR="00034C46">
        <w:rPr>
          <w:sz w:val="24"/>
          <w:szCs w:val="24"/>
        </w:rPr>
        <w:lastRenderedPageBreak/>
        <w:t xml:space="preserve">connections from netlists. </w:t>
      </w:r>
      <w:r w:rsidR="00034C46" w:rsidRPr="00034C46">
        <w:rPr>
          <w:sz w:val="24"/>
          <w:szCs w:val="24"/>
        </w:rPr>
        <w:fldChar w:fldCharType="begin"/>
      </w:r>
      <w:r w:rsidR="00034C46" w:rsidRPr="00034C46">
        <w:rPr>
          <w:sz w:val="24"/>
          <w:szCs w:val="24"/>
        </w:rPr>
        <w:instrText xml:space="preserve"> REF _Ref458495785 \h  \* MERGEFORMAT </w:instrText>
      </w:r>
      <w:r w:rsidR="00034C46" w:rsidRPr="00034C46">
        <w:rPr>
          <w:sz w:val="24"/>
          <w:szCs w:val="24"/>
        </w:rPr>
      </w:r>
      <w:r w:rsidR="00034C46" w:rsidRPr="00034C46">
        <w:rPr>
          <w:sz w:val="24"/>
          <w:szCs w:val="24"/>
        </w:rPr>
        <w:fldChar w:fldCharType="separate"/>
      </w:r>
      <w:r w:rsidR="00D25242" w:rsidRPr="00D25242">
        <w:rPr>
          <w:sz w:val="24"/>
          <w:szCs w:val="24"/>
        </w:rPr>
        <w:t>Figure 4</w:t>
      </w:r>
      <w:r w:rsidR="00034C46" w:rsidRPr="00034C46">
        <w:rPr>
          <w:sz w:val="24"/>
          <w:szCs w:val="24"/>
        </w:rPr>
        <w:fldChar w:fldCharType="end"/>
      </w:r>
      <w:r w:rsidR="00346E2C" w:rsidRPr="0057572A">
        <w:rPr>
          <w:sz w:val="24"/>
          <w:szCs w:val="24"/>
        </w:rPr>
        <w:t xml:space="preserve"> </w:t>
      </w:r>
      <w:r w:rsidR="00D4763E" w:rsidRPr="0057572A">
        <w:rPr>
          <w:sz w:val="24"/>
          <w:szCs w:val="24"/>
        </w:rPr>
        <w:t xml:space="preserve">shows the flowchart of the functions of Circuit Comparator. </w:t>
      </w:r>
      <w:r w:rsidRPr="0057572A">
        <w:rPr>
          <w:sz w:val="24"/>
          <w:szCs w:val="24"/>
        </w:rPr>
        <w:t xml:space="preserve">The teaching assistants load VOLTA with the correct </w:t>
      </w:r>
      <w:r w:rsidR="00D4763E" w:rsidRPr="0057572A">
        <w:rPr>
          <w:sz w:val="24"/>
          <w:szCs w:val="24"/>
        </w:rPr>
        <w:t>netlist of the circuits (solution netlist)</w:t>
      </w:r>
      <w:r w:rsidRPr="0057572A">
        <w:rPr>
          <w:sz w:val="24"/>
          <w:szCs w:val="24"/>
        </w:rPr>
        <w:t xml:space="preserve"> before the labs.</w:t>
      </w:r>
      <w:r w:rsidR="008576E7" w:rsidRPr="0057572A">
        <w:rPr>
          <w:sz w:val="24"/>
          <w:szCs w:val="24"/>
        </w:rPr>
        <w:t xml:space="preserve"> Students upload their simulated circuit netlist in VOLTA. These netlists can be</w:t>
      </w:r>
      <w:r w:rsidR="000B7CCC" w:rsidRPr="0057572A">
        <w:rPr>
          <w:sz w:val="24"/>
          <w:szCs w:val="24"/>
        </w:rPr>
        <w:t xml:space="preserve"> of different formats, if</w:t>
      </w:r>
      <w:r w:rsidR="008576E7" w:rsidRPr="0057572A">
        <w:rPr>
          <w:sz w:val="24"/>
          <w:szCs w:val="24"/>
        </w:rPr>
        <w:t xml:space="preserve"> generated from different circuit simulation software, such as Multisim, Cir</w:t>
      </w:r>
      <w:r w:rsidR="000B7CCC" w:rsidRPr="0057572A">
        <w:rPr>
          <w:sz w:val="24"/>
          <w:szCs w:val="24"/>
        </w:rPr>
        <w:t>uitLab etc. To avoid such situation, b</w:t>
      </w:r>
      <w:r w:rsidR="008576E7" w:rsidRPr="0057572A">
        <w:rPr>
          <w:sz w:val="24"/>
          <w:szCs w:val="24"/>
        </w:rPr>
        <w:t>oth netlists are fed into VOLTA netlist translator</w:t>
      </w:r>
      <w:r w:rsidR="000B7CCC" w:rsidRPr="0057572A">
        <w:rPr>
          <w:sz w:val="24"/>
          <w:szCs w:val="24"/>
        </w:rPr>
        <w:t>, which translate the netlists into a</w:t>
      </w:r>
      <w:r w:rsidR="0017614D" w:rsidRPr="0057572A">
        <w:rPr>
          <w:sz w:val="24"/>
          <w:szCs w:val="24"/>
        </w:rPr>
        <w:t xml:space="preserve"> simple</w:t>
      </w:r>
      <w:r w:rsidR="000B7CCC" w:rsidRPr="0057572A">
        <w:rPr>
          <w:sz w:val="24"/>
          <w:szCs w:val="24"/>
        </w:rPr>
        <w:t xml:space="preserve"> format</w:t>
      </w:r>
      <w:r w:rsidR="0017614D" w:rsidRPr="0057572A">
        <w:rPr>
          <w:sz w:val="24"/>
          <w:szCs w:val="24"/>
        </w:rPr>
        <w:t xml:space="preserve"> without any extr</w:t>
      </w:r>
      <w:r w:rsidR="00034C46">
        <w:rPr>
          <w:sz w:val="24"/>
          <w:szCs w:val="24"/>
        </w:rPr>
        <w:t xml:space="preserve">a information (as shown in </w:t>
      </w:r>
      <w:r w:rsidR="00034C46" w:rsidRPr="00034C46">
        <w:rPr>
          <w:sz w:val="24"/>
          <w:szCs w:val="24"/>
        </w:rPr>
        <w:fldChar w:fldCharType="begin"/>
      </w:r>
      <w:r w:rsidR="00034C46" w:rsidRPr="00034C46">
        <w:rPr>
          <w:sz w:val="24"/>
          <w:szCs w:val="24"/>
        </w:rPr>
        <w:instrText xml:space="preserve"> REF _Ref458495835 \h  \* MERGEFORMAT </w:instrText>
      </w:r>
      <w:r w:rsidR="00034C46" w:rsidRPr="00034C46">
        <w:rPr>
          <w:sz w:val="24"/>
          <w:szCs w:val="24"/>
        </w:rPr>
      </w:r>
      <w:r w:rsidR="00034C46" w:rsidRPr="00034C46">
        <w:rPr>
          <w:sz w:val="24"/>
          <w:szCs w:val="24"/>
        </w:rPr>
        <w:fldChar w:fldCharType="separate"/>
      </w:r>
      <w:r w:rsidR="00D25242" w:rsidRPr="00D25242">
        <w:rPr>
          <w:sz w:val="24"/>
          <w:szCs w:val="24"/>
        </w:rPr>
        <w:t>Figure 5</w:t>
      </w:r>
      <w:r w:rsidR="00034C46" w:rsidRPr="00034C46">
        <w:rPr>
          <w:sz w:val="24"/>
          <w:szCs w:val="24"/>
        </w:rPr>
        <w:fldChar w:fldCharType="end"/>
      </w:r>
      <w:r w:rsidR="0017614D" w:rsidRPr="0057572A">
        <w:rPr>
          <w:sz w:val="24"/>
          <w:szCs w:val="24"/>
        </w:rPr>
        <w:t>)</w:t>
      </w:r>
      <w:r w:rsidR="000B7CCC" w:rsidRPr="0057572A">
        <w:rPr>
          <w:sz w:val="24"/>
          <w:szCs w:val="24"/>
        </w:rPr>
        <w:t>. Then, the circuit components and the topology are cross-checked to output ‘Equivalent circuit’ or ‘Mismatched circuit’.</w:t>
      </w:r>
      <w:r w:rsidR="008576E7" w:rsidRPr="0057572A">
        <w:rPr>
          <w:sz w:val="24"/>
          <w:szCs w:val="24"/>
        </w:rPr>
        <w:t xml:space="preserve"> </w:t>
      </w:r>
      <w:r w:rsidRPr="0057572A">
        <w:rPr>
          <w:sz w:val="24"/>
          <w:szCs w:val="24"/>
        </w:rPr>
        <w:t xml:space="preserve"> </w:t>
      </w:r>
      <w:r w:rsidR="009C0489" w:rsidRPr="009C0489">
        <w:rPr>
          <w:sz w:val="24"/>
          <w:szCs w:val="24"/>
        </w:rPr>
        <w:fldChar w:fldCharType="begin"/>
      </w:r>
      <w:r w:rsidR="009C0489" w:rsidRPr="009C0489">
        <w:rPr>
          <w:sz w:val="24"/>
          <w:szCs w:val="24"/>
        </w:rPr>
        <w:instrText xml:space="preserve"> REF _Ref458495875 \h  \* MERGEFORMAT </w:instrText>
      </w:r>
      <w:r w:rsidR="009C0489" w:rsidRPr="009C0489">
        <w:rPr>
          <w:sz w:val="24"/>
          <w:szCs w:val="24"/>
        </w:rPr>
      </w:r>
      <w:r w:rsidR="009C0489" w:rsidRPr="009C0489">
        <w:rPr>
          <w:sz w:val="24"/>
          <w:szCs w:val="24"/>
        </w:rPr>
        <w:fldChar w:fldCharType="separate"/>
      </w:r>
      <w:r w:rsidR="00D25242" w:rsidRPr="00D25242">
        <w:rPr>
          <w:sz w:val="24"/>
          <w:szCs w:val="24"/>
        </w:rPr>
        <w:t>Figure 6</w:t>
      </w:r>
      <w:r w:rsidR="009C0489" w:rsidRPr="009C0489">
        <w:rPr>
          <w:sz w:val="24"/>
          <w:szCs w:val="24"/>
        </w:rPr>
        <w:fldChar w:fldCharType="end"/>
      </w:r>
      <w:r w:rsidR="004B69BF" w:rsidRPr="0057572A">
        <w:rPr>
          <w:sz w:val="24"/>
          <w:szCs w:val="24"/>
        </w:rPr>
        <w:t xml:space="preserve"> shows the examples of the circuit c</w:t>
      </w:r>
      <w:r w:rsidR="004138AF" w:rsidRPr="0057572A">
        <w:rPr>
          <w:sz w:val="24"/>
          <w:szCs w:val="24"/>
        </w:rPr>
        <w:t>omparator input and output.</w:t>
      </w:r>
      <w:r w:rsidR="00034C46">
        <w:rPr>
          <w:sz w:val="24"/>
          <w:szCs w:val="24"/>
        </w:rPr>
        <w:t xml:space="preserve"> On the top of </w:t>
      </w:r>
      <w:r w:rsidR="00034C46" w:rsidRPr="00034C46">
        <w:rPr>
          <w:sz w:val="24"/>
          <w:szCs w:val="24"/>
        </w:rPr>
        <w:fldChar w:fldCharType="begin"/>
      </w:r>
      <w:r w:rsidR="00034C46" w:rsidRPr="00034C46">
        <w:rPr>
          <w:sz w:val="24"/>
          <w:szCs w:val="24"/>
        </w:rPr>
        <w:instrText xml:space="preserve"> REF _Ref458495835 \h  \* MERGEFORMAT </w:instrText>
      </w:r>
      <w:r w:rsidR="00034C46" w:rsidRPr="00034C46">
        <w:rPr>
          <w:sz w:val="24"/>
          <w:szCs w:val="24"/>
        </w:rPr>
      </w:r>
      <w:r w:rsidR="00034C46" w:rsidRPr="00034C46">
        <w:rPr>
          <w:sz w:val="24"/>
          <w:szCs w:val="24"/>
        </w:rPr>
        <w:fldChar w:fldCharType="separate"/>
      </w:r>
      <w:r w:rsidR="00D25242" w:rsidRPr="00D25242">
        <w:rPr>
          <w:sz w:val="24"/>
          <w:szCs w:val="24"/>
        </w:rPr>
        <w:t>Figure 5</w:t>
      </w:r>
      <w:r w:rsidR="00034C46" w:rsidRPr="00034C46">
        <w:rPr>
          <w:sz w:val="24"/>
          <w:szCs w:val="24"/>
        </w:rPr>
        <w:fldChar w:fldCharType="end"/>
      </w:r>
      <w:r w:rsidR="0017614D" w:rsidRPr="0057572A">
        <w:rPr>
          <w:sz w:val="24"/>
          <w:szCs w:val="24"/>
        </w:rPr>
        <w:t>, the student provide</w:t>
      </w:r>
      <w:r w:rsidR="004B69BF" w:rsidRPr="0057572A">
        <w:rPr>
          <w:sz w:val="24"/>
          <w:szCs w:val="24"/>
        </w:rPr>
        <w:t xml:space="preserve">s a </w:t>
      </w:r>
      <w:r w:rsidR="0017614D" w:rsidRPr="0057572A">
        <w:rPr>
          <w:sz w:val="24"/>
          <w:szCs w:val="24"/>
        </w:rPr>
        <w:t>correct circuit</w:t>
      </w:r>
      <w:r w:rsidR="004B69BF" w:rsidRPr="0057572A">
        <w:rPr>
          <w:sz w:val="24"/>
          <w:szCs w:val="24"/>
        </w:rPr>
        <w:t xml:space="preserve"> equivalent</w:t>
      </w:r>
      <w:r w:rsidR="0017614D" w:rsidRPr="0057572A">
        <w:rPr>
          <w:sz w:val="24"/>
          <w:szCs w:val="24"/>
        </w:rPr>
        <w:t xml:space="preserve"> to the solution circuit, although the circuit elements are not connected in the same order.</w:t>
      </w:r>
      <w:r w:rsidR="004B69BF" w:rsidRPr="0057572A">
        <w:rPr>
          <w:sz w:val="24"/>
          <w:szCs w:val="24"/>
        </w:rPr>
        <w:t xml:space="preserve"> Different orders of elements in two circuits do not affect the decision process of the circuit comparator. On the</w:t>
      </w:r>
      <w:r w:rsidR="00034C46">
        <w:rPr>
          <w:sz w:val="24"/>
          <w:szCs w:val="24"/>
        </w:rPr>
        <w:t xml:space="preserve"> other hand, the bottom of </w:t>
      </w:r>
      <w:r w:rsidR="00034C46" w:rsidRPr="00034C46">
        <w:rPr>
          <w:sz w:val="24"/>
          <w:szCs w:val="24"/>
        </w:rPr>
        <w:fldChar w:fldCharType="begin"/>
      </w:r>
      <w:r w:rsidR="00034C46" w:rsidRPr="00034C46">
        <w:rPr>
          <w:sz w:val="24"/>
          <w:szCs w:val="24"/>
        </w:rPr>
        <w:instrText xml:space="preserve"> REF _Ref458495875 \h  \* MERGEFORMAT </w:instrText>
      </w:r>
      <w:r w:rsidR="00034C46" w:rsidRPr="00034C46">
        <w:rPr>
          <w:sz w:val="24"/>
          <w:szCs w:val="24"/>
        </w:rPr>
      </w:r>
      <w:r w:rsidR="00034C46" w:rsidRPr="00034C46">
        <w:rPr>
          <w:sz w:val="24"/>
          <w:szCs w:val="24"/>
        </w:rPr>
        <w:fldChar w:fldCharType="separate"/>
      </w:r>
      <w:r w:rsidR="00D25242" w:rsidRPr="00D25242">
        <w:rPr>
          <w:sz w:val="24"/>
          <w:szCs w:val="24"/>
        </w:rPr>
        <w:t>Figure 6</w:t>
      </w:r>
      <w:r w:rsidR="00034C46" w:rsidRPr="00034C46">
        <w:rPr>
          <w:sz w:val="24"/>
          <w:szCs w:val="24"/>
        </w:rPr>
        <w:fldChar w:fldCharType="end"/>
      </w:r>
      <w:r w:rsidR="004B69BF" w:rsidRPr="0057572A">
        <w:rPr>
          <w:sz w:val="24"/>
          <w:szCs w:val="24"/>
        </w:rPr>
        <w:t xml:space="preserve"> shows an incorrect circuit provided by the student. In the student’s circuit, all the elements are connected properly, although the voltage source has incorrect frequency. Therefore, the circuit comparator outputs “the student’s circuit is incorrect”.</w:t>
      </w:r>
    </w:p>
    <w:p w14:paraId="0B6C7763" w14:textId="77777777" w:rsidR="00A05172" w:rsidRDefault="00C113C3" w:rsidP="00A05172">
      <w:pPr>
        <w:keepNext/>
        <w:spacing w:line="480" w:lineRule="auto"/>
        <w:jc w:val="center"/>
      </w:pPr>
      <w:r w:rsidRPr="0057572A">
        <w:rPr>
          <w:noProof/>
          <w:sz w:val="24"/>
          <w:szCs w:val="24"/>
        </w:rPr>
        <w:lastRenderedPageBreak/>
        <w:drawing>
          <wp:inline distT="0" distB="0" distL="0" distR="0" wp14:anchorId="0C8469CF" wp14:editId="4EDBD1D6">
            <wp:extent cx="2904615" cy="3343046"/>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cuit_comparator.tif"/>
                    <pic:cNvPicPr/>
                  </pic:nvPicPr>
                  <pic:blipFill>
                    <a:blip r:embed="rId11">
                      <a:extLst>
                        <a:ext uri="{28A0092B-C50C-407E-A947-70E740481C1C}">
                          <a14:useLocalDpi xmlns:a14="http://schemas.microsoft.com/office/drawing/2010/main" val="0"/>
                        </a:ext>
                      </a:extLst>
                    </a:blip>
                    <a:stretch>
                      <a:fillRect/>
                    </a:stretch>
                  </pic:blipFill>
                  <pic:spPr>
                    <a:xfrm>
                      <a:off x="0" y="0"/>
                      <a:ext cx="2917536" cy="3357917"/>
                    </a:xfrm>
                    <a:prstGeom prst="rect">
                      <a:avLst/>
                    </a:prstGeom>
                  </pic:spPr>
                </pic:pic>
              </a:graphicData>
            </a:graphic>
          </wp:inline>
        </w:drawing>
      </w:r>
    </w:p>
    <w:p w14:paraId="39D901C3" w14:textId="159D6D0F" w:rsidR="00C113C3" w:rsidRPr="00FE16E5" w:rsidRDefault="00A05172" w:rsidP="00A05172">
      <w:pPr>
        <w:pStyle w:val="Caption"/>
        <w:jc w:val="center"/>
        <w:rPr>
          <w:b/>
          <w:bCs/>
          <w:i w:val="0"/>
          <w:iCs w:val="0"/>
          <w:color w:val="auto"/>
          <w:sz w:val="20"/>
          <w:szCs w:val="20"/>
        </w:rPr>
      </w:pPr>
      <w:bookmarkStart w:id="7" w:name="_Ref458495785"/>
      <w:r w:rsidRPr="00FE16E5">
        <w:rPr>
          <w:b/>
          <w:bCs/>
          <w:i w:val="0"/>
          <w:iCs w:val="0"/>
          <w:color w:val="auto"/>
          <w:sz w:val="20"/>
          <w:szCs w:val="20"/>
        </w:rPr>
        <w:t xml:space="preserve">Figure </w:t>
      </w:r>
      <w:r w:rsidRPr="00FE16E5">
        <w:rPr>
          <w:b/>
          <w:bCs/>
          <w:i w:val="0"/>
          <w:iCs w:val="0"/>
          <w:color w:val="auto"/>
          <w:sz w:val="20"/>
          <w:szCs w:val="20"/>
        </w:rPr>
        <w:fldChar w:fldCharType="begin"/>
      </w:r>
      <w:r w:rsidRPr="00FE16E5">
        <w:rPr>
          <w:b/>
          <w:bCs/>
          <w:i w:val="0"/>
          <w:iCs w:val="0"/>
          <w:color w:val="auto"/>
          <w:sz w:val="20"/>
          <w:szCs w:val="20"/>
        </w:rPr>
        <w:instrText xml:space="preserve"> SEQ Figure \* ARABIC </w:instrText>
      </w:r>
      <w:r w:rsidRPr="00FE16E5">
        <w:rPr>
          <w:b/>
          <w:bCs/>
          <w:i w:val="0"/>
          <w:iCs w:val="0"/>
          <w:color w:val="auto"/>
          <w:sz w:val="20"/>
          <w:szCs w:val="20"/>
        </w:rPr>
        <w:fldChar w:fldCharType="separate"/>
      </w:r>
      <w:r w:rsidR="00D25242">
        <w:rPr>
          <w:b/>
          <w:bCs/>
          <w:i w:val="0"/>
          <w:iCs w:val="0"/>
          <w:noProof/>
          <w:color w:val="auto"/>
          <w:sz w:val="20"/>
          <w:szCs w:val="20"/>
        </w:rPr>
        <w:t>4</w:t>
      </w:r>
      <w:r w:rsidRPr="00FE16E5">
        <w:rPr>
          <w:b/>
          <w:bCs/>
          <w:i w:val="0"/>
          <w:iCs w:val="0"/>
          <w:color w:val="auto"/>
          <w:sz w:val="20"/>
          <w:szCs w:val="20"/>
        </w:rPr>
        <w:fldChar w:fldCharType="end"/>
      </w:r>
      <w:bookmarkEnd w:id="7"/>
      <w:r w:rsidRPr="00FE16E5">
        <w:rPr>
          <w:b/>
          <w:bCs/>
          <w:i w:val="0"/>
          <w:iCs w:val="0"/>
          <w:color w:val="auto"/>
          <w:sz w:val="20"/>
          <w:szCs w:val="20"/>
        </w:rPr>
        <w:t>: Circuit Comparator flowchart</w:t>
      </w:r>
    </w:p>
    <w:p w14:paraId="16CA4870" w14:textId="77777777" w:rsidR="0017614D" w:rsidRPr="0057572A" w:rsidRDefault="0017614D" w:rsidP="00345E1B">
      <w:pPr>
        <w:pStyle w:val="Text"/>
        <w:spacing w:line="480" w:lineRule="auto"/>
        <w:ind w:firstLine="144"/>
        <w:jc w:val="center"/>
        <w:rPr>
          <w:sz w:val="24"/>
          <w:szCs w:val="24"/>
        </w:rPr>
      </w:pPr>
    </w:p>
    <w:p w14:paraId="1290B5A5" w14:textId="77777777" w:rsidR="00A05172" w:rsidRDefault="00872C20" w:rsidP="00A05172">
      <w:pPr>
        <w:pStyle w:val="Text"/>
        <w:keepNext/>
        <w:spacing w:line="480" w:lineRule="auto"/>
        <w:ind w:firstLine="144"/>
        <w:jc w:val="center"/>
      </w:pPr>
      <w:r w:rsidRPr="008E7FDB">
        <w:rPr>
          <w:noProof/>
          <w:sz w:val="24"/>
          <w:szCs w:val="24"/>
        </w:rPr>
        <w:drawing>
          <wp:inline distT="0" distB="0" distL="0" distR="0" wp14:anchorId="620DDBF4" wp14:editId="48BBF7FB">
            <wp:extent cx="5943600" cy="242125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list translation.tif"/>
                    <pic:cNvPicPr/>
                  </pic:nvPicPr>
                  <pic:blipFill>
                    <a:blip r:embed="rId12">
                      <a:extLst>
                        <a:ext uri="{28A0092B-C50C-407E-A947-70E740481C1C}">
                          <a14:useLocalDpi xmlns:a14="http://schemas.microsoft.com/office/drawing/2010/main" val="0"/>
                        </a:ext>
                      </a:extLst>
                    </a:blip>
                    <a:stretch>
                      <a:fillRect/>
                    </a:stretch>
                  </pic:blipFill>
                  <pic:spPr>
                    <a:xfrm>
                      <a:off x="0" y="0"/>
                      <a:ext cx="5943600" cy="2421255"/>
                    </a:xfrm>
                    <a:prstGeom prst="rect">
                      <a:avLst/>
                    </a:prstGeom>
                  </pic:spPr>
                </pic:pic>
              </a:graphicData>
            </a:graphic>
          </wp:inline>
        </w:drawing>
      </w:r>
    </w:p>
    <w:p w14:paraId="6949C07C" w14:textId="001A36C6" w:rsidR="0017614D" w:rsidRPr="00FE16E5" w:rsidRDefault="00A05172" w:rsidP="00A05172">
      <w:pPr>
        <w:pStyle w:val="Caption"/>
        <w:jc w:val="center"/>
        <w:rPr>
          <w:b/>
          <w:bCs/>
          <w:i w:val="0"/>
          <w:iCs w:val="0"/>
          <w:color w:val="auto"/>
          <w:sz w:val="20"/>
          <w:szCs w:val="20"/>
        </w:rPr>
      </w:pPr>
      <w:bookmarkStart w:id="8" w:name="_Ref458495835"/>
      <w:r w:rsidRPr="00FE16E5">
        <w:rPr>
          <w:b/>
          <w:bCs/>
          <w:i w:val="0"/>
          <w:iCs w:val="0"/>
          <w:color w:val="auto"/>
          <w:sz w:val="20"/>
          <w:szCs w:val="20"/>
        </w:rPr>
        <w:t xml:space="preserve">Figure </w:t>
      </w:r>
      <w:r w:rsidRPr="00FE16E5">
        <w:rPr>
          <w:b/>
          <w:bCs/>
          <w:i w:val="0"/>
          <w:iCs w:val="0"/>
          <w:color w:val="auto"/>
          <w:sz w:val="20"/>
          <w:szCs w:val="20"/>
        </w:rPr>
        <w:fldChar w:fldCharType="begin"/>
      </w:r>
      <w:r w:rsidRPr="00FE16E5">
        <w:rPr>
          <w:b/>
          <w:bCs/>
          <w:i w:val="0"/>
          <w:iCs w:val="0"/>
          <w:color w:val="auto"/>
          <w:sz w:val="20"/>
          <w:szCs w:val="20"/>
        </w:rPr>
        <w:instrText xml:space="preserve"> SEQ Figure \* ARABIC </w:instrText>
      </w:r>
      <w:r w:rsidRPr="00FE16E5">
        <w:rPr>
          <w:b/>
          <w:bCs/>
          <w:i w:val="0"/>
          <w:iCs w:val="0"/>
          <w:color w:val="auto"/>
          <w:sz w:val="20"/>
          <w:szCs w:val="20"/>
        </w:rPr>
        <w:fldChar w:fldCharType="separate"/>
      </w:r>
      <w:r w:rsidR="00D25242">
        <w:rPr>
          <w:b/>
          <w:bCs/>
          <w:i w:val="0"/>
          <w:iCs w:val="0"/>
          <w:noProof/>
          <w:color w:val="auto"/>
          <w:sz w:val="20"/>
          <w:szCs w:val="20"/>
        </w:rPr>
        <w:t>5</w:t>
      </w:r>
      <w:r w:rsidRPr="00FE16E5">
        <w:rPr>
          <w:b/>
          <w:bCs/>
          <w:i w:val="0"/>
          <w:iCs w:val="0"/>
          <w:color w:val="auto"/>
          <w:sz w:val="20"/>
          <w:szCs w:val="20"/>
        </w:rPr>
        <w:fldChar w:fldCharType="end"/>
      </w:r>
      <w:bookmarkEnd w:id="8"/>
      <w:r w:rsidRPr="00FE16E5">
        <w:rPr>
          <w:b/>
          <w:bCs/>
          <w:i w:val="0"/>
          <w:iCs w:val="0"/>
          <w:color w:val="auto"/>
          <w:sz w:val="20"/>
          <w:szCs w:val="20"/>
        </w:rPr>
        <w:t>: An example of Multisim generated and VOLTA translated netlists</w:t>
      </w:r>
    </w:p>
    <w:p w14:paraId="26A0021C" w14:textId="77777777" w:rsidR="00A05172" w:rsidRDefault="00A05172" w:rsidP="0017614D">
      <w:pPr>
        <w:pStyle w:val="Text"/>
        <w:spacing w:line="480" w:lineRule="auto"/>
        <w:ind w:firstLine="144"/>
        <w:jc w:val="center"/>
      </w:pPr>
    </w:p>
    <w:p w14:paraId="0027CE86" w14:textId="77777777" w:rsidR="0017614D" w:rsidRPr="0057572A" w:rsidRDefault="0017614D" w:rsidP="00345E1B">
      <w:pPr>
        <w:pStyle w:val="Text"/>
        <w:spacing w:line="480" w:lineRule="auto"/>
        <w:ind w:firstLine="144"/>
        <w:jc w:val="center"/>
        <w:rPr>
          <w:sz w:val="24"/>
          <w:szCs w:val="24"/>
        </w:rPr>
      </w:pPr>
    </w:p>
    <w:p w14:paraId="6FC0867D" w14:textId="77777777" w:rsidR="00A05172" w:rsidRDefault="0017614D" w:rsidP="00A05172">
      <w:pPr>
        <w:pStyle w:val="Text"/>
        <w:keepNext/>
        <w:spacing w:line="480" w:lineRule="auto"/>
        <w:ind w:firstLine="144"/>
        <w:jc w:val="center"/>
      </w:pPr>
      <w:r w:rsidRPr="008E7FDB">
        <w:rPr>
          <w:noProof/>
          <w:sz w:val="24"/>
          <w:szCs w:val="24"/>
        </w:rPr>
        <w:lastRenderedPageBreak/>
        <w:drawing>
          <wp:inline distT="0" distB="0" distL="0" distR="0" wp14:anchorId="6E2537F1" wp14:editId="24DFF7A3">
            <wp:extent cx="5157216" cy="3930174"/>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cuit_comparator_example1.tif"/>
                    <pic:cNvPicPr/>
                  </pic:nvPicPr>
                  <pic:blipFill>
                    <a:blip r:embed="rId13">
                      <a:extLst>
                        <a:ext uri="{28A0092B-C50C-407E-A947-70E740481C1C}">
                          <a14:useLocalDpi xmlns:a14="http://schemas.microsoft.com/office/drawing/2010/main" val="0"/>
                        </a:ext>
                      </a:extLst>
                    </a:blip>
                    <a:stretch>
                      <a:fillRect/>
                    </a:stretch>
                  </pic:blipFill>
                  <pic:spPr>
                    <a:xfrm>
                      <a:off x="0" y="0"/>
                      <a:ext cx="5164724" cy="3935895"/>
                    </a:xfrm>
                    <a:prstGeom prst="rect">
                      <a:avLst/>
                    </a:prstGeom>
                  </pic:spPr>
                </pic:pic>
              </a:graphicData>
            </a:graphic>
          </wp:inline>
        </w:drawing>
      </w:r>
    </w:p>
    <w:p w14:paraId="4600E1C4" w14:textId="1AB30E2A" w:rsidR="00A05172" w:rsidRPr="00FE16E5" w:rsidRDefault="00A05172" w:rsidP="004C3672">
      <w:pPr>
        <w:pStyle w:val="Caption"/>
        <w:jc w:val="center"/>
        <w:rPr>
          <w:b/>
          <w:bCs/>
          <w:i w:val="0"/>
          <w:iCs w:val="0"/>
          <w:color w:val="auto"/>
          <w:sz w:val="20"/>
          <w:szCs w:val="20"/>
        </w:rPr>
      </w:pPr>
      <w:bookmarkStart w:id="9" w:name="_Ref458495875"/>
      <w:r w:rsidRPr="00FE16E5">
        <w:rPr>
          <w:b/>
          <w:bCs/>
          <w:i w:val="0"/>
          <w:iCs w:val="0"/>
          <w:color w:val="auto"/>
          <w:sz w:val="20"/>
          <w:szCs w:val="20"/>
        </w:rPr>
        <w:t xml:space="preserve">Figure </w:t>
      </w:r>
      <w:r w:rsidRPr="00FE16E5">
        <w:rPr>
          <w:b/>
          <w:bCs/>
          <w:i w:val="0"/>
          <w:iCs w:val="0"/>
          <w:color w:val="auto"/>
          <w:sz w:val="20"/>
          <w:szCs w:val="20"/>
        </w:rPr>
        <w:fldChar w:fldCharType="begin"/>
      </w:r>
      <w:r w:rsidRPr="00FE16E5">
        <w:rPr>
          <w:b/>
          <w:bCs/>
          <w:i w:val="0"/>
          <w:iCs w:val="0"/>
          <w:color w:val="auto"/>
          <w:sz w:val="20"/>
          <w:szCs w:val="20"/>
        </w:rPr>
        <w:instrText xml:space="preserve"> SEQ Figure \* ARABIC </w:instrText>
      </w:r>
      <w:r w:rsidRPr="00FE16E5">
        <w:rPr>
          <w:b/>
          <w:bCs/>
          <w:i w:val="0"/>
          <w:iCs w:val="0"/>
          <w:color w:val="auto"/>
          <w:sz w:val="20"/>
          <w:szCs w:val="20"/>
        </w:rPr>
        <w:fldChar w:fldCharType="separate"/>
      </w:r>
      <w:r w:rsidR="00D25242">
        <w:rPr>
          <w:b/>
          <w:bCs/>
          <w:i w:val="0"/>
          <w:iCs w:val="0"/>
          <w:noProof/>
          <w:color w:val="auto"/>
          <w:sz w:val="20"/>
          <w:szCs w:val="20"/>
        </w:rPr>
        <w:t>6</w:t>
      </w:r>
      <w:r w:rsidRPr="00FE16E5">
        <w:rPr>
          <w:b/>
          <w:bCs/>
          <w:i w:val="0"/>
          <w:iCs w:val="0"/>
          <w:color w:val="auto"/>
          <w:sz w:val="20"/>
          <w:szCs w:val="20"/>
        </w:rPr>
        <w:fldChar w:fldCharType="end"/>
      </w:r>
      <w:bookmarkEnd w:id="9"/>
      <w:r w:rsidRPr="00FE16E5">
        <w:rPr>
          <w:b/>
          <w:bCs/>
          <w:i w:val="0"/>
          <w:iCs w:val="0"/>
          <w:color w:val="auto"/>
          <w:sz w:val="20"/>
          <w:szCs w:val="20"/>
        </w:rPr>
        <w:t xml:space="preserve">: An example of a correct circuit determined by circuit comparator (top), an example of an incorrect circuit determined by circuit comparator (bottom) </w:t>
      </w:r>
    </w:p>
    <w:p w14:paraId="10A2A0E5" w14:textId="77777777" w:rsidR="004138AF" w:rsidRPr="00D417FB" w:rsidRDefault="004138AF" w:rsidP="004138AF">
      <w:pPr>
        <w:pStyle w:val="Heading3"/>
        <w:spacing w:line="480" w:lineRule="auto"/>
        <w:jc w:val="both"/>
        <w:rPr>
          <w:rStyle w:val="Heading2Char"/>
          <w:b/>
          <w:sz w:val="24"/>
          <w:szCs w:val="24"/>
        </w:rPr>
      </w:pPr>
      <w:r w:rsidRPr="00D417FB">
        <w:rPr>
          <w:rStyle w:val="Heading2Char"/>
          <w:b/>
          <w:sz w:val="24"/>
          <w:szCs w:val="24"/>
        </w:rPr>
        <w:t>Circuit Tracer</w:t>
      </w:r>
    </w:p>
    <w:p w14:paraId="4A0319EF" w14:textId="5FD1A60C" w:rsidR="004138AF" w:rsidRPr="0057572A" w:rsidRDefault="00F831B2" w:rsidP="00000068">
      <w:pPr>
        <w:spacing w:line="480" w:lineRule="auto"/>
        <w:ind w:firstLine="202"/>
        <w:jc w:val="both"/>
      </w:pPr>
      <w:r w:rsidRPr="0057572A">
        <w:rPr>
          <w:sz w:val="24"/>
          <w:szCs w:val="24"/>
        </w:rPr>
        <w:t xml:space="preserve">The </w:t>
      </w:r>
      <w:r w:rsidR="004138AF" w:rsidRPr="0057572A">
        <w:rPr>
          <w:sz w:val="24"/>
          <w:szCs w:val="24"/>
        </w:rPr>
        <w:t xml:space="preserve">Circuit Tracer helps students verify the hardware circuit by tracing circuit connections. </w:t>
      </w:r>
      <w:r w:rsidR="00034C46" w:rsidRPr="00034C46">
        <w:rPr>
          <w:sz w:val="24"/>
          <w:szCs w:val="24"/>
        </w:rPr>
        <w:fldChar w:fldCharType="begin"/>
      </w:r>
      <w:r w:rsidR="00034C46" w:rsidRPr="00034C46">
        <w:rPr>
          <w:sz w:val="24"/>
          <w:szCs w:val="24"/>
        </w:rPr>
        <w:instrText xml:space="preserve"> REF _Ref458495943 \h  \* MERGEFORMAT </w:instrText>
      </w:r>
      <w:r w:rsidR="00034C46" w:rsidRPr="00034C46">
        <w:rPr>
          <w:sz w:val="24"/>
          <w:szCs w:val="24"/>
        </w:rPr>
      </w:r>
      <w:r w:rsidR="00034C46" w:rsidRPr="00034C46">
        <w:rPr>
          <w:sz w:val="24"/>
          <w:szCs w:val="24"/>
        </w:rPr>
        <w:fldChar w:fldCharType="separate"/>
      </w:r>
      <w:r w:rsidR="00D25242" w:rsidRPr="00D25242">
        <w:rPr>
          <w:sz w:val="24"/>
          <w:szCs w:val="24"/>
        </w:rPr>
        <w:t>Figure 7</w:t>
      </w:r>
      <w:r w:rsidR="00034C46" w:rsidRPr="00034C46">
        <w:rPr>
          <w:sz w:val="24"/>
          <w:szCs w:val="24"/>
        </w:rPr>
        <w:fldChar w:fldCharType="end"/>
      </w:r>
      <w:r w:rsidR="00034C46">
        <w:rPr>
          <w:sz w:val="24"/>
          <w:szCs w:val="24"/>
        </w:rPr>
        <w:t xml:space="preserve"> </w:t>
      </w:r>
      <w:r w:rsidR="004138AF" w:rsidRPr="0057572A">
        <w:rPr>
          <w:sz w:val="24"/>
          <w:szCs w:val="24"/>
        </w:rPr>
        <w:t>shows the circuit tracer page for a lab experiment. The troubleshooting starts with the component integrity test. Firstly, a video instruction shows how to check for the damaged components. Secondly, another video instruction shows how to do the continuity test to check whether there are any loose connections. Finally, a brief description of circuit node and component connections is provided for the desired circuit. This description is generated from a previously-loaded netlist of the circuit.</w:t>
      </w:r>
    </w:p>
    <w:p w14:paraId="781B097B" w14:textId="77777777" w:rsidR="00A05172" w:rsidRDefault="00AF5E98" w:rsidP="00A05172">
      <w:pPr>
        <w:keepNext/>
        <w:spacing w:line="480" w:lineRule="auto"/>
        <w:jc w:val="center"/>
      </w:pPr>
      <w:r w:rsidRPr="0057572A">
        <w:rPr>
          <w:noProof/>
          <w:sz w:val="24"/>
          <w:szCs w:val="24"/>
        </w:rPr>
        <w:lastRenderedPageBreak/>
        <w:drawing>
          <wp:inline distT="0" distB="0" distL="0" distR="0" wp14:anchorId="3F2BEF06" wp14:editId="137D859C">
            <wp:extent cx="5471770" cy="4305511"/>
            <wp:effectExtent l="19050" t="19050" r="1524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help2.png"/>
                    <pic:cNvPicPr/>
                  </pic:nvPicPr>
                  <pic:blipFill>
                    <a:blip r:embed="rId14">
                      <a:extLst>
                        <a:ext uri="{28A0092B-C50C-407E-A947-70E740481C1C}">
                          <a14:useLocalDpi xmlns:a14="http://schemas.microsoft.com/office/drawing/2010/main" val="0"/>
                        </a:ext>
                      </a:extLst>
                    </a:blip>
                    <a:stretch>
                      <a:fillRect/>
                    </a:stretch>
                  </pic:blipFill>
                  <pic:spPr>
                    <a:xfrm>
                      <a:off x="0" y="0"/>
                      <a:ext cx="5475916" cy="4308773"/>
                    </a:xfrm>
                    <a:prstGeom prst="rect">
                      <a:avLst/>
                    </a:prstGeom>
                    <a:ln>
                      <a:solidFill>
                        <a:srgbClr val="000000"/>
                      </a:solidFill>
                    </a:ln>
                  </pic:spPr>
                </pic:pic>
              </a:graphicData>
            </a:graphic>
          </wp:inline>
        </w:drawing>
      </w:r>
    </w:p>
    <w:p w14:paraId="7406C051" w14:textId="5AEE481E" w:rsidR="004A4151" w:rsidRPr="00FE16E5" w:rsidRDefault="00A05172" w:rsidP="00A05172">
      <w:pPr>
        <w:pStyle w:val="Caption"/>
        <w:jc w:val="center"/>
        <w:rPr>
          <w:b/>
          <w:bCs/>
          <w:i w:val="0"/>
          <w:iCs w:val="0"/>
          <w:color w:val="auto"/>
          <w:sz w:val="20"/>
          <w:szCs w:val="20"/>
        </w:rPr>
      </w:pPr>
      <w:bookmarkStart w:id="10" w:name="_Ref458495943"/>
      <w:r w:rsidRPr="00FE16E5">
        <w:rPr>
          <w:b/>
          <w:bCs/>
          <w:i w:val="0"/>
          <w:iCs w:val="0"/>
          <w:color w:val="auto"/>
          <w:sz w:val="20"/>
          <w:szCs w:val="20"/>
        </w:rPr>
        <w:t xml:space="preserve">Figure </w:t>
      </w:r>
      <w:r w:rsidRPr="00FE16E5">
        <w:rPr>
          <w:b/>
          <w:bCs/>
          <w:i w:val="0"/>
          <w:iCs w:val="0"/>
          <w:color w:val="auto"/>
          <w:sz w:val="20"/>
          <w:szCs w:val="20"/>
        </w:rPr>
        <w:fldChar w:fldCharType="begin"/>
      </w:r>
      <w:r w:rsidRPr="00FE16E5">
        <w:rPr>
          <w:b/>
          <w:bCs/>
          <w:i w:val="0"/>
          <w:iCs w:val="0"/>
          <w:color w:val="auto"/>
          <w:sz w:val="20"/>
          <w:szCs w:val="20"/>
        </w:rPr>
        <w:instrText xml:space="preserve"> SEQ Figure \* ARABIC </w:instrText>
      </w:r>
      <w:r w:rsidRPr="00FE16E5">
        <w:rPr>
          <w:b/>
          <w:bCs/>
          <w:i w:val="0"/>
          <w:iCs w:val="0"/>
          <w:color w:val="auto"/>
          <w:sz w:val="20"/>
          <w:szCs w:val="20"/>
        </w:rPr>
        <w:fldChar w:fldCharType="separate"/>
      </w:r>
      <w:r w:rsidR="00D25242">
        <w:rPr>
          <w:b/>
          <w:bCs/>
          <w:i w:val="0"/>
          <w:iCs w:val="0"/>
          <w:noProof/>
          <w:color w:val="auto"/>
          <w:sz w:val="20"/>
          <w:szCs w:val="20"/>
        </w:rPr>
        <w:t>7</w:t>
      </w:r>
      <w:r w:rsidRPr="00FE16E5">
        <w:rPr>
          <w:b/>
          <w:bCs/>
          <w:i w:val="0"/>
          <w:iCs w:val="0"/>
          <w:color w:val="auto"/>
          <w:sz w:val="20"/>
          <w:szCs w:val="20"/>
        </w:rPr>
        <w:fldChar w:fldCharType="end"/>
      </w:r>
      <w:bookmarkEnd w:id="10"/>
      <w:r w:rsidRPr="00FE16E5">
        <w:rPr>
          <w:b/>
          <w:bCs/>
          <w:i w:val="0"/>
          <w:iCs w:val="0"/>
          <w:color w:val="auto"/>
          <w:sz w:val="20"/>
          <w:szCs w:val="20"/>
        </w:rPr>
        <w:t>: Circuit Tracer page of VOLTA</w:t>
      </w:r>
    </w:p>
    <w:p w14:paraId="016061DE" w14:textId="77777777" w:rsidR="00337066" w:rsidRPr="0057572A" w:rsidRDefault="00337066" w:rsidP="00680091">
      <w:pPr>
        <w:pStyle w:val="Text"/>
        <w:spacing w:line="480" w:lineRule="auto"/>
        <w:ind w:firstLine="144"/>
        <w:jc w:val="center"/>
        <w:rPr>
          <w:sz w:val="24"/>
          <w:szCs w:val="24"/>
        </w:rPr>
      </w:pPr>
    </w:p>
    <w:p w14:paraId="6997222A" w14:textId="77777777" w:rsidR="00337066" w:rsidRPr="00D417FB" w:rsidRDefault="00337066" w:rsidP="004438E6">
      <w:pPr>
        <w:pStyle w:val="Heading2"/>
        <w:spacing w:line="480" w:lineRule="auto"/>
        <w:jc w:val="both"/>
        <w:rPr>
          <w:b/>
          <w:sz w:val="24"/>
          <w:szCs w:val="24"/>
        </w:rPr>
      </w:pPr>
      <w:r w:rsidRPr="00D417FB">
        <w:rPr>
          <w:b/>
          <w:sz w:val="24"/>
          <w:szCs w:val="24"/>
        </w:rPr>
        <w:t>Benefits</w:t>
      </w:r>
    </w:p>
    <w:p w14:paraId="66069F04" w14:textId="77777777" w:rsidR="00337066" w:rsidRPr="00D417FB" w:rsidRDefault="00337066" w:rsidP="004438E6">
      <w:pPr>
        <w:pStyle w:val="Heading3"/>
        <w:spacing w:line="480" w:lineRule="auto"/>
        <w:jc w:val="both"/>
        <w:rPr>
          <w:rStyle w:val="Heading2Char"/>
          <w:b/>
          <w:sz w:val="24"/>
          <w:szCs w:val="24"/>
        </w:rPr>
      </w:pPr>
      <w:r w:rsidRPr="00D417FB">
        <w:rPr>
          <w:rStyle w:val="Heading2Char"/>
          <w:b/>
          <w:sz w:val="24"/>
          <w:szCs w:val="24"/>
        </w:rPr>
        <w:t>Student Benefits</w:t>
      </w:r>
    </w:p>
    <w:p w14:paraId="270F4820" w14:textId="77777777" w:rsidR="00337066" w:rsidRPr="0057572A" w:rsidRDefault="00337066" w:rsidP="004438E6">
      <w:pPr>
        <w:pStyle w:val="ListParagraph"/>
        <w:numPr>
          <w:ilvl w:val="0"/>
          <w:numId w:val="10"/>
        </w:numPr>
        <w:spacing w:line="480" w:lineRule="auto"/>
        <w:jc w:val="both"/>
      </w:pPr>
      <w:r w:rsidRPr="0057572A">
        <w:t xml:space="preserve">With the implementation of VOLTA, laboratory scheduling becomes flexible. Students can perform their experiments in </w:t>
      </w:r>
      <w:r w:rsidR="00F831B2" w:rsidRPr="0057572A">
        <w:t xml:space="preserve">or outside </w:t>
      </w:r>
      <w:r w:rsidRPr="0057572A">
        <w:t>the laboratory space, whenever it is convenient for them.</w:t>
      </w:r>
    </w:p>
    <w:p w14:paraId="104ECE24" w14:textId="3D8632AA" w:rsidR="00337066" w:rsidRPr="0057572A" w:rsidRDefault="00337066" w:rsidP="004438E6">
      <w:pPr>
        <w:pStyle w:val="ListParagraph"/>
        <w:numPr>
          <w:ilvl w:val="0"/>
          <w:numId w:val="10"/>
        </w:numPr>
        <w:spacing w:line="480" w:lineRule="auto"/>
        <w:jc w:val="both"/>
      </w:pPr>
      <w:r w:rsidRPr="0057572A">
        <w:t xml:space="preserve">Students can pursue the experiments </w:t>
      </w:r>
      <w:r w:rsidR="00F831B2" w:rsidRPr="0057572A">
        <w:t xml:space="preserve">at </w:t>
      </w:r>
      <w:r w:rsidRPr="0057572A">
        <w:t>their own pace. Teaming is not mandatory</w:t>
      </w:r>
      <w:r w:rsidR="00C26F52" w:rsidRPr="0057572A">
        <w:t xml:space="preserve"> while using VOLTA</w:t>
      </w:r>
      <w:r w:rsidRPr="0057572A">
        <w:t xml:space="preserve">. Therefore, the faster students do not have to wait for their </w:t>
      </w:r>
      <w:r w:rsidR="00DD7BF1">
        <w:t>lab partners</w:t>
      </w:r>
      <w:r w:rsidRPr="0057572A">
        <w:t xml:space="preserve">. On the other hand, the slower students do not feel any pressure from their faster </w:t>
      </w:r>
      <w:r w:rsidR="00DD7BF1">
        <w:t>lab partners</w:t>
      </w:r>
      <w:r w:rsidRPr="0057572A">
        <w:t xml:space="preserve">, and complete the experiment </w:t>
      </w:r>
      <w:r w:rsidR="00E20153" w:rsidRPr="0057572A">
        <w:t xml:space="preserve">at </w:t>
      </w:r>
      <w:r w:rsidRPr="0057572A">
        <w:t>their own pace.</w:t>
      </w:r>
    </w:p>
    <w:p w14:paraId="3A46FEBD" w14:textId="77777777" w:rsidR="00337066" w:rsidRPr="0057572A" w:rsidRDefault="00337066" w:rsidP="004438E6">
      <w:pPr>
        <w:pStyle w:val="ListParagraph"/>
        <w:numPr>
          <w:ilvl w:val="0"/>
          <w:numId w:val="10"/>
        </w:numPr>
        <w:spacing w:line="480" w:lineRule="auto"/>
        <w:jc w:val="both"/>
      </w:pPr>
      <w:r w:rsidRPr="0057572A">
        <w:lastRenderedPageBreak/>
        <w:t>Help is availab</w:t>
      </w:r>
      <w:r w:rsidR="00C26F52" w:rsidRPr="0057572A">
        <w:t xml:space="preserve">le for the students in virtual teaching assistance form. VOLTA can answer queries about basic concepts about the particular experiment with video tutorial. VOLTA can help verify simulated circuits, and guide the students </w:t>
      </w:r>
      <w:r w:rsidR="00E20153" w:rsidRPr="0057572A">
        <w:t xml:space="preserve">in </w:t>
      </w:r>
      <w:r w:rsidR="00C26F52" w:rsidRPr="0057572A">
        <w:t>connecting circuit components properly.</w:t>
      </w:r>
    </w:p>
    <w:p w14:paraId="50A77353" w14:textId="77777777" w:rsidR="00337066" w:rsidRPr="00D417FB" w:rsidRDefault="00337066" w:rsidP="004438E6">
      <w:pPr>
        <w:pStyle w:val="Heading3"/>
        <w:spacing w:line="480" w:lineRule="auto"/>
        <w:jc w:val="both"/>
        <w:rPr>
          <w:rStyle w:val="Heading2Char"/>
          <w:b/>
          <w:sz w:val="24"/>
          <w:szCs w:val="24"/>
        </w:rPr>
      </w:pPr>
      <w:r w:rsidRPr="00D417FB">
        <w:rPr>
          <w:rStyle w:val="Heading2Char"/>
          <w:b/>
          <w:sz w:val="24"/>
          <w:szCs w:val="24"/>
        </w:rPr>
        <w:t>Faculty Benefits</w:t>
      </w:r>
    </w:p>
    <w:p w14:paraId="430008C0" w14:textId="77777777" w:rsidR="00337066" w:rsidRPr="0057572A" w:rsidRDefault="00C26F52" w:rsidP="004438E6">
      <w:pPr>
        <w:pStyle w:val="ListParagraph"/>
        <w:numPr>
          <w:ilvl w:val="0"/>
          <w:numId w:val="11"/>
        </w:numPr>
        <w:spacing w:line="480" w:lineRule="auto"/>
        <w:jc w:val="both"/>
      </w:pPr>
      <w:r w:rsidRPr="0057572A">
        <w:t xml:space="preserve">The faculty can adjust loading easily by setting up a fixed due date for report submission. It is not necessary for them to set up </w:t>
      </w:r>
      <w:r w:rsidR="00303F9B" w:rsidRPr="0057572A">
        <w:t>fixed laboratory schedules.</w:t>
      </w:r>
    </w:p>
    <w:p w14:paraId="735C802B" w14:textId="77777777" w:rsidR="00303F9B" w:rsidRPr="0057572A" w:rsidRDefault="00303F9B" w:rsidP="004438E6">
      <w:pPr>
        <w:pStyle w:val="ListParagraph"/>
        <w:numPr>
          <w:ilvl w:val="0"/>
          <w:numId w:val="11"/>
        </w:numPr>
        <w:spacing w:line="480" w:lineRule="auto"/>
        <w:jc w:val="both"/>
      </w:pPr>
      <w:r w:rsidRPr="0057572A">
        <w:t xml:space="preserve">The faculty can </w:t>
      </w:r>
      <w:r w:rsidR="00E20153" w:rsidRPr="0057572A">
        <w:t xml:space="preserve">have </w:t>
      </w:r>
      <w:r w:rsidRPr="0057572A">
        <w:t>more time</w:t>
      </w:r>
      <w:r w:rsidR="00E20153" w:rsidRPr="0057572A">
        <w:t xml:space="preserve"> to</w:t>
      </w:r>
      <w:r w:rsidRPr="0057572A">
        <w:t xml:space="preserve"> develop new laboratory experiments and</w:t>
      </w:r>
      <w:r w:rsidR="00E20153" w:rsidRPr="0057572A">
        <w:t xml:space="preserve"> to</w:t>
      </w:r>
      <w:r w:rsidRPr="0057572A">
        <w:t xml:space="preserve"> improve existing laboratory experiments using help from the teaching assistant. VOLTA facilitates easy integration of new laboratory experiments.</w:t>
      </w:r>
    </w:p>
    <w:p w14:paraId="3EADEA55" w14:textId="77777777" w:rsidR="00303F9B" w:rsidRPr="0057572A" w:rsidRDefault="00303F9B" w:rsidP="004438E6">
      <w:pPr>
        <w:pStyle w:val="ListParagraph"/>
        <w:numPr>
          <w:ilvl w:val="0"/>
          <w:numId w:val="11"/>
        </w:numPr>
        <w:spacing w:line="480" w:lineRule="auto"/>
        <w:jc w:val="both"/>
      </w:pPr>
      <w:r w:rsidRPr="0057572A">
        <w:t xml:space="preserve">VOLTA saves the faculty time </w:t>
      </w:r>
      <w:r w:rsidR="00E20153" w:rsidRPr="0057572A">
        <w:t xml:space="preserve">that would be </w:t>
      </w:r>
      <w:r w:rsidRPr="0057572A">
        <w:t xml:space="preserve">spent on routine laboratory matters. </w:t>
      </w:r>
    </w:p>
    <w:p w14:paraId="31038A55" w14:textId="77777777" w:rsidR="00337066" w:rsidRPr="00D417FB" w:rsidRDefault="00337066" w:rsidP="004438E6">
      <w:pPr>
        <w:pStyle w:val="Heading3"/>
        <w:spacing w:line="480" w:lineRule="auto"/>
        <w:jc w:val="both"/>
        <w:rPr>
          <w:rStyle w:val="Heading2Char"/>
          <w:b/>
          <w:sz w:val="24"/>
          <w:szCs w:val="24"/>
        </w:rPr>
      </w:pPr>
      <w:r w:rsidRPr="00D417FB">
        <w:rPr>
          <w:rStyle w:val="Heading2Char"/>
          <w:b/>
          <w:sz w:val="24"/>
          <w:szCs w:val="24"/>
        </w:rPr>
        <w:t>General Benefits</w:t>
      </w:r>
    </w:p>
    <w:p w14:paraId="6FDEB558" w14:textId="77777777" w:rsidR="004438E6" w:rsidRPr="0057572A" w:rsidRDefault="00303F9B" w:rsidP="004438E6">
      <w:pPr>
        <w:pStyle w:val="ListParagraph"/>
        <w:numPr>
          <w:ilvl w:val="0"/>
          <w:numId w:val="12"/>
        </w:numPr>
        <w:spacing w:line="480" w:lineRule="auto"/>
        <w:jc w:val="both"/>
      </w:pPr>
      <w:r w:rsidRPr="0057572A">
        <w:t xml:space="preserve">With introduction of VOLTA, the space-time product is increased. Space-time product can be treated as a metric for resource utilization. In previous open laboratory approaches, only time is increased to improve space-time product. In our approaches, students can use portable boards </w:t>
      </w:r>
      <w:r w:rsidR="00F964BF" w:rsidRPr="0057572A">
        <w:t>anywhere</w:t>
      </w:r>
      <w:r w:rsidR="004438E6" w:rsidRPr="0057572A">
        <w:t>. However, the</w:t>
      </w:r>
      <w:r w:rsidRPr="0057572A">
        <w:t xml:space="preserve"> space should be equipped with power outlets, computers, and internet connectivity.</w:t>
      </w:r>
    </w:p>
    <w:p w14:paraId="4DDFE256" w14:textId="77777777" w:rsidR="00337066" w:rsidRPr="0057572A" w:rsidRDefault="004438E6" w:rsidP="004438E6">
      <w:pPr>
        <w:pStyle w:val="ListParagraph"/>
        <w:numPr>
          <w:ilvl w:val="0"/>
          <w:numId w:val="12"/>
        </w:numPr>
        <w:spacing w:line="480" w:lineRule="auto"/>
        <w:jc w:val="both"/>
      </w:pPr>
      <w:r w:rsidRPr="0057572A">
        <w:t>Scaling is possible with this approach. VOLTA can facilitate small to large programs with its features.</w:t>
      </w:r>
      <w:r w:rsidR="00303F9B" w:rsidRPr="0057572A">
        <w:t xml:space="preserve"> </w:t>
      </w:r>
    </w:p>
    <w:p w14:paraId="20FAD057" w14:textId="4275B3C6" w:rsidR="00E97B99" w:rsidRPr="0057572A" w:rsidRDefault="00530AEC" w:rsidP="00182EFC">
      <w:pPr>
        <w:pStyle w:val="Heading1"/>
        <w:spacing w:line="480" w:lineRule="auto"/>
        <w:rPr>
          <w:b/>
          <w:bCs/>
          <w:sz w:val="28"/>
          <w:szCs w:val="28"/>
        </w:rPr>
      </w:pPr>
      <w:bookmarkStart w:id="11" w:name="_Ref452837165"/>
      <w:r w:rsidRPr="0057572A">
        <w:rPr>
          <w:b/>
          <w:bCs/>
          <w:sz w:val="28"/>
          <w:szCs w:val="28"/>
        </w:rPr>
        <w:t>E</w:t>
      </w:r>
      <w:r w:rsidR="005C2957">
        <w:rPr>
          <w:b/>
          <w:bCs/>
          <w:sz w:val="28"/>
          <w:szCs w:val="28"/>
        </w:rPr>
        <w:t>valuation</w:t>
      </w:r>
      <w:bookmarkEnd w:id="11"/>
    </w:p>
    <w:p w14:paraId="51175DF0" w14:textId="66CB1D54" w:rsidR="00396021" w:rsidRPr="0057572A" w:rsidRDefault="00396021" w:rsidP="00000068">
      <w:pPr>
        <w:autoSpaceDE w:val="0"/>
        <w:autoSpaceDN w:val="0"/>
        <w:adjustRightInd w:val="0"/>
        <w:spacing w:line="480" w:lineRule="auto"/>
        <w:ind w:firstLine="202"/>
        <w:jc w:val="both"/>
        <w:rPr>
          <w:sz w:val="24"/>
          <w:szCs w:val="24"/>
        </w:rPr>
      </w:pPr>
      <w:r w:rsidRPr="0057572A">
        <w:rPr>
          <w:sz w:val="24"/>
          <w:szCs w:val="24"/>
        </w:rPr>
        <w:t>VOLTA was evaluated from two perspecti</w:t>
      </w:r>
      <w:r w:rsidR="008E760A">
        <w:rPr>
          <w:sz w:val="24"/>
          <w:szCs w:val="24"/>
        </w:rPr>
        <w:t>ves: effectiveness and usability</w:t>
      </w:r>
      <w:r w:rsidRPr="0057572A">
        <w:rPr>
          <w:sz w:val="24"/>
          <w:szCs w:val="24"/>
        </w:rPr>
        <w:t>. The effectiveness study of VOLTA provides insights about its usefulness compared to traditionally taught classes.</w:t>
      </w:r>
      <w:r w:rsidR="008E760A">
        <w:rPr>
          <w:sz w:val="24"/>
          <w:szCs w:val="24"/>
        </w:rPr>
        <w:t xml:space="preserve"> </w:t>
      </w:r>
      <w:r w:rsidR="008E760A" w:rsidRPr="0057572A">
        <w:rPr>
          <w:sz w:val="24"/>
          <w:szCs w:val="24"/>
        </w:rPr>
        <w:lastRenderedPageBreak/>
        <w:t>Usability evaluation data provides knowledge about a program’s functional effectiveness, efficiency, ease of learning, ease of use, motivational influence, and quality assurance.</w:t>
      </w:r>
    </w:p>
    <w:p w14:paraId="087BB335" w14:textId="77777777" w:rsidR="00530AEC" w:rsidRPr="006A4F12" w:rsidRDefault="00530AEC" w:rsidP="00182EFC">
      <w:pPr>
        <w:pStyle w:val="Heading2"/>
        <w:spacing w:line="480" w:lineRule="auto"/>
        <w:rPr>
          <w:b/>
          <w:bCs/>
          <w:sz w:val="24"/>
          <w:szCs w:val="24"/>
        </w:rPr>
      </w:pPr>
      <w:r w:rsidRPr="006A4F12">
        <w:rPr>
          <w:b/>
          <w:bCs/>
          <w:sz w:val="24"/>
          <w:szCs w:val="24"/>
        </w:rPr>
        <w:t>Methodology</w:t>
      </w:r>
    </w:p>
    <w:p w14:paraId="3C632ABB" w14:textId="77777777" w:rsidR="00B2360B" w:rsidRDefault="008E760A" w:rsidP="00B2360B">
      <w:pPr>
        <w:pStyle w:val="Heading3"/>
        <w:spacing w:line="480" w:lineRule="auto"/>
        <w:jc w:val="both"/>
        <w:rPr>
          <w:rStyle w:val="Heading2Char"/>
          <w:b/>
        </w:rPr>
      </w:pPr>
      <w:r w:rsidRPr="00D417FB">
        <w:rPr>
          <w:rStyle w:val="Heading2Char"/>
          <w:b/>
          <w:i/>
          <w:sz w:val="24"/>
          <w:szCs w:val="24"/>
        </w:rPr>
        <w:t>Pre-test and Post-test Design for Effectiveness Analysis</w:t>
      </w:r>
    </w:p>
    <w:p w14:paraId="01E7150E" w14:textId="08DBF88C" w:rsidR="008E760A" w:rsidRPr="00B2360B" w:rsidRDefault="00B2360B" w:rsidP="00B2360B">
      <w:pPr>
        <w:autoSpaceDE w:val="0"/>
        <w:autoSpaceDN w:val="0"/>
        <w:adjustRightInd w:val="0"/>
        <w:spacing w:line="480" w:lineRule="auto"/>
        <w:jc w:val="both"/>
        <w:rPr>
          <w:rStyle w:val="Heading2Char"/>
          <w:i w:val="0"/>
          <w:iCs w:val="0"/>
          <w:sz w:val="24"/>
          <w:szCs w:val="24"/>
        </w:rPr>
      </w:pPr>
      <w:r w:rsidRPr="0057572A">
        <w:rPr>
          <w:sz w:val="24"/>
          <w:szCs w:val="24"/>
        </w:rPr>
        <w:t>The effectiveness of VOLTA is assessed using gain score analysis of pre-test/post</w:t>
      </w:r>
      <w:r w:rsidR="00034C46">
        <w:rPr>
          <w:sz w:val="24"/>
          <w:szCs w:val="24"/>
        </w:rPr>
        <w:t>-</w:t>
      </w:r>
      <w:r w:rsidRPr="0057572A">
        <w:rPr>
          <w:sz w:val="24"/>
          <w:szCs w:val="24"/>
        </w:rPr>
        <w:t xml:space="preserve">test design </w:t>
      </w:r>
      <w:r w:rsidRPr="0057572A">
        <w:rPr>
          <w:sz w:val="24"/>
          <w:szCs w:val="24"/>
        </w:rPr>
        <w:fldChar w:fldCharType="begin" w:fldLock="1"/>
      </w:r>
      <w:r w:rsidRPr="0057572A">
        <w:rPr>
          <w:sz w:val="24"/>
          <w:szCs w:val="24"/>
        </w:rPr>
        <w:instrText>ADDIN CSL_CITATION { "citationItems" : [ { "id" : "ITEM-1", "itemData" : { "author" : [ { "dropping-particle" : "", "family" : "Brogan", "given" : "Donna R", "non-dropping-particle" : "", "parse-names" : false, "suffix" : "" }, { "dropping-particle" : "", "family" : "Kutner", "given" : "Michael H", "non-dropping-particle" : "", "parse-names" : false, "suffix" : "" } ], "container-title" : "The American Statistician", "id" : "ITEM-1", "issue" : "4", "issued" : { "date-parts" : [ [ "1980" ] ] }, "page" : "229-232", "title" : "Comparative Analyses of Pretest-Posttest", "type" : "article-journal", "volume" : "34" }, "uris" : [ "http://www.mendeley.com/documents/?uuid=11a5a8b5-601e-4c0e-bbe6-f2f6f859d92f" ] }, { "id" : "ITEM-2", "itemData" : { "author" : [ { "dropping-particle" : "", "family" : "Dimitrov", "given" : "D", "non-dropping-particle" : "", "parse-names" : false, "suffix" : "" }, { "dropping-particle" : "", "family" : "Rumrill", "given" : "P", "non-dropping-particle" : "", "parse-names" : false, "suffix" : "" } ], "container-title" : "Work", "id" : "ITEM-2", "issued" : { "date-parts" : [ [ "2003" ] ] }, "page" : "159-165", "title" : "Pretest-posttest designs and measurement of change", "type" : "article-journal", "volume" : "20" }, "uris" : [ "http://www.mendeley.com/documents/?uuid=3ee79c02-2f46-4d7b-be17-5767ade5f9e4" ] }, { "id" : "ITEM-3", "itemData" : { "DOI" : "10.1080/0144341950150207", "author" : [ { "dropping-particle" : "", "family" : "Dugard", "given" : "Pat", "non-dropping-particle" : "", "parse-names" : false, "suffix" : "" }, { "dropping-particle" : "", "family" : "Todman", "given" : "John", "non-dropping-particle" : "", "parse-names" : false, "suffix" : "" } ], "container-title" : "Educational Psychology: An International Journal of Experimental Educational Psychology", "id" : "ITEM-3", "issue" : "2", "issued" : { "date-parts" : [ [ "1995" ] ] }, "page" : "37-41", "title" : "Analysis of Pre\u2010test\u2010Post\u2010test Control Group Designs in Educational Research", "type" : "article-journal", "volume" : "15" }, "uris" : [ "http://www.mendeley.com/documents/?uuid=22bf949b-8985-43f3-ae95-cf4f3ffb0af9" ] } ], "mendeley" : { "formattedCitation" : "(Brogan &amp; Kutner, 1980; Dimitrov &amp; Rumrill, 2003; Dugard &amp; Todman, 1995)", "plainTextFormattedCitation" : "(Brogan &amp; Kutner, 1980; Dimitrov &amp; Rumrill, 2003; Dugard &amp; Todman, 1995)", "previouslyFormattedCitation" : "(Brogan &amp; Kutner, 1980; Dimitrov &amp; Rumrill, 2003; Dugard &amp; Todman, 1995)" }, "properties" : { "noteIndex" : 0 }, "schema" : "https://github.com/citation-style-language/schema/raw/master/csl-citation.json" }</w:instrText>
      </w:r>
      <w:r w:rsidRPr="0057572A">
        <w:rPr>
          <w:sz w:val="24"/>
          <w:szCs w:val="24"/>
        </w:rPr>
        <w:fldChar w:fldCharType="separate"/>
      </w:r>
      <w:r w:rsidRPr="0057572A">
        <w:rPr>
          <w:noProof/>
          <w:sz w:val="24"/>
          <w:szCs w:val="24"/>
        </w:rPr>
        <w:t>(Brogan &amp; Kutner, 1980; Dimitrov &amp; Rumrill, 2003; Dugard &amp; Todma</w:t>
      </w:r>
      <w:r w:rsidRPr="00271102">
        <w:rPr>
          <w:noProof/>
          <w:sz w:val="24"/>
          <w:szCs w:val="24"/>
        </w:rPr>
        <w:t>n, 1995)</w:t>
      </w:r>
      <w:r w:rsidRPr="0057572A">
        <w:rPr>
          <w:sz w:val="24"/>
          <w:szCs w:val="24"/>
        </w:rPr>
        <w:fldChar w:fldCharType="end"/>
      </w:r>
      <w:r w:rsidRPr="0057572A">
        <w:rPr>
          <w:sz w:val="24"/>
          <w:szCs w:val="24"/>
        </w:rPr>
        <w:t>. Eleven lab assignments were developed for use with VOLTA. Wit</w:t>
      </w:r>
      <w:r w:rsidRPr="00271102">
        <w:rPr>
          <w:sz w:val="24"/>
          <w:szCs w:val="24"/>
        </w:rPr>
        <w:t>h each lab assignment, there were</w:t>
      </w:r>
      <w:r w:rsidRPr="00FA0CA3">
        <w:rPr>
          <w:sz w:val="24"/>
          <w:szCs w:val="24"/>
        </w:rPr>
        <w:t xml:space="preserve"> one pre-</w:t>
      </w:r>
      <w:r w:rsidRPr="000D1F4D">
        <w:rPr>
          <w:sz w:val="24"/>
          <w:szCs w:val="24"/>
        </w:rPr>
        <w:t>test</w:t>
      </w:r>
      <w:r w:rsidRPr="0057572A">
        <w:rPr>
          <w:sz w:val="24"/>
          <w:szCs w:val="24"/>
        </w:rPr>
        <w:t xml:space="preserve"> and one </w:t>
      </w:r>
      <w:r>
        <w:rPr>
          <w:sz w:val="24"/>
          <w:szCs w:val="24"/>
        </w:rPr>
        <w:t>post-test.</w:t>
      </w:r>
      <w:r w:rsidR="00396021" w:rsidRPr="00B2360B">
        <w:rPr>
          <w:rStyle w:val="Heading2Char"/>
          <w:b/>
          <w:sz w:val="24"/>
          <w:szCs w:val="24"/>
        </w:rPr>
        <w:t xml:space="preserve"> </w:t>
      </w:r>
    </w:p>
    <w:p w14:paraId="654AD976" w14:textId="191F5F1A" w:rsidR="008E760A" w:rsidRPr="00D417FB" w:rsidRDefault="00396021" w:rsidP="008E760A">
      <w:pPr>
        <w:pStyle w:val="Heading3"/>
        <w:spacing w:line="480" w:lineRule="auto"/>
        <w:jc w:val="both"/>
        <w:rPr>
          <w:rStyle w:val="Heading2Char"/>
          <w:b/>
          <w:sz w:val="24"/>
          <w:szCs w:val="24"/>
        </w:rPr>
      </w:pPr>
      <w:r w:rsidRPr="00D417FB">
        <w:rPr>
          <w:rStyle w:val="Heading2Char"/>
          <w:b/>
          <w:i/>
          <w:sz w:val="24"/>
          <w:szCs w:val="24"/>
        </w:rPr>
        <w:t>Liker</w:t>
      </w:r>
      <w:r w:rsidR="008E760A" w:rsidRPr="00D417FB">
        <w:rPr>
          <w:rStyle w:val="Heading2Char"/>
          <w:b/>
          <w:i/>
          <w:sz w:val="24"/>
          <w:szCs w:val="24"/>
        </w:rPr>
        <w:t>t scale for Usability Evaluation</w:t>
      </w:r>
    </w:p>
    <w:p w14:paraId="0C96A4C4" w14:textId="192B08BA" w:rsidR="008367DD" w:rsidRPr="0057572A" w:rsidRDefault="006A5BA1" w:rsidP="008367DD">
      <w:pPr>
        <w:autoSpaceDE w:val="0"/>
        <w:autoSpaceDN w:val="0"/>
        <w:adjustRightInd w:val="0"/>
        <w:spacing w:line="480" w:lineRule="auto"/>
        <w:ind w:firstLine="202"/>
        <w:jc w:val="both"/>
        <w:rPr>
          <w:sz w:val="24"/>
          <w:szCs w:val="24"/>
        </w:rPr>
      </w:pPr>
      <w:r>
        <w:rPr>
          <w:sz w:val="24"/>
          <w:szCs w:val="24"/>
        </w:rPr>
        <w:t xml:space="preserve">Likert scale </w:t>
      </w:r>
      <w:r w:rsidR="00396021" w:rsidRPr="0057572A">
        <w:rPr>
          <w:sz w:val="24"/>
          <w:szCs w:val="24"/>
        </w:rPr>
        <w:t>was used for the usability evaluation. The Likert scale is the most widely used technique to measure attitude. It evaluates the attitude toward a topic by presenting a set of statements about topic to the responden</w:t>
      </w:r>
      <w:r w:rsidR="00182EFC" w:rsidRPr="0057572A">
        <w:rPr>
          <w:sz w:val="24"/>
          <w:szCs w:val="24"/>
        </w:rPr>
        <w:t xml:space="preserve">ts </w:t>
      </w:r>
      <w:r w:rsidR="00A6139C" w:rsidRPr="0057572A">
        <w:rPr>
          <w:sz w:val="24"/>
          <w:szCs w:val="24"/>
        </w:rPr>
        <w:fldChar w:fldCharType="begin" w:fldLock="1"/>
      </w:r>
      <w:r w:rsidR="00182EFC" w:rsidRPr="0057572A">
        <w:rPr>
          <w:sz w:val="24"/>
          <w:szCs w:val="24"/>
        </w:rPr>
        <w:instrText>ADDIN CSL_CITATION { "citationItems" : [ { "id" : "ITEM-1", "itemData" : { "ISBN" : "9780495601227", "author" : [ { "dropping-particle" : "", "family" : "Ary", "given" : "D", "non-dropping-particle" : "", "parse-names" : false, "suffix" : "" }, { "dropping-particle" : "", "family" : "Jacobs", "given" : "L", "non-dropping-particle" : "", "parse-names" : false, "suffix" : "" }, { "dropping-particle" : "", "family" : "Razavieh", "given" : "A", "non-dropping-particle" : "", "parse-names" : false, "suffix" : "" }, { "dropping-particle" : "", "family" : "Sorensen", "given" : "C", "non-dropping-particle" : "", "parse-names" : false, "suffix" : "" } ], "collection-title" : "SOE Curriculum Lab", "id" : "ITEM-1", "issued" : { "date-parts" : [ [ "2009" ] ] }, "publisher" : "Cengage Learning", "title" : "Introduction to Research in Education", "type" : "book" }, "uris" : [ "http://www.mendeley.com/documents/?uuid=a00a5ec4-df6c-4560-9f7a-c3ef631c9fd1" ] } ], "mendeley" : { "formattedCitation" : "(Ary, Jacobs, Razavieh, &amp; Sorensen, 2009)", "plainTextFormattedCitation" : "(Ary, Jacobs, Razavieh, &amp; Sorensen, 2009)", "previouslyFormattedCitation" : "(Ary, Jacobs, Razavieh, &amp; Sorensen, 2009)" }, "properties" : { "noteIndex" : 0 }, "schema" : "https://github.com/citation-style-language/schema/raw/master/csl-citation.json" }</w:instrText>
      </w:r>
      <w:r w:rsidR="00A6139C" w:rsidRPr="0057572A">
        <w:rPr>
          <w:sz w:val="24"/>
          <w:szCs w:val="24"/>
        </w:rPr>
        <w:fldChar w:fldCharType="separate"/>
      </w:r>
      <w:r w:rsidR="00182EFC" w:rsidRPr="0057572A">
        <w:rPr>
          <w:noProof/>
          <w:sz w:val="24"/>
          <w:szCs w:val="24"/>
        </w:rPr>
        <w:t>(Ary, Jacobs, Razavieh, &amp; Sorensen, 2009)</w:t>
      </w:r>
      <w:r w:rsidR="00A6139C" w:rsidRPr="0057572A">
        <w:rPr>
          <w:sz w:val="24"/>
          <w:szCs w:val="24"/>
        </w:rPr>
        <w:fldChar w:fldCharType="end"/>
      </w:r>
      <w:r w:rsidR="00396021" w:rsidRPr="0057572A">
        <w:rPr>
          <w:sz w:val="24"/>
          <w:szCs w:val="24"/>
        </w:rPr>
        <w:t>. The respondents are asked to indicate whether they strongly agree, agree, disagree, strongly disagree, or hold no opinion about the statements. Their responses are assigned numeric values, e.g. strongly disagree = 1, disagree= 2, no opinion = 3, agree = 4 and strongly agree = 5. The mean attitude score can be calcul</w:t>
      </w:r>
      <w:r w:rsidR="00396021" w:rsidRPr="00271102">
        <w:rPr>
          <w:sz w:val="24"/>
          <w:szCs w:val="24"/>
        </w:rPr>
        <w:t>ated then by averaging the response scores accord</w:t>
      </w:r>
      <w:r w:rsidR="00182EFC" w:rsidRPr="00FA0CA3">
        <w:rPr>
          <w:sz w:val="24"/>
          <w:szCs w:val="24"/>
        </w:rPr>
        <w:t>ing to</w:t>
      </w:r>
      <w:r w:rsidR="00E20153" w:rsidRPr="000D1F4D">
        <w:rPr>
          <w:sz w:val="24"/>
          <w:szCs w:val="24"/>
        </w:rPr>
        <w:t xml:space="preserve"> the</w:t>
      </w:r>
      <w:r w:rsidR="00182EFC" w:rsidRPr="0057572A">
        <w:rPr>
          <w:sz w:val="24"/>
          <w:szCs w:val="24"/>
        </w:rPr>
        <w:t xml:space="preserve"> Likert scale </w:t>
      </w:r>
      <w:r w:rsidR="00A6139C" w:rsidRPr="0057572A">
        <w:rPr>
          <w:sz w:val="24"/>
          <w:szCs w:val="24"/>
        </w:rPr>
        <w:fldChar w:fldCharType="begin" w:fldLock="1"/>
      </w:r>
      <w:r w:rsidR="004A57D9" w:rsidRPr="0057572A">
        <w:rPr>
          <w:sz w:val="24"/>
          <w:szCs w:val="24"/>
        </w:rPr>
        <w:instrText>ADDIN CSL_CITATION { "citationItems" : [ { "id" : "ITEM-1", "itemData" : { "ISBN" : "9780495601227", "author" : [ { "dropping-particle" : "", "family" : "Ary", "given" : "D", "non-dropping-particle" : "", "parse-names" : false, "suffix" : "" }, { "dropping-particle" : "", "family" : "Jacobs", "given" : "L", "non-dropping-particle" : "", "parse-names" : false, "suffix" : "" }, { "dropping-particle" : "", "family" : "Razavieh", "given" : "A", "non-dropping-particle" : "", "parse-names" : false, "suffix" : "" }, { "dropping-particle" : "", "family" : "Sorensen", "given" : "C", "non-dropping-particle" : "", "parse-names" : false, "suffix" : "" } ], "collection-title" : "SOE Curriculum Lab", "id" : "ITEM-1", "issued" : { "date-parts" : [ [ "2009" ] ] }, "publisher" : "Cengage Learning", "title" : "Introduction to Research in Education", "type" : "book" }, "uris" : [ "http://www.mendeley.com/documents/?uuid=a00a5ec4-df6c-4560-9f7a-c3ef631c9fd1" ] } ], "mendeley" : { "formattedCitation" : "(Ary et al., 2009)", "plainTextFormattedCitation" : "(Ary et al., 2009)", "previouslyFormattedCitation" : "(Ary et al., 2009)" }, "properties" : { "noteIndex" : 0 }, "schema" : "https://github.com/citation-style-language/schema/raw/master/csl-citation.json" }</w:instrText>
      </w:r>
      <w:r w:rsidR="00A6139C" w:rsidRPr="0057572A">
        <w:rPr>
          <w:sz w:val="24"/>
          <w:szCs w:val="24"/>
        </w:rPr>
        <w:fldChar w:fldCharType="separate"/>
      </w:r>
      <w:r w:rsidR="00182EFC" w:rsidRPr="0057572A">
        <w:rPr>
          <w:noProof/>
          <w:sz w:val="24"/>
          <w:szCs w:val="24"/>
        </w:rPr>
        <w:t>(Ary et al., 2009)</w:t>
      </w:r>
      <w:r w:rsidR="00A6139C" w:rsidRPr="0057572A">
        <w:rPr>
          <w:sz w:val="24"/>
          <w:szCs w:val="24"/>
        </w:rPr>
        <w:fldChar w:fldCharType="end"/>
      </w:r>
      <w:r w:rsidR="00396021" w:rsidRPr="0057572A">
        <w:rPr>
          <w:sz w:val="24"/>
          <w:szCs w:val="24"/>
        </w:rPr>
        <w:t xml:space="preserve">. </w:t>
      </w:r>
      <w:r w:rsidR="00E20153" w:rsidRPr="0057572A">
        <w:rPr>
          <w:sz w:val="24"/>
          <w:szCs w:val="24"/>
        </w:rPr>
        <w:t>A</w:t>
      </w:r>
      <w:r w:rsidR="00E20153" w:rsidRPr="00271102">
        <w:rPr>
          <w:sz w:val="24"/>
          <w:szCs w:val="24"/>
        </w:rPr>
        <w:t xml:space="preserve"> </w:t>
      </w:r>
      <w:r w:rsidR="00396021" w:rsidRPr="00FA0CA3">
        <w:rPr>
          <w:sz w:val="24"/>
          <w:szCs w:val="24"/>
        </w:rPr>
        <w:t xml:space="preserve">mean score below 3 shows </w:t>
      </w:r>
      <w:r w:rsidR="00E20153" w:rsidRPr="000D1F4D">
        <w:rPr>
          <w:sz w:val="24"/>
          <w:szCs w:val="24"/>
        </w:rPr>
        <w:t>a</w:t>
      </w:r>
      <w:r w:rsidR="00E20153" w:rsidRPr="0057572A">
        <w:rPr>
          <w:sz w:val="24"/>
          <w:szCs w:val="24"/>
        </w:rPr>
        <w:t xml:space="preserve"> </w:t>
      </w:r>
      <w:r w:rsidR="00396021" w:rsidRPr="0057572A">
        <w:rPr>
          <w:sz w:val="24"/>
          <w:szCs w:val="24"/>
        </w:rPr>
        <w:t>negative attitude and</w:t>
      </w:r>
      <w:r w:rsidR="00E20153" w:rsidRPr="0057572A">
        <w:rPr>
          <w:sz w:val="24"/>
          <w:szCs w:val="24"/>
        </w:rPr>
        <w:t xml:space="preserve"> one</w:t>
      </w:r>
      <w:r w:rsidR="00396021" w:rsidRPr="0057572A">
        <w:rPr>
          <w:sz w:val="24"/>
          <w:szCs w:val="24"/>
        </w:rPr>
        <w:t xml:space="preserve"> above 3 </w:t>
      </w:r>
      <w:r w:rsidR="00146034" w:rsidRPr="0057572A">
        <w:rPr>
          <w:sz w:val="24"/>
          <w:szCs w:val="24"/>
        </w:rPr>
        <w:t xml:space="preserve">shows </w:t>
      </w:r>
      <w:r w:rsidR="00E20153" w:rsidRPr="0057572A">
        <w:rPr>
          <w:sz w:val="24"/>
          <w:szCs w:val="24"/>
        </w:rPr>
        <w:t xml:space="preserve">a </w:t>
      </w:r>
      <w:r w:rsidR="00146034" w:rsidRPr="0057572A">
        <w:rPr>
          <w:sz w:val="24"/>
          <w:szCs w:val="24"/>
        </w:rPr>
        <w:t xml:space="preserve">positive attitude. </w:t>
      </w:r>
    </w:p>
    <w:p w14:paraId="6D1C06C4" w14:textId="5B4DEDBB" w:rsidR="00F91412" w:rsidRPr="0057572A" w:rsidRDefault="00F91412" w:rsidP="00182EFC">
      <w:pPr>
        <w:autoSpaceDE w:val="0"/>
        <w:autoSpaceDN w:val="0"/>
        <w:adjustRightInd w:val="0"/>
        <w:spacing w:line="480" w:lineRule="auto"/>
        <w:jc w:val="both"/>
        <w:rPr>
          <w:sz w:val="24"/>
          <w:szCs w:val="24"/>
        </w:rPr>
      </w:pPr>
    </w:p>
    <w:p w14:paraId="16633F0D" w14:textId="77777777" w:rsidR="00F91412" w:rsidRPr="006A5BA1" w:rsidRDefault="00182EFC" w:rsidP="00182EFC">
      <w:pPr>
        <w:pStyle w:val="Heading2"/>
        <w:spacing w:line="480" w:lineRule="auto"/>
        <w:rPr>
          <w:b/>
          <w:sz w:val="24"/>
          <w:szCs w:val="24"/>
        </w:rPr>
      </w:pPr>
      <w:r w:rsidRPr="006A5BA1">
        <w:rPr>
          <w:b/>
          <w:sz w:val="24"/>
          <w:szCs w:val="24"/>
        </w:rPr>
        <w:t>S</w:t>
      </w:r>
      <w:r w:rsidR="00152B9E" w:rsidRPr="006A5BA1">
        <w:rPr>
          <w:b/>
          <w:sz w:val="24"/>
          <w:szCs w:val="24"/>
        </w:rPr>
        <w:t>amples</w:t>
      </w:r>
    </w:p>
    <w:p w14:paraId="78769D33" w14:textId="6636BF20" w:rsidR="009F0347" w:rsidRPr="0057572A" w:rsidRDefault="00831EFB" w:rsidP="00B914C9">
      <w:pPr>
        <w:pStyle w:val="Text"/>
        <w:spacing w:line="480" w:lineRule="auto"/>
        <w:rPr>
          <w:sz w:val="24"/>
          <w:szCs w:val="24"/>
        </w:rPr>
      </w:pPr>
      <w:r w:rsidRPr="0057572A">
        <w:rPr>
          <w:sz w:val="24"/>
          <w:szCs w:val="24"/>
        </w:rPr>
        <w:t xml:space="preserve">The study involved students enrolled in a Circuits course “Electrical Engineering Science II” in one institution over three semesters: Fall 2014, Spring 2015, and Fall 2015. Each semester, there were two sections; the intervention was randomly assigned to one section. In this paper, </w:t>
      </w:r>
      <w:r w:rsidRPr="0057572A">
        <w:rPr>
          <w:sz w:val="24"/>
          <w:szCs w:val="24"/>
        </w:rPr>
        <w:lastRenderedPageBreak/>
        <w:t>each semester, consisting of an experimental and control group, is referred to as a ‘Cohort’. In</w:t>
      </w:r>
      <w:r w:rsidR="00444CB7" w:rsidRPr="0057572A">
        <w:rPr>
          <w:sz w:val="24"/>
          <w:szCs w:val="24"/>
        </w:rPr>
        <w:t xml:space="preserve"> Fall 2014</w:t>
      </w:r>
      <w:r w:rsidR="004B2A3E" w:rsidRPr="0057572A">
        <w:rPr>
          <w:sz w:val="24"/>
          <w:szCs w:val="24"/>
        </w:rPr>
        <w:t>, s</w:t>
      </w:r>
      <w:r w:rsidRPr="0057572A">
        <w:rPr>
          <w:sz w:val="24"/>
          <w:szCs w:val="24"/>
        </w:rPr>
        <w:t>tudents in the experimental group</w:t>
      </w:r>
      <w:r w:rsidR="00444CB7" w:rsidRPr="0057572A">
        <w:rPr>
          <w:sz w:val="24"/>
          <w:szCs w:val="24"/>
        </w:rPr>
        <w:t xml:space="preserve"> of Cohort 1</w:t>
      </w:r>
      <w:r w:rsidRPr="0057572A">
        <w:rPr>
          <w:sz w:val="24"/>
          <w:szCs w:val="24"/>
        </w:rPr>
        <w:t xml:space="preserve"> received a curriculum in </w:t>
      </w:r>
      <w:r w:rsidR="004B2A3E" w:rsidRPr="0057572A">
        <w:rPr>
          <w:sz w:val="24"/>
          <w:szCs w:val="24"/>
        </w:rPr>
        <w:t xml:space="preserve">which the instructor integrated </w:t>
      </w:r>
      <w:r w:rsidRPr="0057572A">
        <w:rPr>
          <w:sz w:val="24"/>
          <w:szCs w:val="24"/>
        </w:rPr>
        <w:t>VOLTA</w:t>
      </w:r>
      <w:r w:rsidR="004B2A3E" w:rsidRPr="0057572A">
        <w:rPr>
          <w:sz w:val="24"/>
          <w:szCs w:val="24"/>
        </w:rPr>
        <w:t xml:space="preserve"> with the traditional curriculum</w:t>
      </w:r>
      <w:r w:rsidRPr="0057572A">
        <w:rPr>
          <w:sz w:val="24"/>
          <w:szCs w:val="24"/>
        </w:rPr>
        <w:t>.</w:t>
      </w:r>
      <w:r w:rsidR="009E73DE" w:rsidRPr="0057572A">
        <w:rPr>
          <w:sz w:val="24"/>
          <w:szCs w:val="24"/>
        </w:rPr>
        <w:t xml:space="preserve"> The students were taught with the introduction of the assignment topics in each class.</w:t>
      </w:r>
      <w:r w:rsidR="00C177A8" w:rsidRPr="0057572A">
        <w:rPr>
          <w:sz w:val="24"/>
          <w:szCs w:val="24"/>
        </w:rPr>
        <w:t xml:space="preserve"> The students were encouraged to </w:t>
      </w:r>
      <w:r w:rsidR="00FD539B" w:rsidRPr="0057572A">
        <w:rPr>
          <w:sz w:val="24"/>
          <w:szCs w:val="24"/>
        </w:rPr>
        <w:t>use VOLTA</w:t>
      </w:r>
      <w:r w:rsidR="00FA3DBF" w:rsidRPr="0057572A">
        <w:rPr>
          <w:sz w:val="24"/>
          <w:szCs w:val="24"/>
        </w:rPr>
        <w:t xml:space="preserve"> </w:t>
      </w:r>
      <w:r w:rsidR="00C177A8" w:rsidRPr="0057572A">
        <w:rPr>
          <w:sz w:val="24"/>
          <w:szCs w:val="24"/>
        </w:rPr>
        <w:t xml:space="preserve">for asking questions regarding the </w:t>
      </w:r>
      <w:r w:rsidR="00B914C9" w:rsidRPr="0057572A">
        <w:rPr>
          <w:sz w:val="24"/>
          <w:szCs w:val="24"/>
        </w:rPr>
        <w:t>laboratory</w:t>
      </w:r>
      <w:r w:rsidR="00C177A8" w:rsidRPr="0057572A">
        <w:rPr>
          <w:sz w:val="24"/>
          <w:szCs w:val="24"/>
        </w:rPr>
        <w:t xml:space="preserve"> topics.</w:t>
      </w:r>
      <w:r w:rsidRPr="0057572A">
        <w:rPr>
          <w:noProof/>
          <w:lang w:bidi="bn-BD"/>
        </w:rPr>
        <w:t xml:space="preserve"> </w:t>
      </w:r>
      <w:r w:rsidR="00444CB7" w:rsidRPr="0057572A">
        <w:rPr>
          <w:sz w:val="24"/>
          <w:szCs w:val="24"/>
        </w:rPr>
        <w:t>The control group of Cohort 1 received the traditional course curriculum.</w:t>
      </w:r>
      <w:r w:rsidR="00C177A8" w:rsidRPr="0057572A">
        <w:rPr>
          <w:sz w:val="24"/>
          <w:szCs w:val="24"/>
        </w:rPr>
        <w:t xml:space="preserve"> The students were given an introductory lecture on the day’s topic. Then the students carried out the assignments. The students received help if any troubleshooting </w:t>
      </w:r>
      <w:r w:rsidR="008E415D" w:rsidRPr="0057572A">
        <w:rPr>
          <w:sz w:val="24"/>
          <w:szCs w:val="24"/>
        </w:rPr>
        <w:t xml:space="preserve">is </w:t>
      </w:r>
      <w:r w:rsidR="00C177A8" w:rsidRPr="0057572A">
        <w:rPr>
          <w:sz w:val="24"/>
          <w:szCs w:val="24"/>
        </w:rPr>
        <w:t>require</w:t>
      </w:r>
      <w:r w:rsidR="008E415D" w:rsidRPr="0057572A">
        <w:rPr>
          <w:sz w:val="24"/>
          <w:szCs w:val="24"/>
        </w:rPr>
        <w:t>d</w:t>
      </w:r>
      <w:r w:rsidR="00C177A8" w:rsidRPr="0057572A">
        <w:rPr>
          <w:sz w:val="24"/>
          <w:szCs w:val="24"/>
        </w:rPr>
        <w:t xml:space="preserve"> in the assignment.</w:t>
      </w:r>
      <w:r w:rsidR="00444CB7" w:rsidRPr="0057572A">
        <w:rPr>
          <w:sz w:val="24"/>
          <w:szCs w:val="24"/>
        </w:rPr>
        <w:t xml:space="preserve"> In Spring 2015, VOLTA was upgraded with hardware circuit tracer module and more questi</w:t>
      </w:r>
      <w:r w:rsidR="009E73DE" w:rsidRPr="0057572A">
        <w:rPr>
          <w:sz w:val="24"/>
          <w:szCs w:val="24"/>
        </w:rPr>
        <w:t xml:space="preserve">ons and answers were added. For Cohort 2, we repeated the experiment of Fall 2014. In Fall 2015, VOLTA was again upgraded with circuit simulation checker. The experimental group of Cohort 3 did not receive any introductory </w:t>
      </w:r>
      <w:r w:rsidR="00C177A8" w:rsidRPr="0057572A">
        <w:rPr>
          <w:sz w:val="24"/>
          <w:szCs w:val="24"/>
        </w:rPr>
        <w:t xml:space="preserve">lecture from the teaching assistant. Also, for troubleshooting the circuits, the students received minimal assistance. The control group of Cohort 3 was taught in the same way as Cohort 1 and Cohort 2. </w:t>
      </w:r>
    </w:p>
    <w:p w14:paraId="299F2380" w14:textId="77777777" w:rsidR="0043096F" w:rsidRDefault="0043096F" w:rsidP="0043096F">
      <w:pPr>
        <w:pStyle w:val="TableTitle"/>
        <w:tabs>
          <w:tab w:val="left" w:pos="4062"/>
          <w:tab w:val="center" w:pos="4680"/>
        </w:tabs>
        <w:jc w:val="left"/>
        <w:rPr>
          <w:sz w:val="20"/>
          <w:szCs w:val="20"/>
        </w:rPr>
      </w:pPr>
      <w:r>
        <w:rPr>
          <w:sz w:val="20"/>
          <w:szCs w:val="20"/>
        </w:rPr>
        <w:tab/>
      </w:r>
      <w:r>
        <w:rPr>
          <w:sz w:val="20"/>
          <w:szCs w:val="20"/>
        </w:rPr>
        <w:tab/>
      </w:r>
    </w:p>
    <w:p w14:paraId="7BD65F62" w14:textId="77777777" w:rsidR="0043096F" w:rsidRDefault="0043096F" w:rsidP="0043096F">
      <w:pPr>
        <w:pStyle w:val="TableTitle"/>
        <w:tabs>
          <w:tab w:val="left" w:pos="4062"/>
          <w:tab w:val="center" w:pos="4680"/>
        </w:tabs>
        <w:jc w:val="left"/>
        <w:rPr>
          <w:sz w:val="20"/>
          <w:szCs w:val="20"/>
        </w:rPr>
      </w:pPr>
    </w:p>
    <w:p w14:paraId="2732C75A" w14:textId="4A675596" w:rsidR="00A05172" w:rsidRPr="00C97BCE" w:rsidRDefault="00A05172" w:rsidP="004C3672">
      <w:pPr>
        <w:pStyle w:val="Caption"/>
        <w:jc w:val="center"/>
        <w:rPr>
          <w:b/>
          <w:bCs/>
          <w:i w:val="0"/>
          <w:iCs w:val="0"/>
          <w:color w:val="auto"/>
          <w:sz w:val="20"/>
          <w:szCs w:val="20"/>
        </w:rPr>
      </w:pPr>
      <w:r w:rsidRPr="00C97BCE">
        <w:rPr>
          <w:b/>
          <w:bCs/>
          <w:i w:val="0"/>
          <w:iCs w:val="0"/>
          <w:color w:val="auto"/>
          <w:sz w:val="20"/>
          <w:szCs w:val="20"/>
        </w:rPr>
        <w:t xml:space="preserve">Table </w:t>
      </w:r>
      <w:r w:rsidRPr="00C97BCE">
        <w:rPr>
          <w:b/>
          <w:bCs/>
          <w:i w:val="0"/>
          <w:iCs w:val="0"/>
          <w:color w:val="auto"/>
          <w:sz w:val="20"/>
          <w:szCs w:val="20"/>
        </w:rPr>
        <w:fldChar w:fldCharType="begin"/>
      </w:r>
      <w:r w:rsidRPr="00C97BCE">
        <w:rPr>
          <w:b/>
          <w:bCs/>
          <w:i w:val="0"/>
          <w:iCs w:val="0"/>
          <w:color w:val="auto"/>
          <w:sz w:val="20"/>
          <w:szCs w:val="20"/>
        </w:rPr>
        <w:instrText xml:space="preserve"> SEQ Table \* ARABIC </w:instrText>
      </w:r>
      <w:r w:rsidRPr="00C97BCE">
        <w:rPr>
          <w:b/>
          <w:bCs/>
          <w:i w:val="0"/>
          <w:iCs w:val="0"/>
          <w:color w:val="auto"/>
          <w:sz w:val="20"/>
          <w:szCs w:val="20"/>
        </w:rPr>
        <w:fldChar w:fldCharType="separate"/>
      </w:r>
      <w:r w:rsidR="00D25242">
        <w:rPr>
          <w:b/>
          <w:bCs/>
          <w:i w:val="0"/>
          <w:iCs w:val="0"/>
          <w:noProof/>
          <w:color w:val="auto"/>
          <w:sz w:val="20"/>
          <w:szCs w:val="20"/>
        </w:rPr>
        <w:t>1</w:t>
      </w:r>
      <w:r w:rsidRPr="00C97BCE">
        <w:rPr>
          <w:b/>
          <w:bCs/>
          <w:i w:val="0"/>
          <w:iCs w:val="0"/>
          <w:color w:val="auto"/>
          <w:sz w:val="20"/>
          <w:szCs w:val="20"/>
        </w:rPr>
        <w:fldChar w:fldCharType="end"/>
      </w:r>
      <w:r w:rsidRPr="00C97BCE">
        <w:rPr>
          <w:b/>
          <w:bCs/>
          <w:i w:val="0"/>
          <w:iCs w:val="0"/>
          <w:color w:val="auto"/>
          <w:sz w:val="20"/>
          <w:szCs w:val="20"/>
        </w:rPr>
        <w:t>: Student Enrollment Data</w:t>
      </w:r>
    </w:p>
    <w:tbl>
      <w:tblPr>
        <w:tblStyle w:val="TableGrid"/>
        <w:tblW w:w="0" w:type="auto"/>
        <w:jc w:val="center"/>
        <w:tblLayout w:type="fixed"/>
        <w:tblLook w:val="04A0" w:firstRow="1" w:lastRow="0" w:firstColumn="1" w:lastColumn="0" w:noHBand="0" w:noVBand="1"/>
      </w:tblPr>
      <w:tblGrid>
        <w:gridCol w:w="1378"/>
        <w:gridCol w:w="990"/>
        <w:gridCol w:w="2790"/>
        <w:gridCol w:w="1710"/>
        <w:gridCol w:w="1440"/>
        <w:gridCol w:w="927"/>
      </w:tblGrid>
      <w:tr w:rsidR="00C825B6" w:rsidRPr="004400FD" w14:paraId="34494A97" w14:textId="77777777" w:rsidTr="004400FD">
        <w:trPr>
          <w:trHeight w:val="306"/>
          <w:jc w:val="center"/>
        </w:trPr>
        <w:tc>
          <w:tcPr>
            <w:tcW w:w="1378" w:type="dxa"/>
            <w:tcBorders>
              <w:top w:val="single" w:sz="18" w:space="0" w:color="auto"/>
              <w:left w:val="nil"/>
              <w:bottom w:val="single" w:sz="4" w:space="0" w:color="auto"/>
              <w:right w:val="nil"/>
            </w:tcBorders>
          </w:tcPr>
          <w:p w14:paraId="355147AE" w14:textId="77777777" w:rsidR="00C825B6" w:rsidRPr="004400FD" w:rsidRDefault="00C825B6" w:rsidP="004A57D9">
            <w:pPr>
              <w:rPr>
                <w:rFonts w:ascii="Times New Roman" w:hAnsi="Times New Roman" w:cs="Times New Roman"/>
                <w:b/>
                <w:sz w:val="20"/>
                <w:szCs w:val="20"/>
              </w:rPr>
            </w:pPr>
            <w:r w:rsidRPr="004400FD">
              <w:rPr>
                <w:rFonts w:ascii="Times New Roman" w:hAnsi="Times New Roman" w:cs="Times New Roman"/>
                <w:b/>
              </w:rPr>
              <w:t>Period</w:t>
            </w:r>
          </w:p>
        </w:tc>
        <w:tc>
          <w:tcPr>
            <w:tcW w:w="990" w:type="dxa"/>
            <w:tcBorders>
              <w:top w:val="single" w:sz="18" w:space="0" w:color="auto"/>
              <w:left w:val="nil"/>
              <w:bottom w:val="single" w:sz="4" w:space="0" w:color="auto"/>
              <w:right w:val="nil"/>
            </w:tcBorders>
          </w:tcPr>
          <w:p w14:paraId="0A37BF9F" w14:textId="77777777" w:rsidR="00C825B6" w:rsidRPr="004400FD" w:rsidRDefault="00C825B6" w:rsidP="004A57D9">
            <w:pPr>
              <w:jc w:val="center"/>
              <w:rPr>
                <w:rFonts w:ascii="Times New Roman" w:hAnsi="Times New Roman" w:cs="Times New Roman"/>
                <w:b/>
                <w:sz w:val="20"/>
                <w:szCs w:val="20"/>
              </w:rPr>
            </w:pPr>
            <w:r w:rsidRPr="004400FD">
              <w:rPr>
                <w:rFonts w:ascii="Times New Roman" w:hAnsi="Times New Roman" w:cs="Times New Roman"/>
                <w:b/>
              </w:rPr>
              <w:t>Cohort</w:t>
            </w:r>
          </w:p>
        </w:tc>
        <w:tc>
          <w:tcPr>
            <w:tcW w:w="2790" w:type="dxa"/>
            <w:tcBorders>
              <w:top w:val="single" w:sz="18" w:space="0" w:color="auto"/>
              <w:left w:val="nil"/>
              <w:bottom w:val="single" w:sz="4" w:space="0" w:color="auto"/>
              <w:right w:val="nil"/>
            </w:tcBorders>
          </w:tcPr>
          <w:p w14:paraId="17BEEF56" w14:textId="77777777" w:rsidR="00C825B6" w:rsidRPr="004400FD" w:rsidRDefault="00C825B6" w:rsidP="004A57D9">
            <w:pPr>
              <w:jc w:val="center"/>
              <w:rPr>
                <w:rFonts w:ascii="Times New Roman" w:hAnsi="Times New Roman" w:cs="Times New Roman"/>
                <w:b/>
                <w:sz w:val="20"/>
                <w:szCs w:val="20"/>
              </w:rPr>
            </w:pPr>
            <w:r w:rsidRPr="004400FD">
              <w:rPr>
                <w:rFonts w:ascii="Times New Roman" w:hAnsi="Times New Roman" w:cs="Times New Roman"/>
                <w:b/>
              </w:rPr>
              <w:t>Experiment type</w:t>
            </w:r>
          </w:p>
        </w:tc>
        <w:tc>
          <w:tcPr>
            <w:tcW w:w="1710" w:type="dxa"/>
            <w:tcBorders>
              <w:top w:val="single" w:sz="18" w:space="0" w:color="auto"/>
              <w:left w:val="nil"/>
              <w:bottom w:val="single" w:sz="4" w:space="0" w:color="auto"/>
              <w:right w:val="nil"/>
            </w:tcBorders>
          </w:tcPr>
          <w:p w14:paraId="12F06F0A" w14:textId="4CBBFFA8" w:rsidR="00C825B6" w:rsidRPr="004400FD" w:rsidRDefault="004400FD" w:rsidP="004A57D9">
            <w:pPr>
              <w:jc w:val="center"/>
              <w:rPr>
                <w:rFonts w:ascii="Times New Roman" w:hAnsi="Times New Roman" w:cs="Times New Roman"/>
                <w:b/>
                <w:sz w:val="20"/>
                <w:szCs w:val="20"/>
              </w:rPr>
            </w:pPr>
            <w:r>
              <w:rPr>
                <w:rFonts w:ascii="Times New Roman" w:hAnsi="Times New Roman" w:cs="Times New Roman"/>
                <w:b/>
              </w:rPr>
              <w:t>Control group</w:t>
            </w:r>
          </w:p>
        </w:tc>
        <w:tc>
          <w:tcPr>
            <w:tcW w:w="1440" w:type="dxa"/>
            <w:tcBorders>
              <w:top w:val="single" w:sz="18" w:space="0" w:color="auto"/>
              <w:left w:val="nil"/>
              <w:bottom w:val="single" w:sz="4" w:space="0" w:color="auto"/>
              <w:right w:val="nil"/>
            </w:tcBorders>
          </w:tcPr>
          <w:p w14:paraId="2CE0A056" w14:textId="77777777" w:rsidR="00C825B6" w:rsidRPr="004400FD" w:rsidRDefault="00C825B6" w:rsidP="004A57D9">
            <w:pPr>
              <w:jc w:val="center"/>
              <w:rPr>
                <w:rFonts w:ascii="Times New Roman" w:hAnsi="Times New Roman" w:cs="Times New Roman"/>
                <w:b/>
                <w:sz w:val="20"/>
                <w:szCs w:val="20"/>
              </w:rPr>
            </w:pPr>
            <w:r w:rsidRPr="004400FD">
              <w:rPr>
                <w:rFonts w:ascii="Times New Roman" w:hAnsi="Times New Roman" w:cs="Times New Roman"/>
                <w:b/>
              </w:rPr>
              <w:t>Expt. group</w:t>
            </w:r>
          </w:p>
        </w:tc>
        <w:tc>
          <w:tcPr>
            <w:tcW w:w="927" w:type="dxa"/>
            <w:tcBorders>
              <w:top w:val="single" w:sz="18" w:space="0" w:color="auto"/>
              <w:left w:val="nil"/>
              <w:bottom w:val="single" w:sz="4" w:space="0" w:color="auto"/>
              <w:right w:val="nil"/>
            </w:tcBorders>
          </w:tcPr>
          <w:p w14:paraId="4073C494" w14:textId="77777777" w:rsidR="00C825B6" w:rsidRPr="004400FD" w:rsidRDefault="00C825B6" w:rsidP="004A57D9">
            <w:pPr>
              <w:jc w:val="center"/>
              <w:rPr>
                <w:rFonts w:ascii="Times New Roman" w:hAnsi="Times New Roman" w:cs="Times New Roman"/>
                <w:b/>
                <w:sz w:val="20"/>
                <w:szCs w:val="20"/>
              </w:rPr>
            </w:pPr>
            <w:r w:rsidRPr="004400FD">
              <w:rPr>
                <w:rFonts w:ascii="Times New Roman" w:hAnsi="Times New Roman" w:cs="Times New Roman"/>
                <w:b/>
              </w:rPr>
              <w:t>Total</w:t>
            </w:r>
          </w:p>
        </w:tc>
      </w:tr>
      <w:tr w:rsidR="00C825B6" w:rsidRPr="004400FD" w14:paraId="08B6D61D" w14:textId="77777777" w:rsidTr="004400FD">
        <w:trPr>
          <w:trHeight w:val="251"/>
          <w:jc w:val="center"/>
        </w:trPr>
        <w:tc>
          <w:tcPr>
            <w:tcW w:w="1378" w:type="dxa"/>
            <w:tcBorders>
              <w:top w:val="single" w:sz="4" w:space="0" w:color="auto"/>
              <w:left w:val="nil"/>
              <w:bottom w:val="nil"/>
              <w:right w:val="nil"/>
            </w:tcBorders>
          </w:tcPr>
          <w:p w14:paraId="7ABF611D" w14:textId="77777777" w:rsidR="00C825B6" w:rsidRPr="004400FD" w:rsidRDefault="00C825B6" w:rsidP="004A57D9">
            <w:pPr>
              <w:rPr>
                <w:rFonts w:ascii="Times New Roman" w:hAnsi="Times New Roman" w:cs="Times New Roman"/>
                <w:sz w:val="20"/>
                <w:szCs w:val="20"/>
              </w:rPr>
            </w:pPr>
            <w:r w:rsidRPr="004400FD">
              <w:rPr>
                <w:rFonts w:ascii="Times New Roman" w:hAnsi="Times New Roman" w:cs="Times New Roman"/>
              </w:rPr>
              <w:t>Fall 2014</w:t>
            </w:r>
          </w:p>
        </w:tc>
        <w:tc>
          <w:tcPr>
            <w:tcW w:w="990" w:type="dxa"/>
            <w:tcBorders>
              <w:top w:val="single" w:sz="4" w:space="0" w:color="auto"/>
              <w:left w:val="nil"/>
              <w:bottom w:val="nil"/>
              <w:right w:val="nil"/>
            </w:tcBorders>
          </w:tcPr>
          <w:p w14:paraId="1AFD82B5" w14:textId="77777777" w:rsidR="00C825B6" w:rsidRPr="004400FD" w:rsidRDefault="00C825B6" w:rsidP="004A57D9">
            <w:pPr>
              <w:jc w:val="center"/>
              <w:rPr>
                <w:rFonts w:ascii="Times New Roman" w:hAnsi="Times New Roman" w:cs="Times New Roman"/>
                <w:sz w:val="20"/>
                <w:szCs w:val="20"/>
              </w:rPr>
            </w:pPr>
            <w:r w:rsidRPr="004400FD">
              <w:rPr>
                <w:rFonts w:ascii="Times New Roman" w:hAnsi="Times New Roman" w:cs="Times New Roman"/>
              </w:rPr>
              <w:t>1</w:t>
            </w:r>
          </w:p>
        </w:tc>
        <w:tc>
          <w:tcPr>
            <w:tcW w:w="2790" w:type="dxa"/>
            <w:tcBorders>
              <w:top w:val="single" w:sz="4" w:space="0" w:color="auto"/>
              <w:left w:val="nil"/>
              <w:bottom w:val="nil"/>
              <w:right w:val="nil"/>
            </w:tcBorders>
          </w:tcPr>
          <w:p w14:paraId="0A8C2642" w14:textId="77777777" w:rsidR="00C825B6" w:rsidRPr="004400FD" w:rsidRDefault="00C825B6" w:rsidP="004A57D9">
            <w:pPr>
              <w:jc w:val="center"/>
              <w:rPr>
                <w:rFonts w:ascii="Times New Roman" w:hAnsi="Times New Roman" w:cs="Times New Roman"/>
                <w:sz w:val="20"/>
                <w:szCs w:val="20"/>
              </w:rPr>
            </w:pPr>
            <w:r w:rsidRPr="004400FD">
              <w:rPr>
                <w:rFonts w:ascii="Times New Roman" w:hAnsi="Times New Roman" w:cs="Times New Roman"/>
              </w:rPr>
              <w:t xml:space="preserve">TA vs. </w:t>
            </w:r>
            <w:r w:rsidR="00556570" w:rsidRPr="004400FD">
              <w:rPr>
                <w:rFonts w:ascii="Times New Roman" w:hAnsi="Times New Roman" w:cs="Times New Roman"/>
              </w:rPr>
              <w:t>(</w:t>
            </w:r>
            <w:r w:rsidRPr="004400FD">
              <w:rPr>
                <w:rFonts w:ascii="Times New Roman" w:hAnsi="Times New Roman" w:cs="Times New Roman"/>
              </w:rPr>
              <w:t>VOLTA</w:t>
            </w:r>
            <w:r w:rsidR="00B914C9" w:rsidRPr="004400FD">
              <w:rPr>
                <w:rFonts w:ascii="Times New Roman" w:hAnsi="Times New Roman" w:cs="Times New Roman"/>
              </w:rPr>
              <w:t xml:space="preserve"> v1</w:t>
            </w:r>
            <w:r w:rsidRPr="004400FD">
              <w:rPr>
                <w:rFonts w:ascii="Times New Roman" w:hAnsi="Times New Roman" w:cs="Times New Roman"/>
              </w:rPr>
              <w:t>+TA</w:t>
            </w:r>
            <w:r w:rsidR="00556570" w:rsidRPr="004400FD">
              <w:rPr>
                <w:rFonts w:ascii="Times New Roman" w:hAnsi="Times New Roman" w:cs="Times New Roman"/>
              </w:rPr>
              <w:t>)</w:t>
            </w:r>
          </w:p>
        </w:tc>
        <w:tc>
          <w:tcPr>
            <w:tcW w:w="1710" w:type="dxa"/>
            <w:tcBorders>
              <w:top w:val="single" w:sz="4" w:space="0" w:color="auto"/>
              <w:left w:val="nil"/>
              <w:bottom w:val="nil"/>
              <w:right w:val="nil"/>
            </w:tcBorders>
          </w:tcPr>
          <w:p w14:paraId="3DA476E9" w14:textId="77777777" w:rsidR="00C825B6" w:rsidRPr="004400FD" w:rsidRDefault="00C825B6" w:rsidP="004A57D9">
            <w:pPr>
              <w:jc w:val="center"/>
              <w:rPr>
                <w:rFonts w:ascii="Times New Roman" w:hAnsi="Times New Roman" w:cs="Times New Roman"/>
                <w:sz w:val="20"/>
                <w:szCs w:val="20"/>
              </w:rPr>
            </w:pPr>
            <w:r w:rsidRPr="004400FD">
              <w:rPr>
                <w:rFonts w:ascii="Times New Roman" w:hAnsi="Times New Roman" w:cs="Times New Roman"/>
              </w:rPr>
              <w:t>18</w:t>
            </w:r>
          </w:p>
        </w:tc>
        <w:tc>
          <w:tcPr>
            <w:tcW w:w="1440" w:type="dxa"/>
            <w:tcBorders>
              <w:top w:val="single" w:sz="4" w:space="0" w:color="auto"/>
              <w:left w:val="nil"/>
              <w:bottom w:val="nil"/>
              <w:right w:val="nil"/>
            </w:tcBorders>
          </w:tcPr>
          <w:p w14:paraId="6972A6AD" w14:textId="77777777" w:rsidR="00C825B6" w:rsidRPr="004400FD" w:rsidRDefault="00C825B6" w:rsidP="004A57D9">
            <w:pPr>
              <w:jc w:val="center"/>
              <w:rPr>
                <w:rFonts w:ascii="Times New Roman" w:hAnsi="Times New Roman" w:cs="Times New Roman"/>
                <w:sz w:val="20"/>
                <w:szCs w:val="20"/>
              </w:rPr>
            </w:pPr>
            <w:r w:rsidRPr="004400FD">
              <w:rPr>
                <w:rFonts w:ascii="Times New Roman" w:hAnsi="Times New Roman" w:cs="Times New Roman"/>
              </w:rPr>
              <w:t>16</w:t>
            </w:r>
          </w:p>
        </w:tc>
        <w:tc>
          <w:tcPr>
            <w:tcW w:w="927" w:type="dxa"/>
            <w:tcBorders>
              <w:top w:val="single" w:sz="4" w:space="0" w:color="auto"/>
              <w:left w:val="nil"/>
              <w:bottom w:val="nil"/>
              <w:right w:val="nil"/>
            </w:tcBorders>
          </w:tcPr>
          <w:p w14:paraId="6E713979" w14:textId="77777777" w:rsidR="00C825B6" w:rsidRPr="004400FD" w:rsidRDefault="00C825B6" w:rsidP="004A57D9">
            <w:pPr>
              <w:jc w:val="center"/>
              <w:rPr>
                <w:rFonts w:ascii="Times New Roman" w:hAnsi="Times New Roman" w:cs="Times New Roman"/>
                <w:sz w:val="20"/>
                <w:szCs w:val="20"/>
              </w:rPr>
            </w:pPr>
            <w:r w:rsidRPr="004400FD">
              <w:rPr>
                <w:rFonts w:ascii="Times New Roman" w:hAnsi="Times New Roman" w:cs="Times New Roman"/>
              </w:rPr>
              <w:t>34</w:t>
            </w:r>
          </w:p>
        </w:tc>
      </w:tr>
      <w:tr w:rsidR="00C825B6" w:rsidRPr="004400FD" w14:paraId="065B1648" w14:textId="77777777" w:rsidTr="004400FD">
        <w:trPr>
          <w:trHeight w:val="238"/>
          <w:jc w:val="center"/>
        </w:trPr>
        <w:tc>
          <w:tcPr>
            <w:tcW w:w="1378" w:type="dxa"/>
            <w:tcBorders>
              <w:top w:val="nil"/>
              <w:left w:val="nil"/>
              <w:bottom w:val="nil"/>
              <w:right w:val="nil"/>
            </w:tcBorders>
          </w:tcPr>
          <w:p w14:paraId="6940D373" w14:textId="77777777" w:rsidR="00C825B6" w:rsidRPr="004400FD" w:rsidRDefault="00C825B6" w:rsidP="004A57D9">
            <w:pPr>
              <w:rPr>
                <w:rFonts w:ascii="Times New Roman" w:hAnsi="Times New Roman" w:cs="Times New Roman"/>
                <w:sz w:val="20"/>
                <w:szCs w:val="20"/>
              </w:rPr>
            </w:pPr>
            <w:r w:rsidRPr="004400FD">
              <w:rPr>
                <w:rFonts w:ascii="Times New Roman" w:hAnsi="Times New Roman" w:cs="Times New Roman"/>
              </w:rPr>
              <w:t>Spring 2015</w:t>
            </w:r>
          </w:p>
        </w:tc>
        <w:tc>
          <w:tcPr>
            <w:tcW w:w="990" w:type="dxa"/>
            <w:tcBorders>
              <w:top w:val="nil"/>
              <w:left w:val="nil"/>
              <w:bottom w:val="nil"/>
              <w:right w:val="nil"/>
            </w:tcBorders>
          </w:tcPr>
          <w:p w14:paraId="76FCD677" w14:textId="77777777" w:rsidR="00C825B6" w:rsidRPr="004400FD" w:rsidRDefault="00C825B6" w:rsidP="004A57D9">
            <w:pPr>
              <w:jc w:val="center"/>
              <w:rPr>
                <w:rFonts w:ascii="Times New Roman" w:hAnsi="Times New Roman" w:cs="Times New Roman"/>
                <w:sz w:val="20"/>
                <w:szCs w:val="20"/>
              </w:rPr>
            </w:pPr>
            <w:r w:rsidRPr="004400FD">
              <w:rPr>
                <w:rFonts w:ascii="Times New Roman" w:hAnsi="Times New Roman" w:cs="Times New Roman"/>
              </w:rPr>
              <w:t>2</w:t>
            </w:r>
          </w:p>
        </w:tc>
        <w:tc>
          <w:tcPr>
            <w:tcW w:w="2790" w:type="dxa"/>
            <w:tcBorders>
              <w:top w:val="nil"/>
              <w:left w:val="nil"/>
              <w:bottom w:val="nil"/>
              <w:right w:val="nil"/>
            </w:tcBorders>
          </w:tcPr>
          <w:p w14:paraId="5CBC7E74" w14:textId="77777777" w:rsidR="00C825B6" w:rsidRPr="004400FD" w:rsidRDefault="00C825B6" w:rsidP="004A57D9">
            <w:pPr>
              <w:jc w:val="center"/>
              <w:rPr>
                <w:rFonts w:ascii="Times New Roman" w:hAnsi="Times New Roman" w:cs="Times New Roman"/>
                <w:sz w:val="20"/>
                <w:szCs w:val="20"/>
              </w:rPr>
            </w:pPr>
            <w:r w:rsidRPr="004400FD">
              <w:rPr>
                <w:rFonts w:ascii="Times New Roman" w:hAnsi="Times New Roman" w:cs="Times New Roman"/>
              </w:rPr>
              <w:t xml:space="preserve">TA vs. </w:t>
            </w:r>
            <w:r w:rsidR="00556570" w:rsidRPr="004400FD">
              <w:rPr>
                <w:rFonts w:ascii="Times New Roman" w:hAnsi="Times New Roman" w:cs="Times New Roman"/>
              </w:rPr>
              <w:t>(</w:t>
            </w:r>
            <w:r w:rsidRPr="004400FD">
              <w:rPr>
                <w:rFonts w:ascii="Times New Roman" w:hAnsi="Times New Roman" w:cs="Times New Roman"/>
              </w:rPr>
              <w:t>VOLTA</w:t>
            </w:r>
            <w:r w:rsidR="00B914C9" w:rsidRPr="004400FD">
              <w:rPr>
                <w:rFonts w:ascii="Times New Roman" w:hAnsi="Times New Roman" w:cs="Times New Roman"/>
              </w:rPr>
              <w:t xml:space="preserve"> v2</w:t>
            </w:r>
            <w:r w:rsidRPr="004400FD">
              <w:rPr>
                <w:rFonts w:ascii="Times New Roman" w:hAnsi="Times New Roman" w:cs="Times New Roman"/>
              </w:rPr>
              <w:t>+TA</w:t>
            </w:r>
            <w:r w:rsidR="00556570" w:rsidRPr="004400FD">
              <w:rPr>
                <w:rFonts w:ascii="Times New Roman" w:hAnsi="Times New Roman" w:cs="Times New Roman"/>
              </w:rPr>
              <w:t>)</w:t>
            </w:r>
          </w:p>
        </w:tc>
        <w:tc>
          <w:tcPr>
            <w:tcW w:w="1710" w:type="dxa"/>
            <w:tcBorders>
              <w:top w:val="nil"/>
              <w:left w:val="nil"/>
              <w:bottom w:val="nil"/>
              <w:right w:val="nil"/>
            </w:tcBorders>
          </w:tcPr>
          <w:p w14:paraId="464BFF48" w14:textId="77777777" w:rsidR="00C825B6" w:rsidRPr="004400FD" w:rsidRDefault="00C825B6" w:rsidP="004A57D9">
            <w:pPr>
              <w:jc w:val="center"/>
              <w:rPr>
                <w:rFonts w:ascii="Times New Roman" w:hAnsi="Times New Roman" w:cs="Times New Roman"/>
                <w:sz w:val="20"/>
                <w:szCs w:val="20"/>
              </w:rPr>
            </w:pPr>
            <w:r w:rsidRPr="004400FD">
              <w:rPr>
                <w:rFonts w:ascii="Times New Roman" w:hAnsi="Times New Roman" w:cs="Times New Roman"/>
              </w:rPr>
              <w:t>18</w:t>
            </w:r>
          </w:p>
        </w:tc>
        <w:tc>
          <w:tcPr>
            <w:tcW w:w="1440" w:type="dxa"/>
            <w:tcBorders>
              <w:top w:val="nil"/>
              <w:left w:val="nil"/>
              <w:bottom w:val="nil"/>
              <w:right w:val="nil"/>
            </w:tcBorders>
          </w:tcPr>
          <w:p w14:paraId="6C8D5082" w14:textId="77777777" w:rsidR="00C825B6" w:rsidRPr="004400FD" w:rsidRDefault="00C825B6" w:rsidP="004A57D9">
            <w:pPr>
              <w:jc w:val="center"/>
              <w:rPr>
                <w:rFonts w:ascii="Times New Roman" w:hAnsi="Times New Roman" w:cs="Times New Roman"/>
                <w:sz w:val="20"/>
                <w:szCs w:val="20"/>
              </w:rPr>
            </w:pPr>
            <w:r w:rsidRPr="004400FD">
              <w:rPr>
                <w:rFonts w:ascii="Times New Roman" w:hAnsi="Times New Roman" w:cs="Times New Roman"/>
              </w:rPr>
              <w:t>10</w:t>
            </w:r>
          </w:p>
        </w:tc>
        <w:tc>
          <w:tcPr>
            <w:tcW w:w="927" w:type="dxa"/>
            <w:tcBorders>
              <w:top w:val="nil"/>
              <w:left w:val="nil"/>
              <w:bottom w:val="nil"/>
              <w:right w:val="nil"/>
            </w:tcBorders>
          </w:tcPr>
          <w:p w14:paraId="045685E3" w14:textId="77777777" w:rsidR="00C825B6" w:rsidRPr="004400FD" w:rsidRDefault="00C825B6" w:rsidP="004A57D9">
            <w:pPr>
              <w:jc w:val="center"/>
              <w:rPr>
                <w:rFonts w:ascii="Times New Roman" w:hAnsi="Times New Roman" w:cs="Times New Roman"/>
                <w:sz w:val="20"/>
                <w:szCs w:val="20"/>
              </w:rPr>
            </w:pPr>
            <w:r w:rsidRPr="004400FD">
              <w:rPr>
                <w:rFonts w:ascii="Times New Roman" w:hAnsi="Times New Roman" w:cs="Times New Roman"/>
              </w:rPr>
              <w:t>28</w:t>
            </w:r>
          </w:p>
        </w:tc>
      </w:tr>
      <w:tr w:rsidR="00C825B6" w:rsidRPr="004400FD" w14:paraId="40315BDB" w14:textId="77777777" w:rsidTr="004400FD">
        <w:trPr>
          <w:trHeight w:val="251"/>
          <w:jc w:val="center"/>
        </w:trPr>
        <w:tc>
          <w:tcPr>
            <w:tcW w:w="1378" w:type="dxa"/>
            <w:tcBorders>
              <w:top w:val="nil"/>
              <w:left w:val="nil"/>
              <w:bottom w:val="single" w:sz="18" w:space="0" w:color="auto"/>
              <w:right w:val="nil"/>
            </w:tcBorders>
          </w:tcPr>
          <w:p w14:paraId="6F728033" w14:textId="77777777" w:rsidR="00C825B6" w:rsidRPr="004400FD" w:rsidRDefault="00C825B6" w:rsidP="004A57D9">
            <w:pPr>
              <w:rPr>
                <w:rFonts w:ascii="Times New Roman" w:hAnsi="Times New Roman" w:cs="Times New Roman"/>
                <w:sz w:val="20"/>
                <w:szCs w:val="20"/>
              </w:rPr>
            </w:pPr>
            <w:r w:rsidRPr="004400FD">
              <w:rPr>
                <w:rFonts w:ascii="Times New Roman" w:hAnsi="Times New Roman" w:cs="Times New Roman"/>
              </w:rPr>
              <w:t>Fall 2015</w:t>
            </w:r>
          </w:p>
        </w:tc>
        <w:tc>
          <w:tcPr>
            <w:tcW w:w="990" w:type="dxa"/>
            <w:tcBorders>
              <w:top w:val="nil"/>
              <w:left w:val="nil"/>
              <w:bottom w:val="single" w:sz="18" w:space="0" w:color="auto"/>
              <w:right w:val="nil"/>
            </w:tcBorders>
          </w:tcPr>
          <w:p w14:paraId="16AD1FA3" w14:textId="77777777" w:rsidR="00C825B6" w:rsidRPr="004400FD" w:rsidRDefault="00C825B6" w:rsidP="004A57D9">
            <w:pPr>
              <w:jc w:val="center"/>
              <w:rPr>
                <w:rFonts w:ascii="Times New Roman" w:hAnsi="Times New Roman" w:cs="Times New Roman"/>
                <w:sz w:val="20"/>
                <w:szCs w:val="20"/>
              </w:rPr>
            </w:pPr>
            <w:r w:rsidRPr="004400FD">
              <w:rPr>
                <w:rFonts w:ascii="Times New Roman" w:hAnsi="Times New Roman" w:cs="Times New Roman"/>
              </w:rPr>
              <w:t>3</w:t>
            </w:r>
          </w:p>
        </w:tc>
        <w:tc>
          <w:tcPr>
            <w:tcW w:w="2790" w:type="dxa"/>
            <w:tcBorders>
              <w:top w:val="nil"/>
              <w:left w:val="nil"/>
              <w:bottom w:val="single" w:sz="18" w:space="0" w:color="auto"/>
              <w:right w:val="nil"/>
            </w:tcBorders>
          </w:tcPr>
          <w:p w14:paraId="0AA3747A" w14:textId="77777777" w:rsidR="00C825B6" w:rsidRPr="004400FD" w:rsidRDefault="00C825B6" w:rsidP="00B914C9">
            <w:pPr>
              <w:jc w:val="center"/>
              <w:rPr>
                <w:rFonts w:ascii="Times New Roman" w:hAnsi="Times New Roman" w:cs="Times New Roman"/>
                <w:sz w:val="20"/>
                <w:szCs w:val="20"/>
              </w:rPr>
            </w:pPr>
            <w:r w:rsidRPr="004400FD">
              <w:rPr>
                <w:rFonts w:ascii="Times New Roman" w:hAnsi="Times New Roman" w:cs="Times New Roman"/>
              </w:rPr>
              <w:t xml:space="preserve">TA vs. </w:t>
            </w:r>
            <w:r w:rsidR="00556570" w:rsidRPr="004400FD">
              <w:rPr>
                <w:rFonts w:ascii="Times New Roman" w:hAnsi="Times New Roman" w:cs="Times New Roman"/>
              </w:rPr>
              <w:t>(</w:t>
            </w:r>
            <w:r w:rsidRPr="004400FD">
              <w:rPr>
                <w:rFonts w:ascii="Times New Roman" w:hAnsi="Times New Roman" w:cs="Times New Roman"/>
              </w:rPr>
              <w:t>VOLTA</w:t>
            </w:r>
            <w:r w:rsidR="00B914C9" w:rsidRPr="004400FD">
              <w:rPr>
                <w:rFonts w:ascii="Times New Roman" w:hAnsi="Times New Roman" w:cs="Times New Roman"/>
              </w:rPr>
              <w:t xml:space="preserve"> v3</w:t>
            </w:r>
            <w:r w:rsidRPr="004400FD">
              <w:rPr>
                <w:rFonts w:ascii="Times New Roman" w:hAnsi="Times New Roman" w:cs="Times New Roman"/>
              </w:rPr>
              <w:t xml:space="preserve">+ </w:t>
            </w:r>
            <w:r w:rsidR="00B914C9" w:rsidRPr="004400FD">
              <w:rPr>
                <w:rFonts w:ascii="Times New Roman" w:hAnsi="Times New Roman" w:cs="Times New Roman"/>
              </w:rPr>
              <w:t>decreased</w:t>
            </w:r>
            <w:r w:rsidRPr="004400FD">
              <w:rPr>
                <w:rFonts w:ascii="Times New Roman" w:hAnsi="Times New Roman" w:cs="Times New Roman"/>
              </w:rPr>
              <w:t xml:space="preserve"> TA </w:t>
            </w:r>
            <w:r w:rsidR="00556570" w:rsidRPr="004400FD">
              <w:rPr>
                <w:rFonts w:ascii="Times New Roman" w:hAnsi="Times New Roman" w:cs="Times New Roman"/>
              </w:rPr>
              <w:t>involvement)</w:t>
            </w:r>
          </w:p>
        </w:tc>
        <w:tc>
          <w:tcPr>
            <w:tcW w:w="1710" w:type="dxa"/>
            <w:tcBorders>
              <w:top w:val="nil"/>
              <w:left w:val="nil"/>
              <w:bottom w:val="single" w:sz="18" w:space="0" w:color="auto"/>
              <w:right w:val="nil"/>
            </w:tcBorders>
          </w:tcPr>
          <w:p w14:paraId="3BB83201" w14:textId="77777777" w:rsidR="00C825B6" w:rsidRPr="004400FD" w:rsidRDefault="00C825B6" w:rsidP="004A57D9">
            <w:pPr>
              <w:jc w:val="center"/>
              <w:rPr>
                <w:rFonts w:ascii="Times New Roman" w:hAnsi="Times New Roman" w:cs="Times New Roman"/>
                <w:sz w:val="20"/>
                <w:szCs w:val="20"/>
              </w:rPr>
            </w:pPr>
            <w:r w:rsidRPr="004400FD">
              <w:rPr>
                <w:rFonts w:ascii="Times New Roman" w:hAnsi="Times New Roman" w:cs="Times New Roman"/>
              </w:rPr>
              <w:t>9</w:t>
            </w:r>
          </w:p>
        </w:tc>
        <w:tc>
          <w:tcPr>
            <w:tcW w:w="1440" w:type="dxa"/>
            <w:tcBorders>
              <w:top w:val="nil"/>
              <w:left w:val="nil"/>
              <w:bottom w:val="single" w:sz="18" w:space="0" w:color="auto"/>
              <w:right w:val="nil"/>
            </w:tcBorders>
          </w:tcPr>
          <w:p w14:paraId="2463275B" w14:textId="77777777" w:rsidR="00C825B6" w:rsidRPr="004400FD" w:rsidRDefault="00C825B6" w:rsidP="004A57D9">
            <w:pPr>
              <w:jc w:val="center"/>
              <w:rPr>
                <w:rFonts w:ascii="Times New Roman" w:hAnsi="Times New Roman" w:cs="Times New Roman"/>
                <w:sz w:val="20"/>
                <w:szCs w:val="20"/>
              </w:rPr>
            </w:pPr>
            <w:r w:rsidRPr="004400FD">
              <w:rPr>
                <w:rFonts w:ascii="Times New Roman" w:hAnsi="Times New Roman" w:cs="Times New Roman"/>
              </w:rPr>
              <w:t>8</w:t>
            </w:r>
          </w:p>
        </w:tc>
        <w:tc>
          <w:tcPr>
            <w:tcW w:w="927" w:type="dxa"/>
            <w:tcBorders>
              <w:top w:val="nil"/>
              <w:left w:val="nil"/>
              <w:bottom w:val="single" w:sz="18" w:space="0" w:color="auto"/>
              <w:right w:val="nil"/>
            </w:tcBorders>
          </w:tcPr>
          <w:p w14:paraId="0AE9A37B" w14:textId="77777777" w:rsidR="00C825B6" w:rsidRPr="004400FD" w:rsidRDefault="00C825B6" w:rsidP="004A57D9">
            <w:pPr>
              <w:jc w:val="center"/>
              <w:rPr>
                <w:rFonts w:ascii="Times New Roman" w:hAnsi="Times New Roman" w:cs="Times New Roman"/>
                <w:sz w:val="20"/>
                <w:szCs w:val="20"/>
              </w:rPr>
            </w:pPr>
            <w:r w:rsidRPr="004400FD">
              <w:rPr>
                <w:rFonts w:ascii="Times New Roman" w:hAnsi="Times New Roman" w:cs="Times New Roman"/>
              </w:rPr>
              <w:t>17</w:t>
            </w:r>
          </w:p>
        </w:tc>
      </w:tr>
    </w:tbl>
    <w:p w14:paraId="409DC6E9" w14:textId="77777777" w:rsidR="00C825B6" w:rsidRPr="0057572A" w:rsidRDefault="00C825B6" w:rsidP="00C825B6">
      <w:pPr>
        <w:pStyle w:val="FootnoteText"/>
        <w:jc w:val="center"/>
      </w:pPr>
    </w:p>
    <w:p w14:paraId="7FE4B720" w14:textId="77777777" w:rsidR="006B67A8" w:rsidRPr="006A5BA1" w:rsidRDefault="00152B9E" w:rsidP="00680091">
      <w:pPr>
        <w:pStyle w:val="Heading2"/>
        <w:spacing w:line="480" w:lineRule="auto"/>
        <w:rPr>
          <w:b/>
          <w:sz w:val="24"/>
          <w:szCs w:val="24"/>
        </w:rPr>
      </w:pPr>
      <w:r w:rsidRPr="006A5BA1">
        <w:rPr>
          <w:b/>
          <w:sz w:val="24"/>
          <w:szCs w:val="24"/>
        </w:rPr>
        <w:t>Laboratory Assignment Topics</w:t>
      </w:r>
    </w:p>
    <w:p w14:paraId="045248B4" w14:textId="77777777" w:rsidR="008718E3" w:rsidRPr="0057572A" w:rsidRDefault="00FD6C57" w:rsidP="00000068">
      <w:pPr>
        <w:spacing w:line="480" w:lineRule="auto"/>
        <w:ind w:firstLine="202"/>
        <w:jc w:val="both"/>
        <w:rPr>
          <w:sz w:val="24"/>
          <w:szCs w:val="24"/>
        </w:rPr>
      </w:pPr>
      <w:r w:rsidRPr="0057572A">
        <w:rPr>
          <w:sz w:val="24"/>
          <w:szCs w:val="24"/>
        </w:rPr>
        <w:t>VOLTA covers eleven topics in Engineering Science II course</w:t>
      </w:r>
      <w:r w:rsidR="00B37D43" w:rsidRPr="0057572A">
        <w:rPr>
          <w:sz w:val="24"/>
          <w:szCs w:val="24"/>
        </w:rPr>
        <w:t>:</w:t>
      </w:r>
      <w:r w:rsidR="00312C0C" w:rsidRPr="0057572A">
        <w:rPr>
          <w:sz w:val="24"/>
          <w:szCs w:val="24"/>
        </w:rPr>
        <w:t xml:space="preserve"> i) </w:t>
      </w:r>
      <w:r w:rsidR="008718E3" w:rsidRPr="0057572A">
        <w:rPr>
          <w:sz w:val="24"/>
          <w:szCs w:val="24"/>
        </w:rPr>
        <w:t>Introduction to Multisim using RC circuit,</w:t>
      </w:r>
      <w:r w:rsidR="00312C0C" w:rsidRPr="0057572A">
        <w:rPr>
          <w:sz w:val="24"/>
          <w:szCs w:val="24"/>
        </w:rPr>
        <w:t xml:space="preserve"> ii) </w:t>
      </w:r>
      <w:r w:rsidR="008718E3" w:rsidRPr="0057572A">
        <w:rPr>
          <w:sz w:val="24"/>
          <w:szCs w:val="24"/>
        </w:rPr>
        <w:t>Introduction to Digilent board using RC circuit,</w:t>
      </w:r>
      <w:r w:rsidR="00800443" w:rsidRPr="0057572A">
        <w:rPr>
          <w:sz w:val="24"/>
          <w:szCs w:val="24"/>
        </w:rPr>
        <w:t xml:space="preserve"> iii) </w:t>
      </w:r>
      <w:r w:rsidR="008718E3" w:rsidRPr="0057572A">
        <w:rPr>
          <w:sz w:val="24"/>
          <w:szCs w:val="24"/>
        </w:rPr>
        <w:t>Introduction to first order filters,</w:t>
      </w:r>
      <w:r w:rsidR="00800443" w:rsidRPr="0057572A">
        <w:rPr>
          <w:sz w:val="24"/>
          <w:szCs w:val="24"/>
        </w:rPr>
        <w:t xml:space="preserve"> iv) </w:t>
      </w:r>
      <w:r w:rsidR="008718E3" w:rsidRPr="0057572A">
        <w:rPr>
          <w:sz w:val="24"/>
          <w:szCs w:val="24"/>
        </w:rPr>
        <w:t>Step response of a second order filter,</w:t>
      </w:r>
      <w:r w:rsidR="00800443" w:rsidRPr="0057572A">
        <w:rPr>
          <w:sz w:val="24"/>
          <w:szCs w:val="24"/>
        </w:rPr>
        <w:t xml:space="preserve"> v) </w:t>
      </w:r>
      <w:r w:rsidR="008718E3" w:rsidRPr="0057572A">
        <w:rPr>
          <w:sz w:val="24"/>
          <w:szCs w:val="24"/>
        </w:rPr>
        <w:t>Frequency response of a second order filter,</w:t>
      </w:r>
      <w:r w:rsidR="00800443" w:rsidRPr="0057572A">
        <w:rPr>
          <w:sz w:val="24"/>
          <w:szCs w:val="24"/>
        </w:rPr>
        <w:t xml:space="preserve"> vi) </w:t>
      </w:r>
      <w:r w:rsidR="008718E3" w:rsidRPr="0057572A">
        <w:rPr>
          <w:sz w:val="24"/>
          <w:szCs w:val="24"/>
        </w:rPr>
        <w:t>Design of second order circuit based on step response,</w:t>
      </w:r>
      <w:r w:rsidR="00800443" w:rsidRPr="0057572A">
        <w:rPr>
          <w:sz w:val="24"/>
          <w:szCs w:val="24"/>
        </w:rPr>
        <w:t xml:space="preserve"> vii) </w:t>
      </w:r>
      <w:r w:rsidR="008718E3" w:rsidRPr="0057572A">
        <w:rPr>
          <w:sz w:val="24"/>
          <w:szCs w:val="24"/>
        </w:rPr>
        <w:t>Impedance measurement of AC circuit,</w:t>
      </w:r>
      <w:r w:rsidR="00800443" w:rsidRPr="0057572A">
        <w:rPr>
          <w:sz w:val="24"/>
          <w:szCs w:val="24"/>
        </w:rPr>
        <w:t xml:space="preserve"> viii) </w:t>
      </w:r>
      <w:r w:rsidR="008718E3" w:rsidRPr="0057572A">
        <w:rPr>
          <w:sz w:val="24"/>
          <w:szCs w:val="24"/>
        </w:rPr>
        <w:t>Bass booster implementation using active filters,</w:t>
      </w:r>
      <w:r w:rsidR="00800443" w:rsidRPr="0057572A">
        <w:rPr>
          <w:sz w:val="24"/>
          <w:szCs w:val="24"/>
        </w:rPr>
        <w:t xml:space="preserve"> ix) </w:t>
      </w:r>
      <w:r w:rsidR="008718E3" w:rsidRPr="0057572A">
        <w:rPr>
          <w:sz w:val="24"/>
          <w:szCs w:val="24"/>
        </w:rPr>
        <w:t xml:space="preserve">Gain bandwidth product </w:t>
      </w:r>
      <w:r w:rsidR="008718E3" w:rsidRPr="0057572A">
        <w:rPr>
          <w:sz w:val="24"/>
          <w:szCs w:val="24"/>
        </w:rPr>
        <w:lastRenderedPageBreak/>
        <w:t>and slew rate of op-amp,</w:t>
      </w:r>
      <w:r w:rsidR="00800443" w:rsidRPr="0057572A">
        <w:rPr>
          <w:sz w:val="24"/>
          <w:szCs w:val="24"/>
        </w:rPr>
        <w:t xml:space="preserve"> x) </w:t>
      </w:r>
      <w:r w:rsidR="008718E3" w:rsidRPr="0057572A">
        <w:rPr>
          <w:sz w:val="24"/>
          <w:szCs w:val="24"/>
        </w:rPr>
        <w:t>Introduction to boost converter, and</w:t>
      </w:r>
      <w:r w:rsidR="00800443" w:rsidRPr="0057572A">
        <w:rPr>
          <w:sz w:val="24"/>
          <w:szCs w:val="24"/>
        </w:rPr>
        <w:t xml:space="preserve"> xi) </w:t>
      </w:r>
      <w:r w:rsidR="008718E3" w:rsidRPr="0057572A">
        <w:rPr>
          <w:sz w:val="24"/>
          <w:szCs w:val="24"/>
        </w:rPr>
        <w:t>Introduction to amplitude modulation.</w:t>
      </w:r>
    </w:p>
    <w:p w14:paraId="39C50498" w14:textId="15B8336B" w:rsidR="00800443" w:rsidRPr="006A5BA1" w:rsidRDefault="00800443" w:rsidP="005477A8">
      <w:pPr>
        <w:pStyle w:val="Heading2"/>
        <w:spacing w:line="480" w:lineRule="auto"/>
        <w:rPr>
          <w:b/>
          <w:sz w:val="24"/>
          <w:szCs w:val="24"/>
        </w:rPr>
      </w:pPr>
      <w:r w:rsidRPr="006A5BA1">
        <w:rPr>
          <w:b/>
          <w:sz w:val="24"/>
          <w:szCs w:val="24"/>
        </w:rPr>
        <w:t>Results and Discussions</w:t>
      </w:r>
    </w:p>
    <w:p w14:paraId="564E12CF" w14:textId="77777777" w:rsidR="00800443" w:rsidRPr="006A5BA1" w:rsidRDefault="00800443" w:rsidP="00800443">
      <w:pPr>
        <w:pStyle w:val="Heading3"/>
        <w:spacing w:line="480" w:lineRule="auto"/>
        <w:jc w:val="both"/>
        <w:rPr>
          <w:rStyle w:val="Heading2Char"/>
          <w:b/>
          <w:i/>
          <w:sz w:val="24"/>
          <w:szCs w:val="24"/>
        </w:rPr>
      </w:pPr>
      <w:r w:rsidRPr="006A5BA1">
        <w:rPr>
          <w:rStyle w:val="Heading2Char"/>
          <w:b/>
          <w:i/>
          <w:sz w:val="24"/>
          <w:szCs w:val="24"/>
        </w:rPr>
        <w:t>Exploratory Data Analysis</w:t>
      </w:r>
    </w:p>
    <w:p w14:paraId="0C347601" w14:textId="5E153873" w:rsidR="00800443" w:rsidRPr="0057572A" w:rsidRDefault="009C0489" w:rsidP="00000068">
      <w:pPr>
        <w:spacing w:line="480" w:lineRule="auto"/>
        <w:ind w:firstLine="202"/>
        <w:jc w:val="both"/>
        <w:rPr>
          <w:sz w:val="24"/>
          <w:szCs w:val="24"/>
        </w:rPr>
      </w:pPr>
      <w:r>
        <w:rPr>
          <w:sz w:val="24"/>
          <w:szCs w:val="24"/>
        </w:rPr>
        <w:t xml:space="preserve">The boxplots in </w:t>
      </w:r>
      <w:r w:rsidRPr="009C0489">
        <w:rPr>
          <w:sz w:val="24"/>
          <w:szCs w:val="24"/>
        </w:rPr>
        <w:fldChar w:fldCharType="begin"/>
      </w:r>
      <w:r w:rsidRPr="009C0489">
        <w:rPr>
          <w:sz w:val="24"/>
          <w:szCs w:val="24"/>
        </w:rPr>
        <w:instrText xml:space="preserve"> REF _Ref458496574 \h  \* MERGEFORMAT </w:instrText>
      </w:r>
      <w:r w:rsidRPr="009C0489">
        <w:rPr>
          <w:sz w:val="24"/>
          <w:szCs w:val="24"/>
        </w:rPr>
      </w:r>
      <w:r w:rsidRPr="009C0489">
        <w:rPr>
          <w:sz w:val="24"/>
          <w:szCs w:val="24"/>
        </w:rPr>
        <w:fldChar w:fldCharType="separate"/>
      </w:r>
      <w:r w:rsidR="00D25242" w:rsidRPr="00D25242">
        <w:rPr>
          <w:sz w:val="24"/>
          <w:szCs w:val="24"/>
        </w:rPr>
        <w:t xml:space="preserve">Figure </w:t>
      </w:r>
      <w:r w:rsidR="00D25242" w:rsidRPr="00D25242">
        <w:rPr>
          <w:noProof/>
          <w:sz w:val="24"/>
          <w:szCs w:val="24"/>
        </w:rPr>
        <w:t>8</w:t>
      </w:r>
      <w:r w:rsidRPr="009C0489">
        <w:rPr>
          <w:sz w:val="24"/>
          <w:szCs w:val="24"/>
        </w:rPr>
        <w:fldChar w:fldCharType="end"/>
      </w:r>
      <w:r w:rsidR="00800443" w:rsidRPr="0057572A">
        <w:rPr>
          <w:sz w:val="24"/>
          <w:szCs w:val="24"/>
        </w:rPr>
        <w:t xml:space="preserve"> show the pre-test and post-test score distribution of the control and experimental groups of students for eleven lab assignments in the fall of 2014. In the pre-tests, the control group has similar median scores of 60 for labs 1, 3, 4, 5, 6, 7, 9, and 10 with larger variation in 1, 3, and 5. In the post-tests, for most of the labs the median scores went upward compared to the pre-tests. There is larger variability in scores for labs 3, 5, 6, and 7. The experimental group has median scores of 60 in labs 1, 3, 4, and 10 in the pre-test scores. The post-test score has larger variation for the experimental group. From the boxplots of pre-test scores, the control group and the experimental group do not have similar distributions of scores.</w:t>
      </w:r>
    </w:p>
    <w:p w14:paraId="2FEF762B" w14:textId="77777777" w:rsidR="00A05172" w:rsidRDefault="00DC2706" w:rsidP="00A05172">
      <w:pPr>
        <w:pStyle w:val="FootnoteText"/>
        <w:keepNext/>
        <w:ind w:firstLine="0"/>
        <w:jc w:val="center"/>
      </w:pPr>
      <w:r w:rsidRPr="008E7FDB">
        <w:rPr>
          <w:noProof/>
          <w:sz w:val="24"/>
          <w:szCs w:val="24"/>
        </w:rPr>
        <w:drawing>
          <wp:inline distT="0" distB="0" distL="0" distR="0" wp14:anchorId="517B6FA3" wp14:editId="0776A260">
            <wp:extent cx="4608576" cy="3226267"/>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scorefall2014.tiff"/>
                    <pic:cNvPicPr/>
                  </pic:nvPicPr>
                  <pic:blipFill>
                    <a:blip r:embed="rId15">
                      <a:extLst>
                        <a:ext uri="{28A0092B-C50C-407E-A947-70E740481C1C}">
                          <a14:useLocalDpi xmlns:a14="http://schemas.microsoft.com/office/drawing/2010/main" val="0"/>
                        </a:ext>
                      </a:extLst>
                    </a:blip>
                    <a:stretch>
                      <a:fillRect/>
                    </a:stretch>
                  </pic:blipFill>
                  <pic:spPr>
                    <a:xfrm>
                      <a:off x="0" y="0"/>
                      <a:ext cx="4612922" cy="3229310"/>
                    </a:xfrm>
                    <a:prstGeom prst="rect">
                      <a:avLst/>
                    </a:prstGeom>
                  </pic:spPr>
                </pic:pic>
              </a:graphicData>
            </a:graphic>
          </wp:inline>
        </w:drawing>
      </w:r>
    </w:p>
    <w:p w14:paraId="2DF59970" w14:textId="0528D510" w:rsidR="00A05172" w:rsidRPr="004C3672" w:rsidRDefault="00A05172" w:rsidP="004C3672">
      <w:pPr>
        <w:pStyle w:val="Caption"/>
        <w:jc w:val="center"/>
        <w:rPr>
          <w:b/>
          <w:bCs/>
          <w:i w:val="0"/>
          <w:iCs w:val="0"/>
          <w:color w:val="auto"/>
        </w:rPr>
      </w:pPr>
      <w:bookmarkStart w:id="12" w:name="_Ref458496574"/>
      <w:r w:rsidRPr="004C3672">
        <w:rPr>
          <w:b/>
          <w:bCs/>
          <w:i w:val="0"/>
          <w:iCs w:val="0"/>
          <w:color w:val="auto"/>
        </w:rPr>
        <w:t xml:space="preserve">Figure </w:t>
      </w:r>
      <w:r w:rsidRPr="004C3672">
        <w:rPr>
          <w:b/>
          <w:bCs/>
          <w:i w:val="0"/>
          <w:iCs w:val="0"/>
          <w:color w:val="auto"/>
        </w:rPr>
        <w:fldChar w:fldCharType="begin"/>
      </w:r>
      <w:r w:rsidRPr="004C3672">
        <w:rPr>
          <w:b/>
          <w:bCs/>
          <w:i w:val="0"/>
          <w:iCs w:val="0"/>
          <w:color w:val="auto"/>
        </w:rPr>
        <w:instrText xml:space="preserve"> SEQ Figure \* ARABIC </w:instrText>
      </w:r>
      <w:r w:rsidRPr="004C3672">
        <w:rPr>
          <w:b/>
          <w:bCs/>
          <w:i w:val="0"/>
          <w:iCs w:val="0"/>
          <w:color w:val="auto"/>
        </w:rPr>
        <w:fldChar w:fldCharType="separate"/>
      </w:r>
      <w:r w:rsidR="00D25242">
        <w:rPr>
          <w:b/>
          <w:bCs/>
          <w:i w:val="0"/>
          <w:iCs w:val="0"/>
          <w:noProof/>
          <w:color w:val="auto"/>
        </w:rPr>
        <w:t>8</w:t>
      </w:r>
      <w:r w:rsidRPr="004C3672">
        <w:rPr>
          <w:b/>
          <w:bCs/>
          <w:i w:val="0"/>
          <w:iCs w:val="0"/>
          <w:color w:val="auto"/>
        </w:rPr>
        <w:fldChar w:fldCharType="end"/>
      </w:r>
      <w:bookmarkEnd w:id="12"/>
      <w:r w:rsidRPr="004C3672">
        <w:rPr>
          <w:b/>
          <w:bCs/>
          <w:i w:val="0"/>
          <w:iCs w:val="0"/>
          <w:color w:val="auto"/>
        </w:rPr>
        <w:t xml:space="preserve">: Box plot pre-test and post-test for Fall 2014 (Cohort 1). The top two figures (in red) are for the traditionally taught students, and the bottom two figures (in blue) are for the students taught with VOLTA. </w:t>
      </w:r>
    </w:p>
    <w:p w14:paraId="02EBC215" w14:textId="77777777" w:rsidR="00692903" w:rsidRPr="0057572A" w:rsidRDefault="00692903" w:rsidP="00DC2706">
      <w:pPr>
        <w:spacing w:line="480" w:lineRule="auto"/>
        <w:jc w:val="both"/>
        <w:rPr>
          <w:sz w:val="24"/>
          <w:szCs w:val="24"/>
        </w:rPr>
      </w:pPr>
    </w:p>
    <w:p w14:paraId="1E7DEEF0" w14:textId="77777777" w:rsidR="00662BE5" w:rsidRDefault="00692903" w:rsidP="00662BE5">
      <w:pPr>
        <w:pStyle w:val="FootnoteText"/>
        <w:keepNext/>
        <w:ind w:firstLine="0"/>
        <w:jc w:val="center"/>
      </w:pPr>
      <w:r w:rsidRPr="008E7FDB">
        <w:rPr>
          <w:noProof/>
          <w:sz w:val="24"/>
          <w:szCs w:val="24"/>
        </w:rPr>
        <w:lastRenderedPageBreak/>
        <w:drawing>
          <wp:inline distT="0" distB="0" distL="0" distR="0" wp14:anchorId="6D3FEE66" wp14:editId="48A9C1BB">
            <wp:extent cx="4649997" cy="3255264"/>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scorespring2015.tiff"/>
                    <pic:cNvPicPr/>
                  </pic:nvPicPr>
                  <pic:blipFill>
                    <a:blip r:embed="rId16">
                      <a:extLst>
                        <a:ext uri="{28A0092B-C50C-407E-A947-70E740481C1C}">
                          <a14:useLocalDpi xmlns:a14="http://schemas.microsoft.com/office/drawing/2010/main" val="0"/>
                        </a:ext>
                      </a:extLst>
                    </a:blip>
                    <a:stretch>
                      <a:fillRect/>
                    </a:stretch>
                  </pic:blipFill>
                  <pic:spPr>
                    <a:xfrm>
                      <a:off x="0" y="0"/>
                      <a:ext cx="4658549" cy="3261251"/>
                    </a:xfrm>
                    <a:prstGeom prst="rect">
                      <a:avLst/>
                    </a:prstGeom>
                  </pic:spPr>
                </pic:pic>
              </a:graphicData>
            </a:graphic>
          </wp:inline>
        </w:drawing>
      </w:r>
    </w:p>
    <w:p w14:paraId="298144F2" w14:textId="1C1B145B" w:rsidR="00692903" w:rsidRPr="00FE16E5" w:rsidRDefault="00662BE5" w:rsidP="00662BE5">
      <w:pPr>
        <w:pStyle w:val="Caption"/>
        <w:jc w:val="center"/>
        <w:rPr>
          <w:b/>
          <w:bCs/>
          <w:i w:val="0"/>
          <w:iCs w:val="0"/>
          <w:color w:val="auto"/>
          <w:sz w:val="20"/>
          <w:szCs w:val="20"/>
        </w:rPr>
      </w:pPr>
      <w:bookmarkStart w:id="13" w:name="_Ref458496116"/>
      <w:r w:rsidRPr="00FE16E5">
        <w:rPr>
          <w:b/>
          <w:bCs/>
          <w:i w:val="0"/>
          <w:iCs w:val="0"/>
          <w:color w:val="auto"/>
          <w:sz w:val="20"/>
          <w:szCs w:val="20"/>
        </w:rPr>
        <w:t xml:space="preserve">Figure </w:t>
      </w:r>
      <w:r w:rsidRPr="00FE16E5">
        <w:rPr>
          <w:b/>
          <w:bCs/>
          <w:i w:val="0"/>
          <w:iCs w:val="0"/>
          <w:color w:val="auto"/>
          <w:sz w:val="20"/>
          <w:szCs w:val="20"/>
        </w:rPr>
        <w:fldChar w:fldCharType="begin"/>
      </w:r>
      <w:r w:rsidRPr="00FE16E5">
        <w:rPr>
          <w:b/>
          <w:bCs/>
          <w:i w:val="0"/>
          <w:iCs w:val="0"/>
          <w:color w:val="auto"/>
          <w:sz w:val="20"/>
          <w:szCs w:val="20"/>
        </w:rPr>
        <w:instrText xml:space="preserve"> SEQ Figure \* ARABIC </w:instrText>
      </w:r>
      <w:r w:rsidRPr="00FE16E5">
        <w:rPr>
          <w:b/>
          <w:bCs/>
          <w:i w:val="0"/>
          <w:iCs w:val="0"/>
          <w:color w:val="auto"/>
          <w:sz w:val="20"/>
          <w:szCs w:val="20"/>
        </w:rPr>
        <w:fldChar w:fldCharType="separate"/>
      </w:r>
      <w:r w:rsidR="00D25242">
        <w:rPr>
          <w:b/>
          <w:bCs/>
          <w:i w:val="0"/>
          <w:iCs w:val="0"/>
          <w:noProof/>
          <w:color w:val="auto"/>
          <w:sz w:val="20"/>
          <w:szCs w:val="20"/>
        </w:rPr>
        <w:t>9</w:t>
      </w:r>
      <w:r w:rsidRPr="00FE16E5">
        <w:rPr>
          <w:b/>
          <w:bCs/>
          <w:i w:val="0"/>
          <w:iCs w:val="0"/>
          <w:color w:val="auto"/>
          <w:sz w:val="20"/>
          <w:szCs w:val="20"/>
        </w:rPr>
        <w:fldChar w:fldCharType="end"/>
      </w:r>
      <w:bookmarkEnd w:id="13"/>
      <w:r w:rsidRPr="00FE16E5">
        <w:rPr>
          <w:b/>
          <w:bCs/>
          <w:i w:val="0"/>
          <w:iCs w:val="0"/>
          <w:color w:val="auto"/>
          <w:sz w:val="20"/>
          <w:szCs w:val="20"/>
        </w:rPr>
        <w:t>: Box plot for Spring 2015 (Cohort 2). The top two figures (in red) are for the traditionally taught students, and the bottom two figures (in blue) are for the students taught with VOLTA.</w:t>
      </w:r>
    </w:p>
    <w:p w14:paraId="5F3EBCEC" w14:textId="77777777" w:rsidR="00692903" w:rsidRPr="0057572A" w:rsidRDefault="00692903" w:rsidP="00692903">
      <w:pPr>
        <w:pStyle w:val="FootnoteText"/>
        <w:ind w:firstLine="0"/>
        <w:jc w:val="center"/>
        <w:rPr>
          <w:sz w:val="24"/>
          <w:szCs w:val="24"/>
        </w:rPr>
      </w:pPr>
    </w:p>
    <w:p w14:paraId="05FD351B" w14:textId="5D1C689D" w:rsidR="004A4151" w:rsidRPr="0057572A" w:rsidRDefault="00C97BCE" w:rsidP="00000068">
      <w:pPr>
        <w:spacing w:line="480" w:lineRule="auto"/>
        <w:ind w:firstLine="202"/>
        <w:jc w:val="both"/>
        <w:rPr>
          <w:sz w:val="24"/>
          <w:szCs w:val="24"/>
        </w:rPr>
      </w:pPr>
      <w:r>
        <w:rPr>
          <w:sz w:val="24"/>
          <w:szCs w:val="24"/>
        </w:rPr>
        <w:t xml:space="preserve">The boxplots in </w:t>
      </w:r>
      <w:r w:rsidRPr="00C97BCE">
        <w:rPr>
          <w:sz w:val="24"/>
          <w:szCs w:val="24"/>
        </w:rPr>
        <w:fldChar w:fldCharType="begin"/>
      </w:r>
      <w:r w:rsidRPr="00C97BCE">
        <w:rPr>
          <w:sz w:val="24"/>
          <w:szCs w:val="24"/>
        </w:rPr>
        <w:instrText xml:space="preserve"> REF _Ref458496116 \h  \* MERGEFORMAT </w:instrText>
      </w:r>
      <w:r w:rsidRPr="00C97BCE">
        <w:rPr>
          <w:sz w:val="24"/>
          <w:szCs w:val="24"/>
        </w:rPr>
      </w:r>
      <w:r w:rsidRPr="00C97BCE">
        <w:rPr>
          <w:sz w:val="24"/>
          <w:szCs w:val="24"/>
        </w:rPr>
        <w:fldChar w:fldCharType="separate"/>
      </w:r>
      <w:r w:rsidR="00D25242" w:rsidRPr="00D25242">
        <w:rPr>
          <w:sz w:val="24"/>
          <w:szCs w:val="24"/>
        </w:rPr>
        <w:t>Figure 9</w:t>
      </w:r>
      <w:r w:rsidRPr="00C97BCE">
        <w:rPr>
          <w:sz w:val="24"/>
          <w:szCs w:val="24"/>
        </w:rPr>
        <w:fldChar w:fldCharType="end"/>
      </w:r>
      <w:r w:rsidR="004A4151" w:rsidRPr="0057572A">
        <w:rPr>
          <w:sz w:val="24"/>
          <w:szCs w:val="24"/>
        </w:rPr>
        <w:t xml:space="preserve"> show the pre-test and post-test score distribution of Cohort 2. In the pre-tests, the control group has median of 80 in labs 1, 3, 6, 8, and 9, and median of 60 in labs 4, 7, 10, and 11. Lab 6 showed larger variation. In the pre-test, the experimental group has median of 80 in labs 4 and 6, the median of 60 in labs 1, 2, 3, 6, 7, and 10. The experimental group has larger variation in labs 8 and 10. In the pre-tests, in terms of variation the control group appears to do better than the experimental group. In the post-tests, the experimental group </w:t>
      </w:r>
      <w:r w:rsidR="00FC2EA9" w:rsidRPr="0057572A">
        <w:rPr>
          <w:sz w:val="24"/>
          <w:szCs w:val="24"/>
        </w:rPr>
        <w:t>median scores increased</w:t>
      </w:r>
      <w:r w:rsidR="004A4151" w:rsidRPr="0057572A">
        <w:rPr>
          <w:sz w:val="24"/>
          <w:szCs w:val="24"/>
        </w:rPr>
        <w:t xml:space="preserve"> and the variation becomes smaller compared to their pre-test performance. </w:t>
      </w:r>
      <w:r w:rsidR="00FC2EA9" w:rsidRPr="0057572A">
        <w:rPr>
          <w:sz w:val="24"/>
          <w:szCs w:val="24"/>
        </w:rPr>
        <w:t>On the other hand, t</w:t>
      </w:r>
      <w:r w:rsidR="004A4151" w:rsidRPr="0057572A">
        <w:rPr>
          <w:sz w:val="24"/>
          <w:szCs w:val="24"/>
        </w:rPr>
        <w:t xml:space="preserve">he control group </w:t>
      </w:r>
      <w:r w:rsidR="00FC2EA9" w:rsidRPr="0057572A">
        <w:rPr>
          <w:sz w:val="24"/>
          <w:szCs w:val="24"/>
        </w:rPr>
        <w:t>did not show any significant changes in the post-tests compared to the pre-tests</w:t>
      </w:r>
      <w:r w:rsidR="004A4151" w:rsidRPr="0057572A">
        <w:rPr>
          <w:sz w:val="24"/>
          <w:szCs w:val="24"/>
        </w:rPr>
        <w:t>.</w:t>
      </w:r>
      <w:r w:rsidR="00FC2EA9" w:rsidRPr="0057572A">
        <w:rPr>
          <w:sz w:val="24"/>
          <w:szCs w:val="24"/>
        </w:rPr>
        <w:t xml:space="preserve"> It appears that the experimental group performed better than the control group, which can be confirmed by analysis of variance test results described later.</w:t>
      </w:r>
      <w:r w:rsidR="004A4151" w:rsidRPr="0057572A">
        <w:rPr>
          <w:sz w:val="24"/>
          <w:szCs w:val="24"/>
        </w:rPr>
        <w:t xml:space="preserve"> </w:t>
      </w:r>
    </w:p>
    <w:p w14:paraId="619AFD0D" w14:textId="77777777" w:rsidR="00662BE5" w:rsidRDefault="00C825B6" w:rsidP="00662BE5">
      <w:pPr>
        <w:pStyle w:val="FootnoteText"/>
        <w:keepNext/>
        <w:spacing w:line="480" w:lineRule="auto"/>
        <w:ind w:firstLine="0"/>
        <w:jc w:val="center"/>
      </w:pPr>
      <w:r w:rsidRPr="008E7FDB">
        <w:rPr>
          <w:noProof/>
          <w:sz w:val="24"/>
          <w:szCs w:val="24"/>
        </w:rPr>
        <w:lastRenderedPageBreak/>
        <w:drawing>
          <wp:inline distT="0" distB="0" distL="0" distR="0" wp14:anchorId="3379F462" wp14:editId="68A11815">
            <wp:extent cx="4911804" cy="3438525"/>
            <wp:effectExtent l="0" t="0" r="317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scorefall2015.tiff"/>
                    <pic:cNvPicPr/>
                  </pic:nvPicPr>
                  <pic:blipFill>
                    <a:blip r:embed="rId17">
                      <a:extLst>
                        <a:ext uri="{28A0092B-C50C-407E-A947-70E740481C1C}">
                          <a14:useLocalDpi xmlns:a14="http://schemas.microsoft.com/office/drawing/2010/main" val="0"/>
                        </a:ext>
                      </a:extLst>
                    </a:blip>
                    <a:stretch>
                      <a:fillRect/>
                    </a:stretch>
                  </pic:blipFill>
                  <pic:spPr>
                    <a:xfrm>
                      <a:off x="0" y="0"/>
                      <a:ext cx="4916133" cy="3441556"/>
                    </a:xfrm>
                    <a:prstGeom prst="rect">
                      <a:avLst/>
                    </a:prstGeom>
                  </pic:spPr>
                </pic:pic>
              </a:graphicData>
            </a:graphic>
          </wp:inline>
        </w:drawing>
      </w:r>
    </w:p>
    <w:p w14:paraId="5DEB006F" w14:textId="6CA55553" w:rsidR="00C825B6" w:rsidRPr="00FE16E5" w:rsidRDefault="00662BE5" w:rsidP="00662BE5">
      <w:pPr>
        <w:pStyle w:val="Caption"/>
        <w:jc w:val="center"/>
        <w:rPr>
          <w:b/>
          <w:bCs/>
          <w:i w:val="0"/>
          <w:iCs w:val="0"/>
          <w:color w:val="auto"/>
          <w:sz w:val="20"/>
          <w:szCs w:val="20"/>
        </w:rPr>
      </w:pPr>
      <w:bookmarkStart w:id="14" w:name="_Ref458496153"/>
      <w:r w:rsidRPr="00FE16E5">
        <w:rPr>
          <w:b/>
          <w:bCs/>
          <w:i w:val="0"/>
          <w:iCs w:val="0"/>
          <w:color w:val="auto"/>
          <w:sz w:val="20"/>
          <w:szCs w:val="20"/>
        </w:rPr>
        <w:t xml:space="preserve">Figure </w:t>
      </w:r>
      <w:r w:rsidRPr="00FE16E5">
        <w:rPr>
          <w:b/>
          <w:bCs/>
          <w:i w:val="0"/>
          <w:iCs w:val="0"/>
          <w:color w:val="auto"/>
          <w:sz w:val="20"/>
          <w:szCs w:val="20"/>
        </w:rPr>
        <w:fldChar w:fldCharType="begin"/>
      </w:r>
      <w:r w:rsidRPr="00FE16E5">
        <w:rPr>
          <w:b/>
          <w:bCs/>
          <w:i w:val="0"/>
          <w:iCs w:val="0"/>
          <w:color w:val="auto"/>
          <w:sz w:val="20"/>
          <w:szCs w:val="20"/>
        </w:rPr>
        <w:instrText xml:space="preserve"> SEQ Figure \* ARABIC </w:instrText>
      </w:r>
      <w:r w:rsidRPr="00FE16E5">
        <w:rPr>
          <w:b/>
          <w:bCs/>
          <w:i w:val="0"/>
          <w:iCs w:val="0"/>
          <w:color w:val="auto"/>
          <w:sz w:val="20"/>
          <w:szCs w:val="20"/>
        </w:rPr>
        <w:fldChar w:fldCharType="separate"/>
      </w:r>
      <w:r w:rsidR="00D25242">
        <w:rPr>
          <w:b/>
          <w:bCs/>
          <w:i w:val="0"/>
          <w:iCs w:val="0"/>
          <w:noProof/>
          <w:color w:val="auto"/>
          <w:sz w:val="20"/>
          <w:szCs w:val="20"/>
        </w:rPr>
        <w:t>10</w:t>
      </w:r>
      <w:r w:rsidRPr="00FE16E5">
        <w:rPr>
          <w:b/>
          <w:bCs/>
          <w:i w:val="0"/>
          <w:iCs w:val="0"/>
          <w:color w:val="auto"/>
          <w:sz w:val="20"/>
          <w:szCs w:val="20"/>
        </w:rPr>
        <w:fldChar w:fldCharType="end"/>
      </w:r>
      <w:bookmarkEnd w:id="14"/>
      <w:r w:rsidRPr="00FE16E5">
        <w:rPr>
          <w:b/>
          <w:bCs/>
          <w:i w:val="0"/>
          <w:iCs w:val="0"/>
          <w:color w:val="auto"/>
          <w:sz w:val="20"/>
          <w:szCs w:val="20"/>
        </w:rPr>
        <w:t>: Box plot for Fall 2015 (Cohort 3). The top two figures (in red) are for the traditionally taught students, and the bottom two figures (in blue) are for the students taught with VOLTA.</w:t>
      </w:r>
    </w:p>
    <w:p w14:paraId="12917EFA" w14:textId="754FFEC4" w:rsidR="00A0530C" w:rsidRPr="0057572A" w:rsidRDefault="00C97BCE" w:rsidP="00000068">
      <w:pPr>
        <w:pStyle w:val="FootnoteText"/>
        <w:spacing w:line="480" w:lineRule="auto"/>
        <w:rPr>
          <w:sz w:val="24"/>
          <w:szCs w:val="24"/>
        </w:rPr>
      </w:pPr>
      <w:r>
        <w:rPr>
          <w:sz w:val="24"/>
          <w:szCs w:val="24"/>
        </w:rPr>
        <w:t xml:space="preserve">The boxplots in </w:t>
      </w:r>
      <w:r w:rsidRPr="00C97BCE">
        <w:rPr>
          <w:sz w:val="24"/>
          <w:szCs w:val="24"/>
        </w:rPr>
        <w:fldChar w:fldCharType="begin"/>
      </w:r>
      <w:r w:rsidRPr="00C97BCE">
        <w:rPr>
          <w:sz w:val="24"/>
          <w:szCs w:val="24"/>
        </w:rPr>
        <w:instrText xml:space="preserve"> REF _Ref458496153 \h  \* MERGEFORMAT </w:instrText>
      </w:r>
      <w:r w:rsidRPr="00C97BCE">
        <w:rPr>
          <w:sz w:val="24"/>
          <w:szCs w:val="24"/>
        </w:rPr>
      </w:r>
      <w:r w:rsidRPr="00C97BCE">
        <w:rPr>
          <w:sz w:val="24"/>
          <w:szCs w:val="24"/>
        </w:rPr>
        <w:fldChar w:fldCharType="separate"/>
      </w:r>
      <w:r w:rsidR="00D25242" w:rsidRPr="00D25242">
        <w:rPr>
          <w:sz w:val="24"/>
          <w:szCs w:val="24"/>
        </w:rPr>
        <w:t>Figure 10</w:t>
      </w:r>
      <w:r w:rsidRPr="00C97BCE">
        <w:rPr>
          <w:sz w:val="24"/>
          <w:szCs w:val="24"/>
        </w:rPr>
        <w:fldChar w:fldCharType="end"/>
      </w:r>
      <w:r w:rsidR="00A0530C" w:rsidRPr="0057572A">
        <w:rPr>
          <w:sz w:val="24"/>
          <w:szCs w:val="24"/>
        </w:rPr>
        <w:t xml:space="preserve"> show the pre-test and post-test score distribution of Cohort 3. In the pre-tests, the control group has median of 80 in labs 3, 5, 9, and 11, and median of 60 in labs 2, 4, 7, 8, and 10. Lab 1, 6, 7, 9, and 10 showed larger variation. In the pre-test, the experimental group has median of 80 in labs 4 and 6, the median of 60 in labs 2, 4, and 6. The experimental group has larger variation in labs 5 and 6. In the pre-tests and post-tests, the experimental group has less variation than the control group. </w:t>
      </w:r>
    </w:p>
    <w:p w14:paraId="3EDC9727" w14:textId="77777777" w:rsidR="00662BE5" w:rsidRDefault="00C825B6" w:rsidP="00662BE5">
      <w:pPr>
        <w:pStyle w:val="FootnoteText"/>
        <w:keepNext/>
        <w:spacing w:line="480" w:lineRule="auto"/>
        <w:ind w:firstLine="0"/>
        <w:jc w:val="center"/>
      </w:pPr>
      <w:r w:rsidRPr="008E7FDB">
        <w:rPr>
          <w:noProof/>
        </w:rPr>
        <w:lastRenderedPageBreak/>
        <w:drawing>
          <wp:inline distT="0" distB="0" distL="0" distR="0" wp14:anchorId="0725DE96" wp14:editId="52D8C4C2">
            <wp:extent cx="2838450" cy="194394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eragegain_fall2014.tif"/>
                    <pic:cNvPicPr/>
                  </pic:nvPicPr>
                  <pic:blipFill>
                    <a:blip r:embed="rId18">
                      <a:extLst>
                        <a:ext uri="{28A0092B-C50C-407E-A947-70E740481C1C}">
                          <a14:useLocalDpi xmlns:a14="http://schemas.microsoft.com/office/drawing/2010/main" val="0"/>
                        </a:ext>
                      </a:extLst>
                    </a:blip>
                    <a:stretch>
                      <a:fillRect/>
                    </a:stretch>
                  </pic:blipFill>
                  <pic:spPr>
                    <a:xfrm>
                      <a:off x="0" y="0"/>
                      <a:ext cx="2847752" cy="1950313"/>
                    </a:xfrm>
                    <a:prstGeom prst="rect">
                      <a:avLst/>
                    </a:prstGeom>
                  </pic:spPr>
                </pic:pic>
              </a:graphicData>
            </a:graphic>
          </wp:inline>
        </w:drawing>
      </w:r>
      <w:r w:rsidRPr="008E7FDB">
        <w:rPr>
          <w:noProof/>
        </w:rPr>
        <w:drawing>
          <wp:inline distT="0" distB="0" distL="0" distR="0" wp14:anchorId="61011D04" wp14:editId="02C31ACB">
            <wp:extent cx="3000375" cy="19484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eragegain_spring2015.tif"/>
                    <pic:cNvPicPr/>
                  </pic:nvPicPr>
                  <pic:blipFill>
                    <a:blip r:embed="rId19">
                      <a:extLst>
                        <a:ext uri="{28A0092B-C50C-407E-A947-70E740481C1C}">
                          <a14:useLocalDpi xmlns:a14="http://schemas.microsoft.com/office/drawing/2010/main" val="0"/>
                        </a:ext>
                      </a:extLst>
                    </a:blip>
                    <a:stretch>
                      <a:fillRect/>
                    </a:stretch>
                  </pic:blipFill>
                  <pic:spPr>
                    <a:xfrm>
                      <a:off x="0" y="0"/>
                      <a:ext cx="3020302" cy="1961381"/>
                    </a:xfrm>
                    <a:prstGeom prst="rect">
                      <a:avLst/>
                    </a:prstGeom>
                  </pic:spPr>
                </pic:pic>
              </a:graphicData>
            </a:graphic>
          </wp:inline>
        </w:drawing>
      </w:r>
      <w:r w:rsidRPr="008E7FDB">
        <w:rPr>
          <w:noProof/>
        </w:rPr>
        <w:drawing>
          <wp:inline distT="0" distB="0" distL="0" distR="0" wp14:anchorId="11E78649" wp14:editId="7A175C42">
            <wp:extent cx="3019425" cy="1979899"/>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eragegain_fall2015.tif"/>
                    <pic:cNvPicPr/>
                  </pic:nvPicPr>
                  <pic:blipFill>
                    <a:blip r:embed="rId20">
                      <a:extLst>
                        <a:ext uri="{28A0092B-C50C-407E-A947-70E740481C1C}">
                          <a14:useLocalDpi xmlns:a14="http://schemas.microsoft.com/office/drawing/2010/main" val="0"/>
                        </a:ext>
                      </a:extLst>
                    </a:blip>
                    <a:stretch>
                      <a:fillRect/>
                    </a:stretch>
                  </pic:blipFill>
                  <pic:spPr>
                    <a:xfrm>
                      <a:off x="0" y="0"/>
                      <a:ext cx="3044849" cy="1996570"/>
                    </a:xfrm>
                    <a:prstGeom prst="rect">
                      <a:avLst/>
                    </a:prstGeom>
                  </pic:spPr>
                </pic:pic>
              </a:graphicData>
            </a:graphic>
          </wp:inline>
        </w:drawing>
      </w:r>
    </w:p>
    <w:p w14:paraId="0FD19B39" w14:textId="3CC03A51" w:rsidR="00662BE5" w:rsidRPr="006801A5" w:rsidRDefault="00662BE5" w:rsidP="004C3672">
      <w:pPr>
        <w:pStyle w:val="Caption"/>
        <w:jc w:val="center"/>
        <w:rPr>
          <w:b/>
          <w:bCs/>
          <w:i w:val="0"/>
          <w:iCs w:val="0"/>
          <w:color w:val="auto"/>
          <w:sz w:val="20"/>
          <w:szCs w:val="20"/>
        </w:rPr>
      </w:pPr>
      <w:bookmarkStart w:id="15" w:name="_Ref458496189"/>
      <w:r w:rsidRPr="006801A5">
        <w:rPr>
          <w:b/>
          <w:bCs/>
          <w:i w:val="0"/>
          <w:iCs w:val="0"/>
          <w:color w:val="auto"/>
          <w:sz w:val="20"/>
          <w:szCs w:val="20"/>
        </w:rPr>
        <w:t xml:space="preserve">Figure </w:t>
      </w:r>
      <w:r w:rsidRPr="006801A5">
        <w:rPr>
          <w:b/>
          <w:bCs/>
          <w:i w:val="0"/>
          <w:iCs w:val="0"/>
          <w:color w:val="auto"/>
          <w:sz w:val="20"/>
          <w:szCs w:val="20"/>
        </w:rPr>
        <w:fldChar w:fldCharType="begin"/>
      </w:r>
      <w:r w:rsidRPr="006801A5">
        <w:rPr>
          <w:b/>
          <w:bCs/>
          <w:i w:val="0"/>
          <w:iCs w:val="0"/>
          <w:color w:val="auto"/>
          <w:sz w:val="20"/>
          <w:szCs w:val="20"/>
        </w:rPr>
        <w:instrText xml:space="preserve"> SEQ Figure \* ARABIC </w:instrText>
      </w:r>
      <w:r w:rsidRPr="006801A5">
        <w:rPr>
          <w:b/>
          <w:bCs/>
          <w:i w:val="0"/>
          <w:iCs w:val="0"/>
          <w:color w:val="auto"/>
          <w:sz w:val="20"/>
          <w:szCs w:val="20"/>
        </w:rPr>
        <w:fldChar w:fldCharType="separate"/>
      </w:r>
      <w:r w:rsidR="00D25242">
        <w:rPr>
          <w:b/>
          <w:bCs/>
          <w:i w:val="0"/>
          <w:iCs w:val="0"/>
          <w:noProof/>
          <w:color w:val="auto"/>
          <w:sz w:val="20"/>
          <w:szCs w:val="20"/>
        </w:rPr>
        <w:t>11</w:t>
      </w:r>
      <w:r w:rsidRPr="006801A5">
        <w:rPr>
          <w:b/>
          <w:bCs/>
          <w:i w:val="0"/>
          <w:iCs w:val="0"/>
          <w:color w:val="auto"/>
          <w:sz w:val="20"/>
          <w:szCs w:val="20"/>
        </w:rPr>
        <w:fldChar w:fldCharType="end"/>
      </w:r>
      <w:bookmarkEnd w:id="15"/>
      <w:r w:rsidRPr="006801A5">
        <w:rPr>
          <w:b/>
          <w:bCs/>
          <w:i w:val="0"/>
          <w:iCs w:val="0"/>
          <w:color w:val="auto"/>
          <w:sz w:val="20"/>
          <w:szCs w:val="20"/>
        </w:rPr>
        <w:t>: Average gain for Cohort 1, 2 (top two figures), and 3 (bottom)</w:t>
      </w:r>
    </w:p>
    <w:p w14:paraId="2F8B5A7A" w14:textId="1529539D" w:rsidR="00A0530C" w:rsidRPr="0057572A" w:rsidRDefault="00A0530C" w:rsidP="00DC2706">
      <w:pPr>
        <w:pStyle w:val="Text"/>
        <w:spacing w:line="480" w:lineRule="auto"/>
        <w:rPr>
          <w:sz w:val="24"/>
          <w:szCs w:val="24"/>
        </w:rPr>
      </w:pPr>
      <w:r w:rsidRPr="0057572A">
        <w:rPr>
          <w:sz w:val="24"/>
          <w:szCs w:val="24"/>
        </w:rPr>
        <w:t>From t</w:t>
      </w:r>
      <w:r w:rsidR="00C97BCE">
        <w:rPr>
          <w:sz w:val="24"/>
          <w:szCs w:val="24"/>
        </w:rPr>
        <w:t xml:space="preserve">he average gain plot in </w:t>
      </w:r>
      <w:r w:rsidR="00C97BCE" w:rsidRPr="00C97BCE">
        <w:rPr>
          <w:sz w:val="24"/>
          <w:szCs w:val="24"/>
        </w:rPr>
        <w:fldChar w:fldCharType="begin"/>
      </w:r>
      <w:r w:rsidR="00C97BCE" w:rsidRPr="00C97BCE">
        <w:rPr>
          <w:sz w:val="24"/>
          <w:szCs w:val="24"/>
        </w:rPr>
        <w:instrText xml:space="preserve"> REF _Ref458496189 \h  \* MERGEFORMAT </w:instrText>
      </w:r>
      <w:r w:rsidR="00C97BCE" w:rsidRPr="00C97BCE">
        <w:rPr>
          <w:sz w:val="24"/>
          <w:szCs w:val="24"/>
        </w:rPr>
      </w:r>
      <w:r w:rsidR="00C97BCE" w:rsidRPr="00C97BCE">
        <w:rPr>
          <w:sz w:val="24"/>
          <w:szCs w:val="24"/>
        </w:rPr>
        <w:fldChar w:fldCharType="separate"/>
      </w:r>
      <w:r w:rsidR="00D25242" w:rsidRPr="00D25242">
        <w:rPr>
          <w:sz w:val="24"/>
          <w:szCs w:val="24"/>
        </w:rPr>
        <w:t>Figure 11</w:t>
      </w:r>
      <w:r w:rsidR="00C97BCE" w:rsidRPr="00C97BCE">
        <w:rPr>
          <w:sz w:val="24"/>
          <w:szCs w:val="24"/>
        </w:rPr>
        <w:fldChar w:fldCharType="end"/>
      </w:r>
      <w:r w:rsidR="000144DB" w:rsidRPr="0057572A">
        <w:rPr>
          <w:sz w:val="24"/>
          <w:szCs w:val="24"/>
        </w:rPr>
        <w:t>,</w:t>
      </w:r>
      <w:r w:rsidRPr="0057572A">
        <w:rPr>
          <w:sz w:val="24"/>
          <w:szCs w:val="24"/>
        </w:rPr>
        <w:t xml:space="preserve"> we observe that the experimental performed better in lab assignments 1, 7, 9, and 11, whereas the control group did better in lab assignments 2 and 6</w:t>
      </w:r>
      <w:r w:rsidR="000144DB" w:rsidRPr="0057572A">
        <w:rPr>
          <w:sz w:val="24"/>
          <w:szCs w:val="24"/>
        </w:rPr>
        <w:t xml:space="preserve"> for Cohort 1</w:t>
      </w:r>
      <w:r w:rsidRPr="0057572A">
        <w:rPr>
          <w:sz w:val="24"/>
          <w:szCs w:val="24"/>
        </w:rPr>
        <w:t>. The rest of lab assignments showed a little difference.</w:t>
      </w:r>
      <w:r w:rsidR="007B3244" w:rsidRPr="0057572A">
        <w:rPr>
          <w:sz w:val="24"/>
          <w:szCs w:val="24"/>
        </w:rPr>
        <w:t xml:space="preserve"> </w:t>
      </w:r>
      <w:r w:rsidRPr="0057572A">
        <w:rPr>
          <w:sz w:val="24"/>
          <w:szCs w:val="24"/>
        </w:rPr>
        <w:t>In terms of average gain, the experimental group performed better t</w:t>
      </w:r>
      <w:r w:rsidR="00186C3E" w:rsidRPr="0057572A">
        <w:rPr>
          <w:sz w:val="24"/>
          <w:szCs w:val="24"/>
        </w:rPr>
        <w:t>han the control group for Cohort 2</w:t>
      </w:r>
      <w:r w:rsidRPr="0057572A">
        <w:rPr>
          <w:sz w:val="24"/>
          <w:szCs w:val="24"/>
        </w:rPr>
        <w:t>.  In terms of average gain, the difference between the control and experimental gr</w:t>
      </w:r>
      <w:r w:rsidR="000144DB" w:rsidRPr="0057572A">
        <w:rPr>
          <w:sz w:val="24"/>
          <w:szCs w:val="24"/>
        </w:rPr>
        <w:t>oup is not noticeable for Cohort 3</w:t>
      </w:r>
      <w:r w:rsidRPr="0057572A">
        <w:rPr>
          <w:sz w:val="24"/>
          <w:szCs w:val="24"/>
        </w:rPr>
        <w:t>.</w:t>
      </w:r>
    </w:p>
    <w:p w14:paraId="101ABFA2" w14:textId="226371F4" w:rsidR="006B14ED" w:rsidRPr="006A5BA1" w:rsidRDefault="006B14ED" w:rsidP="00DC2706">
      <w:pPr>
        <w:pStyle w:val="Heading3"/>
        <w:spacing w:line="480" w:lineRule="auto"/>
        <w:jc w:val="both"/>
        <w:rPr>
          <w:rStyle w:val="Heading2Char"/>
          <w:b/>
          <w:i/>
          <w:sz w:val="24"/>
          <w:szCs w:val="24"/>
        </w:rPr>
      </w:pPr>
      <w:r w:rsidRPr="006A5BA1">
        <w:rPr>
          <w:rStyle w:val="Heading2Char"/>
          <w:b/>
          <w:i/>
          <w:sz w:val="24"/>
          <w:szCs w:val="24"/>
        </w:rPr>
        <w:t>Analysis of Variance</w:t>
      </w:r>
      <w:r w:rsidR="006B2A22">
        <w:rPr>
          <w:rStyle w:val="Heading2Char"/>
          <w:b/>
          <w:i/>
          <w:sz w:val="24"/>
          <w:szCs w:val="24"/>
        </w:rPr>
        <w:t xml:space="preserve"> and Effect Size</w:t>
      </w:r>
    </w:p>
    <w:p w14:paraId="6D365E00" w14:textId="77777777" w:rsidR="00EF4742" w:rsidRPr="0057572A" w:rsidRDefault="006B14ED" w:rsidP="00000068">
      <w:pPr>
        <w:pStyle w:val="Text"/>
        <w:spacing w:line="480" w:lineRule="auto"/>
        <w:rPr>
          <w:sz w:val="24"/>
          <w:szCs w:val="24"/>
        </w:rPr>
      </w:pPr>
      <w:r w:rsidRPr="0057572A">
        <w:rPr>
          <w:sz w:val="24"/>
          <w:szCs w:val="24"/>
        </w:rPr>
        <w:t xml:space="preserve">A two-group pre-test/post-test design approach was used to evaluate the effectiveness of VOLTA.  The major question guiding the evaluation of VOLTA's effectiveness on learning: Did the students who used VOLTA (experimental group) learn more (e.g. score higher on gain measures) than their counterparts in the control group? The gain score analysis approach was used to analyze data from the two-group pre-test/post-test research design. The gain score is </w:t>
      </w:r>
      <w:r w:rsidRPr="0057572A">
        <w:rPr>
          <w:sz w:val="24"/>
          <w:szCs w:val="24"/>
        </w:rPr>
        <w:lastRenderedPageBreak/>
        <w:t xml:space="preserve">defined as the difference between the post-test and pre-test score. The null hypothesis is that there is no difference among the mean gains of the experimental and control groups for eleven assignments. </w:t>
      </w:r>
    </w:p>
    <w:p w14:paraId="59C11006" w14:textId="32687233" w:rsidR="001D6AAD" w:rsidRDefault="00EF4742" w:rsidP="00000068">
      <w:pPr>
        <w:pStyle w:val="Text"/>
        <w:spacing w:line="480" w:lineRule="auto"/>
        <w:rPr>
          <w:sz w:val="24"/>
          <w:szCs w:val="24"/>
        </w:rPr>
      </w:pPr>
      <w:r w:rsidRPr="0057572A">
        <w:rPr>
          <w:sz w:val="24"/>
          <w:szCs w:val="24"/>
        </w:rPr>
        <w:t xml:space="preserve">For Cohort 1, the ANOVA </w:t>
      </w:r>
      <w:r w:rsidR="004A57D9" w:rsidRPr="0057572A">
        <w:rPr>
          <w:sz w:val="24"/>
          <w:szCs w:val="24"/>
        </w:rPr>
        <w:t xml:space="preserve">test </w:t>
      </w:r>
      <w:r w:rsidR="00A6139C" w:rsidRPr="008E7FDB">
        <w:rPr>
          <w:sz w:val="24"/>
          <w:szCs w:val="24"/>
        </w:rPr>
        <w:fldChar w:fldCharType="begin" w:fldLock="1"/>
      </w:r>
      <w:r w:rsidR="00495695" w:rsidRPr="0057572A">
        <w:rPr>
          <w:sz w:val="24"/>
          <w:szCs w:val="24"/>
        </w:rPr>
        <w:instrText>ADDIN CSL_CITATION { "citationItems" : [ { "id" : "ITEM-1", "itemData" : { "ISBN" : "9780470225622", "author" : [ { "dropping-particle" : "", "family" : "Montgomery", "given" : "D C", "non-dropping-particle" : "", "parse-names" : false, "suffix" : "" } ], "id" : "ITEM-1", "issued" : { "date-parts" : [ [ "2007" ] ] }, "publisher" : "John Wiley &amp; Sons, Limited", "title" : "Design and Analysis of Experiments, 6th Edition Set", "type" : "book" }, "uris" : [ "http://www.mendeley.com/documents/?uuid=a03d8819-3a25-4ace-a9de-0314a2213391" ] } ], "mendeley" : { "formattedCitation" : "(Montgomery, 2007)", "plainTextFormattedCitation" : "(Montgomery, 2007)", "previouslyFormattedCitation" : "(Montgomery, 2007)" }, "properties" : { "noteIndex" : 0 }, "schema" : "https://github.com/citation-style-language/schema/raw/master/csl-citation.json" }</w:instrText>
      </w:r>
      <w:r w:rsidR="00A6139C" w:rsidRPr="008E7FDB">
        <w:rPr>
          <w:sz w:val="24"/>
          <w:szCs w:val="24"/>
        </w:rPr>
        <w:fldChar w:fldCharType="separate"/>
      </w:r>
      <w:r w:rsidR="004A57D9" w:rsidRPr="0057572A">
        <w:rPr>
          <w:noProof/>
          <w:sz w:val="24"/>
          <w:szCs w:val="24"/>
        </w:rPr>
        <w:t>(Montgomery, 2007)</w:t>
      </w:r>
      <w:r w:rsidR="00A6139C" w:rsidRPr="008E7FDB">
        <w:rPr>
          <w:sz w:val="24"/>
          <w:szCs w:val="24"/>
        </w:rPr>
        <w:fldChar w:fldCharType="end"/>
      </w:r>
      <w:r w:rsidRPr="0057572A">
        <w:rPr>
          <w:sz w:val="24"/>
          <w:szCs w:val="24"/>
        </w:rPr>
        <w:t xml:space="preserve"> was performed on the gain scores of 28 students in 11 lab assignments. The ANOVA test was performed using R (version 3.1.2). </w:t>
      </w:r>
      <w:r w:rsidR="004A57D9" w:rsidRPr="0057572A">
        <w:rPr>
          <w:sz w:val="24"/>
          <w:szCs w:val="24"/>
        </w:rPr>
        <w:t>The ANOVA test gave a</w:t>
      </w:r>
      <w:r w:rsidRPr="0057572A">
        <w:rPr>
          <w:sz w:val="24"/>
          <w:szCs w:val="24"/>
        </w:rPr>
        <w:t xml:space="preserve"> </w:t>
      </w:r>
      <w:r w:rsidRPr="0057572A">
        <w:rPr>
          <w:i/>
          <w:sz w:val="24"/>
          <w:szCs w:val="24"/>
        </w:rPr>
        <w:t>p</w:t>
      </w:r>
      <w:r w:rsidRPr="0057572A">
        <w:rPr>
          <w:sz w:val="24"/>
          <w:szCs w:val="24"/>
        </w:rPr>
        <w:t>-value of 0.1714 indicated that the null hypothesis cannot be rejected. In other words, there is not sufficient evidence that the students taught with VOLTA performed better than their counterparts in the traditional labs. The differences are statistically significant at a confidence level of 80%.</w:t>
      </w:r>
      <w:r w:rsidR="006E5E2E" w:rsidRPr="0057572A">
        <w:rPr>
          <w:sz w:val="24"/>
          <w:szCs w:val="24"/>
        </w:rPr>
        <w:t xml:space="preserve"> </w:t>
      </w:r>
      <w:r w:rsidRPr="0057572A">
        <w:rPr>
          <w:sz w:val="24"/>
          <w:szCs w:val="24"/>
        </w:rPr>
        <w:t>For Cohort 2, t</w:t>
      </w:r>
      <w:r w:rsidR="006B14ED" w:rsidRPr="0057572A">
        <w:rPr>
          <w:sz w:val="24"/>
          <w:szCs w:val="24"/>
        </w:rPr>
        <w:t xml:space="preserve">he ANOVA was performed on the gain scores of </w:t>
      </w:r>
      <w:r w:rsidRPr="0057572A">
        <w:rPr>
          <w:sz w:val="24"/>
          <w:szCs w:val="24"/>
        </w:rPr>
        <w:t>34</w:t>
      </w:r>
      <w:r w:rsidR="006B14ED" w:rsidRPr="0057572A">
        <w:rPr>
          <w:sz w:val="24"/>
          <w:szCs w:val="24"/>
        </w:rPr>
        <w:t xml:space="preserve"> students in 11 lab assignments. The </w:t>
      </w:r>
      <w:r w:rsidRPr="0057572A">
        <w:rPr>
          <w:i/>
          <w:iCs/>
          <w:sz w:val="24"/>
          <w:szCs w:val="24"/>
        </w:rPr>
        <w:t>p</w:t>
      </w:r>
      <w:r w:rsidRPr="0057572A">
        <w:rPr>
          <w:sz w:val="24"/>
          <w:szCs w:val="24"/>
        </w:rPr>
        <w:t>-</w:t>
      </w:r>
      <w:r w:rsidR="00EC5BF6">
        <w:rPr>
          <w:sz w:val="24"/>
          <w:szCs w:val="24"/>
        </w:rPr>
        <w:t xml:space="preserve">value less than </w:t>
      </w:r>
      <w:r w:rsidR="006B14ED" w:rsidRPr="0057572A">
        <w:rPr>
          <w:sz w:val="24"/>
          <w:szCs w:val="24"/>
        </w:rPr>
        <w:t>0.001 indicated that the null hypothesis can be rejected. In other words, there is sufficient evidence that the students taught with VOLTA performed better than their counterparts in the traditional labs. The differences are statistically significant at a confidence level of 95%.</w:t>
      </w:r>
      <w:r w:rsidR="006E5E2E" w:rsidRPr="0057572A">
        <w:rPr>
          <w:sz w:val="24"/>
          <w:szCs w:val="24"/>
        </w:rPr>
        <w:t xml:space="preserve"> </w:t>
      </w:r>
      <w:r w:rsidRPr="0057572A">
        <w:rPr>
          <w:sz w:val="24"/>
          <w:szCs w:val="24"/>
        </w:rPr>
        <w:t>For Cohort 3, the ANOVA test was performed on the gain scores of 17</w:t>
      </w:r>
      <w:r w:rsidR="004A57D9" w:rsidRPr="0057572A">
        <w:rPr>
          <w:sz w:val="24"/>
          <w:szCs w:val="24"/>
        </w:rPr>
        <w:t xml:space="preserve"> students in 11 lab assignments</w:t>
      </w:r>
      <w:r w:rsidRPr="0057572A">
        <w:rPr>
          <w:sz w:val="24"/>
          <w:szCs w:val="24"/>
        </w:rPr>
        <w:t xml:space="preserve">. The </w:t>
      </w:r>
      <w:r w:rsidRPr="0057572A">
        <w:rPr>
          <w:i/>
          <w:sz w:val="24"/>
          <w:szCs w:val="24"/>
        </w:rPr>
        <w:t>p</w:t>
      </w:r>
      <w:r w:rsidRPr="0057572A">
        <w:rPr>
          <w:sz w:val="24"/>
          <w:szCs w:val="24"/>
        </w:rPr>
        <w:t xml:space="preserve">-value of 0.768 indicated that the null hypothesis cannot be rejected. In other words, there is sufficient evidence that </w:t>
      </w:r>
      <w:r w:rsidR="004A57D9" w:rsidRPr="0057572A">
        <w:rPr>
          <w:sz w:val="24"/>
          <w:szCs w:val="24"/>
        </w:rPr>
        <w:t xml:space="preserve">there is no difference between </w:t>
      </w:r>
      <w:r w:rsidRPr="0057572A">
        <w:rPr>
          <w:sz w:val="24"/>
          <w:szCs w:val="24"/>
        </w:rPr>
        <w:t xml:space="preserve">the students taught </w:t>
      </w:r>
      <w:r w:rsidR="004A57D9" w:rsidRPr="0057572A">
        <w:rPr>
          <w:sz w:val="24"/>
          <w:szCs w:val="24"/>
        </w:rPr>
        <w:t>traditionally and taught with VOLTA.</w:t>
      </w:r>
    </w:p>
    <w:p w14:paraId="3386F8C9" w14:textId="65E42755" w:rsidR="00800C36" w:rsidRPr="00C255A3" w:rsidRDefault="00532AF5" w:rsidP="00800C36">
      <w:pPr>
        <w:pStyle w:val="Text"/>
        <w:spacing w:line="480" w:lineRule="auto"/>
        <w:rPr>
          <w:sz w:val="24"/>
          <w:szCs w:val="24"/>
        </w:rPr>
      </w:pPr>
      <w:r w:rsidRPr="00C255A3">
        <w:rPr>
          <w:sz w:val="24"/>
          <w:szCs w:val="24"/>
        </w:rPr>
        <w:t>In o</w:t>
      </w:r>
      <w:r w:rsidR="00EC5BF6" w:rsidRPr="00C255A3">
        <w:rPr>
          <w:sz w:val="24"/>
          <w:szCs w:val="24"/>
        </w:rPr>
        <w:t>rder to find the</w:t>
      </w:r>
      <w:r w:rsidRPr="00C255A3">
        <w:rPr>
          <w:sz w:val="24"/>
          <w:szCs w:val="24"/>
        </w:rPr>
        <w:t xml:space="preserve"> strength of </w:t>
      </w:r>
      <w:r w:rsidR="00EC5BF6" w:rsidRPr="00C255A3">
        <w:rPr>
          <w:sz w:val="24"/>
          <w:szCs w:val="24"/>
        </w:rPr>
        <w:t xml:space="preserve">the statistical significance of our study, we estimated the effect size qualitatively based on Cohen’s </w:t>
      </w:r>
      <w:r w:rsidR="00EC5BF6" w:rsidRPr="00C255A3">
        <w:rPr>
          <w:i/>
          <w:sz w:val="24"/>
          <w:szCs w:val="24"/>
        </w:rPr>
        <w:t>d</w:t>
      </w:r>
      <w:r w:rsidR="00EC5BF6" w:rsidRPr="00C255A3">
        <w:rPr>
          <w:sz w:val="24"/>
          <w:szCs w:val="24"/>
        </w:rPr>
        <w:t xml:space="preserve"> value</w:t>
      </w:r>
      <w:r w:rsidR="00FD539B" w:rsidRPr="00C255A3">
        <w:rPr>
          <w:sz w:val="24"/>
          <w:szCs w:val="24"/>
        </w:rPr>
        <w:t xml:space="preserve"> </w:t>
      </w:r>
      <w:r w:rsidR="001B7FD0" w:rsidRPr="00C255A3">
        <w:rPr>
          <w:sz w:val="24"/>
          <w:szCs w:val="24"/>
        </w:rPr>
        <w:fldChar w:fldCharType="begin" w:fldLock="1"/>
      </w:r>
      <w:r w:rsidR="001B7FD0" w:rsidRPr="00C255A3">
        <w:rPr>
          <w:sz w:val="24"/>
          <w:szCs w:val="24"/>
        </w:rPr>
        <w:instrText>ADDIN CSL_CITATION { "citationItems" : [ { "id" : "ITEM-1", "itemData" : { "ISBN" : "9781483276489", "author" : [ { "dropping-particle" : "", "family" : "Cohen", "given" : "J", "non-dropping-particle" : "", "parse-names" : false, "suffix" : "" } ], "id" : "ITEM-1", "issued" : { "date-parts" : [ [ "2013" ] ] }, "publisher" : "Elsevier Science", "title" : "Statistical Power Analysis for the Behavioral Sciences", "type" : "book" }, "uris" : [ "http://www.mendeley.com/documents/?uuid=d19b42b3-6c7b-438d-b3e3-7e122632b83d" ] } ], "mendeley" : { "formattedCitation" : "(Cohen, 2013)", "plainTextFormattedCitation" : "(Cohen, 2013)", "previouslyFormattedCitation" : "(Cohen, 2013)" }, "properties" : { "noteIndex" : 0 }, "schema" : "https://github.com/citation-style-language/schema/raw/master/csl-citation.json" }</w:instrText>
      </w:r>
      <w:r w:rsidR="001B7FD0" w:rsidRPr="00C255A3">
        <w:rPr>
          <w:sz w:val="24"/>
          <w:szCs w:val="24"/>
        </w:rPr>
        <w:fldChar w:fldCharType="separate"/>
      </w:r>
      <w:r w:rsidR="001B7FD0" w:rsidRPr="00C255A3">
        <w:rPr>
          <w:noProof/>
          <w:sz w:val="24"/>
          <w:szCs w:val="24"/>
        </w:rPr>
        <w:t>(Cohen, 2013)</w:t>
      </w:r>
      <w:r w:rsidR="001B7FD0" w:rsidRPr="00C255A3">
        <w:rPr>
          <w:sz w:val="24"/>
          <w:szCs w:val="24"/>
        </w:rPr>
        <w:fldChar w:fldCharType="end"/>
      </w:r>
      <w:r w:rsidR="00EC5BF6" w:rsidRPr="00C255A3">
        <w:rPr>
          <w:sz w:val="24"/>
          <w:szCs w:val="24"/>
        </w:rPr>
        <w:t>.</w:t>
      </w:r>
      <w:r w:rsidR="00800C36" w:rsidRPr="00C255A3">
        <w:rPr>
          <w:sz w:val="24"/>
          <w:szCs w:val="24"/>
        </w:rPr>
        <w:t xml:space="preserve"> We calculated Cohen’s </w:t>
      </w:r>
      <w:r w:rsidR="00800C36" w:rsidRPr="00C255A3">
        <w:rPr>
          <w:i/>
          <w:sz w:val="24"/>
          <w:szCs w:val="24"/>
        </w:rPr>
        <w:t>d</w:t>
      </w:r>
      <w:r w:rsidR="00800C36" w:rsidRPr="00C255A3">
        <w:rPr>
          <w:sz w:val="24"/>
          <w:szCs w:val="24"/>
        </w:rPr>
        <w:t xml:space="preserve"> using the following formula</w:t>
      </w:r>
      <w:r w:rsidR="001B7FD0" w:rsidRPr="00C255A3">
        <w:rPr>
          <w:sz w:val="24"/>
          <w:szCs w:val="24"/>
        </w:rPr>
        <w:t xml:space="preserve"> </w:t>
      </w:r>
      <w:r w:rsidR="001B7FD0" w:rsidRPr="00C255A3">
        <w:rPr>
          <w:sz w:val="24"/>
          <w:szCs w:val="24"/>
        </w:rPr>
        <w:fldChar w:fldCharType="begin" w:fldLock="1"/>
      </w:r>
      <w:r w:rsidR="001B7FD0" w:rsidRPr="00C255A3">
        <w:rPr>
          <w:sz w:val="24"/>
          <w:szCs w:val="24"/>
        </w:rPr>
        <w:instrText>ADDIN CSL_CITATION { "citationItems" : [ { "id" : "ITEM-1", "itemData" : { "DOI" : "10.1113/jphysiol.2004.078915", "ISBN" : "0022-3751 (Print)", "ISSN" : "0022-3751", "PMID" : "15539390", "abstract" : "Provides a simplified methodology for calculating Cohen\u2019s d effect sizes from published experiments that use t-tests and F-tests. Accompanying this article is a Microsoft Excel Spreadsheet to speed your calculations. Both the spreadsheet and this article are available as free downloads at www.work-learning.com/effect_sizes.htm.", "author" : [ { "dropping-particle" : "", "family" : "Thalheimer", "given" : "Will", "non-dropping-particle" : "", "parse-names" : false, "suffix" : "" }, { "dropping-particle" : "", "family" : "Cook", "given" : "Samantha", "non-dropping-particle" : "", "parse-names" : false, "suffix" : "" } ], "container-title" : "Work-Learning Research", "id" : "ITEM-1", "issue" : "August", "issued" : { "date-parts" : [ [ "2002" ] ] }, "page" : "1-9", "title" : "How to calculate effect sizes from published research: A simplified methodology", "type" : "article-journal" }, "uris" : [ "http://www.mendeley.com/documents/?uuid=70680517-3528-471e-8a0d-0f2e3394a28b" ] } ], "mendeley" : { "formattedCitation" : "(Thalheimer &amp; Cook, 2002)", "plainTextFormattedCitation" : "(Thalheimer &amp; Cook, 2002)", "previouslyFormattedCitation" : "(Thalheimer &amp; Cook, 2002)" }, "properties" : { "noteIndex" : 0 }, "schema" : "https://github.com/citation-style-language/schema/raw/master/csl-citation.json" }</w:instrText>
      </w:r>
      <w:r w:rsidR="001B7FD0" w:rsidRPr="00C255A3">
        <w:rPr>
          <w:sz w:val="24"/>
          <w:szCs w:val="24"/>
        </w:rPr>
        <w:fldChar w:fldCharType="separate"/>
      </w:r>
      <w:r w:rsidR="001B7FD0" w:rsidRPr="00C255A3">
        <w:rPr>
          <w:noProof/>
          <w:sz w:val="24"/>
          <w:szCs w:val="24"/>
        </w:rPr>
        <w:t>(Thalheimer &amp; Cook, 2002)</w:t>
      </w:r>
      <w:r w:rsidR="001B7FD0" w:rsidRPr="00C255A3">
        <w:rPr>
          <w:sz w:val="24"/>
          <w:szCs w:val="24"/>
        </w:rPr>
        <w:fldChar w:fldCharType="end"/>
      </w:r>
      <w:r w:rsidR="00800C36" w:rsidRPr="00C255A3">
        <w:rPr>
          <w:sz w:val="24"/>
          <w:szCs w:val="24"/>
        </w:rPr>
        <w:t>:</w:t>
      </w:r>
    </w:p>
    <w:p w14:paraId="78B6C71D" w14:textId="3F864D7F" w:rsidR="00800C36" w:rsidRPr="00C255A3" w:rsidRDefault="00800C36" w:rsidP="00800C36">
      <w:pPr>
        <w:pStyle w:val="MTDisplayEquation"/>
      </w:pPr>
      <w:r w:rsidRPr="00C255A3">
        <w:tab/>
      </w:r>
      <w:r w:rsidR="00D25242" w:rsidRPr="00C255A3">
        <w:rPr>
          <w:position w:val="-34"/>
        </w:rPr>
        <w:object w:dxaOrig="3019" w:dyaOrig="840" w14:anchorId="22DA5E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0.9pt;height:41.95pt" o:ole="">
            <v:imagedata r:id="rId21" o:title=""/>
          </v:shape>
          <o:OLEObject Type="Embed" ProgID="Equation.DSMT4" ShapeID="_x0000_i1025" DrawAspect="Content" ObjectID="_1532753340" r:id="rId22"/>
        </w:object>
      </w:r>
    </w:p>
    <w:p w14:paraId="6B145FEF" w14:textId="03B163DC" w:rsidR="00000068" w:rsidRPr="0057572A" w:rsidRDefault="00D25242" w:rsidP="00DB29CF">
      <w:pPr>
        <w:pStyle w:val="Text"/>
        <w:spacing w:line="480" w:lineRule="auto"/>
        <w:ind w:firstLine="0"/>
        <w:rPr>
          <w:sz w:val="24"/>
          <w:szCs w:val="24"/>
        </w:rPr>
      </w:pPr>
      <w:r w:rsidRPr="00C255A3">
        <w:rPr>
          <w:sz w:val="24"/>
          <w:szCs w:val="24"/>
        </w:rPr>
        <w:t xml:space="preserve">where, </w:t>
      </w:r>
      <w:r w:rsidRPr="00C255A3">
        <w:rPr>
          <w:i/>
          <w:iCs/>
          <w:sz w:val="24"/>
          <w:szCs w:val="24"/>
        </w:rPr>
        <w:t>d</w:t>
      </w:r>
      <w:r w:rsidRPr="00C255A3">
        <w:rPr>
          <w:sz w:val="24"/>
          <w:szCs w:val="24"/>
        </w:rPr>
        <w:t xml:space="preserve"> is the Cohen’s </w:t>
      </w:r>
      <w:r w:rsidRPr="00C255A3">
        <w:rPr>
          <w:i/>
          <w:sz w:val="24"/>
          <w:szCs w:val="24"/>
        </w:rPr>
        <w:t>d</w:t>
      </w:r>
      <w:r w:rsidRPr="00C255A3">
        <w:rPr>
          <w:sz w:val="24"/>
          <w:szCs w:val="24"/>
        </w:rPr>
        <w:t xml:space="preserve"> effect size, </w:t>
      </w:r>
      <w:r w:rsidRPr="00C255A3">
        <w:rPr>
          <w:i/>
          <w:iCs/>
          <w:sz w:val="24"/>
          <w:szCs w:val="24"/>
        </w:rPr>
        <w:t>F</w:t>
      </w:r>
      <w:r w:rsidRPr="00C255A3">
        <w:rPr>
          <w:sz w:val="24"/>
          <w:szCs w:val="24"/>
        </w:rPr>
        <w:t xml:space="preserve"> is the </w:t>
      </w:r>
      <w:r w:rsidRPr="00C255A3">
        <w:rPr>
          <w:i/>
          <w:sz w:val="24"/>
          <w:szCs w:val="24"/>
        </w:rPr>
        <w:t>F</w:t>
      </w:r>
      <w:r w:rsidRPr="00C255A3">
        <w:rPr>
          <w:sz w:val="24"/>
          <w:szCs w:val="24"/>
        </w:rPr>
        <w:t xml:space="preserve"> statistic or </w:t>
      </w:r>
      <w:r w:rsidRPr="00C255A3">
        <w:rPr>
          <w:i/>
          <w:iCs/>
          <w:sz w:val="24"/>
          <w:szCs w:val="24"/>
        </w:rPr>
        <w:t>F</w:t>
      </w:r>
      <w:r w:rsidRPr="00C255A3">
        <w:rPr>
          <w:sz w:val="24"/>
          <w:szCs w:val="24"/>
        </w:rPr>
        <w:t xml:space="preserve"> ratio, </w:t>
      </w:r>
      <w:r w:rsidRPr="00C255A3">
        <w:rPr>
          <w:i/>
          <w:sz w:val="24"/>
          <w:szCs w:val="24"/>
        </w:rPr>
        <w:t>n</w:t>
      </w:r>
      <w:r w:rsidRPr="00C255A3">
        <w:rPr>
          <w:i/>
          <w:sz w:val="24"/>
          <w:szCs w:val="24"/>
          <w:vertAlign w:val="subscript"/>
        </w:rPr>
        <w:t>t</w:t>
      </w:r>
      <w:r w:rsidRPr="00C255A3">
        <w:rPr>
          <w:sz w:val="24"/>
          <w:szCs w:val="24"/>
        </w:rPr>
        <w:t xml:space="preserve"> is number of students in experimental group, and </w:t>
      </w:r>
      <w:r w:rsidRPr="00C255A3">
        <w:rPr>
          <w:i/>
          <w:sz w:val="24"/>
          <w:szCs w:val="24"/>
        </w:rPr>
        <w:t>n</w:t>
      </w:r>
      <w:r w:rsidRPr="00C255A3">
        <w:rPr>
          <w:i/>
          <w:sz w:val="24"/>
          <w:szCs w:val="24"/>
          <w:vertAlign w:val="subscript"/>
        </w:rPr>
        <w:t>c</w:t>
      </w:r>
      <w:r w:rsidRPr="00C255A3">
        <w:rPr>
          <w:sz w:val="24"/>
          <w:szCs w:val="24"/>
        </w:rPr>
        <w:t xml:space="preserve"> is number of students in the control group. Cohen suggested </w:t>
      </w:r>
      <w:r w:rsidR="004C4924" w:rsidRPr="00C255A3">
        <w:rPr>
          <w:sz w:val="24"/>
          <w:szCs w:val="24"/>
        </w:rPr>
        <w:t xml:space="preserve">that </w:t>
      </w:r>
      <w:r w:rsidR="004C4924" w:rsidRPr="00C255A3">
        <w:rPr>
          <w:sz w:val="24"/>
          <w:szCs w:val="24"/>
        </w:rPr>
        <w:lastRenderedPageBreak/>
        <w:t xml:space="preserve">Cohen’s </w:t>
      </w:r>
      <w:r w:rsidR="004C4924" w:rsidRPr="00C255A3">
        <w:rPr>
          <w:i/>
          <w:sz w:val="24"/>
          <w:szCs w:val="24"/>
        </w:rPr>
        <w:t>d</w:t>
      </w:r>
      <w:r w:rsidR="004C4924" w:rsidRPr="00C255A3">
        <w:rPr>
          <w:sz w:val="24"/>
          <w:szCs w:val="24"/>
        </w:rPr>
        <w:t xml:space="preserve"> values of 0.2, 0.5, and 0.8 indicate small, medium, and large effects, respectively</w:t>
      </w:r>
      <w:r w:rsidR="001B7FD0" w:rsidRPr="00C255A3">
        <w:rPr>
          <w:sz w:val="24"/>
          <w:szCs w:val="24"/>
        </w:rPr>
        <w:t xml:space="preserve"> </w:t>
      </w:r>
      <w:r w:rsidR="001B7FD0" w:rsidRPr="00C255A3">
        <w:rPr>
          <w:sz w:val="24"/>
          <w:szCs w:val="24"/>
        </w:rPr>
        <w:fldChar w:fldCharType="begin" w:fldLock="1"/>
      </w:r>
      <w:r w:rsidR="001B7FD0" w:rsidRPr="00C255A3">
        <w:rPr>
          <w:sz w:val="24"/>
          <w:szCs w:val="24"/>
        </w:rPr>
        <w:instrText>ADDIN CSL_CITATION { "citationItems" : [ { "id" : "ITEM-1", "itemData" : { "author" : [ { "dropping-particle" : "", "family" : "Cohen", "given" : "J", "non-dropping-particle" : "", "parse-names" : false, "suffix" : "" } ], "id" : "ITEM-1", "issue" : "1", "issued" : { "date-parts" : [ [ "1992" ] ] }, "page" : "155-159", "publisher" : "American Psychological Association", "title" : "A Power Primer", "type" : "article-journal", "volume" : "112" }, "uris" : [ "http://www.mendeley.com/documents/?uuid=79a535b4-4f98-4532-aee6-a4179f09b45b" ] } ], "mendeley" : { "formattedCitation" : "(Cohen, 1992)", "plainTextFormattedCitation" : "(Cohen, 1992)" }, "properties" : { "noteIndex" : 0 }, "schema" : "https://github.com/citation-style-language/schema/raw/master/csl-citation.json" }</w:instrText>
      </w:r>
      <w:r w:rsidR="001B7FD0" w:rsidRPr="00C255A3">
        <w:rPr>
          <w:sz w:val="24"/>
          <w:szCs w:val="24"/>
        </w:rPr>
        <w:fldChar w:fldCharType="separate"/>
      </w:r>
      <w:r w:rsidR="001B7FD0" w:rsidRPr="00C255A3">
        <w:rPr>
          <w:noProof/>
          <w:sz w:val="24"/>
          <w:szCs w:val="24"/>
        </w:rPr>
        <w:t>(Cohen, 1992)</w:t>
      </w:r>
      <w:r w:rsidR="001B7FD0" w:rsidRPr="00C255A3">
        <w:rPr>
          <w:sz w:val="24"/>
          <w:szCs w:val="24"/>
        </w:rPr>
        <w:fldChar w:fldCharType="end"/>
      </w:r>
      <w:r w:rsidR="004C4924" w:rsidRPr="00C255A3">
        <w:rPr>
          <w:sz w:val="24"/>
          <w:szCs w:val="24"/>
        </w:rPr>
        <w:t>.</w:t>
      </w:r>
      <w:r w:rsidR="00DB29CF" w:rsidRPr="00C255A3">
        <w:rPr>
          <w:sz w:val="24"/>
          <w:szCs w:val="24"/>
        </w:rPr>
        <w:t xml:space="preserve"> </w:t>
      </w:r>
      <w:r w:rsidR="00800C36" w:rsidRPr="00C255A3">
        <w:rPr>
          <w:sz w:val="24"/>
          <w:szCs w:val="24"/>
        </w:rPr>
        <w:t xml:space="preserve">For Cohort 1, Cohen’s </w:t>
      </w:r>
      <w:r w:rsidR="00800C36" w:rsidRPr="00C255A3">
        <w:rPr>
          <w:i/>
          <w:sz w:val="24"/>
          <w:szCs w:val="24"/>
        </w:rPr>
        <w:t>d</w:t>
      </w:r>
      <w:r w:rsidR="00800C36" w:rsidRPr="00C255A3">
        <w:rPr>
          <w:sz w:val="24"/>
          <w:szCs w:val="24"/>
        </w:rPr>
        <w:t xml:space="preserve"> value was found to be 0.49 for F(1,33)</w:t>
      </w:r>
      <w:r w:rsidR="001B7FD0" w:rsidRPr="00C255A3">
        <w:rPr>
          <w:sz w:val="24"/>
          <w:szCs w:val="24"/>
        </w:rPr>
        <w:t xml:space="preserve"> </w:t>
      </w:r>
      <w:r w:rsidR="00800C36" w:rsidRPr="00C255A3">
        <w:rPr>
          <w:sz w:val="24"/>
          <w:szCs w:val="24"/>
        </w:rPr>
        <w:t>=</w:t>
      </w:r>
      <w:r w:rsidR="001B7FD0" w:rsidRPr="00C255A3">
        <w:rPr>
          <w:sz w:val="24"/>
          <w:szCs w:val="24"/>
        </w:rPr>
        <w:t xml:space="preserve"> </w:t>
      </w:r>
      <w:r w:rsidR="00800C36" w:rsidRPr="00C255A3">
        <w:rPr>
          <w:sz w:val="24"/>
          <w:szCs w:val="24"/>
        </w:rPr>
        <w:t xml:space="preserve">1.878. The effect size (Cohen’s </w:t>
      </w:r>
      <w:r w:rsidR="00800C36" w:rsidRPr="00C255A3">
        <w:rPr>
          <w:i/>
          <w:sz w:val="24"/>
          <w:szCs w:val="24"/>
        </w:rPr>
        <w:t xml:space="preserve">d </w:t>
      </w:r>
      <w:r w:rsidR="00800C36" w:rsidRPr="00C255A3">
        <w:rPr>
          <w:sz w:val="24"/>
          <w:szCs w:val="24"/>
        </w:rPr>
        <w:t xml:space="preserve">= 0.49) indicates that VOLTA had a medium effect during the fall of 2014. For Cohort 2, Cohen’s </w:t>
      </w:r>
      <w:r w:rsidR="00800C36" w:rsidRPr="00C255A3">
        <w:rPr>
          <w:i/>
          <w:sz w:val="24"/>
          <w:szCs w:val="24"/>
        </w:rPr>
        <w:t>d</w:t>
      </w:r>
      <w:r w:rsidR="00800C36" w:rsidRPr="00C255A3">
        <w:rPr>
          <w:sz w:val="24"/>
          <w:szCs w:val="24"/>
        </w:rPr>
        <w:t xml:space="preserve"> value was found to be 2.13 for F(1,27)</w:t>
      </w:r>
      <w:r w:rsidR="001B7FD0" w:rsidRPr="00C255A3">
        <w:rPr>
          <w:sz w:val="24"/>
          <w:szCs w:val="24"/>
        </w:rPr>
        <w:t xml:space="preserve"> </w:t>
      </w:r>
      <w:r w:rsidR="00800C36" w:rsidRPr="00C255A3">
        <w:rPr>
          <w:sz w:val="24"/>
          <w:szCs w:val="24"/>
        </w:rPr>
        <w:t>=</w:t>
      </w:r>
      <w:r w:rsidR="001B7FD0" w:rsidRPr="00C255A3">
        <w:rPr>
          <w:sz w:val="24"/>
          <w:szCs w:val="24"/>
        </w:rPr>
        <w:t xml:space="preserve"> </w:t>
      </w:r>
      <w:r w:rsidR="00800C36" w:rsidRPr="00C255A3">
        <w:rPr>
          <w:sz w:val="24"/>
          <w:szCs w:val="24"/>
        </w:rPr>
        <w:t xml:space="preserve">27.145. The effect size (Cohen’s </w:t>
      </w:r>
      <w:r w:rsidR="00800C36" w:rsidRPr="00C255A3">
        <w:rPr>
          <w:i/>
          <w:sz w:val="24"/>
          <w:szCs w:val="24"/>
        </w:rPr>
        <w:t xml:space="preserve">d </w:t>
      </w:r>
      <w:r w:rsidR="00800C36" w:rsidRPr="00C255A3">
        <w:rPr>
          <w:sz w:val="24"/>
          <w:szCs w:val="24"/>
        </w:rPr>
        <w:t xml:space="preserve">= 2.13) indicates that this is a large effect during the spring of 2015. For Cohort 3, Cohen’s </w:t>
      </w:r>
      <w:r w:rsidR="00800C36" w:rsidRPr="00C255A3">
        <w:rPr>
          <w:i/>
          <w:sz w:val="24"/>
          <w:szCs w:val="24"/>
        </w:rPr>
        <w:t>d</w:t>
      </w:r>
      <w:r w:rsidR="00800C36" w:rsidRPr="00C255A3">
        <w:rPr>
          <w:sz w:val="24"/>
          <w:szCs w:val="24"/>
        </w:rPr>
        <w:t xml:space="preserve"> value was found to be 0.15 for F(1,16)</w:t>
      </w:r>
      <w:r w:rsidR="001B7FD0" w:rsidRPr="00C255A3">
        <w:rPr>
          <w:sz w:val="24"/>
          <w:szCs w:val="24"/>
        </w:rPr>
        <w:t xml:space="preserve"> </w:t>
      </w:r>
      <w:r w:rsidR="00800C36" w:rsidRPr="00C255A3">
        <w:rPr>
          <w:sz w:val="24"/>
          <w:szCs w:val="24"/>
        </w:rPr>
        <w:t>=</w:t>
      </w:r>
      <w:r w:rsidR="001B7FD0" w:rsidRPr="00C255A3">
        <w:rPr>
          <w:sz w:val="24"/>
          <w:szCs w:val="24"/>
        </w:rPr>
        <w:t xml:space="preserve"> </w:t>
      </w:r>
      <w:r w:rsidR="00800C36" w:rsidRPr="00C255A3">
        <w:rPr>
          <w:sz w:val="24"/>
          <w:szCs w:val="24"/>
        </w:rPr>
        <w:t xml:space="preserve">0.087. The effect size (Cohen’s </w:t>
      </w:r>
      <w:r w:rsidR="00800C36" w:rsidRPr="00C255A3">
        <w:rPr>
          <w:i/>
          <w:sz w:val="24"/>
          <w:szCs w:val="24"/>
        </w:rPr>
        <w:t xml:space="preserve">d </w:t>
      </w:r>
      <w:r w:rsidR="00800C36" w:rsidRPr="00C255A3">
        <w:rPr>
          <w:sz w:val="24"/>
          <w:szCs w:val="24"/>
        </w:rPr>
        <w:t>= 0.15) indicates that this is a small effect during the fall of 2015.</w:t>
      </w:r>
    </w:p>
    <w:p w14:paraId="3736B635" w14:textId="22FA9666" w:rsidR="00556570" w:rsidRPr="001B7FD0" w:rsidRDefault="00556570" w:rsidP="005477A8">
      <w:pPr>
        <w:pStyle w:val="Heading3"/>
        <w:spacing w:line="480" w:lineRule="auto"/>
        <w:jc w:val="both"/>
        <w:rPr>
          <w:rStyle w:val="Heading2Char"/>
          <w:b/>
          <w:i/>
          <w:sz w:val="24"/>
          <w:szCs w:val="24"/>
        </w:rPr>
      </w:pPr>
      <w:r w:rsidRPr="001B7FD0">
        <w:rPr>
          <w:rStyle w:val="Heading2Char"/>
          <w:b/>
          <w:i/>
          <w:sz w:val="24"/>
          <w:szCs w:val="24"/>
        </w:rPr>
        <w:t>Usability Survey Response Analysis</w:t>
      </w:r>
    </w:p>
    <w:p w14:paraId="7127C02E" w14:textId="24E3B8B9" w:rsidR="008367DD" w:rsidRPr="0057572A" w:rsidRDefault="002379A9" w:rsidP="008B042A">
      <w:pPr>
        <w:autoSpaceDE w:val="0"/>
        <w:autoSpaceDN w:val="0"/>
        <w:adjustRightInd w:val="0"/>
        <w:spacing w:line="480" w:lineRule="auto"/>
        <w:jc w:val="both"/>
        <w:rPr>
          <w:sz w:val="24"/>
          <w:szCs w:val="24"/>
        </w:rPr>
      </w:pPr>
      <w:r w:rsidRPr="0057572A">
        <w:rPr>
          <w:sz w:val="24"/>
          <w:szCs w:val="24"/>
          <w:lang w:bidi="bn-BD"/>
        </w:rPr>
        <w:t xml:space="preserve">The usability evaluation is based on the survey response of six students (out of eight participants) taught with VOLTA during the fall of 2015. </w:t>
      </w:r>
      <w:r w:rsidR="008367DD" w:rsidRPr="0057572A">
        <w:rPr>
          <w:sz w:val="24"/>
          <w:szCs w:val="24"/>
        </w:rPr>
        <w:t>In this study, twenty questions were asked covering seven broad categories:</w:t>
      </w:r>
    </w:p>
    <w:p w14:paraId="1D048C44" w14:textId="77777777" w:rsidR="008367DD" w:rsidRPr="0057572A" w:rsidRDefault="008367DD" w:rsidP="008B042A">
      <w:pPr>
        <w:autoSpaceDE w:val="0"/>
        <w:autoSpaceDN w:val="0"/>
        <w:adjustRightInd w:val="0"/>
        <w:spacing w:line="480" w:lineRule="auto"/>
        <w:jc w:val="both"/>
        <w:rPr>
          <w:sz w:val="24"/>
          <w:szCs w:val="24"/>
        </w:rPr>
      </w:pPr>
      <w:r>
        <w:rPr>
          <w:sz w:val="24"/>
          <w:szCs w:val="24"/>
        </w:rPr>
        <w:t>a</w:t>
      </w:r>
      <w:r w:rsidRPr="0057572A">
        <w:rPr>
          <w:sz w:val="24"/>
          <w:szCs w:val="24"/>
        </w:rPr>
        <w:t>. Did the students think VOLTA was useful for their learning? (Learning environment)</w:t>
      </w:r>
    </w:p>
    <w:p w14:paraId="5285C160" w14:textId="77777777" w:rsidR="008367DD" w:rsidRPr="0057572A" w:rsidRDefault="008367DD" w:rsidP="008B042A">
      <w:pPr>
        <w:autoSpaceDE w:val="0"/>
        <w:autoSpaceDN w:val="0"/>
        <w:adjustRightInd w:val="0"/>
        <w:spacing w:line="480" w:lineRule="auto"/>
        <w:jc w:val="both"/>
        <w:rPr>
          <w:sz w:val="24"/>
          <w:szCs w:val="24"/>
        </w:rPr>
      </w:pPr>
      <w:r>
        <w:rPr>
          <w:sz w:val="24"/>
          <w:szCs w:val="24"/>
        </w:rPr>
        <w:t>b</w:t>
      </w:r>
      <w:r w:rsidRPr="0057572A">
        <w:rPr>
          <w:sz w:val="24"/>
          <w:szCs w:val="24"/>
        </w:rPr>
        <w:t>. Did the students find the software motivating? (Motivational value)</w:t>
      </w:r>
    </w:p>
    <w:p w14:paraId="70587450" w14:textId="77777777" w:rsidR="008367DD" w:rsidRPr="0057572A" w:rsidRDefault="008367DD" w:rsidP="008B042A">
      <w:pPr>
        <w:autoSpaceDE w:val="0"/>
        <w:autoSpaceDN w:val="0"/>
        <w:adjustRightInd w:val="0"/>
        <w:spacing w:line="480" w:lineRule="auto"/>
        <w:jc w:val="both"/>
        <w:rPr>
          <w:sz w:val="24"/>
          <w:szCs w:val="24"/>
        </w:rPr>
      </w:pPr>
      <w:r>
        <w:rPr>
          <w:sz w:val="24"/>
          <w:szCs w:val="24"/>
        </w:rPr>
        <w:t>c</w:t>
      </w:r>
      <w:r w:rsidRPr="0057572A">
        <w:rPr>
          <w:sz w:val="24"/>
          <w:szCs w:val="24"/>
        </w:rPr>
        <w:t>. Did the students find VOLTA easy to use? (Ease of use)</w:t>
      </w:r>
    </w:p>
    <w:p w14:paraId="0C73053F" w14:textId="4161C940" w:rsidR="008367DD" w:rsidRPr="0057572A" w:rsidRDefault="008367DD" w:rsidP="008B042A">
      <w:pPr>
        <w:autoSpaceDE w:val="0"/>
        <w:autoSpaceDN w:val="0"/>
        <w:adjustRightInd w:val="0"/>
        <w:spacing w:line="480" w:lineRule="auto"/>
        <w:jc w:val="both"/>
        <w:rPr>
          <w:sz w:val="24"/>
          <w:szCs w:val="24"/>
        </w:rPr>
      </w:pPr>
      <w:r>
        <w:rPr>
          <w:sz w:val="24"/>
          <w:szCs w:val="24"/>
        </w:rPr>
        <w:t>d</w:t>
      </w:r>
      <w:r w:rsidRPr="0057572A">
        <w:rPr>
          <w:sz w:val="24"/>
          <w:szCs w:val="24"/>
        </w:rPr>
        <w:t>. Did the students perceive the us</w:t>
      </w:r>
      <w:r w:rsidR="006801A5">
        <w:rPr>
          <w:sz w:val="24"/>
          <w:szCs w:val="24"/>
        </w:rPr>
        <w:t xml:space="preserve">efulness of </w:t>
      </w:r>
      <w:r w:rsidRPr="0057572A">
        <w:rPr>
          <w:sz w:val="24"/>
          <w:szCs w:val="24"/>
        </w:rPr>
        <w:t>VOLTA</w:t>
      </w:r>
      <w:r w:rsidR="006801A5">
        <w:rPr>
          <w:sz w:val="24"/>
          <w:szCs w:val="24"/>
        </w:rPr>
        <w:t xml:space="preserve"> features</w:t>
      </w:r>
      <w:r w:rsidRPr="0057572A">
        <w:rPr>
          <w:sz w:val="24"/>
          <w:szCs w:val="24"/>
        </w:rPr>
        <w:t>? (Perception of usefulness)</w:t>
      </w:r>
    </w:p>
    <w:p w14:paraId="339CEFD2" w14:textId="77777777" w:rsidR="008367DD" w:rsidRPr="0057572A" w:rsidRDefault="008367DD" w:rsidP="008B042A">
      <w:pPr>
        <w:autoSpaceDE w:val="0"/>
        <w:autoSpaceDN w:val="0"/>
        <w:adjustRightInd w:val="0"/>
        <w:spacing w:line="480" w:lineRule="auto"/>
        <w:jc w:val="both"/>
        <w:rPr>
          <w:sz w:val="24"/>
          <w:szCs w:val="24"/>
        </w:rPr>
      </w:pPr>
      <w:r>
        <w:rPr>
          <w:sz w:val="24"/>
          <w:szCs w:val="24"/>
        </w:rPr>
        <w:t>e</w:t>
      </w:r>
      <w:r w:rsidRPr="0057572A">
        <w:rPr>
          <w:sz w:val="24"/>
          <w:szCs w:val="24"/>
        </w:rPr>
        <w:t>. Did the students trust the virtual laboratory environment? (Authenticity of virtual learning)</w:t>
      </w:r>
    </w:p>
    <w:p w14:paraId="26A90C07" w14:textId="77777777" w:rsidR="008367DD" w:rsidRPr="0057572A" w:rsidRDefault="008367DD" w:rsidP="008B042A">
      <w:pPr>
        <w:autoSpaceDE w:val="0"/>
        <w:autoSpaceDN w:val="0"/>
        <w:adjustRightInd w:val="0"/>
        <w:spacing w:line="480" w:lineRule="auto"/>
        <w:jc w:val="both"/>
        <w:rPr>
          <w:sz w:val="24"/>
          <w:szCs w:val="24"/>
        </w:rPr>
      </w:pPr>
      <w:r>
        <w:rPr>
          <w:sz w:val="24"/>
          <w:szCs w:val="24"/>
        </w:rPr>
        <w:t>f</w:t>
      </w:r>
      <w:r w:rsidRPr="0057572A">
        <w:rPr>
          <w:sz w:val="24"/>
          <w:szCs w:val="24"/>
        </w:rPr>
        <w:t>. What was the perceived quality of VOLTA? (Quality assurance)</w:t>
      </w:r>
    </w:p>
    <w:p w14:paraId="63E55CD8" w14:textId="1B867F6A" w:rsidR="008367DD" w:rsidRDefault="008367DD" w:rsidP="008B042A">
      <w:pPr>
        <w:spacing w:line="480" w:lineRule="auto"/>
        <w:jc w:val="both"/>
        <w:rPr>
          <w:sz w:val="24"/>
          <w:szCs w:val="24"/>
        </w:rPr>
      </w:pPr>
      <w:r>
        <w:rPr>
          <w:sz w:val="24"/>
          <w:szCs w:val="24"/>
        </w:rPr>
        <w:t>g</w:t>
      </w:r>
      <w:r w:rsidRPr="0057572A">
        <w:rPr>
          <w:sz w:val="24"/>
          <w:szCs w:val="24"/>
        </w:rPr>
        <w:t>. What additional features the students would like to see in VOLTA? (Expectations)</w:t>
      </w:r>
    </w:p>
    <w:p w14:paraId="23C1A476" w14:textId="56EB70CA" w:rsidR="008B042A" w:rsidRDefault="001E7B5A" w:rsidP="008B042A">
      <w:pPr>
        <w:autoSpaceDE w:val="0"/>
        <w:autoSpaceDN w:val="0"/>
        <w:adjustRightInd w:val="0"/>
        <w:spacing w:line="480" w:lineRule="auto"/>
        <w:ind w:firstLine="202"/>
        <w:jc w:val="both"/>
        <w:rPr>
          <w:sz w:val="24"/>
          <w:szCs w:val="24"/>
          <w:lang w:bidi="bn-BD"/>
        </w:rPr>
      </w:pPr>
      <w:r>
        <w:rPr>
          <w:sz w:val="24"/>
          <w:szCs w:val="24"/>
          <w:lang w:bidi="bn-BD"/>
        </w:rPr>
        <w:t xml:space="preserve">The purpose of VOLTA is to improve student learning. Therefore, the questions in this category </w:t>
      </w:r>
      <w:r w:rsidR="00DD7BF1">
        <w:rPr>
          <w:sz w:val="24"/>
          <w:szCs w:val="24"/>
          <w:lang w:bidi="bn-BD"/>
        </w:rPr>
        <w:t>“</w:t>
      </w:r>
      <w:r>
        <w:rPr>
          <w:sz w:val="24"/>
          <w:szCs w:val="24"/>
          <w:lang w:bidi="bn-BD"/>
        </w:rPr>
        <w:t>a</w:t>
      </w:r>
      <w:r w:rsidR="00DD7BF1">
        <w:rPr>
          <w:sz w:val="24"/>
          <w:szCs w:val="24"/>
          <w:lang w:bidi="bn-BD"/>
        </w:rPr>
        <w:t>”</w:t>
      </w:r>
      <w:r>
        <w:rPr>
          <w:sz w:val="24"/>
          <w:szCs w:val="24"/>
          <w:lang w:bidi="bn-BD"/>
        </w:rPr>
        <w:t xml:space="preserve"> are important. </w:t>
      </w:r>
      <w:r w:rsidR="008B042A">
        <w:rPr>
          <w:sz w:val="24"/>
          <w:szCs w:val="24"/>
          <w:lang w:bidi="bn-BD"/>
        </w:rPr>
        <w:t xml:space="preserve">In </w:t>
      </w:r>
      <w:r>
        <w:rPr>
          <w:sz w:val="24"/>
          <w:szCs w:val="24"/>
          <w:lang w:bidi="bn-BD"/>
        </w:rPr>
        <w:t>this category</w:t>
      </w:r>
      <w:r w:rsidR="00556570" w:rsidRPr="0057572A">
        <w:rPr>
          <w:sz w:val="24"/>
          <w:szCs w:val="24"/>
          <w:lang w:bidi="bn-BD"/>
        </w:rPr>
        <w:t xml:space="preserve">, </w:t>
      </w:r>
      <w:r w:rsidR="008B042A">
        <w:rPr>
          <w:sz w:val="24"/>
          <w:szCs w:val="24"/>
          <w:lang w:bidi="bn-BD"/>
        </w:rPr>
        <w:t xml:space="preserve">five </w:t>
      </w:r>
      <w:r w:rsidR="00DD7BF1">
        <w:rPr>
          <w:sz w:val="24"/>
          <w:szCs w:val="24"/>
          <w:lang w:bidi="bn-BD"/>
        </w:rPr>
        <w:t>L</w:t>
      </w:r>
      <w:r w:rsidR="008B042A">
        <w:rPr>
          <w:sz w:val="24"/>
          <w:szCs w:val="24"/>
          <w:lang w:bidi="bn-BD"/>
        </w:rPr>
        <w:t xml:space="preserve">ikert-type questions were asked </w:t>
      </w:r>
      <w:r w:rsidR="008B042A" w:rsidRPr="0057572A">
        <w:rPr>
          <w:sz w:val="24"/>
          <w:szCs w:val="24"/>
          <w:lang w:bidi="bn-BD"/>
        </w:rPr>
        <w:t>to understand how successful VOLTA was as a learning environment</w:t>
      </w:r>
      <w:r w:rsidR="008B042A">
        <w:rPr>
          <w:sz w:val="24"/>
          <w:szCs w:val="24"/>
          <w:lang w:bidi="bn-BD"/>
        </w:rPr>
        <w:t>:</w:t>
      </w:r>
    </w:p>
    <w:p w14:paraId="7E5DDA3F" w14:textId="4F4C512D" w:rsidR="008B042A" w:rsidRPr="008B042A" w:rsidRDefault="008B042A" w:rsidP="008B042A">
      <w:pPr>
        <w:spacing w:after="200" w:line="480" w:lineRule="auto"/>
        <w:jc w:val="both"/>
        <w:rPr>
          <w:sz w:val="24"/>
          <w:szCs w:val="24"/>
        </w:rPr>
      </w:pPr>
      <w:bookmarkStart w:id="16" w:name="OLE_LINK1"/>
      <w:r>
        <w:rPr>
          <w:iCs/>
          <w:sz w:val="24"/>
          <w:szCs w:val="24"/>
        </w:rPr>
        <w:t xml:space="preserve">a1. </w:t>
      </w:r>
      <w:r w:rsidRPr="008B042A">
        <w:rPr>
          <w:iCs/>
          <w:sz w:val="24"/>
          <w:szCs w:val="24"/>
        </w:rPr>
        <w:t>V</w:t>
      </w:r>
      <w:r>
        <w:rPr>
          <w:iCs/>
          <w:sz w:val="24"/>
          <w:szCs w:val="24"/>
        </w:rPr>
        <w:t>O</w:t>
      </w:r>
      <w:r w:rsidRPr="008B042A">
        <w:rPr>
          <w:iCs/>
          <w:sz w:val="24"/>
          <w:szCs w:val="24"/>
        </w:rPr>
        <w:t>L</w:t>
      </w:r>
      <w:r>
        <w:rPr>
          <w:iCs/>
          <w:sz w:val="24"/>
          <w:szCs w:val="24"/>
        </w:rPr>
        <w:t>T</w:t>
      </w:r>
      <w:r w:rsidRPr="008B042A">
        <w:rPr>
          <w:iCs/>
          <w:sz w:val="24"/>
          <w:szCs w:val="24"/>
        </w:rPr>
        <w:t>A helped me to learn electrical circuits’ concepts</w:t>
      </w:r>
      <w:r w:rsidRPr="008B042A">
        <w:rPr>
          <w:sz w:val="24"/>
          <w:szCs w:val="24"/>
        </w:rPr>
        <w:t>.</w:t>
      </w:r>
    </w:p>
    <w:bookmarkEnd w:id="16"/>
    <w:p w14:paraId="718A9F1D" w14:textId="273CCD35" w:rsidR="008B042A" w:rsidRPr="008B042A" w:rsidRDefault="008B042A" w:rsidP="008B042A">
      <w:pPr>
        <w:spacing w:after="200" w:line="480" w:lineRule="auto"/>
        <w:jc w:val="both"/>
        <w:rPr>
          <w:sz w:val="24"/>
          <w:szCs w:val="24"/>
        </w:rPr>
      </w:pPr>
      <w:r>
        <w:rPr>
          <w:iCs/>
          <w:sz w:val="24"/>
          <w:szCs w:val="24"/>
        </w:rPr>
        <w:t xml:space="preserve">a2. </w:t>
      </w:r>
      <w:r w:rsidRPr="008B042A">
        <w:rPr>
          <w:iCs/>
          <w:sz w:val="24"/>
          <w:szCs w:val="24"/>
        </w:rPr>
        <w:t>I felt I could trust the V</w:t>
      </w:r>
      <w:r>
        <w:rPr>
          <w:iCs/>
          <w:sz w:val="24"/>
          <w:szCs w:val="24"/>
        </w:rPr>
        <w:t>O</w:t>
      </w:r>
      <w:r w:rsidRPr="008B042A">
        <w:rPr>
          <w:iCs/>
          <w:sz w:val="24"/>
          <w:szCs w:val="24"/>
        </w:rPr>
        <w:t>L</w:t>
      </w:r>
      <w:r>
        <w:rPr>
          <w:iCs/>
          <w:sz w:val="24"/>
          <w:szCs w:val="24"/>
        </w:rPr>
        <w:t>T</w:t>
      </w:r>
      <w:r w:rsidRPr="008B042A">
        <w:rPr>
          <w:iCs/>
          <w:sz w:val="24"/>
          <w:szCs w:val="24"/>
        </w:rPr>
        <w:t>A to properly inform me.</w:t>
      </w:r>
    </w:p>
    <w:p w14:paraId="6E072207" w14:textId="3D4A8ADF" w:rsidR="008B042A" w:rsidRPr="008B042A" w:rsidRDefault="008B042A" w:rsidP="008B042A">
      <w:pPr>
        <w:spacing w:after="200" w:line="480" w:lineRule="auto"/>
        <w:jc w:val="both"/>
        <w:rPr>
          <w:sz w:val="24"/>
          <w:szCs w:val="24"/>
        </w:rPr>
      </w:pPr>
      <w:r>
        <w:rPr>
          <w:iCs/>
          <w:sz w:val="24"/>
          <w:szCs w:val="24"/>
        </w:rPr>
        <w:lastRenderedPageBreak/>
        <w:t xml:space="preserve">a3. </w:t>
      </w:r>
      <w:r w:rsidRPr="008B042A">
        <w:rPr>
          <w:iCs/>
          <w:sz w:val="24"/>
          <w:szCs w:val="24"/>
        </w:rPr>
        <w:t>The longer I spent using the V</w:t>
      </w:r>
      <w:r>
        <w:rPr>
          <w:iCs/>
          <w:sz w:val="24"/>
          <w:szCs w:val="24"/>
        </w:rPr>
        <w:t>O</w:t>
      </w:r>
      <w:r w:rsidRPr="008B042A">
        <w:rPr>
          <w:iCs/>
          <w:sz w:val="24"/>
          <w:szCs w:val="24"/>
        </w:rPr>
        <w:t>L</w:t>
      </w:r>
      <w:r>
        <w:rPr>
          <w:iCs/>
          <w:sz w:val="24"/>
          <w:szCs w:val="24"/>
        </w:rPr>
        <w:t>T</w:t>
      </w:r>
      <w:r w:rsidRPr="008B042A">
        <w:rPr>
          <w:iCs/>
          <w:sz w:val="24"/>
          <w:szCs w:val="24"/>
        </w:rPr>
        <w:t>A, the more information I felt I retained</w:t>
      </w:r>
      <w:r w:rsidRPr="008B042A">
        <w:rPr>
          <w:sz w:val="24"/>
          <w:szCs w:val="24"/>
        </w:rPr>
        <w:t>.</w:t>
      </w:r>
    </w:p>
    <w:p w14:paraId="22B1688C" w14:textId="3AD2F6D8" w:rsidR="008B042A" w:rsidRDefault="008B042A" w:rsidP="008B042A">
      <w:pPr>
        <w:spacing w:after="200" w:line="480" w:lineRule="auto"/>
        <w:jc w:val="both"/>
        <w:rPr>
          <w:iCs/>
          <w:sz w:val="24"/>
          <w:szCs w:val="24"/>
        </w:rPr>
      </w:pPr>
      <w:r>
        <w:rPr>
          <w:iCs/>
          <w:sz w:val="24"/>
          <w:szCs w:val="24"/>
        </w:rPr>
        <w:t xml:space="preserve">a4. </w:t>
      </w:r>
      <w:r w:rsidRPr="008B042A">
        <w:rPr>
          <w:iCs/>
          <w:sz w:val="24"/>
          <w:szCs w:val="24"/>
        </w:rPr>
        <w:t>I needed to respond quickly to the assignment questions.</w:t>
      </w:r>
    </w:p>
    <w:p w14:paraId="43730659" w14:textId="2EC757A7" w:rsidR="002A471F" w:rsidRDefault="008B042A" w:rsidP="002A471F">
      <w:pPr>
        <w:spacing w:after="200" w:line="480" w:lineRule="auto"/>
        <w:jc w:val="both"/>
        <w:rPr>
          <w:iCs/>
          <w:sz w:val="24"/>
          <w:szCs w:val="24"/>
        </w:rPr>
      </w:pPr>
      <w:r>
        <w:rPr>
          <w:iCs/>
          <w:sz w:val="24"/>
          <w:szCs w:val="24"/>
        </w:rPr>
        <w:t xml:space="preserve">a5. </w:t>
      </w:r>
      <w:r w:rsidRPr="008B042A">
        <w:rPr>
          <w:iCs/>
          <w:sz w:val="24"/>
          <w:szCs w:val="24"/>
        </w:rPr>
        <w:t>The simulation tests helped me understanding the concepts.</w:t>
      </w:r>
    </w:p>
    <w:p w14:paraId="4AEC131B" w14:textId="77777777" w:rsidR="00785EFF" w:rsidRDefault="002A471F" w:rsidP="000C264A">
      <w:pPr>
        <w:keepNext/>
        <w:spacing w:after="200"/>
        <w:jc w:val="center"/>
      </w:pPr>
      <w:r>
        <w:rPr>
          <w:noProof/>
          <w:sz w:val="24"/>
          <w:szCs w:val="24"/>
        </w:rPr>
        <w:drawing>
          <wp:inline distT="0" distB="0" distL="0" distR="0" wp14:anchorId="42D2B384" wp14:editId="6F50BD40">
            <wp:extent cx="5305425" cy="2589229"/>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urveya.tiff"/>
                    <pic:cNvPicPr/>
                  </pic:nvPicPr>
                  <pic:blipFill>
                    <a:blip r:embed="rId23"/>
                    <a:stretch>
                      <a:fillRect/>
                    </a:stretch>
                  </pic:blipFill>
                  <pic:spPr>
                    <a:xfrm>
                      <a:off x="0" y="0"/>
                      <a:ext cx="5318416" cy="2595569"/>
                    </a:xfrm>
                    <a:prstGeom prst="rect">
                      <a:avLst/>
                    </a:prstGeom>
                  </pic:spPr>
                </pic:pic>
              </a:graphicData>
            </a:graphic>
          </wp:inline>
        </w:drawing>
      </w:r>
    </w:p>
    <w:p w14:paraId="307A7AE9" w14:textId="2D24AEE0" w:rsidR="002A471F" w:rsidRPr="006801A5" w:rsidRDefault="00785EFF" w:rsidP="000C264A">
      <w:pPr>
        <w:pStyle w:val="Caption"/>
        <w:jc w:val="center"/>
        <w:rPr>
          <w:b/>
          <w:bCs/>
          <w:i w:val="0"/>
          <w:iCs w:val="0"/>
          <w:color w:val="auto"/>
          <w:sz w:val="20"/>
          <w:szCs w:val="20"/>
        </w:rPr>
      </w:pPr>
      <w:bookmarkStart w:id="17" w:name="_Ref458418720"/>
      <w:r w:rsidRPr="006801A5">
        <w:rPr>
          <w:b/>
          <w:bCs/>
          <w:i w:val="0"/>
          <w:iCs w:val="0"/>
          <w:color w:val="auto"/>
          <w:sz w:val="20"/>
          <w:szCs w:val="20"/>
        </w:rPr>
        <w:t xml:space="preserve">Figure </w:t>
      </w:r>
      <w:r w:rsidRPr="006801A5">
        <w:rPr>
          <w:b/>
          <w:bCs/>
          <w:i w:val="0"/>
          <w:iCs w:val="0"/>
          <w:color w:val="auto"/>
          <w:sz w:val="20"/>
          <w:szCs w:val="20"/>
        </w:rPr>
        <w:fldChar w:fldCharType="begin"/>
      </w:r>
      <w:r w:rsidRPr="006801A5">
        <w:rPr>
          <w:b/>
          <w:bCs/>
          <w:i w:val="0"/>
          <w:iCs w:val="0"/>
          <w:color w:val="auto"/>
          <w:sz w:val="20"/>
          <w:szCs w:val="20"/>
        </w:rPr>
        <w:instrText xml:space="preserve"> SEQ Figure \* ARABIC </w:instrText>
      </w:r>
      <w:r w:rsidRPr="006801A5">
        <w:rPr>
          <w:b/>
          <w:bCs/>
          <w:i w:val="0"/>
          <w:iCs w:val="0"/>
          <w:color w:val="auto"/>
          <w:sz w:val="20"/>
          <w:szCs w:val="20"/>
        </w:rPr>
        <w:fldChar w:fldCharType="separate"/>
      </w:r>
      <w:r w:rsidR="00D25242">
        <w:rPr>
          <w:b/>
          <w:bCs/>
          <w:i w:val="0"/>
          <w:iCs w:val="0"/>
          <w:noProof/>
          <w:color w:val="auto"/>
          <w:sz w:val="20"/>
          <w:szCs w:val="20"/>
        </w:rPr>
        <w:t>12</w:t>
      </w:r>
      <w:r w:rsidRPr="006801A5">
        <w:rPr>
          <w:b/>
          <w:bCs/>
          <w:i w:val="0"/>
          <w:iCs w:val="0"/>
          <w:color w:val="auto"/>
          <w:sz w:val="20"/>
          <w:szCs w:val="20"/>
        </w:rPr>
        <w:fldChar w:fldCharType="end"/>
      </w:r>
      <w:bookmarkEnd w:id="17"/>
      <w:r w:rsidRPr="006801A5">
        <w:rPr>
          <w:b/>
          <w:bCs/>
          <w:i w:val="0"/>
          <w:iCs w:val="0"/>
          <w:color w:val="auto"/>
          <w:sz w:val="20"/>
          <w:szCs w:val="20"/>
        </w:rPr>
        <w:t>:</w:t>
      </w:r>
      <w:r w:rsidR="000C264A">
        <w:rPr>
          <w:b/>
          <w:bCs/>
          <w:i w:val="0"/>
          <w:iCs w:val="0"/>
          <w:color w:val="auto"/>
          <w:sz w:val="20"/>
          <w:szCs w:val="20"/>
        </w:rPr>
        <w:t xml:space="preserve"> </w:t>
      </w:r>
      <w:r w:rsidR="00887259" w:rsidRPr="006801A5">
        <w:rPr>
          <w:b/>
          <w:bCs/>
          <w:i w:val="0"/>
          <w:iCs w:val="0"/>
          <w:color w:val="auto"/>
          <w:sz w:val="20"/>
          <w:szCs w:val="20"/>
        </w:rPr>
        <w:t>Learning environment questions response</w:t>
      </w:r>
    </w:p>
    <w:p w14:paraId="10B763CD" w14:textId="23DC9323" w:rsidR="008B042A" w:rsidRDefault="00252D44" w:rsidP="007F3B4F">
      <w:pPr>
        <w:spacing w:after="200" w:line="480" w:lineRule="auto"/>
        <w:jc w:val="both"/>
        <w:rPr>
          <w:sz w:val="24"/>
          <w:szCs w:val="24"/>
        </w:rPr>
      </w:pPr>
      <w:r w:rsidRPr="00252D44">
        <w:rPr>
          <w:sz w:val="24"/>
          <w:szCs w:val="24"/>
          <w:lang w:bidi="bn-BD"/>
        </w:rPr>
        <w:fldChar w:fldCharType="begin"/>
      </w:r>
      <w:r w:rsidRPr="00252D44">
        <w:rPr>
          <w:sz w:val="24"/>
          <w:szCs w:val="24"/>
          <w:lang w:bidi="bn-BD"/>
        </w:rPr>
        <w:instrText xml:space="preserve"> REF _Ref458418720 \h  \* MERGEFORMAT </w:instrText>
      </w:r>
      <w:r w:rsidRPr="00252D44">
        <w:rPr>
          <w:sz w:val="24"/>
          <w:szCs w:val="24"/>
          <w:lang w:bidi="bn-BD"/>
        </w:rPr>
      </w:r>
      <w:r w:rsidRPr="00252D44">
        <w:rPr>
          <w:sz w:val="24"/>
          <w:szCs w:val="24"/>
          <w:lang w:bidi="bn-BD"/>
        </w:rPr>
        <w:fldChar w:fldCharType="separate"/>
      </w:r>
      <w:r w:rsidR="00D25242" w:rsidRPr="00D25242">
        <w:rPr>
          <w:sz w:val="24"/>
          <w:szCs w:val="24"/>
        </w:rPr>
        <w:t>Figure 12</w:t>
      </w:r>
      <w:r w:rsidRPr="00252D44">
        <w:rPr>
          <w:sz w:val="24"/>
          <w:szCs w:val="24"/>
          <w:lang w:bidi="bn-BD"/>
        </w:rPr>
        <w:fldChar w:fldCharType="end"/>
      </w:r>
      <w:r>
        <w:rPr>
          <w:sz w:val="24"/>
          <w:szCs w:val="24"/>
          <w:lang w:bidi="bn-BD"/>
        </w:rPr>
        <w:t xml:space="preserve"> shows </w:t>
      </w:r>
      <w:r w:rsidR="00F27725">
        <w:rPr>
          <w:sz w:val="24"/>
          <w:szCs w:val="24"/>
          <w:lang w:bidi="bn-BD"/>
        </w:rPr>
        <w:t xml:space="preserve">that for questions </w:t>
      </w:r>
      <w:r w:rsidR="00337942">
        <w:rPr>
          <w:sz w:val="24"/>
          <w:szCs w:val="24"/>
          <w:lang w:bidi="bn-BD"/>
        </w:rPr>
        <w:t>“</w:t>
      </w:r>
      <w:r w:rsidR="00F27725">
        <w:rPr>
          <w:sz w:val="24"/>
          <w:szCs w:val="24"/>
          <w:lang w:bidi="bn-BD"/>
        </w:rPr>
        <w:t>a1</w:t>
      </w:r>
      <w:r w:rsidR="00337942">
        <w:rPr>
          <w:sz w:val="24"/>
          <w:szCs w:val="24"/>
          <w:lang w:bidi="bn-BD"/>
        </w:rPr>
        <w:t>”</w:t>
      </w:r>
      <w:r w:rsidR="00F27725">
        <w:rPr>
          <w:sz w:val="24"/>
          <w:szCs w:val="24"/>
          <w:lang w:bidi="bn-BD"/>
        </w:rPr>
        <w:t xml:space="preserve"> and </w:t>
      </w:r>
      <w:r w:rsidR="00337942">
        <w:rPr>
          <w:sz w:val="24"/>
          <w:szCs w:val="24"/>
          <w:lang w:bidi="bn-BD"/>
        </w:rPr>
        <w:t>“</w:t>
      </w:r>
      <w:r w:rsidR="00F27725">
        <w:rPr>
          <w:sz w:val="24"/>
          <w:szCs w:val="24"/>
          <w:lang w:bidi="bn-BD"/>
        </w:rPr>
        <w:t>a5</w:t>
      </w:r>
      <w:r w:rsidR="00337942">
        <w:rPr>
          <w:sz w:val="24"/>
          <w:szCs w:val="24"/>
          <w:lang w:bidi="bn-BD"/>
        </w:rPr>
        <w:t>”</w:t>
      </w:r>
      <w:r w:rsidR="00F27725">
        <w:rPr>
          <w:sz w:val="24"/>
          <w:szCs w:val="24"/>
          <w:lang w:bidi="bn-BD"/>
        </w:rPr>
        <w:t>, 50% of the students rated VOLTA as useful learning tool</w:t>
      </w:r>
      <w:r w:rsidR="002379A9">
        <w:rPr>
          <w:sz w:val="24"/>
          <w:szCs w:val="24"/>
          <w:lang w:bidi="bn-BD"/>
        </w:rPr>
        <w:t>, regarding to acquisition of concepts</w:t>
      </w:r>
      <w:r w:rsidR="00F27725">
        <w:rPr>
          <w:sz w:val="24"/>
          <w:szCs w:val="24"/>
          <w:lang w:bidi="bn-BD"/>
        </w:rPr>
        <w:t xml:space="preserve">. The response for the question </w:t>
      </w:r>
      <w:r w:rsidR="00337942">
        <w:rPr>
          <w:sz w:val="24"/>
          <w:szCs w:val="24"/>
          <w:lang w:bidi="bn-BD"/>
        </w:rPr>
        <w:t>“</w:t>
      </w:r>
      <w:r w:rsidR="00F27725">
        <w:rPr>
          <w:sz w:val="24"/>
          <w:szCs w:val="24"/>
          <w:lang w:bidi="bn-BD"/>
        </w:rPr>
        <w:t>a4</w:t>
      </w:r>
      <w:r w:rsidR="00337942">
        <w:rPr>
          <w:sz w:val="24"/>
          <w:szCs w:val="24"/>
          <w:lang w:bidi="bn-BD"/>
        </w:rPr>
        <w:t>”</w:t>
      </w:r>
      <w:r w:rsidR="00F27725">
        <w:rPr>
          <w:sz w:val="24"/>
          <w:szCs w:val="24"/>
          <w:lang w:bidi="bn-BD"/>
        </w:rPr>
        <w:t xml:space="preserve"> shows that 50% of the students thought they did not have to hasten for completing their assignments. The responses for the other two questions </w:t>
      </w:r>
      <w:r w:rsidR="00DD7BF1">
        <w:rPr>
          <w:sz w:val="24"/>
          <w:szCs w:val="24"/>
          <w:lang w:bidi="bn-BD"/>
        </w:rPr>
        <w:t>“</w:t>
      </w:r>
      <w:r w:rsidR="00F27725">
        <w:rPr>
          <w:sz w:val="24"/>
          <w:szCs w:val="24"/>
          <w:lang w:bidi="bn-BD"/>
        </w:rPr>
        <w:t>a2</w:t>
      </w:r>
      <w:r w:rsidR="00DD7BF1">
        <w:rPr>
          <w:sz w:val="24"/>
          <w:szCs w:val="24"/>
          <w:lang w:bidi="bn-BD"/>
        </w:rPr>
        <w:t>”</w:t>
      </w:r>
      <w:r w:rsidR="00F27725">
        <w:rPr>
          <w:sz w:val="24"/>
          <w:szCs w:val="24"/>
          <w:lang w:bidi="bn-BD"/>
        </w:rPr>
        <w:t xml:space="preserve"> and </w:t>
      </w:r>
      <w:r w:rsidR="00DD7BF1">
        <w:rPr>
          <w:sz w:val="24"/>
          <w:szCs w:val="24"/>
          <w:lang w:bidi="bn-BD"/>
        </w:rPr>
        <w:t>“</w:t>
      </w:r>
      <w:r w:rsidR="00F27725">
        <w:rPr>
          <w:sz w:val="24"/>
          <w:szCs w:val="24"/>
          <w:lang w:bidi="bn-BD"/>
        </w:rPr>
        <w:t>a3</w:t>
      </w:r>
      <w:r w:rsidR="00DD7BF1">
        <w:rPr>
          <w:sz w:val="24"/>
          <w:szCs w:val="24"/>
          <w:lang w:bidi="bn-BD"/>
        </w:rPr>
        <w:t>”</w:t>
      </w:r>
      <w:r w:rsidR="00F27725">
        <w:rPr>
          <w:sz w:val="24"/>
          <w:szCs w:val="24"/>
          <w:lang w:bidi="bn-BD"/>
        </w:rPr>
        <w:t xml:space="preserve"> indicate that VOLTA </w:t>
      </w:r>
      <w:r w:rsidR="00DD7BF1">
        <w:rPr>
          <w:sz w:val="24"/>
          <w:szCs w:val="24"/>
          <w:lang w:bidi="bn-BD"/>
        </w:rPr>
        <w:t xml:space="preserve">needs </w:t>
      </w:r>
      <w:r w:rsidR="00F27725">
        <w:rPr>
          <w:sz w:val="24"/>
          <w:szCs w:val="24"/>
          <w:lang w:bidi="bn-BD"/>
        </w:rPr>
        <w:t xml:space="preserve">to improve its </w:t>
      </w:r>
      <w:r w:rsidR="00DA06F1">
        <w:rPr>
          <w:sz w:val="24"/>
          <w:szCs w:val="24"/>
          <w:lang w:bidi="bn-BD"/>
        </w:rPr>
        <w:t>information accuracy</w:t>
      </w:r>
      <w:r w:rsidR="00556570" w:rsidRPr="0057572A">
        <w:rPr>
          <w:sz w:val="24"/>
          <w:szCs w:val="24"/>
          <w:lang w:bidi="bn-BD"/>
        </w:rPr>
        <w:t xml:space="preserve">. </w:t>
      </w:r>
    </w:p>
    <w:p w14:paraId="2E92F2CD" w14:textId="4BF46F8D" w:rsidR="002A471F" w:rsidRPr="00252D44" w:rsidRDefault="002379A9" w:rsidP="00DA06F1">
      <w:pPr>
        <w:autoSpaceDE w:val="0"/>
        <w:autoSpaceDN w:val="0"/>
        <w:adjustRightInd w:val="0"/>
        <w:spacing w:line="480" w:lineRule="auto"/>
        <w:ind w:firstLine="202"/>
        <w:jc w:val="both"/>
        <w:rPr>
          <w:sz w:val="24"/>
          <w:szCs w:val="24"/>
          <w:lang w:bidi="bn-BD"/>
        </w:rPr>
      </w:pPr>
      <w:r>
        <w:rPr>
          <w:sz w:val="24"/>
          <w:szCs w:val="24"/>
          <w:lang w:bidi="bn-BD"/>
        </w:rPr>
        <w:t xml:space="preserve">Several characteristics such as, attention-getting features, relevancy, and confidence-building activities are required for making any learning product motivational. VOLTA includes some of these features such as, circuit comparator, circuit tracer etc. </w:t>
      </w:r>
      <w:r w:rsidR="00FB418D" w:rsidRPr="00252D44">
        <w:rPr>
          <w:sz w:val="24"/>
          <w:szCs w:val="24"/>
          <w:lang w:bidi="bn-BD"/>
        </w:rPr>
        <w:t xml:space="preserve">In category </w:t>
      </w:r>
      <w:r w:rsidR="00DD7BF1">
        <w:rPr>
          <w:sz w:val="24"/>
          <w:szCs w:val="24"/>
          <w:lang w:bidi="bn-BD"/>
        </w:rPr>
        <w:t>“</w:t>
      </w:r>
      <w:r w:rsidR="00FB418D" w:rsidRPr="00252D44">
        <w:rPr>
          <w:sz w:val="24"/>
          <w:szCs w:val="24"/>
          <w:lang w:bidi="bn-BD"/>
        </w:rPr>
        <w:t>b</w:t>
      </w:r>
      <w:r w:rsidR="00DD7BF1">
        <w:rPr>
          <w:sz w:val="24"/>
          <w:szCs w:val="24"/>
          <w:lang w:bidi="bn-BD"/>
        </w:rPr>
        <w:t>”</w:t>
      </w:r>
      <w:r w:rsidR="00337942">
        <w:rPr>
          <w:sz w:val="24"/>
          <w:szCs w:val="24"/>
          <w:lang w:bidi="bn-BD"/>
        </w:rPr>
        <w:t>,</w:t>
      </w:r>
      <w:r w:rsidR="00556570" w:rsidRPr="00252D44">
        <w:rPr>
          <w:sz w:val="24"/>
          <w:szCs w:val="24"/>
          <w:lang w:bidi="bn-BD"/>
        </w:rPr>
        <w:t xml:space="preserve"> two questions were asked to assess t</w:t>
      </w:r>
      <w:r w:rsidR="00FB418D" w:rsidRPr="00252D44">
        <w:rPr>
          <w:sz w:val="24"/>
          <w:szCs w:val="24"/>
          <w:lang w:bidi="bn-BD"/>
        </w:rPr>
        <w:t>he motivational value of VOLTA:</w:t>
      </w:r>
    </w:p>
    <w:p w14:paraId="3A23AC28" w14:textId="5B73A9FF" w:rsidR="00FB418D" w:rsidRPr="00252D44" w:rsidRDefault="00252D44" w:rsidP="00DA06F1">
      <w:pPr>
        <w:spacing w:after="200" w:line="480" w:lineRule="auto"/>
        <w:jc w:val="both"/>
        <w:rPr>
          <w:sz w:val="24"/>
          <w:szCs w:val="24"/>
        </w:rPr>
      </w:pPr>
      <w:r>
        <w:rPr>
          <w:iCs/>
          <w:sz w:val="24"/>
          <w:szCs w:val="24"/>
        </w:rPr>
        <w:t>b</w:t>
      </w:r>
      <w:r w:rsidRPr="00252D44">
        <w:rPr>
          <w:iCs/>
          <w:sz w:val="24"/>
          <w:szCs w:val="24"/>
        </w:rPr>
        <w:t xml:space="preserve">1. </w:t>
      </w:r>
      <w:r w:rsidR="000C264A" w:rsidRPr="00252D44">
        <w:rPr>
          <w:iCs/>
          <w:sz w:val="24"/>
          <w:szCs w:val="24"/>
        </w:rPr>
        <w:t xml:space="preserve">I enjoyed using </w:t>
      </w:r>
      <w:r w:rsidR="007F3B4F" w:rsidRPr="00252D44">
        <w:rPr>
          <w:iCs/>
          <w:sz w:val="24"/>
          <w:szCs w:val="24"/>
        </w:rPr>
        <w:t>VOLTA</w:t>
      </w:r>
      <w:r w:rsidR="00FB418D" w:rsidRPr="00252D44">
        <w:rPr>
          <w:iCs/>
          <w:sz w:val="24"/>
          <w:szCs w:val="24"/>
        </w:rPr>
        <w:t>.</w:t>
      </w:r>
    </w:p>
    <w:p w14:paraId="05905DBD" w14:textId="7B169E02" w:rsidR="00FB418D" w:rsidRPr="00252D44" w:rsidRDefault="00252D44" w:rsidP="00DA06F1">
      <w:pPr>
        <w:spacing w:after="200" w:line="480" w:lineRule="auto"/>
        <w:jc w:val="both"/>
        <w:rPr>
          <w:sz w:val="24"/>
          <w:szCs w:val="24"/>
        </w:rPr>
      </w:pPr>
      <w:r>
        <w:rPr>
          <w:sz w:val="24"/>
          <w:szCs w:val="24"/>
        </w:rPr>
        <w:lastRenderedPageBreak/>
        <w:t>b</w:t>
      </w:r>
      <w:r w:rsidRPr="00252D44">
        <w:rPr>
          <w:sz w:val="24"/>
          <w:szCs w:val="24"/>
        </w:rPr>
        <w:t xml:space="preserve">2. </w:t>
      </w:r>
      <w:r w:rsidR="00FB418D" w:rsidRPr="00252D44">
        <w:rPr>
          <w:sz w:val="24"/>
          <w:szCs w:val="24"/>
        </w:rPr>
        <w:t>I los</w:t>
      </w:r>
      <w:r w:rsidR="000C264A" w:rsidRPr="00252D44">
        <w:rPr>
          <w:sz w:val="24"/>
          <w:szCs w:val="24"/>
        </w:rPr>
        <w:t xml:space="preserve">t track of time while using </w:t>
      </w:r>
      <w:r w:rsidR="007F3B4F" w:rsidRPr="00252D44">
        <w:rPr>
          <w:sz w:val="24"/>
          <w:szCs w:val="24"/>
        </w:rPr>
        <w:t>VOLTA</w:t>
      </w:r>
      <w:r w:rsidR="00FB418D" w:rsidRPr="00252D44">
        <w:rPr>
          <w:sz w:val="24"/>
          <w:szCs w:val="24"/>
        </w:rPr>
        <w:t>.</w:t>
      </w:r>
    </w:p>
    <w:p w14:paraId="0C14C1A8" w14:textId="77777777" w:rsidR="00887259" w:rsidRDefault="00FB418D" w:rsidP="000C264A">
      <w:pPr>
        <w:keepNext/>
        <w:autoSpaceDE w:val="0"/>
        <w:autoSpaceDN w:val="0"/>
        <w:adjustRightInd w:val="0"/>
        <w:ind w:firstLine="202"/>
        <w:jc w:val="center"/>
      </w:pPr>
      <w:r>
        <w:rPr>
          <w:noProof/>
          <w:sz w:val="24"/>
          <w:szCs w:val="24"/>
        </w:rPr>
        <w:drawing>
          <wp:inline distT="0" distB="0" distL="0" distR="0" wp14:anchorId="4E7942CD" wp14:editId="279F0367">
            <wp:extent cx="5375910" cy="1461144"/>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urveyb.tiff"/>
                    <pic:cNvPicPr/>
                  </pic:nvPicPr>
                  <pic:blipFill>
                    <a:blip r:embed="rId24"/>
                    <a:stretch>
                      <a:fillRect/>
                    </a:stretch>
                  </pic:blipFill>
                  <pic:spPr>
                    <a:xfrm>
                      <a:off x="0" y="0"/>
                      <a:ext cx="5426434" cy="1474876"/>
                    </a:xfrm>
                    <a:prstGeom prst="rect">
                      <a:avLst/>
                    </a:prstGeom>
                  </pic:spPr>
                </pic:pic>
              </a:graphicData>
            </a:graphic>
          </wp:inline>
        </w:drawing>
      </w:r>
    </w:p>
    <w:p w14:paraId="7E3EEA8D" w14:textId="7F73B3BE" w:rsidR="00FB418D" w:rsidRPr="006801A5" w:rsidRDefault="00887259" w:rsidP="000C264A">
      <w:pPr>
        <w:pStyle w:val="Caption"/>
        <w:jc w:val="center"/>
        <w:rPr>
          <w:b/>
          <w:bCs/>
          <w:i w:val="0"/>
          <w:iCs w:val="0"/>
          <w:color w:val="auto"/>
          <w:sz w:val="20"/>
          <w:szCs w:val="20"/>
        </w:rPr>
      </w:pPr>
      <w:bookmarkStart w:id="18" w:name="_Ref458421325"/>
      <w:r w:rsidRPr="006801A5">
        <w:rPr>
          <w:b/>
          <w:bCs/>
          <w:i w:val="0"/>
          <w:iCs w:val="0"/>
          <w:color w:val="auto"/>
          <w:sz w:val="20"/>
          <w:szCs w:val="20"/>
        </w:rPr>
        <w:t xml:space="preserve">Figure </w:t>
      </w:r>
      <w:r w:rsidRPr="006801A5">
        <w:rPr>
          <w:b/>
          <w:bCs/>
          <w:i w:val="0"/>
          <w:iCs w:val="0"/>
          <w:color w:val="auto"/>
          <w:sz w:val="20"/>
          <w:szCs w:val="20"/>
        </w:rPr>
        <w:fldChar w:fldCharType="begin"/>
      </w:r>
      <w:r w:rsidRPr="006801A5">
        <w:rPr>
          <w:b/>
          <w:bCs/>
          <w:i w:val="0"/>
          <w:iCs w:val="0"/>
          <w:color w:val="auto"/>
          <w:sz w:val="20"/>
          <w:szCs w:val="20"/>
        </w:rPr>
        <w:instrText xml:space="preserve"> SEQ Figure \* ARABIC </w:instrText>
      </w:r>
      <w:r w:rsidRPr="006801A5">
        <w:rPr>
          <w:b/>
          <w:bCs/>
          <w:i w:val="0"/>
          <w:iCs w:val="0"/>
          <w:color w:val="auto"/>
          <w:sz w:val="20"/>
          <w:szCs w:val="20"/>
        </w:rPr>
        <w:fldChar w:fldCharType="separate"/>
      </w:r>
      <w:r w:rsidR="00D25242">
        <w:rPr>
          <w:b/>
          <w:bCs/>
          <w:i w:val="0"/>
          <w:iCs w:val="0"/>
          <w:noProof/>
          <w:color w:val="auto"/>
          <w:sz w:val="20"/>
          <w:szCs w:val="20"/>
        </w:rPr>
        <w:t>13</w:t>
      </w:r>
      <w:r w:rsidRPr="006801A5">
        <w:rPr>
          <w:b/>
          <w:bCs/>
          <w:i w:val="0"/>
          <w:iCs w:val="0"/>
          <w:color w:val="auto"/>
          <w:sz w:val="20"/>
          <w:szCs w:val="20"/>
        </w:rPr>
        <w:fldChar w:fldCharType="end"/>
      </w:r>
      <w:bookmarkEnd w:id="18"/>
      <w:r w:rsidRPr="006801A5">
        <w:rPr>
          <w:b/>
          <w:bCs/>
          <w:i w:val="0"/>
          <w:iCs w:val="0"/>
          <w:color w:val="auto"/>
          <w:sz w:val="20"/>
          <w:szCs w:val="20"/>
        </w:rPr>
        <w:t>:</w:t>
      </w:r>
      <w:r w:rsidR="00326E48">
        <w:rPr>
          <w:b/>
          <w:bCs/>
          <w:i w:val="0"/>
          <w:iCs w:val="0"/>
          <w:color w:val="auto"/>
          <w:sz w:val="20"/>
          <w:szCs w:val="20"/>
        </w:rPr>
        <w:t>M</w:t>
      </w:r>
      <w:r w:rsidRPr="006801A5">
        <w:rPr>
          <w:b/>
          <w:bCs/>
          <w:i w:val="0"/>
          <w:iCs w:val="0"/>
          <w:color w:val="auto"/>
          <w:sz w:val="20"/>
          <w:szCs w:val="20"/>
        </w:rPr>
        <w:t>otivational value questions response</w:t>
      </w:r>
    </w:p>
    <w:p w14:paraId="4F68195E" w14:textId="19F97860" w:rsidR="008B042A" w:rsidRDefault="00C8678D" w:rsidP="00C8678D">
      <w:pPr>
        <w:autoSpaceDE w:val="0"/>
        <w:autoSpaceDN w:val="0"/>
        <w:adjustRightInd w:val="0"/>
        <w:spacing w:line="480" w:lineRule="auto"/>
        <w:jc w:val="both"/>
        <w:rPr>
          <w:sz w:val="24"/>
          <w:szCs w:val="24"/>
          <w:lang w:bidi="bn-BD"/>
        </w:rPr>
      </w:pPr>
      <w:r w:rsidRPr="00C8678D">
        <w:rPr>
          <w:sz w:val="24"/>
          <w:szCs w:val="24"/>
          <w:lang w:bidi="bn-BD"/>
        </w:rPr>
        <w:fldChar w:fldCharType="begin"/>
      </w:r>
      <w:r w:rsidRPr="00C8678D">
        <w:rPr>
          <w:sz w:val="24"/>
          <w:szCs w:val="24"/>
          <w:lang w:bidi="bn-BD"/>
        </w:rPr>
        <w:instrText xml:space="preserve"> REF _Ref458421325 \h  \* MERGEFORMAT </w:instrText>
      </w:r>
      <w:r w:rsidRPr="00C8678D">
        <w:rPr>
          <w:sz w:val="24"/>
          <w:szCs w:val="24"/>
          <w:lang w:bidi="bn-BD"/>
        </w:rPr>
      </w:r>
      <w:r w:rsidRPr="00C8678D">
        <w:rPr>
          <w:sz w:val="24"/>
          <w:szCs w:val="24"/>
          <w:lang w:bidi="bn-BD"/>
        </w:rPr>
        <w:fldChar w:fldCharType="separate"/>
      </w:r>
      <w:r w:rsidR="00D25242" w:rsidRPr="00D25242">
        <w:rPr>
          <w:sz w:val="24"/>
          <w:szCs w:val="24"/>
        </w:rPr>
        <w:t>Figure 13</w:t>
      </w:r>
      <w:r w:rsidRPr="00C8678D">
        <w:rPr>
          <w:sz w:val="24"/>
          <w:szCs w:val="24"/>
          <w:lang w:bidi="bn-BD"/>
        </w:rPr>
        <w:fldChar w:fldCharType="end"/>
      </w:r>
      <w:r>
        <w:rPr>
          <w:sz w:val="24"/>
          <w:szCs w:val="24"/>
          <w:lang w:bidi="bn-BD"/>
        </w:rPr>
        <w:t xml:space="preserve"> indicates that students are not likely agree that they enjoyed VOLTA</w:t>
      </w:r>
      <w:r w:rsidR="00556570" w:rsidRPr="0057572A">
        <w:rPr>
          <w:sz w:val="24"/>
          <w:szCs w:val="24"/>
          <w:lang w:bidi="bn-BD"/>
        </w:rPr>
        <w:t>.</w:t>
      </w:r>
      <w:r>
        <w:rPr>
          <w:sz w:val="24"/>
          <w:szCs w:val="24"/>
          <w:lang w:bidi="bn-BD"/>
        </w:rPr>
        <w:t xml:space="preserve"> For understanding the level of engagement with VOLTA, the question </w:t>
      </w:r>
      <w:r w:rsidR="00337942">
        <w:rPr>
          <w:sz w:val="24"/>
          <w:szCs w:val="24"/>
          <w:lang w:bidi="bn-BD"/>
        </w:rPr>
        <w:t>“</w:t>
      </w:r>
      <w:r>
        <w:rPr>
          <w:sz w:val="24"/>
          <w:szCs w:val="24"/>
          <w:lang w:bidi="bn-BD"/>
        </w:rPr>
        <w:t>b2</w:t>
      </w:r>
      <w:r w:rsidR="00337942">
        <w:rPr>
          <w:sz w:val="24"/>
          <w:szCs w:val="24"/>
          <w:lang w:bidi="bn-BD"/>
        </w:rPr>
        <w:t>”</w:t>
      </w:r>
      <w:r>
        <w:rPr>
          <w:sz w:val="24"/>
          <w:szCs w:val="24"/>
          <w:lang w:bidi="bn-BD"/>
        </w:rPr>
        <w:t xml:space="preserve"> was asked. </w:t>
      </w:r>
      <w:r w:rsidR="00FF494B">
        <w:rPr>
          <w:sz w:val="24"/>
          <w:szCs w:val="24"/>
          <w:lang w:bidi="bn-BD"/>
        </w:rPr>
        <w:t xml:space="preserve">The responses </w:t>
      </w:r>
      <w:r>
        <w:rPr>
          <w:sz w:val="24"/>
          <w:szCs w:val="24"/>
          <w:lang w:bidi="bn-BD"/>
        </w:rPr>
        <w:t>showed a low-level of engagement.</w:t>
      </w:r>
      <w:r w:rsidR="00556570" w:rsidRPr="0057572A">
        <w:rPr>
          <w:sz w:val="24"/>
          <w:szCs w:val="24"/>
          <w:lang w:bidi="bn-BD"/>
        </w:rPr>
        <w:t xml:space="preserve"> </w:t>
      </w:r>
    </w:p>
    <w:p w14:paraId="5A94F69C" w14:textId="2A9757D4" w:rsidR="00FB418D" w:rsidRDefault="00FF494B" w:rsidP="007F3B4F">
      <w:pPr>
        <w:autoSpaceDE w:val="0"/>
        <w:autoSpaceDN w:val="0"/>
        <w:adjustRightInd w:val="0"/>
        <w:spacing w:line="480" w:lineRule="auto"/>
        <w:ind w:firstLine="202"/>
        <w:jc w:val="both"/>
        <w:rPr>
          <w:sz w:val="24"/>
          <w:szCs w:val="24"/>
          <w:lang w:bidi="bn-BD"/>
        </w:rPr>
      </w:pPr>
      <w:r>
        <w:rPr>
          <w:sz w:val="24"/>
          <w:szCs w:val="24"/>
          <w:lang w:bidi="bn-BD"/>
        </w:rPr>
        <w:t xml:space="preserve">An educational tool </w:t>
      </w:r>
      <w:r w:rsidR="00DD7BF1">
        <w:rPr>
          <w:sz w:val="24"/>
          <w:szCs w:val="24"/>
          <w:lang w:bidi="bn-BD"/>
        </w:rPr>
        <w:t xml:space="preserve">must </w:t>
      </w:r>
      <w:r>
        <w:rPr>
          <w:sz w:val="24"/>
          <w:szCs w:val="24"/>
          <w:lang w:bidi="bn-BD"/>
        </w:rPr>
        <w:t xml:space="preserve">be user-friendly, which brings the category </w:t>
      </w:r>
      <w:r w:rsidR="00DD7BF1">
        <w:rPr>
          <w:sz w:val="24"/>
          <w:szCs w:val="24"/>
          <w:lang w:bidi="bn-BD"/>
        </w:rPr>
        <w:t>“</w:t>
      </w:r>
      <w:r>
        <w:rPr>
          <w:sz w:val="24"/>
          <w:szCs w:val="24"/>
          <w:lang w:bidi="bn-BD"/>
        </w:rPr>
        <w:t>c</w:t>
      </w:r>
      <w:r w:rsidR="00DD7BF1">
        <w:rPr>
          <w:sz w:val="24"/>
          <w:szCs w:val="24"/>
          <w:lang w:bidi="bn-BD"/>
        </w:rPr>
        <w:t>”</w:t>
      </w:r>
      <w:r>
        <w:rPr>
          <w:sz w:val="24"/>
          <w:szCs w:val="24"/>
          <w:lang w:bidi="bn-BD"/>
        </w:rPr>
        <w:t xml:space="preserve"> questions in the usability study. In this category</w:t>
      </w:r>
      <w:r w:rsidR="00556570" w:rsidRPr="0057572A">
        <w:rPr>
          <w:sz w:val="24"/>
          <w:szCs w:val="24"/>
          <w:lang w:bidi="bn-BD"/>
        </w:rPr>
        <w:t>, three questions were asked regarding the ease of use of VOLTA</w:t>
      </w:r>
      <w:r w:rsidR="00FB418D">
        <w:rPr>
          <w:sz w:val="24"/>
          <w:szCs w:val="24"/>
          <w:lang w:bidi="bn-BD"/>
        </w:rPr>
        <w:t>:</w:t>
      </w:r>
    </w:p>
    <w:p w14:paraId="0188D504" w14:textId="5701793B" w:rsidR="00FB418D" w:rsidRPr="00FF494B" w:rsidRDefault="00FF494B" w:rsidP="00FF494B">
      <w:pPr>
        <w:spacing w:after="200" w:line="480" w:lineRule="auto"/>
        <w:jc w:val="both"/>
        <w:rPr>
          <w:sz w:val="24"/>
          <w:szCs w:val="24"/>
        </w:rPr>
      </w:pPr>
      <w:r>
        <w:rPr>
          <w:iCs/>
          <w:sz w:val="24"/>
          <w:szCs w:val="24"/>
        </w:rPr>
        <w:t xml:space="preserve">c1. </w:t>
      </w:r>
      <w:r w:rsidR="007F3B4F" w:rsidRPr="00FF494B">
        <w:rPr>
          <w:iCs/>
          <w:sz w:val="24"/>
          <w:szCs w:val="24"/>
        </w:rPr>
        <w:t>VOLTA</w:t>
      </w:r>
      <w:r w:rsidR="00FB418D" w:rsidRPr="00FF494B">
        <w:rPr>
          <w:iCs/>
          <w:sz w:val="24"/>
          <w:szCs w:val="24"/>
        </w:rPr>
        <w:t xml:space="preserve"> was easy to use.</w:t>
      </w:r>
    </w:p>
    <w:p w14:paraId="7960B99D" w14:textId="13DFAE44" w:rsidR="00FB418D" w:rsidRPr="00FF494B" w:rsidRDefault="00FF494B" w:rsidP="00FF494B">
      <w:pPr>
        <w:spacing w:after="200" w:line="480" w:lineRule="auto"/>
        <w:jc w:val="both"/>
        <w:rPr>
          <w:sz w:val="24"/>
          <w:szCs w:val="24"/>
        </w:rPr>
      </w:pPr>
      <w:r>
        <w:rPr>
          <w:iCs/>
          <w:sz w:val="24"/>
          <w:szCs w:val="24"/>
        </w:rPr>
        <w:t xml:space="preserve">c2. </w:t>
      </w:r>
      <w:r w:rsidR="00FB418D" w:rsidRPr="00FF494B">
        <w:rPr>
          <w:iCs/>
          <w:sz w:val="24"/>
          <w:szCs w:val="24"/>
        </w:rPr>
        <w:t xml:space="preserve">The use of </w:t>
      </w:r>
      <w:r w:rsidR="007F3B4F" w:rsidRPr="00FF494B">
        <w:rPr>
          <w:iCs/>
          <w:sz w:val="24"/>
          <w:szCs w:val="24"/>
        </w:rPr>
        <w:t>VOLTA</w:t>
      </w:r>
      <w:r w:rsidR="00FB418D" w:rsidRPr="00FF494B">
        <w:rPr>
          <w:iCs/>
          <w:sz w:val="24"/>
          <w:szCs w:val="24"/>
        </w:rPr>
        <w:t xml:space="preserve"> was intuitive</w:t>
      </w:r>
      <w:r w:rsidR="00FB418D" w:rsidRPr="00FF494B">
        <w:rPr>
          <w:sz w:val="24"/>
          <w:szCs w:val="24"/>
        </w:rPr>
        <w:t>.</w:t>
      </w:r>
    </w:p>
    <w:p w14:paraId="0EBDC0F6" w14:textId="759F49FA" w:rsidR="00FB418D" w:rsidRPr="00FF494B" w:rsidRDefault="00FF494B" w:rsidP="00FF494B">
      <w:pPr>
        <w:spacing w:after="200" w:line="480" w:lineRule="auto"/>
        <w:jc w:val="both"/>
        <w:rPr>
          <w:sz w:val="24"/>
          <w:szCs w:val="24"/>
        </w:rPr>
      </w:pPr>
      <w:r>
        <w:rPr>
          <w:iCs/>
          <w:sz w:val="24"/>
          <w:szCs w:val="24"/>
        </w:rPr>
        <w:t xml:space="preserve">c3. </w:t>
      </w:r>
      <w:r w:rsidR="00FB418D" w:rsidRPr="00FF494B">
        <w:rPr>
          <w:iCs/>
          <w:sz w:val="24"/>
          <w:szCs w:val="24"/>
        </w:rPr>
        <w:t>I was able to navigate within the sections of labs easily.</w:t>
      </w:r>
    </w:p>
    <w:p w14:paraId="232E3C56" w14:textId="77777777" w:rsidR="006801A5" w:rsidRDefault="00FB418D" w:rsidP="006801A5">
      <w:pPr>
        <w:keepNext/>
        <w:autoSpaceDE w:val="0"/>
        <w:autoSpaceDN w:val="0"/>
        <w:adjustRightInd w:val="0"/>
        <w:spacing w:line="480" w:lineRule="auto"/>
        <w:ind w:firstLine="202"/>
        <w:jc w:val="center"/>
      </w:pPr>
      <w:r>
        <w:rPr>
          <w:noProof/>
          <w:sz w:val="24"/>
          <w:szCs w:val="24"/>
        </w:rPr>
        <w:drawing>
          <wp:inline distT="0" distB="0" distL="0" distR="0" wp14:anchorId="035C00BB" wp14:editId="3CE104F2">
            <wp:extent cx="5368290" cy="1797459"/>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urveyc.tiff"/>
                    <pic:cNvPicPr/>
                  </pic:nvPicPr>
                  <pic:blipFill>
                    <a:blip r:embed="rId25"/>
                    <a:stretch>
                      <a:fillRect/>
                    </a:stretch>
                  </pic:blipFill>
                  <pic:spPr>
                    <a:xfrm>
                      <a:off x="0" y="0"/>
                      <a:ext cx="5390417" cy="1804868"/>
                    </a:xfrm>
                    <a:prstGeom prst="rect">
                      <a:avLst/>
                    </a:prstGeom>
                  </pic:spPr>
                </pic:pic>
              </a:graphicData>
            </a:graphic>
          </wp:inline>
        </w:drawing>
      </w:r>
    </w:p>
    <w:p w14:paraId="7BEE5A72" w14:textId="2AC6C605" w:rsidR="00FB418D" w:rsidRPr="006801A5" w:rsidRDefault="006801A5" w:rsidP="006801A5">
      <w:pPr>
        <w:pStyle w:val="Caption"/>
        <w:jc w:val="center"/>
        <w:rPr>
          <w:b/>
          <w:bCs/>
          <w:i w:val="0"/>
          <w:iCs w:val="0"/>
          <w:color w:val="auto"/>
          <w:sz w:val="20"/>
          <w:szCs w:val="20"/>
        </w:rPr>
      </w:pPr>
      <w:bookmarkStart w:id="19" w:name="_Ref458433767"/>
      <w:r w:rsidRPr="006801A5">
        <w:rPr>
          <w:b/>
          <w:bCs/>
          <w:i w:val="0"/>
          <w:iCs w:val="0"/>
          <w:color w:val="auto"/>
          <w:sz w:val="20"/>
          <w:szCs w:val="20"/>
        </w:rPr>
        <w:t xml:space="preserve">Figure </w:t>
      </w:r>
      <w:r w:rsidRPr="006801A5">
        <w:rPr>
          <w:b/>
          <w:bCs/>
          <w:i w:val="0"/>
          <w:iCs w:val="0"/>
          <w:color w:val="auto"/>
          <w:sz w:val="20"/>
          <w:szCs w:val="20"/>
        </w:rPr>
        <w:fldChar w:fldCharType="begin"/>
      </w:r>
      <w:r w:rsidRPr="006801A5">
        <w:rPr>
          <w:b/>
          <w:bCs/>
          <w:i w:val="0"/>
          <w:iCs w:val="0"/>
          <w:color w:val="auto"/>
          <w:sz w:val="20"/>
          <w:szCs w:val="20"/>
        </w:rPr>
        <w:instrText xml:space="preserve"> SEQ Figure \* ARABIC </w:instrText>
      </w:r>
      <w:r w:rsidRPr="006801A5">
        <w:rPr>
          <w:b/>
          <w:bCs/>
          <w:i w:val="0"/>
          <w:iCs w:val="0"/>
          <w:color w:val="auto"/>
          <w:sz w:val="20"/>
          <w:szCs w:val="20"/>
        </w:rPr>
        <w:fldChar w:fldCharType="separate"/>
      </w:r>
      <w:r w:rsidR="00D25242">
        <w:rPr>
          <w:b/>
          <w:bCs/>
          <w:i w:val="0"/>
          <w:iCs w:val="0"/>
          <w:noProof/>
          <w:color w:val="auto"/>
          <w:sz w:val="20"/>
          <w:szCs w:val="20"/>
        </w:rPr>
        <w:t>14</w:t>
      </w:r>
      <w:r w:rsidRPr="006801A5">
        <w:rPr>
          <w:b/>
          <w:bCs/>
          <w:i w:val="0"/>
          <w:iCs w:val="0"/>
          <w:color w:val="auto"/>
          <w:sz w:val="20"/>
          <w:szCs w:val="20"/>
        </w:rPr>
        <w:fldChar w:fldCharType="end"/>
      </w:r>
      <w:bookmarkEnd w:id="19"/>
      <w:r w:rsidRPr="006801A5">
        <w:rPr>
          <w:b/>
          <w:bCs/>
          <w:i w:val="0"/>
          <w:iCs w:val="0"/>
          <w:color w:val="auto"/>
          <w:sz w:val="20"/>
          <w:szCs w:val="20"/>
        </w:rPr>
        <w:t>: Ease of use questions response</w:t>
      </w:r>
    </w:p>
    <w:p w14:paraId="4F133F28" w14:textId="0F694E82" w:rsidR="008B042A" w:rsidRDefault="00FF494B" w:rsidP="00FF494B">
      <w:pPr>
        <w:autoSpaceDE w:val="0"/>
        <w:autoSpaceDN w:val="0"/>
        <w:adjustRightInd w:val="0"/>
        <w:spacing w:line="480" w:lineRule="auto"/>
        <w:jc w:val="both"/>
        <w:rPr>
          <w:sz w:val="24"/>
          <w:szCs w:val="24"/>
          <w:lang w:bidi="bn-BD"/>
        </w:rPr>
      </w:pPr>
      <w:r w:rsidRPr="00FF494B">
        <w:rPr>
          <w:sz w:val="24"/>
          <w:szCs w:val="24"/>
          <w:lang w:bidi="bn-BD"/>
        </w:rPr>
        <w:lastRenderedPageBreak/>
        <w:fldChar w:fldCharType="begin"/>
      </w:r>
      <w:r w:rsidRPr="00FF494B">
        <w:rPr>
          <w:sz w:val="24"/>
          <w:szCs w:val="24"/>
          <w:lang w:bidi="bn-BD"/>
        </w:rPr>
        <w:instrText xml:space="preserve"> REF _Ref458433767 \h  \* MERGEFORMAT </w:instrText>
      </w:r>
      <w:r w:rsidRPr="00FF494B">
        <w:rPr>
          <w:sz w:val="24"/>
          <w:szCs w:val="24"/>
          <w:lang w:bidi="bn-BD"/>
        </w:rPr>
      </w:r>
      <w:r w:rsidRPr="00FF494B">
        <w:rPr>
          <w:sz w:val="24"/>
          <w:szCs w:val="24"/>
          <w:lang w:bidi="bn-BD"/>
        </w:rPr>
        <w:fldChar w:fldCharType="separate"/>
      </w:r>
      <w:r w:rsidR="00D25242" w:rsidRPr="00D25242">
        <w:rPr>
          <w:sz w:val="24"/>
          <w:szCs w:val="24"/>
        </w:rPr>
        <w:t>Figure 14</w:t>
      </w:r>
      <w:r w:rsidRPr="00FF494B">
        <w:rPr>
          <w:sz w:val="24"/>
          <w:szCs w:val="24"/>
          <w:lang w:bidi="bn-BD"/>
        </w:rPr>
        <w:fldChar w:fldCharType="end"/>
      </w:r>
      <w:r>
        <w:rPr>
          <w:sz w:val="24"/>
          <w:szCs w:val="24"/>
          <w:lang w:bidi="bn-BD"/>
        </w:rPr>
        <w:t xml:space="preserve"> shows that </w:t>
      </w:r>
      <w:r w:rsidR="00556570" w:rsidRPr="0057572A">
        <w:rPr>
          <w:sz w:val="24"/>
          <w:szCs w:val="24"/>
          <w:lang w:bidi="bn-BD"/>
        </w:rPr>
        <w:t xml:space="preserve">83% of the students found VOLTA easy to use and easy to navigate. </w:t>
      </w:r>
      <w:r>
        <w:rPr>
          <w:sz w:val="24"/>
          <w:szCs w:val="24"/>
          <w:lang w:bidi="bn-BD"/>
        </w:rPr>
        <w:t>50% of the</w:t>
      </w:r>
      <w:r w:rsidR="00556570" w:rsidRPr="0057572A">
        <w:rPr>
          <w:sz w:val="24"/>
          <w:szCs w:val="24"/>
          <w:lang w:bidi="bn-BD"/>
        </w:rPr>
        <w:t xml:space="preserve"> students also felt that the use of VOLTA was intuitive (83%). </w:t>
      </w:r>
    </w:p>
    <w:p w14:paraId="42565002" w14:textId="0F799624" w:rsidR="00FB418D" w:rsidRDefault="00337942" w:rsidP="00785EFF">
      <w:pPr>
        <w:autoSpaceDE w:val="0"/>
        <w:autoSpaceDN w:val="0"/>
        <w:adjustRightInd w:val="0"/>
        <w:spacing w:line="480" w:lineRule="auto"/>
        <w:ind w:firstLine="202"/>
        <w:jc w:val="both"/>
        <w:rPr>
          <w:sz w:val="24"/>
          <w:szCs w:val="24"/>
          <w:lang w:bidi="bn-BD"/>
        </w:rPr>
      </w:pPr>
      <w:r>
        <w:rPr>
          <w:sz w:val="24"/>
          <w:szCs w:val="24"/>
          <w:lang w:bidi="bn-BD"/>
        </w:rPr>
        <w:t>In category “d”</w:t>
      </w:r>
      <w:r w:rsidR="00556570" w:rsidRPr="0057572A">
        <w:rPr>
          <w:sz w:val="24"/>
          <w:szCs w:val="24"/>
          <w:lang w:bidi="bn-BD"/>
        </w:rPr>
        <w:t>, four questions were asked regarding to what degree VOLTA</w:t>
      </w:r>
      <w:r w:rsidR="00975EDE" w:rsidRPr="0057572A">
        <w:rPr>
          <w:sz w:val="24"/>
          <w:szCs w:val="24"/>
          <w:lang w:bidi="bn-BD"/>
        </w:rPr>
        <w:t>’</w:t>
      </w:r>
      <w:r w:rsidR="00556570" w:rsidRPr="0057572A">
        <w:rPr>
          <w:sz w:val="24"/>
          <w:szCs w:val="24"/>
          <w:lang w:bidi="bn-BD"/>
        </w:rPr>
        <w:t>s features we</w:t>
      </w:r>
      <w:r w:rsidR="00FB418D">
        <w:rPr>
          <w:sz w:val="24"/>
          <w:szCs w:val="24"/>
          <w:lang w:bidi="bn-BD"/>
        </w:rPr>
        <w:t>re helpful:</w:t>
      </w:r>
    </w:p>
    <w:p w14:paraId="148BA0FB" w14:textId="2366921D" w:rsidR="00FB418D" w:rsidRPr="00481ED0" w:rsidRDefault="00FF494B" w:rsidP="00FF494B">
      <w:pPr>
        <w:spacing w:after="200" w:line="480" w:lineRule="auto"/>
        <w:jc w:val="both"/>
        <w:rPr>
          <w:sz w:val="24"/>
          <w:szCs w:val="24"/>
        </w:rPr>
      </w:pPr>
      <w:r w:rsidRPr="00481ED0">
        <w:rPr>
          <w:iCs/>
          <w:sz w:val="24"/>
          <w:szCs w:val="24"/>
        </w:rPr>
        <w:t xml:space="preserve">d1. </w:t>
      </w:r>
      <w:r w:rsidR="00785EFF" w:rsidRPr="00481ED0">
        <w:rPr>
          <w:iCs/>
          <w:sz w:val="24"/>
          <w:szCs w:val="24"/>
        </w:rPr>
        <w:t xml:space="preserve">The ‘HELP’ module of </w:t>
      </w:r>
      <w:r w:rsidR="007F3B4F" w:rsidRPr="00481ED0">
        <w:rPr>
          <w:iCs/>
          <w:sz w:val="24"/>
          <w:szCs w:val="24"/>
        </w:rPr>
        <w:t>VOLTA</w:t>
      </w:r>
      <w:r w:rsidR="00FB418D" w:rsidRPr="00481ED0">
        <w:rPr>
          <w:iCs/>
          <w:sz w:val="24"/>
          <w:szCs w:val="24"/>
        </w:rPr>
        <w:t xml:space="preserve"> was helpful.</w:t>
      </w:r>
    </w:p>
    <w:p w14:paraId="4BAB69FE" w14:textId="195974E9" w:rsidR="00FB418D" w:rsidRPr="00481ED0" w:rsidRDefault="00FF494B" w:rsidP="00FF494B">
      <w:pPr>
        <w:spacing w:after="200" w:line="480" w:lineRule="auto"/>
        <w:jc w:val="both"/>
        <w:rPr>
          <w:sz w:val="24"/>
          <w:szCs w:val="24"/>
        </w:rPr>
      </w:pPr>
      <w:r w:rsidRPr="00481ED0">
        <w:rPr>
          <w:iCs/>
          <w:sz w:val="24"/>
          <w:szCs w:val="24"/>
        </w:rPr>
        <w:t>d2. The ‘Youtube channel’ of</w:t>
      </w:r>
      <w:r w:rsidR="00FB418D" w:rsidRPr="00481ED0">
        <w:rPr>
          <w:iCs/>
          <w:sz w:val="24"/>
          <w:szCs w:val="24"/>
        </w:rPr>
        <w:t xml:space="preserve"> </w:t>
      </w:r>
      <w:r w:rsidR="007F3B4F" w:rsidRPr="00481ED0">
        <w:rPr>
          <w:iCs/>
          <w:sz w:val="24"/>
          <w:szCs w:val="24"/>
        </w:rPr>
        <w:t>VOLTA</w:t>
      </w:r>
      <w:r w:rsidR="00FB418D" w:rsidRPr="00481ED0">
        <w:rPr>
          <w:iCs/>
          <w:sz w:val="24"/>
          <w:szCs w:val="24"/>
        </w:rPr>
        <w:t xml:space="preserve"> showed helpful demonstrations.</w:t>
      </w:r>
    </w:p>
    <w:p w14:paraId="0A0E0094" w14:textId="387EC5A1" w:rsidR="00FB418D" w:rsidRPr="00481ED0" w:rsidRDefault="00FF494B" w:rsidP="00FF494B">
      <w:pPr>
        <w:spacing w:after="200" w:line="480" w:lineRule="auto"/>
        <w:jc w:val="both"/>
        <w:rPr>
          <w:sz w:val="24"/>
          <w:szCs w:val="24"/>
        </w:rPr>
      </w:pPr>
      <w:r w:rsidRPr="00481ED0">
        <w:rPr>
          <w:iCs/>
          <w:sz w:val="24"/>
          <w:szCs w:val="24"/>
        </w:rPr>
        <w:t xml:space="preserve">d3. </w:t>
      </w:r>
      <w:r w:rsidR="00FB418D" w:rsidRPr="00481ED0">
        <w:rPr>
          <w:iCs/>
          <w:sz w:val="24"/>
          <w:szCs w:val="24"/>
        </w:rPr>
        <w:t>I used ‘Forum’ for interacting with students and instructors for solving my problem.</w:t>
      </w:r>
    </w:p>
    <w:p w14:paraId="5638F64C" w14:textId="0E13EEDC" w:rsidR="00FB418D" w:rsidRPr="00481ED0" w:rsidRDefault="00FF494B" w:rsidP="00FF494B">
      <w:pPr>
        <w:spacing w:after="200" w:line="480" w:lineRule="auto"/>
        <w:jc w:val="both"/>
        <w:rPr>
          <w:sz w:val="24"/>
          <w:szCs w:val="24"/>
        </w:rPr>
      </w:pPr>
      <w:r w:rsidRPr="00481ED0">
        <w:rPr>
          <w:iCs/>
          <w:sz w:val="24"/>
          <w:szCs w:val="24"/>
        </w:rPr>
        <w:t xml:space="preserve">d4. </w:t>
      </w:r>
      <w:r w:rsidR="007F3B4F" w:rsidRPr="00481ED0">
        <w:rPr>
          <w:iCs/>
          <w:sz w:val="24"/>
          <w:szCs w:val="24"/>
        </w:rPr>
        <w:t>VOLTA</w:t>
      </w:r>
      <w:r w:rsidR="00FB418D" w:rsidRPr="00481ED0">
        <w:rPr>
          <w:iCs/>
          <w:sz w:val="24"/>
          <w:szCs w:val="24"/>
        </w:rPr>
        <w:t xml:space="preserve"> helped me verify the lab results</w:t>
      </w:r>
      <w:r w:rsidR="00FB418D" w:rsidRPr="00481ED0">
        <w:rPr>
          <w:sz w:val="24"/>
          <w:szCs w:val="24"/>
        </w:rPr>
        <w:t>.</w:t>
      </w:r>
    </w:p>
    <w:p w14:paraId="016AB0B0" w14:textId="77777777" w:rsidR="006801A5" w:rsidRDefault="007F3B4F" w:rsidP="006801A5">
      <w:pPr>
        <w:keepNext/>
        <w:autoSpaceDE w:val="0"/>
        <w:autoSpaceDN w:val="0"/>
        <w:adjustRightInd w:val="0"/>
        <w:spacing w:line="480" w:lineRule="auto"/>
        <w:ind w:firstLine="202"/>
        <w:jc w:val="center"/>
      </w:pPr>
      <w:r>
        <w:rPr>
          <w:noProof/>
          <w:sz w:val="24"/>
          <w:szCs w:val="24"/>
        </w:rPr>
        <w:drawing>
          <wp:inline distT="0" distB="0" distL="0" distR="0" wp14:anchorId="61CF8E42" wp14:editId="43613732">
            <wp:extent cx="5249786" cy="2072992"/>
            <wp:effectExtent l="0" t="0" r="8255"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urveyd.tiff"/>
                    <pic:cNvPicPr/>
                  </pic:nvPicPr>
                  <pic:blipFill>
                    <a:blip r:embed="rId26"/>
                    <a:stretch>
                      <a:fillRect/>
                    </a:stretch>
                  </pic:blipFill>
                  <pic:spPr>
                    <a:xfrm>
                      <a:off x="0" y="0"/>
                      <a:ext cx="5270926" cy="2081339"/>
                    </a:xfrm>
                    <a:prstGeom prst="rect">
                      <a:avLst/>
                    </a:prstGeom>
                  </pic:spPr>
                </pic:pic>
              </a:graphicData>
            </a:graphic>
          </wp:inline>
        </w:drawing>
      </w:r>
    </w:p>
    <w:p w14:paraId="608D73EB" w14:textId="0011EFA4" w:rsidR="00FB418D" w:rsidRPr="006801A5" w:rsidRDefault="006801A5" w:rsidP="006801A5">
      <w:pPr>
        <w:pStyle w:val="Caption"/>
        <w:jc w:val="center"/>
        <w:rPr>
          <w:b/>
          <w:bCs/>
          <w:i w:val="0"/>
          <w:iCs w:val="0"/>
          <w:color w:val="auto"/>
          <w:sz w:val="20"/>
          <w:szCs w:val="20"/>
        </w:rPr>
      </w:pPr>
      <w:bookmarkStart w:id="20" w:name="_Ref458434385"/>
      <w:r w:rsidRPr="006801A5">
        <w:rPr>
          <w:b/>
          <w:bCs/>
          <w:i w:val="0"/>
          <w:iCs w:val="0"/>
          <w:color w:val="auto"/>
          <w:sz w:val="20"/>
          <w:szCs w:val="20"/>
        </w:rPr>
        <w:t xml:space="preserve">Figure </w:t>
      </w:r>
      <w:r w:rsidRPr="006801A5">
        <w:rPr>
          <w:b/>
          <w:bCs/>
          <w:i w:val="0"/>
          <w:iCs w:val="0"/>
          <w:color w:val="auto"/>
          <w:sz w:val="20"/>
          <w:szCs w:val="20"/>
        </w:rPr>
        <w:fldChar w:fldCharType="begin"/>
      </w:r>
      <w:r w:rsidRPr="006801A5">
        <w:rPr>
          <w:b/>
          <w:bCs/>
          <w:i w:val="0"/>
          <w:iCs w:val="0"/>
          <w:color w:val="auto"/>
          <w:sz w:val="20"/>
          <w:szCs w:val="20"/>
        </w:rPr>
        <w:instrText xml:space="preserve"> SEQ Figure \* ARABIC </w:instrText>
      </w:r>
      <w:r w:rsidRPr="006801A5">
        <w:rPr>
          <w:b/>
          <w:bCs/>
          <w:i w:val="0"/>
          <w:iCs w:val="0"/>
          <w:color w:val="auto"/>
          <w:sz w:val="20"/>
          <w:szCs w:val="20"/>
        </w:rPr>
        <w:fldChar w:fldCharType="separate"/>
      </w:r>
      <w:r w:rsidR="00D25242">
        <w:rPr>
          <w:b/>
          <w:bCs/>
          <w:i w:val="0"/>
          <w:iCs w:val="0"/>
          <w:noProof/>
          <w:color w:val="auto"/>
          <w:sz w:val="20"/>
          <w:szCs w:val="20"/>
        </w:rPr>
        <w:t>15</w:t>
      </w:r>
      <w:r w:rsidRPr="006801A5">
        <w:rPr>
          <w:b/>
          <w:bCs/>
          <w:i w:val="0"/>
          <w:iCs w:val="0"/>
          <w:color w:val="auto"/>
          <w:sz w:val="20"/>
          <w:szCs w:val="20"/>
        </w:rPr>
        <w:fldChar w:fldCharType="end"/>
      </w:r>
      <w:bookmarkEnd w:id="20"/>
      <w:r w:rsidRPr="006801A5">
        <w:rPr>
          <w:b/>
          <w:bCs/>
          <w:i w:val="0"/>
          <w:iCs w:val="0"/>
          <w:color w:val="auto"/>
          <w:sz w:val="20"/>
          <w:szCs w:val="20"/>
        </w:rPr>
        <w:t>: Perception of usefulness questions response</w:t>
      </w:r>
    </w:p>
    <w:p w14:paraId="0B9FC64C" w14:textId="67DC5FB9" w:rsidR="008B042A" w:rsidRDefault="00FF494B" w:rsidP="00C509EE">
      <w:pPr>
        <w:autoSpaceDE w:val="0"/>
        <w:autoSpaceDN w:val="0"/>
        <w:adjustRightInd w:val="0"/>
        <w:spacing w:line="480" w:lineRule="auto"/>
        <w:jc w:val="both"/>
        <w:rPr>
          <w:sz w:val="24"/>
          <w:szCs w:val="24"/>
          <w:lang w:bidi="bn-BD"/>
        </w:rPr>
      </w:pPr>
      <w:r>
        <w:rPr>
          <w:sz w:val="24"/>
          <w:szCs w:val="24"/>
          <w:lang w:bidi="bn-BD"/>
        </w:rPr>
        <w:t>Overall, the students</w:t>
      </w:r>
      <w:r w:rsidR="001F5048">
        <w:rPr>
          <w:sz w:val="24"/>
          <w:szCs w:val="24"/>
          <w:lang w:bidi="bn-BD"/>
        </w:rPr>
        <w:t xml:space="preserve"> endorsed various features of VOLTA not highly (</w:t>
      </w:r>
      <w:r w:rsidR="001F5048" w:rsidRPr="001F5048">
        <w:rPr>
          <w:sz w:val="24"/>
          <w:szCs w:val="24"/>
          <w:lang w:bidi="bn-BD"/>
        </w:rPr>
        <w:fldChar w:fldCharType="begin"/>
      </w:r>
      <w:r w:rsidR="001F5048" w:rsidRPr="001F5048">
        <w:rPr>
          <w:sz w:val="24"/>
          <w:szCs w:val="24"/>
          <w:lang w:bidi="bn-BD"/>
        </w:rPr>
        <w:instrText xml:space="preserve"> REF _Ref458434385 \h  \* MERGEFORMAT </w:instrText>
      </w:r>
      <w:r w:rsidR="001F5048" w:rsidRPr="001F5048">
        <w:rPr>
          <w:sz w:val="24"/>
          <w:szCs w:val="24"/>
          <w:lang w:bidi="bn-BD"/>
        </w:rPr>
      </w:r>
      <w:r w:rsidR="001F5048" w:rsidRPr="001F5048">
        <w:rPr>
          <w:sz w:val="24"/>
          <w:szCs w:val="24"/>
          <w:lang w:bidi="bn-BD"/>
        </w:rPr>
        <w:fldChar w:fldCharType="separate"/>
      </w:r>
      <w:r w:rsidR="00D25242" w:rsidRPr="00D25242">
        <w:rPr>
          <w:sz w:val="24"/>
          <w:szCs w:val="24"/>
          <w:lang w:bidi="bn-BD"/>
        </w:rPr>
        <w:t>Figure 15</w:t>
      </w:r>
      <w:r w:rsidR="001F5048" w:rsidRPr="001F5048">
        <w:rPr>
          <w:sz w:val="24"/>
          <w:szCs w:val="24"/>
          <w:lang w:bidi="bn-BD"/>
        </w:rPr>
        <w:fldChar w:fldCharType="end"/>
      </w:r>
      <w:r w:rsidR="001F5048">
        <w:rPr>
          <w:sz w:val="24"/>
          <w:szCs w:val="24"/>
          <w:lang w:bidi="bn-BD"/>
        </w:rPr>
        <w:t xml:space="preserve">). At least one-third of the students gave “no opinion” responses in all the questions in the category. </w:t>
      </w:r>
      <w:r w:rsidR="00556570" w:rsidRPr="0057572A">
        <w:rPr>
          <w:sz w:val="24"/>
          <w:szCs w:val="24"/>
          <w:lang w:bidi="bn-BD"/>
        </w:rPr>
        <w:t xml:space="preserve">16% of the students thought the VOLTA Youtube channel was useful. </w:t>
      </w:r>
    </w:p>
    <w:p w14:paraId="148C2EEF" w14:textId="1A8398C3" w:rsidR="007F3B4F" w:rsidRDefault="00337942" w:rsidP="00785EFF">
      <w:pPr>
        <w:autoSpaceDE w:val="0"/>
        <w:autoSpaceDN w:val="0"/>
        <w:adjustRightInd w:val="0"/>
        <w:spacing w:line="480" w:lineRule="auto"/>
        <w:ind w:firstLine="202"/>
        <w:jc w:val="both"/>
        <w:rPr>
          <w:sz w:val="24"/>
          <w:szCs w:val="24"/>
          <w:lang w:bidi="bn-BD"/>
        </w:rPr>
      </w:pPr>
      <w:r>
        <w:rPr>
          <w:sz w:val="24"/>
          <w:szCs w:val="24"/>
          <w:lang w:bidi="bn-BD"/>
        </w:rPr>
        <w:t>In category “e”</w:t>
      </w:r>
      <w:r w:rsidR="00556570" w:rsidRPr="0057572A">
        <w:rPr>
          <w:sz w:val="24"/>
          <w:szCs w:val="24"/>
          <w:lang w:bidi="bn-BD"/>
        </w:rPr>
        <w:t>, two questions were asked regarding the authenticity of virtual learning</w:t>
      </w:r>
      <w:r w:rsidR="007F3B4F">
        <w:rPr>
          <w:sz w:val="24"/>
          <w:szCs w:val="24"/>
          <w:lang w:bidi="bn-BD"/>
        </w:rPr>
        <w:t>:</w:t>
      </w:r>
    </w:p>
    <w:p w14:paraId="3FE579DC" w14:textId="280FD73D" w:rsidR="007F3B4F" w:rsidRPr="001F5048" w:rsidRDefault="001F5048" w:rsidP="001F5048">
      <w:pPr>
        <w:spacing w:after="200" w:line="480" w:lineRule="auto"/>
        <w:jc w:val="both"/>
        <w:rPr>
          <w:sz w:val="24"/>
          <w:szCs w:val="24"/>
        </w:rPr>
      </w:pPr>
      <w:r>
        <w:rPr>
          <w:iCs/>
          <w:sz w:val="24"/>
          <w:szCs w:val="24"/>
        </w:rPr>
        <w:t xml:space="preserve">e1. </w:t>
      </w:r>
      <w:r w:rsidR="007F3B4F" w:rsidRPr="001F5048">
        <w:rPr>
          <w:iCs/>
          <w:sz w:val="24"/>
          <w:szCs w:val="24"/>
        </w:rPr>
        <w:t>The interaction with the VOLTA was personal and I felt as though the teaching assistant was helping me directly</w:t>
      </w:r>
      <w:r w:rsidR="007F3B4F" w:rsidRPr="001F5048">
        <w:rPr>
          <w:sz w:val="24"/>
          <w:szCs w:val="24"/>
        </w:rPr>
        <w:t>.</w:t>
      </w:r>
    </w:p>
    <w:p w14:paraId="6180B9B9" w14:textId="07CEB812" w:rsidR="007F3B4F" w:rsidRPr="001F5048" w:rsidRDefault="001F5048" w:rsidP="001F5048">
      <w:pPr>
        <w:spacing w:after="200" w:line="480" w:lineRule="auto"/>
        <w:jc w:val="both"/>
        <w:rPr>
          <w:sz w:val="24"/>
          <w:szCs w:val="24"/>
        </w:rPr>
      </w:pPr>
      <w:r>
        <w:rPr>
          <w:iCs/>
          <w:sz w:val="24"/>
          <w:szCs w:val="24"/>
        </w:rPr>
        <w:t xml:space="preserve">e2. </w:t>
      </w:r>
      <w:r w:rsidR="007F3B4F" w:rsidRPr="001F5048">
        <w:rPr>
          <w:iCs/>
          <w:sz w:val="24"/>
          <w:szCs w:val="24"/>
        </w:rPr>
        <w:t>The lab seemed or "felt" like a real lab</w:t>
      </w:r>
      <w:r w:rsidR="007F3B4F" w:rsidRPr="001F5048">
        <w:rPr>
          <w:sz w:val="24"/>
          <w:szCs w:val="24"/>
        </w:rPr>
        <w:t>.</w:t>
      </w:r>
    </w:p>
    <w:p w14:paraId="494F3243" w14:textId="77777777" w:rsidR="006801A5" w:rsidRDefault="007F3B4F" w:rsidP="006801A5">
      <w:pPr>
        <w:keepNext/>
        <w:autoSpaceDE w:val="0"/>
        <w:autoSpaceDN w:val="0"/>
        <w:adjustRightInd w:val="0"/>
        <w:spacing w:line="480" w:lineRule="auto"/>
        <w:ind w:firstLine="202"/>
        <w:jc w:val="center"/>
      </w:pPr>
      <w:r>
        <w:rPr>
          <w:noProof/>
          <w:sz w:val="24"/>
          <w:szCs w:val="24"/>
        </w:rPr>
        <w:lastRenderedPageBreak/>
        <w:drawing>
          <wp:inline distT="0" distB="0" distL="0" distR="0" wp14:anchorId="11D3F221" wp14:editId="3DA0F948">
            <wp:extent cx="5346130" cy="1381533"/>
            <wp:effectExtent l="0" t="0" r="698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urveye.tiff"/>
                    <pic:cNvPicPr/>
                  </pic:nvPicPr>
                  <pic:blipFill>
                    <a:blip r:embed="rId27"/>
                    <a:stretch>
                      <a:fillRect/>
                    </a:stretch>
                  </pic:blipFill>
                  <pic:spPr>
                    <a:xfrm>
                      <a:off x="0" y="0"/>
                      <a:ext cx="5412097" cy="1398580"/>
                    </a:xfrm>
                    <a:prstGeom prst="rect">
                      <a:avLst/>
                    </a:prstGeom>
                  </pic:spPr>
                </pic:pic>
              </a:graphicData>
            </a:graphic>
          </wp:inline>
        </w:drawing>
      </w:r>
    </w:p>
    <w:p w14:paraId="240E0E5A" w14:textId="0797B1D3" w:rsidR="007F3B4F" w:rsidRPr="006801A5" w:rsidRDefault="006801A5" w:rsidP="006801A5">
      <w:pPr>
        <w:pStyle w:val="Caption"/>
        <w:jc w:val="center"/>
        <w:rPr>
          <w:b/>
          <w:bCs/>
          <w:i w:val="0"/>
          <w:iCs w:val="0"/>
          <w:color w:val="auto"/>
          <w:sz w:val="20"/>
          <w:szCs w:val="20"/>
        </w:rPr>
      </w:pPr>
      <w:r w:rsidRPr="006801A5">
        <w:rPr>
          <w:b/>
          <w:bCs/>
          <w:i w:val="0"/>
          <w:iCs w:val="0"/>
          <w:color w:val="auto"/>
          <w:sz w:val="20"/>
          <w:szCs w:val="20"/>
        </w:rPr>
        <w:t xml:space="preserve">Figure </w:t>
      </w:r>
      <w:r w:rsidRPr="006801A5">
        <w:rPr>
          <w:b/>
          <w:bCs/>
          <w:i w:val="0"/>
          <w:iCs w:val="0"/>
          <w:color w:val="auto"/>
          <w:sz w:val="20"/>
          <w:szCs w:val="20"/>
        </w:rPr>
        <w:fldChar w:fldCharType="begin"/>
      </w:r>
      <w:r w:rsidRPr="006801A5">
        <w:rPr>
          <w:b/>
          <w:bCs/>
          <w:i w:val="0"/>
          <w:iCs w:val="0"/>
          <w:color w:val="auto"/>
          <w:sz w:val="20"/>
          <w:szCs w:val="20"/>
        </w:rPr>
        <w:instrText xml:space="preserve"> SEQ Figure \* ARABIC </w:instrText>
      </w:r>
      <w:r w:rsidRPr="006801A5">
        <w:rPr>
          <w:b/>
          <w:bCs/>
          <w:i w:val="0"/>
          <w:iCs w:val="0"/>
          <w:color w:val="auto"/>
          <w:sz w:val="20"/>
          <w:szCs w:val="20"/>
        </w:rPr>
        <w:fldChar w:fldCharType="separate"/>
      </w:r>
      <w:r w:rsidR="00D25242">
        <w:rPr>
          <w:b/>
          <w:bCs/>
          <w:i w:val="0"/>
          <w:iCs w:val="0"/>
          <w:noProof/>
          <w:color w:val="auto"/>
          <w:sz w:val="20"/>
          <w:szCs w:val="20"/>
        </w:rPr>
        <w:t>16</w:t>
      </w:r>
      <w:r w:rsidRPr="006801A5">
        <w:rPr>
          <w:b/>
          <w:bCs/>
          <w:i w:val="0"/>
          <w:iCs w:val="0"/>
          <w:color w:val="auto"/>
          <w:sz w:val="20"/>
          <w:szCs w:val="20"/>
        </w:rPr>
        <w:fldChar w:fldCharType="end"/>
      </w:r>
      <w:r w:rsidRPr="006801A5">
        <w:rPr>
          <w:b/>
          <w:bCs/>
          <w:i w:val="0"/>
          <w:iCs w:val="0"/>
          <w:color w:val="auto"/>
          <w:sz w:val="20"/>
          <w:szCs w:val="20"/>
        </w:rPr>
        <w:t>: Authenticity of virtual learning</w:t>
      </w:r>
    </w:p>
    <w:p w14:paraId="55B59058" w14:textId="6AA4AD79" w:rsidR="008B042A" w:rsidRDefault="00D6786A" w:rsidP="00C509EE">
      <w:pPr>
        <w:autoSpaceDE w:val="0"/>
        <w:autoSpaceDN w:val="0"/>
        <w:adjustRightInd w:val="0"/>
        <w:spacing w:line="480" w:lineRule="auto"/>
        <w:jc w:val="both"/>
        <w:rPr>
          <w:sz w:val="24"/>
          <w:szCs w:val="24"/>
          <w:lang w:bidi="bn-BD"/>
        </w:rPr>
      </w:pPr>
      <w:r>
        <w:rPr>
          <w:sz w:val="24"/>
          <w:szCs w:val="24"/>
          <w:lang w:bidi="bn-BD"/>
        </w:rPr>
        <w:t xml:space="preserve">The responses for question </w:t>
      </w:r>
      <w:r w:rsidR="00DD7BF1">
        <w:rPr>
          <w:sz w:val="24"/>
          <w:szCs w:val="24"/>
          <w:lang w:bidi="bn-BD"/>
        </w:rPr>
        <w:t>“</w:t>
      </w:r>
      <w:r>
        <w:rPr>
          <w:sz w:val="24"/>
          <w:szCs w:val="24"/>
          <w:lang w:bidi="bn-BD"/>
        </w:rPr>
        <w:t>e1</w:t>
      </w:r>
      <w:r w:rsidR="00DD7BF1">
        <w:rPr>
          <w:sz w:val="24"/>
          <w:szCs w:val="24"/>
          <w:lang w:bidi="bn-BD"/>
        </w:rPr>
        <w:t>”</w:t>
      </w:r>
      <w:r>
        <w:rPr>
          <w:sz w:val="24"/>
          <w:szCs w:val="24"/>
          <w:lang w:bidi="bn-BD"/>
        </w:rPr>
        <w:t xml:space="preserve"> shows that </w:t>
      </w:r>
      <w:r w:rsidR="00DD7BF1">
        <w:rPr>
          <w:sz w:val="24"/>
          <w:szCs w:val="24"/>
          <w:lang w:bidi="bn-BD"/>
        </w:rPr>
        <w:t xml:space="preserve">the </w:t>
      </w:r>
      <w:r>
        <w:rPr>
          <w:sz w:val="24"/>
          <w:szCs w:val="24"/>
          <w:lang w:bidi="bn-BD"/>
        </w:rPr>
        <w:t xml:space="preserve">most of the students did not think VOLTA as a replacement of a human teaching assistant. However, </w:t>
      </w:r>
      <w:r w:rsidR="00556570" w:rsidRPr="0057572A">
        <w:rPr>
          <w:sz w:val="24"/>
          <w:szCs w:val="24"/>
          <w:lang w:bidi="bn-BD"/>
        </w:rPr>
        <w:t xml:space="preserve">50% of the students felt </w:t>
      </w:r>
      <w:r w:rsidR="00975EDE" w:rsidRPr="0057572A">
        <w:rPr>
          <w:sz w:val="24"/>
          <w:szCs w:val="24"/>
          <w:lang w:bidi="bn-BD"/>
        </w:rPr>
        <w:t xml:space="preserve">that </w:t>
      </w:r>
      <w:r w:rsidR="00556570" w:rsidRPr="0057572A">
        <w:rPr>
          <w:sz w:val="24"/>
          <w:szCs w:val="24"/>
          <w:lang w:bidi="bn-BD"/>
        </w:rPr>
        <w:t xml:space="preserve">the labs seemed like a real lab. </w:t>
      </w:r>
    </w:p>
    <w:p w14:paraId="60691154" w14:textId="2148D5F7" w:rsidR="007F3B4F" w:rsidRDefault="00337942" w:rsidP="00D6786A">
      <w:pPr>
        <w:autoSpaceDE w:val="0"/>
        <w:autoSpaceDN w:val="0"/>
        <w:adjustRightInd w:val="0"/>
        <w:spacing w:line="480" w:lineRule="auto"/>
        <w:ind w:firstLine="202"/>
        <w:jc w:val="both"/>
        <w:rPr>
          <w:sz w:val="24"/>
          <w:szCs w:val="24"/>
          <w:lang w:bidi="bn-BD"/>
        </w:rPr>
      </w:pPr>
      <w:r>
        <w:rPr>
          <w:sz w:val="24"/>
          <w:szCs w:val="24"/>
          <w:lang w:bidi="bn-BD"/>
        </w:rPr>
        <w:t>In category “f”</w:t>
      </w:r>
      <w:r w:rsidR="00556570" w:rsidRPr="0057572A">
        <w:rPr>
          <w:sz w:val="24"/>
          <w:szCs w:val="24"/>
          <w:lang w:bidi="bn-BD"/>
        </w:rPr>
        <w:t>, two questions were asked to assess the quality of the videos and VOLTA overall</w:t>
      </w:r>
      <w:r w:rsidR="007F3B4F">
        <w:rPr>
          <w:sz w:val="24"/>
          <w:szCs w:val="24"/>
          <w:lang w:bidi="bn-BD"/>
        </w:rPr>
        <w:t>:</w:t>
      </w:r>
    </w:p>
    <w:p w14:paraId="204E3B1A" w14:textId="42517163" w:rsidR="007F3B4F" w:rsidRPr="00D6786A" w:rsidRDefault="00D6786A" w:rsidP="00D6786A">
      <w:pPr>
        <w:spacing w:after="200" w:line="480" w:lineRule="auto"/>
        <w:jc w:val="both"/>
        <w:rPr>
          <w:sz w:val="24"/>
          <w:szCs w:val="24"/>
        </w:rPr>
      </w:pPr>
      <w:r>
        <w:rPr>
          <w:iCs/>
          <w:sz w:val="24"/>
          <w:szCs w:val="24"/>
        </w:rPr>
        <w:t xml:space="preserve">f1. </w:t>
      </w:r>
      <w:r w:rsidR="007F3B4F" w:rsidRPr="00D6786A">
        <w:rPr>
          <w:iCs/>
          <w:sz w:val="24"/>
          <w:szCs w:val="24"/>
        </w:rPr>
        <w:t>The videos were of good quality.</w:t>
      </w:r>
    </w:p>
    <w:p w14:paraId="743E1E79" w14:textId="768C2C48" w:rsidR="007F3B4F" w:rsidRPr="00D6786A" w:rsidRDefault="00D6786A" w:rsidP="00D6786A">
      <w:pPr>
        <w:spacing w:after="200" w:line="480" w:lineRule="auto"/>
        <w:jc w:val="both"/>
        <w:rPr>
          <w:sz w:val="24"/>
          <w:szCs w:val="24"/>
        </w:rPr>
      </w:pPr>
      <w:r>
        <w:rPr>
          <w:iCs/>
          <w:sz w:val="24"/>
          <w:szCs w:val="24"/>
        </w:rPr>
        <w:t xml:space="preserve">f2. </w:t>
      </w:r>
      <w:r w:rsidR="007F3B4F" w:rsidRPr="00D6786A">
        <w:rPr>
          <w:iCs/>
          <w:sz w:val="24"/>
          <w:szCs w:val="24"/>
        </w:rPr>
        <w:t>VOLTA ran trouble-free.</w:t>
      </w:r>
    </w:p>
    <w:p w14:paraId="5847CB53" w14:textId="77777777" w:rsidR="006801A5" w:rsidRDefault="007F3B4F" w:rsidP="006801A5">
      <w:pPr>
        <w:keepNext/>
        <w:autoSpaceDE w:val="0"/>
        <w:autoSpaceDN w:val="0"/>
        <w:adjustRightInd w:val="0"/>
        <w:spacing w:line="480" w:lineRule="auto"/>
        <w:ind w:firstLine="202"/>
        <w:jc w:val="both"/>
      </w:pPr>
      <w:r>
        <w:rPr>
          <w:noProof/>
          <w:sz w:val="24"/>
          <w:szCs w:val="24"/>
        </w:rPr>
        <w:drawing>
          <wp:inline distT="0" distB="0" distL="0" distR="0" wp14:anchorId="09D4F01E" wp14:editId="0CE65503">
            <wp:extent cx="5691116" cy="1493819"/>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urveyf.tiff"/>
                    <pic:cNvPicPr/>
                  </pic:nvPicPr>
                  <pic:blipFill>
                    <a:blip r:embed="rId28"/>
                    <a:stretch>
                      <a:fillRect/>
                    </a:stretch>
                  </pic:blipFill>
                  <pic:spPr>
                    <a:xfrm>
                      <a:off x="0" y="0"/>
                      <a:ext cx="5764598" cy="1513107"/>
                    </a:xfrm>
                    <a:prstGeom prst="rect">
                      <a:avLst/>
                    </a:prstGeom>
                  </pic:spPr>
                </pic:pic>
              </a:graphicData>
            </a:graphic>
          </wp:inline>
        </w:drawing>
      </w:r>
    </w:p>
    <w:p w14:paraId="2F25A529" w14:textId="25B34072" w:rsidR="007F3B4F" w:rsidRPr="006801A5" w:rsidRDefault="006801A5" w:rsidP="006801A5">
      <w:pPr>
        <w:pStyle w:val="Caption"/>
        <w:jc w:val="center"/>
        <w:rPr>
          <w:b/>
          <w:bCs/>
          <w:i w:val="0"/>
          <w:iCs w:val="0"/>
          <w:color w:val="auto"/>
          <w:sz w:val="20"/>
          <w:szCs w:val="20"/>
        </w:rPr>
      </w:pPr>
      <w:bookmarkStart w:id="21" w:name="_Ref458437820"/>
      <w:r w:rsidRPr="006801A5">
        <w:rPr>
          <w:b/>
          <w:bCs/>
          <w:i w:val="0"/>
          <w:iCs w:val="0"/>
          <w:color w:val="auto"/>
          <w:sz w:val="20"/>
          <w:szCs w:val="20"/>
        </w:rPr>
        <w:t xml:space="preserve">Figure </w:t>
      </w:r>
      <w:r w:rsidRPr="006801A5">
        <w:rPr>
          <w:b/>
          <w:bCs/>
          <w:i w:val="0"/>
          <w:iCs w:val="0"/>
          <w:color w:val="auto"/>
          <w:sz w:val="20"/>
          <w:szCs w:val="20"/>
        </w:rPr>
        <w:fldChar w:fldCharType="begin"/>
      </w:r>
      <w:r w:rsidRPr="006801A5">
        <w:rPr>
          <w:b/>
          <w:bCs/>
          <w:i w:val="0"/>
          <w:iCs w:val="0"/>
          <w:color w:val="auto"/>
          <w:sz w:val="20"/>
          <w:szCs w:val="20"/>
        </w:rPr>
        <w:instrText xml:space="preserve"> SEQ Figure \* ARABIC </w:instrText>
      </w:r>
      <w:r w:rsidRPr="006801A5">
        <w:rPr>
          <w:b/>
          <w:bCs/>
          <w:i w:val="0"/>
          <w:iCs w:val="0"/>
          <w:color w:val="auto"/>
          <w:sz w:val="20"/>
          <w:szCs w:val="20"/>
        </w:rPr>
        <w:fldChar w:fldCharType="separate"/>
      </w:r>
      <w:r w:rsidR="00D25242">
        <w:rPr>
          <w:b/>
          <w:bCs/>
          <w:i w:val="0"/>
          <w:iCs w:val="0"/>
          <w:noProof/>
          <w:color w:val="auto"/>
          <w:sz w:val="20"/>
          <w:szCs w:val="20"/>
        </w:rPr>
        <w:t>17</w:t>
      </w:r>
      <w:r w:rsidRPr="006801A5">
        <w:rPr>
          <w:b/>
          <w:bCs/>
          <w:i w:val="0"/>
          <w:iCs w:val="0"/>
          <w:color w:val="auto"/>
          <w:sz w:val="20"/>
          <w:szCs w:val="20"/>
        </w:rPr>
        <w:fldChar w:fldCharType="end"/>
      </w:r>
      <w:bookmarkEnd w:id="21"/>
      <w:r w:rsidRPr="006801A5">
        <w:rPr>
          <w:b/>
          <w:bCs/>
          <w:i w:val="0"/>
          <w:iCs w:val="0"/>
          <w:color w:val="auto"/>
          <w:sz w:val="20"/>
          <w:szCs w:val="20"/>
        </w:rPr>
        <w:t>: Quality of insurance questions response</w:t>
      </w:r>
    </w:p>
    <w:p w14:paraId="1A0B7266" w14:textId="262A3F55" w:rsidR="008B042A" w:rsidRDefault="00973D8F" w:rsidP="00C509EE">
      <w:pPr>
        <w:autoSpaceDE w:val="0"/>
        <w:autoSpaceDN w:val="0"/>
        <w:adjustRightInd w:val="0"/>
        <w:spacing w:line="480" w:lineRule="auto"/>
        <w:jc w:val="both"/>
        <w:rPr>
          <w:sz w:val="24"/>
          <w:szCs w:val="24"/>
          <w:lang w:bidi="bn-BD"/>
        </w:rPr>
      </w:pPr>
      <w:r>
        <w:rPr>
          <w:sz w:val="24"/>
          <w:szCs w:val="24"/>
          <w:lang w:bidi="bn-BD"/>
        </w:rPr>
        <w:t>For both questions</w:t>
      </w:r>
      <w:r w:rsidR="00556570" w:rsidRPr="0057572A">
        <w:rPr>
          <w:sz w:val="24"/>
          <w:szCs w:val="24"/>
          <w:lang w:bidi="bn-BD"/>
        </w:rPr>
        <w:t>, 33% of the students agreed the videos were of good quality and VOLTA was trouble-free</w:t>
      </w:r>
      <w:r>
        <w:rPr>
          <w:sz w:val="24"/>
          <w:szCs w:val="24"/>
          <w:lang w:bidi="bn-BD"/>
        </w:rPr>
        <w:t xml:space="preserve"> (</w:t>
      </w:r>
      <w:r w:rsidRPr="00C509EE">
        <w:rPr>
          <w:b/>
          <w:bCs/>
          <w:sz w:val="24"/>
          <w:szCs w:val="24"/>
          <w:lang w:bidi="bn-BD"/>
        </w:rPr>
        <w:fldChar w:fldCharType="begin"/>
      </w:r>
      <w:r w:rsidRPr="00C509EE">
        <w:rPr>
          <w:b/>
          <w:bCs/>
          <w:sz w:val="24"/>
          <w:szCs w:val="24"/>
          <w:lang w:bidi="bn-BD"/>
        </w:rPr>
        <w:instrText xml:space="preserve"> REF _Ref458437820 \h  \* MERGEFORMAT </w:instrText>
      </w:r>
      <w:r w:rsidRPr="00C509EE">
        <w:rPr>
          <w:b/>
          <w:bCs/>
          <w:sz w:val="24"/>
          <w:szCs w:val="24"/>
          <w:lang w:bidi="bn-BD"/>
        </w:rPr>
      </w:r>
      <w:r w:rsidRPr="00C509EE">
        <w:rPr>
          <w:b/>
          <w:bCs/>
          <w:sz w:val="24"/>
          <w:szCs w:val="24"/>
          <w:lang w:bidi="bn-BD"/>
        </w:rPr>
        <w:fldChar w:fldCharType="separate"/>
      </w:r>
      <w:r w:rsidR="00D25242" w:rsidRPr="00D25242">
        <w:rPr>
          <w:sz w:val="24"/>
          <w:szCs w:val="24"/>
        </w:rPr>
        <w:t>Figure 17</w:t>
      </w:r>
      <w:r w:rsidRPr="00C509EE">
        <w:rPr>
          <w:b/>
          <w:bCs/>
          <w:sz w:val="24"/>
          <w:szCs w:val="24"/>
          <w:lang w:bidi="bn-BD"/>
        </w:rPr>
        <w:fldChar w:fldCharType="end"/>
      </w:r>
      <w:r>
        <w:rPr>
          <w:sz w:val="24"/>
          <w:szCs w:val="24"/>
          <w:lang w:bidi="bn-BD"/>
        </w:rPr>
        <w:t>)</w:t>
      </w:r>
      <w:r w:rsidR="00556570" w:rsidRPr="0057572A">
        <w:rPr>
          <w:sz w:val="24"/>
          <w:szCs w:val="24"/>
          <w:lang w:bidi="bn-BD"/>
        </w:rPr>
        <w:t xml:space="preserve">. </w:t>
      </w:r>
    </w:p>
    <w:p w14:paraId="529FD965" w14:textId="62E4C21D" w:rsidR="007F3B4F" w:rsidRDefault="00C509EE" w:rsidP="00785EFF">
      <w:pPr>
        <w:autoSpaceDE w:val="0"/>
        <w:autoSpaceDN w:val="0"/>
        <w:adjustRightInd w:val="0"/>
        <w:spacing w:line="480" w:lineRule="auto"/>
        <w:ind w:firstLine="202"/>
        <w:jc w:val="both"/>
        <w:rPr>
          <w:sz w:val="24"/>
          <w:szCs w:val="24"/>
          <w:lang w:bidi="bn-BD"/>
        </w:rPr>
      </w:pPr>
      <w:r>
        <w:rPr>
          <w:sz w:val="24"/>
          <w:szCs w:val="24"/>
          <w:lang w:bidi="bn-BD"/>
        </w:rPr>
        <w:t xml:space="preserve">In category </w:t>
      </w:r>
      <w:r w:rsidR="00DD7BF1">
        <w:rPr>
          <w:sz w:val="24"/>
          <w:szCs w:val="24"/>
          <w:lang w:bidi="bn-BD"/>
        </w:rPr>
        <w:t>“</w:t>
      </w:r>
      <w:r>
        <w:rPr>
          <w:sz w:val="24"/>
          <w:szCs w:val="24"/>
          <w:lang w:bidi="bn-BD"/>
        </w:rPr>
        <w:t>g</w:t>
      </w:r>
      <w:r w:rsidR="00DD7BF1">
        <w:rPr>
          <w:sz w:val="24"/>
          <w:szCs w:val="24"/>
          <w:lang w:bidi="bn-BD"/>
        </w:rPr>
        <w:t>”</w:t>
      </w:r>
      <w:r w:rsidR="00337942">
        <w:rPr>
          <w:sz w:val="24"/>
          <w:szCs w:val="24"/>
          <w:lang w:bidi="bn-BD"/>
        </w:rPr>
        <w:t>,</w:t>
      </w:r>
      <w:r w:rsidR="00556570" w:rsidRPr="0057572A">
        <w:rPr>
          <w:sz w:val="24"/>
          <w:szCs w:val="24"/>
          <w:lang w:bidi="bn-BD"/>
        </w:rPr>
        <w:t xml:space="preserve"> two questions were asked ab</w:t>
      </w:r>
      <w:r w:rsidR="007F3B4F">
        <w:rPr>
          <w:sz w:val="24"/>
          <w:szCs w:val="24"/>
          <w:lang w:bidi="bn-BD"/>
        </w:rPr>
        <w:t>out the expectations from VOLTA:</w:t>
      </w:r>
    </w:p>
    <w:p w14:paraId="684C00C4" w14:textId="338E86C8" w:rsidR="007F3B4F" w:rsidRPr="00481ED0" w:rsidRDefault="00973D8F" w:rsidP="00481ED0">
      <w:pPr>
        <w:spacing w:after="200" w:line="480" w:lineRule="auto"/>
        <w:jc w:val="both"/>
        <w:rPr>
          <w:sz w:val="24"/>
          <w:szCs w:val="24"/>
        </w:rPr>
      </w:pPr>
      <w:r>
        <w:rPr>
          <w:iCs/>
          <w:sz w:val="24"/>
          <w:szCs w:val="24"/>
        </w:rPr>
        <w:t>g</w:t>
      </w:r>
      <w:r w:rsidR="00481ED0">
        <w:rPr>
          <w:iCs/>
          <w:sz w:val="24"/>
          <w:szCs w:val="24"/>
        </w:rPr>
        <w:t xml:space="preserve">1. </w:t>
      </w:r>
      <w:r w:rsidR="007F3B4F" w:rsidRPr="00481ED0">
        <w:rPr>
          <w:iCs/>
          <w:sz w:val="24"/>
          <w:szCs w:val="24"/>
        </w:rPr>
        <w:t>Wo</w:t>
      </w:r>
      <w:r w:rsidR="00C509EE">
        <w:rPr>
          <w:iCs/>
          <w:sz w:val="24"/>
          <w:szCs w:val="24"/>
        </w:rPr>
        <w:t xml:space="preserve">uld a virtual troubleshooter for the circuit in </w:t>
      </w:r>
      <w:r w:rsidR="007F3B4F" w:rsidRPr="00481ED0">
        <w:rPr>
          <w:iCs/>
          <w:sz w:val="24"/>
          <w:szCs w:val="24"/>
        </w:rPr>
        <w:t>VOLTA be useful?</w:t>
      </w:r>
    </w:p>
    <w:p w14:paraId="46C65D02" w14:textId="6796D469" w:rsidR="007F3B4F" w:rsidRPr="00481ED0" w:rsidRDefault="00973D8F" w:rsidP="00481ED0">
      <w:pPr>
        <w:spacing w:after="200" w:line="480" w:lineRule="auto"/>
        <w:jc w:val="both"/>
        <w:rPr>
          <w:sz w:val="24"/>
          <w:szCs w:val="24"/>
        </w:rPr>
      </w:pPr>
      <w:r>
        <w:rPr>
          <w:iCs/>
          <w:sz w:val="24"/>
          <w:szCs w:val="24"/>
        </w:rPr>
        <w:lastRenderedPageBreak/>
        <w:t>g</w:t>
      </w:r>
      <w:r w:rsidR="00481ED0">
        <w:rPr>
          <w:iCs/>
          <w:sz w:val="24"/>
          <w:szCs w:val="24"/>
        </w:rPr>
        <w:t xml:space="preserve">2. </w:t>
      </w:r>
      <w:r w:rsidR="007F3B4F" w:rsidRPr="00481ED0">
        <w:rPr>
          <w:iCs/>
          <w:sz w:val="24"/>
          <w:szCs w:val="24"/>
        </w:rPr>
        <w:t>Would you like to be able to ask the teaching assistant questions from within the VOLTA and have him/her respond?</w:t>
      </w:r>
    </w:p>
    <w:p w14:paraId="19141E98" w14:textId="77777777" w:rsidR="006801A5" w:rsidRDefault="007F3B4F" w:rsidP="006801A5">
      <w:pPr>
        <w:keepNext/>
        <w:autoSpaceDE w:val="0"/>
        <w:autoSpaceDN w:val="0"/>
        <w:adjustRightInd w:val="0"/>
        <w:spacing w:line="480" w:lineRule="auto"/>
        <w:ind w:firstLine="202"/>
        <w:jc w:val="center"/>
      </w:pPr>
      <w:r>
        <w:rPr>
          <w:noProof/>
          <w:sz w:val="24"/>
          <w:szCs w:val="24"/>
        </w:rPr>
        <w:drawing>
          <wp:inline distT="0" distB="0" distL="0" distR="0" wp14:anchorId="4BC45224" wp14:editId="76F670D3">
            <wp:extent cx="4994688" cy="148844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urveyg.tiff"/>
                    <pic:cNvPicPr/>
                  </pic:nvPicPr>
                  <pic:blipFill>
                    <a:blip r:embed="rId29"/>
                    <a:stretch>
                      <a:fillRect/>
                    </a:stretch>
                  </pic:blipFill>
                  <pic:spPr>
                    <a:xfrm>
                      <a:off x="0" y="0"/>
                      <a:ext cx="5006305" cy="1491902"/>
                    </a:xfrm>
                    <a:prstGeom prst="rect">
                      <a:avLst/>
                    </a:prstGeom>
                  </pic:spPr>
                </pic:pic>
              </a:graphicData>
            </a:graphic>
          </wp:inline>
        </w:drawing>
      </w:r>
    </w:p>
    <w:p w14:paraId="7C05D4D2" w14:textId="793E99F7" w:rsidR="007F3B4F" w:rsidRPr="006801A5" w:rsidRDefault="006801A5" w:rsidP="006801A5">
      <w:pPr>
        <w:pStyle w:val="Caption"/>
        <w:jc w:val="center"/>
        <w:rPr>
          <w:b/>
          <w:bCs/>
          <w:i w:val="0"/>
          <w:iCs w:val="0"/>
          <w:color w:val="auto"/>
          <w:sz w:val="20"/>
          <w:szCs w:val="20"/>
        </w:rPr>
      </w:pPr>
      <w:bookmarkStart w:id="22" w:name="_Ref458437841"/>
      <w:r w:rsidRPr="006801A5">
        <w:rPr>
          <w:b/>
          <w:bCs/>
          <w:i w:val="0"/>
          <w:iCs w:val="0"/>
          <w:color w:val="auto"/>
          <w:sz w:val="20"/>
          <w:szCs w:val="20"/>
        </w:rPr>
        <w:t xml:space="preserve">Figure </w:t>
      </w:r>
      <w:r w:rsidRPr="006801A5">
        <w:rPr>
          <w:b/>
          <w:bCs/>
          <w:i w:val="0"/>
          <w:iCs w:val="0"/>
          <w:color w:val="auto"/>
          <w:sz w:val="20"/>
          <w:szCs w:val="20"/>
        </w:rPr>
        <w:fldChar w:fldCharType="begin"/>
      </w:r>
      <w:r w:rsidRPr="006801A5">
        <w:rPr>
          <w:b/>
          <w:bCs/>
          <w:i w:val="0"/>
          <w:iCs w:val="0"/>
          <w:color w:val="auto"/>
          <w:sz w:val="20"/>
          <w:szCs w:val="20"/>
        </w:rPr>
        <w:instrText xml:space="preserve"> SEQ Figure \* ARABIC </w:instrText>
      </w:r>
      <w:r w:rsidRPr="006801A5">
        <w:rPr>
          <w:b/>
          <w:bCs/>
          <w:i w:val="0"/>
          <w:iCs w:val="0"/>
          <w:color w:val="auto"/>
          <w:sz w:val="20"/>
          <w:szCs w:val="20"/>
        </w:rPr>
        <w:fldChar w:fldCharType="separate"/>
      </w:r>
      <w:r w:rsidR="00D25242">
        <w:rPr>
          <w:b/>
          <w:bCs/>
          <w:i w:val="0"/>
          <w:iCs w:val="0"/>
          <w:noProof/>
          <w:color w:val="auto"/>
          <w:sz w:val="20"/>
          <w:szCs w:val="20"/>
        </w:rPr>
        <w:t>18</w:t>
      </w:r>
      <w:r w:rsidRPr="006801A5">
        <w:rPr>
          <w:b/>
          <w:bCs/>
          <w:i w:val="0"/>
          <w:iCs w:val="0"/>
          <w:color w:val="auto"/>
          <w:sz w:val="20"/>
          <w:szCs w:val="20"/>
        </w:rPr>
        <w:fldChar w:fldCharType="end"/>
      </w:r>
      <w:bookmarkEnd w:id="22"/>
      <w:r w:rsidRPr="006801A5">
        <w:rPr>
          <w:b/>
          <w:bCs/>
          <w:i w:val="0"/>
          <w:iCs w:val="0"/>
          <w:color w:val="auto"/>
          <w:sz w:val="20"/>
          <w:szCs w:val="20"/>
        </w:rPr>
        <w:t>:Expectations questions response</w:t>
      </w:r>
    </w:p>
    <w:p w14:paraId="019CA14F" w14:textId="1C939B60" w:rsidR="008367DD" w:rsidRDefault="00C509EE" w:rsidP="00C509EE">
      <w:pPr>
        <w:autoSpaceDE w:val="0"/>
        <w:autoSpaceDN w:val="0"/>
        <w:adjustRightInd w:val="0"/>
        <w:spacing w:line="480" w:lineRule="auto"/>
        <w:jc w:val="both"/>
        <w:rPr>
          <w:sz w:val="24"/>
          <w:szCs w:val="24"/>
          <w:lang w:bidi="bn-BD"/>
        </w:rPr>
      </w:pPr>
      <w:r>
        <w:rPr>
          <w:sz w:val="24"/>
          <w:szCs w:val="24"/>
          <w:lang w:bidi="bn-BD"/>
        </w:rPr>
        <w:t>Most</w:t>
      </w:r>
      <w:r w:rsidR="00556570" w:rsidRPr="0057572A">
        <w:rPr>
          <w:sz w:val="24"/>
          <w:szCs w:val="24"/>
          <w:lang w:bidi="bn-BD"/>
        </w:rPr>
        <w:t xml:space="preserve"> of the </w:t>
      </w:r>
      <w:r>
        <w:rPr>
          <w:sz w:val="24"/>
          <w:szCs w:val="24"/>
          <w:lang w:bidi="bn-BD"/>
        </w:rPr>
        <w:t xml:space="preserve">students indicated that they would like </w:t>
      </w:r>
      <w:r w:rsidR="00DD7BF1">
        <w:rPr>
          <w:sz w:val="24"/>
          <w:szCs w:val="24"/>
          <w:lang w:bidi="bn-BD"/>
        </w:rPr>
        <w:t xml:space="preserve">to </w:t>
      </w:r>
      <w:r>
        <w:rPr>
          <w:sz w:val="24"/>
          <w:szCs w:val="24"/>
          <w:lang w:bidi="bn-BD"/>
        </w:rPr>
        <w:t>have</w:t>
      </w:r>
      <w:r w:rsidR="00556570" w:rsidRPr="0057572A">
        <w:rPr>
          <w:sz w:val="24"/>
          <w:szCs w:val="24"/>
          <w:lang w:bidi="bn-BD"/>
        </w:rPr>
        <w:t xml:space="preserve"> a </w:t>
      </w:r>
      <w:r>
        <w:rPr>
          <w:sz w:val="24"/>
          <w:szCs w:val="24"/>
          <w:lang w:bidi="bn-BD"/>
        </w:rPr>
        <w:t>troubleshooter in VOLTA and a way of communicating with a human TA through VOLTA (</w:t>
      </w:r>
      <w:r w:rsidR="00973D8F" w:rsidRPr="00973D8F">
        <w:rPr>
          <w:sz w:val="24"/>
          <w:szCs w:val="24"/>
          <w:lang w:bidi="bn-BD"/>
        </w:rPr>
        <w:fldChar w:fldCharType="begin"/>
      </w:r>
      <w:r w:rsidR="00973D8F" w:rsidRPr="00973D8F">
        <w:rPr>
          <w:sz w:val="24"/>
          <w:szCs w:val="24"/>
          <w:lang w:bidi="bn-BD"/>
        </w:rPr>
        <w:instrText xml:space="preserve"> REF _Ref458437841 \h  \* MERGEFORMAT </w:instrText>
      </w:r>
      <w:r w:rsidR="00973D8F" w:rsidRPr="00973D8F">
        <w:rPr>
          <w:sz w:val="24"/>
          <w:szCs w:val="24"/>
          <w:lang w:bidi="bn-BD"/>
        </w:rPr>
      </w:r>
      <w:r w:rsidR="00973D8F" w:rsidRPr="00973D8F">
        <w:rPr>
          <w:sz w:val="24"/>
          <w:szCs w:val="24"/>
          <w:lang w:bidi="bn-BD"/>
        </w:rPr>
        <w:fldChar w:fldCharType="separate"/>
      </w:r>
      <w:r w:rsidR="00D25242" w:rsidRPr="00D25242">
        <w:rPr>
          <w:sz w:val="24"/>
          <w:szCs w:val="24"/>
        </w:rPr>
        <w:t>Figure 18</w:t>
      </w:r>
      <w:r w:rsidR="00973D8F" w:rsidRPr="00973D8F">
        <w:rPr>
          <w:sz w:val="24"/>
          <w:szCs w:val="24"/>
          <w:lang w:bidi="bn-BD"/>
        </w:rPr>
        <w:fldChar w:fldCharType="end"/>
      </w:r>
      <w:r>
        <w:rPr>
          <w:sz w:val="24"/>
          <w:szCs w:val="24"/>
          <w:lang w:bidi="bn-BD"/>
        </w:rPr>
        <w:t>).</w:t>
      </w:r>
    </w:p>
    <w:p w14:paraId="1BECAB0F" w14:textId="77777777" w:rsidR="008367DD" w:rsidRDefault="008367DD" w:rsidP="00000068">
      <w:pPr>
        <w:autoSpaceDE w:val="0"/>
        <w:autoSpaceDN w:val="0"/>
        <w:adjustRightInd w:val="0"/>
        <w:spacing w:line="480" w:lineRule="auto"/>
        <w:ind w:firstLine="202"/>
        <w:jc w:val="both"/>
        <w:rPr>
          <w:sz w:val="24"/>
          <w:szCs w:val="24"/>
          <w:lang w:bidi="bn-BD"/>
        </w:rPr>
      </w:pPr>
    </w:p>
    <w:p w14:paraId="616B294D" w14:textId="77777777" w:rsidR="008367DD" w:rsidRPr="0057572A" w:rsidRDefault="008367DD" w:rsidP="008367DD"/>
    <w:p w14:paraId="671C5A6B" w14:textId="77777777" w:rsidR="008367DD" w:rsidRDefault="008367DD" w:rsidP="008367DD">
      <w:pPr>
        <w:keepNext/>
      </w:pPr>
      <w:r w:rsidRPr="0057572A">
        <w:rPr>
          <w:noProof/>
        </w:rPr>
        <w:drawing>
          <wp:inline distT="0" distB="0" distL="0" distR="0" wp14:anchorId="475D2439" wp14:editId="5B438894">
            <wp:extent cx="2916165" cy="2187245"/>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r2015f.tif"/>
                    <pic:cNvPicPr/>
                  </pic:nvPicPr>
                  <pic:blipFill>
                    <a:blip r:embed="rId30">
                      <a:extLst>
                        <a:ext uri="{28A0092B-C50C-407E-A947-70E740481C1C}">
                          <a14:useLocalDpi xmlns:a14="http://schemas.microsoft.com/office/drawing/2010/main" val="0"/>
                        </a:ext>
                      </a:extLst>
                    </a:blip>
                    <a:stretch>
                      <a:fillRect/>
                    </a:stretch>
                  </pic:blipFill>
                  <pic:spPr>
                    <a:xfrm>
                      <a:off x="0" y="0"/>
                      <a:ext cx="2924456" cy="2193463"/>
                    </a:xfrm>
                    <a:prstGeom prst="rect">
                      <a:avLst/>
                    </a:prstGeom>
                  </pic:spPr>
                </pic:pic>
              </a:graphicData>
            </a:graphic>
          </wp:inline>
        </w:drawing>
      </w:r>
      <w:r w:rsidRPr="00271102">
        <w:rPr>
          <w:noProof/>
        </w:rPr>
        <w:drawing>
          <wp:inline distT="0" distB="0" distL="0" distR="0" wp14:anchorId="48DB88DB" wp14:editId="291E1366">
            <wp:extent cx="2691846" cy="2018995"/>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egory2015f.tif"/>
                    <pic:cNvPicPr/>
                  </pic:nvPicPr>
                  <pic:blipFill>
                    <a:blip r:embed="rId31">
                      <a:extLst>
                        <a:ext uri="{28A0092B-C50C-407E-A947-70E740481C1C}">
                          <a14:useLocalDpi xmlns:a14="http://schemas.microsoft.com/office/drawing/2010/main" val="0"/>
                        </a:ext>
                      </a:extLst>
                    </a:blip>
                    <a:stretch>
                      <a:fillRect/>
                    </a:stretch>
                  </pic:blipFill>
                  <pic:spPr>
                    <a:xfrm>
                      <a:off x="0" y="0"/>
                      <a:ext cx="2702535" cy="2027012"/>
                    </a:xfrm>
                    <a:prstGeom prst="rect">
                      <a:avLst/>
                    </a:prstGeom>
                  </pic:spPr>
                </pic:pic>
              </a:graphicData>
            </a:graphic>
          </wp:inline>
        </w:drawing>
      </w:r>
    </w:p>
    <w:p w14:paraId="45C5A6D8" w14:textId="134D021C" w:rsidR="008367DD" w:rsidRPr="006801A5" w:rsidRDefault="008367DD" w:rsidP="008367DD">
      <w:pPr>
        <w:pStyle w:val="Caption"/>
        <w:jc w:val="center"/>
        <w:rPr>
          <w:b/>
          <w:bCs/>
          <w:i w:val="0"/>
          <w:iCs w:val="0"/>
          <w:color w:val="auto"/>
          <w:sz w:val="20"/>
          <w:szCs w:val="20"/>
        </w:rPr>
      </w:pPr>
      <w:bookmarkStart w:id="23" w:name="_Ref458438799"/>
      <w:r w:rsidRPr="006801A5">
        <w:rPr>
          <w:b/>
          <w:bCs/>
          <w:i w:val="0"/>
          <w:iCs w:val="0"/>
          <w:color w:val="auto"/>
          <w:sz w:val="20"/>
          <w:szCs w:val="20"/>
        </w:rPr>
        <w:t xml:space="preserve">Figure </w:t>
      </w:r>
      <w:r w:rsidRPr="006801A5">
        <w:rPr>
          <w:b/>
          <w:bCs/>
          <w:i w:val="0"/>
          <w:iCs w:val="0"/>
          <w:color w:val="auto"/>
          <w:sz w:val="20"/>
          <w:szCs w:val="20"/>
        </w:rPr>
        <w:fldChar w:fldCharType="begin"/>
      </w:r>
      <w:r w:rsidRPr="006801A5">
        <w:rPr>
          <w:b/>
          <w:bCs/>
          <w:i w:val="0"/>
          <w:iCs w:val="0"/>
          <w:color w:val="auto"/>
          <w:sz w:val="20"/>
          <w:szCs w:val="20"/>
        </w:rPr>
        <w:instrText xml:space="preserve"> SEQ Figure \* ARABIC </w:instrText>
      </w:r>
      <w:r w:rsidRPr="006801A5">
        <w:rPr>
          <w:b/>
          <w:bCs/>
          <w:i w:val="0"/>
          <w:iCs w:val="0"/>
          <w:color w:val="auto"/>
          <w:sz w:val="20"/>
          <w:szCs w:val="20"/>
        </w:rPr>
        <w:fldChar w:fldCharType="separate"/>
      </w:r>
      <w:r w:rsidR="00D25242">
        <w:rPr>
          <w:b/>
          <w:bCs/>
          <w:i w:val="0"/>
          <w:iCs w:val="0"/>
          <w:noProof/>
          <w:color w:val="auto"/>
          <w:sz w:val="20"/>
          <w:szCs w:val="20"/>
        </w:rPr>
        <w:t>19</w:t>
      </w:r>
      <w:r w:rsidRPr="006801A5">
        <w:rPr>
          <w:b/>
          <w:bCs/>
          <w:i w:val="0"/>
          <w:iCs w:val="0"/>
          <w:color w:val="auto"/>
          <w:sz w:val="20"/>
          <w:szCs w:val="20"/>
        </w:rPr>
        <w:fldChar w:fldCharType="end"/>
      </w:r>
      <w:bookmarkEnd w:id="23"/>
      <w:r w:rsidRPr="006801A5">
        <w:rPr>
          <w:b/>
          <w:bCs/>
          <w:i w:val="0"/>
          <w:iCs w:val="0"/>
          <w:color w:val="auto"/>
          <w:sz w:val="20"/>
          <w:szCs w:val="20"/>
        </w:rPr>
        <w:t>: Attitude score of students taught with VOLTA from Cohort 3 in terms of individuals (left) and category of questions (right)</w:t>
      </w:r>
    </w:p>
    <w:p w14:paraId="4A9E7C7E" w14:textId="77777777" w:rsidR="008367DD" w:rsidRPr="00271102" w:rsidRDefault="008367DD" w:rsidP="008367DD">
      <w:pPr>
        <w:jc w:val="center"/>
      </w:pPr>
    </w:p>
    <w:p w14:paraId="04595EC7" w14:textId="7CF7AEC5" w:rsidR="00556570" w:rsidRPr="0057572A" w:rsidRDefault="008367DD" w:rsidP="008367DD">
      <w:pPr>
        <w:autoSpaceDE w:val="0"/>
        <w:autoSpaceDN w:val="0"/>
        <w:adjustRightInd w:val="0"/>
        <w:spacing w:line="480" w:lineRule="auto"/>
        <w:ind w:firstLine="202"/>
        <w:jc w:val="both"/>
        <w:rPr>
          <w:sz w:val="24"/>
          <w:szCs w:val="24"/>
        </w:rPr>
      </w:pPr>
      <w:r w:rsidRPr="0057572A">
        <w:rPr>
          <w:sz w:val="24"/>
          <w:szCs w:val="24"/>
          <w:lang w:bidi="bn-BD"/>
        </w:rPr>
        <w:t xml:space="preserve">The </w:t>
      </w:r>
      <w:r w:rsidR="005372E2">
        <w:rPr>
          <w:sz w:val="24"/>
          <w:szCs w:val="24"/>
          <w:lang w:bidi="bn-BD"/>
        </w:rPr>
        <w:t xml:space="preserve">histogram on the left of </w:t>
      </w:r>
      <w:r w:rsidR="005372E2" w:rsidRPr="005372E2">
        <w:rPr>
          <w:sz w:val="24"/>
          <w:szCs w:val="24"/>
          <w:lang w:bidi="bn-BD"/>
        </w:rPr>
        <w:fldChar w:fldCharType="begin"/>
      </w:r>
      <w:r w:rsidR="005372E2" w:rsidRPr="005372E2">
        <w:rPr>
          <w:sz w:val="24"/>
          <w:szCs w:val="24"/>
          <w:lang w:bidi="bn-BD"/>
        </w:rPr>
        <w:instrText xml:space="preserve"> REF _Ref458438799 \h  \* MERGEFORMAT </w:instrText>
      </w:r>
      <w:r w:rsidR="005372E2" w:rsidRPr="005372E2">
        <w:rPr>
          <w:sz w:val="24"/>
          <w:szCs w:val="24"/>
          <w:lang w:bidi="bn-BD"/>
        </w:rPr>
      </w:r>
      <w:r w:rsidR="005372E2" w:rsidRPr="005372E2">
        <w:rPr>
          <w:sz w:val="24"/>
          <w:szCs w:val="24"/>
          <w:lang w:bidi="bn-BD"/>
        </w:rPr>
        <w:fldChar w:fldCharType="separate"/>
      </w:r>
      <w:r w:rsidR="00D25242" w:rsidRPr="00D25242">
        <w:rPr>
          <w:sz w:val="24"/>
          <w:szCs w:val="24"/>
        </w:rPr>
        <w:t>Figure 19</w:t>
      </w:r>
      <w:r w:rsidR="005372E2" w:rsidRPr="005372E2">
        <w:rPr>
          <w:sz w:val="24"/>
          <w:szCs w:val="24"/>
          <w:lang w:bidi="bn-BD"/>
        </w:rPr>
        <w:fldChar w:fldCharType="end"/>
      </w:r>
      <w:r w:rsidRPr="0057572A">
        <w:rPr>
          <w:sz w:val="24"/>
          <w:szCs w:val="24"/>
          <w:lang w:bidi="bn-BD"/>
        </w:rPr>
        <w:t xml:space="preserve"> shows the mean attitude scores of six individuals. Three of them showed positive attitude (mean attitude score&gt;3) towards VOLTA. Th</w:t>
      </w:r>
      <w:r w:rsidR="00034C46">
        <w:rPr>
          <w:sz w:val="24"/>
          <w:szCs w:val="24"/>
          <w:lang w:bidi="bn-BD"/>
        </w:rPr>
        <w:t xml:space="preserve">e histogram on the right of </w:t>
      </w:r>
      <w:r w:rsidR="00034C46" w:rsidRPr="005372E2">
        <w:rPr>
          <w:sz w:val="24"/>
          <w:szCs w:val="24"/>
          <w:lang w:bidi="bn-BD"/>
        </w:rPr>
        <w:fldChar w:fldCharType="begin"/>
      </w:r>
      <w:r w:rsidR="00034C46" w:rsidRPr="005372E2">
        <w:rPr>
          <w:sz w:val="24"/>
          <w:szCs w:val="24"/>
          <w:lang w:bidi="bn-BD"/>
        </w:rPr>
        <w:instrText xml:space="preserve"> REF _Ref458438799 \h  \* MERGEFORMAT </w:instrText>
      </w:r>
      <w:r w:rsidR="00034C46" w:rsidRPr="005372E2">
        <w:rPr>
          <w:sz w:val="24"/>
          <w:szCs w:val="24"/>
          <w:lang w:bidi="bn-BD"/>
        </w:rPr>
      </w:r>
      <w:r w:rsidR="00034C46" w:rsidRPr="005372E2">
        <w:rPr>
          <w:sz w:val="24"/>
          <w:szCs w:val="24"/>
          <w:lang w:bidi="bn-BD"/>
        </w:rPr>
        <w:fldChar w:fldCharType="separate"/>
      </w:r>
      <w:r w:rsidR="00D25242" w:rsidRPr="00D25242">
        <w:rPr>
          <w:sz w:val="24"/>
          <w:szCs w:val="24"/>
        </w:rPr>
        <w:t>Figure 19</w:t>
      </w:r>
      <w:r w:rsidR="00034C46" w:rsidRPr="005372E2">
        <w:rPr>
          <w:sz w:val="24"/>
          <w:szCs w:val="24"/>
          <w:lang w:bidi="bn-BD"/>
        </w:rPr>
        <w:fldChar w:fldCharType="end"/>
      </w:r>
      <w:r w:rsidR="00337942">
        <w:rPr>
          <w:sz w:val="24"/>
          <w:szCs w:val="24"/>
          <w:lang w:bidi="bn-BD"/>
        </w:rPr>
        <w:t xml:space="preserve"> </w:t>
      </w:r>
      <w:bookmarkStart w:id="24" w:name="_GoBack"/>
      <w:bookmarkEnd w:id="24"/>
      <w:r w:rsidRPr="0057572A">
        <w:rPr>
          <w:sz w:val="24"/>
          <w:szCs w:val="24"/>
          <w:lang w:bidi="bn-BD"/>
        </w:rPr>
        <w:t>shows category-wise mean attit</w:t>
      </w:r>
      <w:r w:rsidR="00034C46">
        <w:rPr>
          <w:sz w:val="24"/>
          <w:szCs w:val="24"/>
          <w:lang w:bidi="bn-BD"/>
        </w:rPr>
        <w:t xml:space="preserve">ude score. Except for category </w:t>
      </w:r>
      <w:r w:rsidR="00DD7BF1">
        <w:rPr>
          <w:sz w:val="24"/>
          <w:szCs w:val="24"/>
          <w:lang w:bidi="bn-BD"/>
        </w:rPr>
        <w:t>“</w:t>
      </w:r>
      <w:r w:rsidR="00034C46">
        <w:rPr>
          <w:sz w:val="24"/>
          <w:szCs w:val="24"/>
          <w:lang w:bidi="bn-BD"/>
        </w:rPr>
        <w:t>c</w:t>
      </w:r>
      <w:r w:rsidR="00DD7BF1">
        <w:rPr>
          <w:sz w:val="24"/>
          <w:szCs w:val="24"/>
          <w:lang w:bidi="bn-BD"/>
        </w:rPr>
        <w:t>”</w:t>
      </w:r>
      <w:r w:rsidR="00034C46">
        <w:rPr>
          <w:sz w:val="24"/>
          <w:szCs w:val="24"/>
          <w:lang w:bidi="bn-BD"/>
        </w:rPr>
        <w:t xml:space="preserve"> and </w:t>
      </w:r>
      <w:r w:rsidR="00DD7BF1">
        <w:rPr>
          <w:sz w:val="24"/>
          <w:szCs w:val="24"/>
          <w:lang w:bidi="bn-BD"/>
        </w:rPr>
        <w:t>“</w:t>
      </w:r>
      <w:r w:rsidR="00034C46">
        <w:rPr>
          <w:sz w:val="24"/>
          <w:szCs w:val="24"/>
          <w:lang w:bidi="bn-BD"/>
        </w:rPr>
        <w:t>g</w:t>
      </w:r>
      <w:r w:rsidRPr="0057572A">
        <w:rPr>
          <w:sz w:val="24"/>
          <w:szCs w:val="24"/>
          <w:lang w:bidi="bn-BD"/>
        </w:rPr>
        <w:t>,</w:t>
      </w:r>
      <w:r w:rsidR="00DD7BF1">
        <w:rPr>
          <w:sz w:val="24"/>
          <w:szCs w:val="24"/>
          <w:lang w:bidi="bn-BD"/>
        </w:rPr>
        <w:t>”</w:t>
      </w:r>
      <w:r w:rsidRPr="0057572A">
        <w:rPr>
          <w:sz w:val="24"/>
          <w:szCs w:val="24"/>
          <w:lang w:bidi="bn-BD"/>
        </w:rPr>
        <w:t xml:space="preserve"> the</w:t>
      </w:r>
      <w:r w:rsidR="00C97BCE">
        <w:rPr>
          <w:sz w:val="24"/>
          <w:szCs w:val="24"/>
          <w:lang w:bidi="bn-BD"/>
        </w:rPr>
        <w:t xml:space="preserve"> </w:t>
      </w:r>
      <w:r w:rsidR="00C97BCE">
        <w:rPr>
          <w:sz w:val="24"/>
          <w:szCs w:val="24"/>
          <w:lang w:bidi="bn-BD"/>
        </w:rPr>
        <w:lastRenderedPageBreak/>
        <w:t>mean</w:t>
      </w:r>
      <w:r w:rsidRPr="0057572A">
        <w:rPr>
          <w:sz w:val="24"/>
          <w:szCs w:val="24"/>
          <w:lang w:bidi="bn-BD"/>
        </w:rPr>
        <w:t xml:space="preserve"> attitude</w:t>
      </w:r>
      <w:r w:rsidR="00C97BCE">
        <w:rPr>
          <w:sz w:val="24"/>
          <w:szCs w:val="24"/>
          <w:lang w:bidi="bn-BD"/>
        </w:rPr>
        <w:t xml:space="preserve"> score of the student fell below 3</w:t>
      </w:r>
      <w:r w:rsidRPr="0057572A">
        <w:rPr>
          <w:sz w:val="24"/>
          <w:szCs w:val="24"/>
          <w:lang w:bidi="bn-BD"/>
        </w:rPr>
        <w:t>.</w:t>
      </w:r>
      <w:r w:rsidR="00C97BCE">
        <w:rPr>
          <w:sz w:val="24"/>
          <w:szCs w:val="24"/>
          <w:lang w:bidi="bn-BD"/>
        </w:rPr>
        <w:t xml:space="preserve"> During the spring of 2015, VOLTA was rated highly </w:t>
      </w:r>
      <w:r w:rsidR="00DD7BF1">
        <w:rPr>
          <w:sz w:val="24"/>
          <w:szCs w:val="24"/>
          <w:lang w:bidi="bn-BD"/>
        </w:rPr>
        <w:t>by the most of</w:t>
      </w:r>
      <w:r w:rsidR="00C97BCE">
        <w:rPr>
          <w:sz w:val="24"/>
          <w:szCs w:val="24"/>
          <w:lang w:bidi="bn-BD"/>
        </w:rPr>
        <w:t xml:space="preserve"> </w:t>
      </w:r>
      <w:r w:rsidR="00DD7BF1">
        <w:rPr>
          <w:sz w:val="24"/>
          <w:szCs w:val="24"/>
          <w:lang w:bidi="bn-BD"/>
        </w:rPr>
        <w:t xml:space="preserve">the </w:t>
      </w:r>
      <w:r w:rsidR="00C97BCE">
        <w:rPr>
          <w:sz w:val="24"/>
          <w:szCs w:val="24"/>
          <w:lang w:bidi="bn-BD"/>
        </w:rPr>
        <w:t>parti</w:t>
      </w:r>
      <w:r w:rsidR="009C433D">
        <w:rPr>
          <w:sz w:val="24"/>
          <w:szCs w:val="24"/>
          <w:lang w:bidi="bn-BD"/>
        </w:rPr>
        <w:t>cipating students (Authors, 2016</w:t>
      </w:r>
      <w:r w:rsidR="00C97BCE">
        <w:rPr>
          <w:sz w:val="24"/>
          <w:szCs w:val="24"/>
          <w:lang w:bidi="bn-BD"/>
        </w:rPr>
        <w:t>).</w:t>
      </w:r>
      <w:r w:rsidR="00556570" w:rsidRPr="0057572A">
        <w:rPr>
          <w:sz w:val="24"/>
          <w:szCs w:val="24"/>
          <w:lang w:bidi="bn-BD"/>
        </w:rPr>
        <w:t xml:space="preserve"> </w:t>
      </w:r>
    </w:p>
    <w:p w14:paraId="7395B8E1" w14:textId="77777777" w:rsidR="001D6AAD" w:rsidRPr="001B7FD0" w:rsidRDefault="001D6AAD" w:rsidP="006B14ED">
      <w:pPr>
        <w:pStyle w:val="Heading1"/>
        <w:spacing w:line="360" w:lineRule="auto"/>
      </w:pPr>
      <w:bookmarkStart w:id="25" w:name="_Ref452837214"/>
      <w:r w:rsidRPr="001B7FD0">
        <w:rPr>
          <w:b/>
          <w:bCs/>
          <w:sz w:val="28"/>
          <w:szCs w:val="28"/>
        </w:rPr>
        <w:t>Conclusions</w:t>
      </w:r>
      <w:bookmarkEnd w:id="25"/>
    </w:p>
    <w:p w14:paraId="51E27F9B" w14:textId="55E2E021" w:rsidR="00F91412" w:rsidRPr="0057572A" w:rsidRDefault="000144DB" w:rsidP="00000068">
      <w:pPr>
        <w:autoSpaceDE w:val="0"/>
        <w:autoSpaceDN w:val="0"/>
        <w:adjustRightInd w:val="0"/>
        <w:spacing w:line="480" w:lineRule="auto"/>
        <w:ind w:firstLine="202"/>
        <w:jc w:val="both"/>
        <w:rPr>
          <w:sz w:val="24"/>
          <w:szCs w:val="24"/>
        </w:rPr>
      </w:pPr>
      <w:r w:rsidRPr="0057572A">
        <w:rPr>
          <w:sz w:val="24"/>
          <w:szCs w:val="24"/>
          <w:lang w:bidi="bn-BD"/>
        </w:rPr>
        <w:t xml:space="preserve">VOLTA is an intelligent system with </w:t>
      </w:r>
      <w:r w:rsidR="00FC2EA9" w:rsidRPr="0057572A">
        <w:rPr>
          <w:sz w:val="24"/>
          <w:szCs w:val="24"/>
          <w:lang w:bidi="bn-BD"/>
        </w:rPr>
        <w:t>virtual</w:t>
      </w:r>
      <w:r w:rsidRPr="0057572A">
        <w:rPr>
          <w:sz w:val="24"/>
          <w:szCs w:val="24"/>
          <w:lang w:bidi="bn-BD"/>
        </w:rPr>
        <w:t xml:space="preserve"> teaching assistance feature for students in an open laborator</w:t>
      </w:r>
      <w:r w:rsidR="00FC2EA9" w:rsidRPr="0057572A">
        <w:rPr>
          <w:sz w:val="24"/>
          <w:szCs w:val="24"/>
          <w:lang w:bidi="bn-BD"/>
        </w:rPr>
        <w:t xml:space="preserve">y environment. Traditional </w:t>
      </w:r>
      <w:r w:rsidRPr="0057572A">
        <w:rPr>
          <w:sz w:val="24"/>
          <w:szCs w:val="24"/>
          <w:lang w:bidi="bn-BD"/>
        </w:rPr>
        <w:t xml:space="preserve">laboratory environment </w:t>
      </w:r>
      <w:r w:rsidR="00FC2EA9" w:rsidRPr="0057572A">
        <w:rPr>
          <w:sz w:val="24"/>
          <w:szCs w:val="24"/>
          <w:lang w:bidi="bn-BD"/>
        </w:rPr>
        <w:t>needs a fixed laboratory space</w:t>
      </w:r>
      <w:r w:rsidRPr="0057572A">
        <w:rPr>
          <w:sz w:val="24"/>
          <w:szCs w:val="24"/>
          <w:lang w:bidi="bn-BD"/>
        </w:rPr>
        <w:t xml:space="preserve"> for experiments, whereas VOLTA breaks this constraint. VOLTA provides on-demand help with a self-paced environment and increasing levels of engagement</w:t>
      </w:r>
      <w:r w:rsidR="00095741" w:rsidRPr="0057572A">
        <w:rPr>
          <w:sz w:val="24"/>
          <w:szCs w:val="24"/>
          <w:lang w:bidi="bn-BD"/>
        </w:rPr>
        <w:t>. Overall, comments from students on this approach were positive.</w:t>
      </w:r>
      <w:r w:rsidR="00DD6C41" w:rsidRPr="0057572A">
        <w:rPr>
          <w:sz w:val="24"/>
          <w:szCs w:val="24"/>
          <w:lang w:bidi="bn-BD"/>
        </w:rPr>
        <w:t xml:space="preserve"> Th</w:t>
      </w:r>
      <w:r w:rsidR="00095741" w:rsidRPr="0057572A">
        <w:rPr>
          <w:sz w:val="24"/>
          <w:szCs w:val="24"/>
          <w:lang w:bidi="bn-BD"/>
        </w:rPr>
        <w:t>e students found</w:t>
      </w:r>
      <w:r w:rsidR="00DD6C41" w:rsidRPr="0057572A">
        <w:rPr>
          <w:sz w:val="24"/>
          <w:szCs w:val="24"/>
          <w:lang w:bidi="bn-BD"/>
        </w:rPr>
        <w:t xml:space="preserve"> instructional videos, safety videos, and short topic explanations</w:t>
      </w:r>
      <w:r w:rsidR="00095741" w:rsidRPr="0057572A">
        <w:rPr>
          <w:sz w:val="24"/>
          <w:szCs w:val="24"/>
          <w:lang w:bidi="bn-BD"/>
        </w:rPr>
        <w:t xml:space="preserve"> to perform the experiments</w:t>
      </w:r>
      <w:r w:rsidR="00DD6C41" w:rsidRPr="0057572A">
        <w:rPr>
          <w:sz w:val="24"/>
          <w:szCs w:val="24"/>
          <w:lang w:bidi="bn-BD"/>
        </w:rPr>
        <w:t xml:space="preserve">. </w:t>
      </w:r>
      <w:r w:rsidR="00FC2EA9" w:rsidRPr="0057572A">
        <w:rPr>
          <w:sz w:val="24"/>
          <w:szCs w:val="24"/>
          <w:lang w:bidi="bn-BD"/>
        </w:rPr>
        <w:t xml:space="preserve">In the fall of 2014 and the spring of 2015, the VOLTA taught students performed </w:t>
      </w:r>
      <w:r w:rsidR="00A3598F" w:rsidRPr="0057572A">
        <w:rPr>
          <w:sz w:val="24"/>
          <w:szCs w:val="24"/>
          <w:lang w:bidi="bn-BD"/>
        </w:rPr>
        <w:t xml:space="preserve">better compared to their traditionally-taught counterparts in terms of </w:t>
      </w:r>
      <w:r w:rsidR="00A3598F" w:rsidRPr="0057572A">
        <w:rPr>
          <w:i/>
          <w:iCs/>
          <w:sz w:val="24"/>
          <w:szCs w:val="24"/>
          <w:lang w:bidi="bn-BD"/>
        </w:rPr>
        <w:t>p</w:t>
      </w:r>
      <w:r w:rsidR="00A3598F" w:rsidRPr="0057572A">
        <w:rPr>
          <w:sz w:val="24"/>
          <w:szCs w:val="24"/>
          <w:lang w:bidi="bn-BD"/>
        </w:rPr>
        <w:t xml:space="preserve">-values of 0.1714 and </w:t>
      </w:r>
      <w:r w:rsidR="00DD7BF1">
        <w:rPr>
          <w:sz w:val="24"/>
          <w:szCs w:val="24"/>
          <w:lang w:bidi="bn-BD"/>
        </w:rPr>
        <w:t xml:space="preserve">less than </w:t>
      </w:r>
      <w:r w:rsidR="00A3598F" w:rsidRPr="0057572A">
        <w:rPr>
          <w:sz w:val="24"/>
          <w:szCs w:val="24"/>
          <w:lang w:bidi="bn-BD"/>
        </w:rPr>
        <w:t>0.001. In the fall of 2015, the VOLTA-taught students’ performance was similar to their traditionally-taught counterparts. These</w:t>
      </w:r>
      <w:r w:rsidR="00095741" w:rsidRPr="0057572A">
        <w:rPr>
          <w:sz w:val="24"/>
          <w:szCs w:val="24"/>
          <w:lang w:bidi="bn-BD"/>
        </w:rPr>
        <w:t xml:space="preserve"> </w:t>
      </w:r>
      <w:r w:rsidR="00A3598F" w:rsidRPr="0057572A">
        <w:rPr>
          <w:sz w:val="24"/>
          <w:szCs w:val="24"/>
          <w:lang w:bidi="bn-BD"/>
        </w:rPr>
        <w:t xml:space="preserve">results </w:t>
      </w:r>
      <w:r w:rsidR="00095741" w:rsidRPr="0057572A">
        <w:rPr>
          <w:sz w:val="24"/>
          <w:szCs w:val="24"/>
          <w:lang w:bidi="bn-BD"/>
        </w:rPr>
        <w:t xml:space="preserve">reveal that VOLTA </w:t>
      </w:r>
      <w:r w:rsidR="00A3598F" w:rsidRPr="0057572A">
        <w:rPr>
          <w:sz w:val="24"/>
          <w:szCs w:val="24"/>
          <w:lang w:bidi="bn-BD"/>
        </w:rPr>
        <w:t>can provide</w:t>
      </w:r>
      <w:r w:rsidR="00D60B65" w:rsidRPr="0057572A">
        <w:rPr>
          <w:sz w:val="24"/>
          <w:szCs w:val="24"/>
          <w:lang w:bidi="bn-BD"/>
        </w:rPr>
        <w:t xml:space="preserve"> </w:t>
      </w:r>
      <w:r w:rsidR="00A3598F" w:rsidRPr="0057572A">
        <w:rPr>
          <w:sz w:val="24"/>
          <w:szCs w:val="24"/>
          <w:lang w:bidi="bn-BD"/>
        </w:rPr>
        <w:t>teaching assistance as good as human teaching assistants</w:t>
      </w:r>
      <w:r w:rsidR="00095741" w:rsidRPr="0057572A">
        <w:rPr>
          <w:sz w:val="24"/>
          <w:szCs w:val="24"/>
          <w:lang w:bidi="bn-BD"/>
        </w:rPr>
        <w:t xml:space="preserve"> for undergraduate electrical engineering students</w:t>
      </w:r>
      <w:r w:rsidR="00DD6C41" w:rsidRPr="0057572A">
        <w:rPr>
          <w:sz w:val="24"/>
          <w:szCs w:val="24"/>
          <w:lang w:bidi="bn-BD"/>
        </w:rPr>
        <w:t xml:space="preserve">. </w:t>
      </w:r>
      <w:r w:rsidR="003F5BAC">
        <w:rPr>
          <w:sz w:val="24"/>
          <w:szCs w:val="24"/>
          <w:lang w:bidi="bn-BD"/>
        </w:rPr>
        <w:t>A f</w:t>
      </w:r>
      <w:r w:rsidR="004400FD" w:rsidRPr="004400FD">
        <w:rPr>
          <w:sz w:val="24"/>
          <w:szCs w:val="24"/>
          <w:lang w:bidi="bn-BD"/>
        </w:rPr>
        <w:t>lexible laboratory</w:t>
      </w:r>
      <w:r w:rsidR="003F5BAC">
        <w:rPr>
          <w:sz w:val="24"/>
          <w:szCs w:val="24"/>
          <w:lang w:bidi="bn-BD"/>
        </w:rPr>
        <w:t xml:space="preserve"> like VOLTA can be</w:t>
      </w:r>
      <w:r w:rsidR="004400FD" w:rsidRPr="004400FD">
        <w:rPr>
          <w:sz w:val="24"/>
          <w:szCs w:val="24"/>
          <w:lang w:bidi="bn-BD"/>
        </w:rPr>
        <w:t xml:space="preserve"> a critical part of an effective distance learning strategy and </w:t>
      </w:r>
      <w:r w:rsidR="003F5BAC">
        <w:rPr>
          <w:sz w:val="24"/>
          <w:szCs w:val="24"/>
          <w:lang w:bidi="bn-BD"/>
        </w:rPr>
        <w:t>will address</w:t>
      </w:r>
      <w:r w:rsidR="004400FD" w:rsidRPr="004400FD">
        <w:rPr>
          <w:sz w:val="24"/>
          <w:szCs w:val="24"/>
          <w:lang w:bidi="bn-BD"/>
        </w:rPr>
        <w:t xml:space="preserve"> the needs of modern, nontraditional students.</w:t>
      </w:r>
      <w:r w:rsidR="003F5BAC">
        <w:rPr>
          <w:sz w:val="24"/>
          <w:szCs w:val="24"/>
          <w:lang w:bidi="bn-BD"/>
        </w:rPr>
        <w:t xml:space="preserve"> </w:t>
      </w:r>
    </w:p>
    <w:p w14:paraId="79463E7D" w14:textId="77777777" w:rsidR="00D60B65" w:rsidRPr="008E0542" w:rsidRDefault="00D60B65" w:rsidP="008E0542">
      <w:pPr>
        <w:pStyle w:val="Heading1"/>
        <w:numPr>
          <w:ilvl w:val="0"/>
          <w:numId w:val="0"/>
        </w:numPr>
        <w:rPr>
          <w:b/>
          <w:sz w:val="28"/>
          <w:szCs w:val="28"/>
        </w:rPr>
      </w:pPr>
      <w:r w:rsidRPr="008E0542">
        <w:rPr>
          <w:b/>
          <w:sz w:val="28"/>
          <w:szCs w:val="28"/>
        </w:rPr>
        <w:t>Acknowledgement</w:t>
      </w:r>
    </w:p>
    <w:p w14:paraId="78333994" w14:textId="5D1F5555" w:rsidR="00B2360B" w:rsidRDefault="00D60B65" w:rsidP="00000068">
      <w:pPr>
        <w:pStyle w:val="NormalWeb"/>
        <w:spacing w:before="0" w:beforeAutospacing="0" w:after="0" w:afterAutospacing="0" w:line="480" w:lineRule="auto"/>
        <w:ind w:firstLine="202"/>
        <w:jc w:val="both"/>
        <w:rPr>
          <w:rFonts w:eastAsiaTheme="minorHAnsi" w:cstheme="minorBidi"/>
        </w:rPr>
      </w:pPr>
      <w:r w:rsidRPr="0057572A">
        <w:rPr>
          <w:rFonts w:eastAsiaTheme="minorHAnsi" w:cstheme="minorBidi"/>
        </w:rPr>
        <w:t>This work was supported by a grant from the National Science Foundation.</w:t>
      </w:r>
    </w:p>
    <w:p w14:paraId="161985BB" w14:textId="6C2C2754" w:rsidR="00053C88" w:rsidRDefault="00053C88" w:rsidP="00000068">
      <w:pPr>
        <w:pStyle w:val="NormalWeb"/>
        <w:spacing w:before="0" w:beforeAutospacing="0" w:after="0" w:afterAutospacing="0" w:line="480" w:lineRule="auto"/>
        <w:ind w:firstLine="202"/>
        <w:jc w:val="both"/>
        <w:rPr>
          <w:rFonts w:eastAsiaTheme="minorHAnsi" w:cstheme="minorBidi"/>
        </w:rPr>
      </w:pPr>
    </w:p>
    <w:p w14:paraId="74EDBDE5" w14:textId="5F9AE81C" w:rsidR="00053C88" w:rsidRDefault="00053C88" w:rsidP="00000068">
      <w:pPr>
        <w:pStyle w:val="NormalWeb"/>
        <w:spacing w:before="0" w:beforeAutospacing="0" w:after="0" w:afterAutospacing="0" w:line="480" w:lineRule="auto"/>
        <w:ind w:firstLine="202"/>
        <w:jc w:val="both"/>
        <w:rPr>
          <w:rFonts w:eastAsiaTheme="minorHAnsi" w:cstheme="minorBidi"/>
        </w:rPr>
      </w:pPr>
    </w:p>
    <w:p w14:paraId="54C765FE" w14:textId="00A0A9BA" w:rsidR="00053C88" w:rsidRDefault="00053C88" w:rsidP="00000068">
      <w:pPr>
        <w:pStyle w:val="NormalWeb"/>
        <w:spacing w:before="0" w:beforeAutospacing="0" w:after="0" w:afterAutospacing="0" w:line="480" w:lineRule="auto"/>
        <w:ind w:firstLine="202"/>
        <w:jc w:val="both"/>
        <w:rPr>
          <w:rFonts w:eastAsiaTheme="minorHAnsi" w:cstheme="minorBidi"/>
        </w:rPr>
      </w:pPr>
    </w:p>
    <w:p w14:paraId="2E9BFFFD" w14:textId="77777777" w:rsidR="00053C88" w:rsidRDefault="00053C88" w:rsidP="00000068">
      <w:pPr>
        <w:pStyle w:val="NormalWeb"/>
        <w:spacing w:before="0" w:beforeAutospacing="0" w:after="0" w:afterAutospacing="0" w:line="480" w:lineRule="auto"/>
        <w:ind w:firstLine="202"/>
        <w:jc w:val="both"/>
        <w:rPr>
          <w:rFonts w:eastAsiaTheme="minorHAnsi" w:cstheme="minorBidi"/>
        </w:rPr>
      </w:pPr>
    </w:p>
    <w:p w14:paraId="7EFB70FE" w14:textId="77777777" w:rsidR="00F91412" w:rsidRPr="008E0542" w:rsidRDefault="00F91412" w:rsidP="00F91412">
      <w:pPr>
        <w:pStyle w:val="Heading1"/>
        <w:numPr>
          <w:ilvl w:val="0"/>
          <w:numId w:val="0"/>
        </w:numPr>
        <w:rPr>
          <w:b/>
          <w:sz w:val="28"/>
          <w:szCs w:val="28"/>
        </w:rPr>
      </w:pPr>
      <w:r w:rsidRPr="008E0542">
        <w:rPr>
          <w:b/>
          <w:sz w:val="28"/>
          <w:szCs w:val="28"/>
        </w:rPr>
        <w:lastRenderedPageBreak/>
        <w:t>Appendix A</w:t>
      </w:r>
    </w:p>
    <w:p w14:paraId="0F2AB337" w14:textId="77777777" w:rsidR="00CC62F9" w:rsidRPr="006A5BA1" w:rsidRDefault="00450C44" w:rsidP="000155FC">
      <w:pPr>
        <w:pStyle w:val="Heading2"/>
        <w:rPr>
          <w:b/>
          <w:sz w:val="24"/>
          <w:szCs w:val="24"/>
        </w:rPr>
      </w:pPr>
      <w:r w:rsidRPr="006A5BA1">
        <w:rPr>
          <w:b/>
          <w:sz w:val="24"/>
          <w:szCs w:val="24"/>
        </w:rPr>
        <w:t>Pre-test and post-test scores of the students</w:t>
      </w:r>
    </w:p>
    <w:p w14:paraId="1211428F" w14:textId="32737A25" w:rsidR="00662BE5" w:rsidRPr="00C97BCE" w:rsidRDefault="00662BE5" w:rsidP="004C3672">
      <w:pPr>
        <w:pStyle w:val="Caption"/>
        <w:jc w:val="center"/>
        <w:rPr>
          <w:b/>
          <w:bCs/>
          <w:i w:val="0"/>
          <w:iCs w:val="0"/>
          <w:color w:val="auto"/>
          <w:sz w:val="20"/>
          <w:szCs w:val="20"/>
        </w:rPr>
      </w:pPr>
      <w:r w:rsidRPr="00C97BCE">
        <w:rPr>
          <w:b/>
          <w:bCs/>
          <w:i w:val="0"/>
          <w:iCs w:val="0"/>
          <w:color w:val="auto"/>
          <w:sz w:val="20"/>
          <w:szCs w:val="20"/>
        </w:rPr>
        <w:t xml:space="preserve">Table </w:t>
      </w:r>
      <w:r w:rsidRPr="00C97BCE">
        <w:rPr>
          <w:b/>
          <w:bCs/>
          <w:i w:val="0"/>
          <w:iCs w:val="0"/>
          <w:color w:val="auto"/>
          <w:sz w:val="20"/>
          <w:szCs w:val="20"/>
        </w:rPr>
        <w:fldChar w:fldCharType="begin"/>
      </w:r>
      <w:r w:rsidRPr="00C97BCE">
        <w:rPr>
          <w:b/>
          <w:bCs/>
          <w:i w:val="0"/>
          <w:iCs w:val="0"/>
          <w:color w:val="auto"/>
          <w:sz w:val="20"/>
          <w:szCs w:val="20"/>
        </w:rPr>
        <w:instrText xml:space="preserve"> SEQ Table \* ARABIC </w:instrText>
      </w:r>
      <w:r w:rsidRPr="00C97BCE">
        <w:rPr>
          <w:b/>
          <w:bCs/>
          <w:i w:val="0"/>
          <w:iCs w:val="0"/>
          <w:color w:val="auto"/>
          <w:sz w:val="20"/>
          <w:szCs w:val="20"/>
        </w:rPr>
        <w:fldChar w:fldCharType="separate"/>
      </w:r>
      <w:r w:rsidR="00D25242">
        <w:rPr>
          <w:b/>
          <w:bCs/>
          <w:i w:val="0"/>
          <w:iCs w:val="0"/>
          <w:noProof/>
          <w:color w:val="auto"/>
          <w:sz w:val="20"/>
          <w:szCs w:val="20"/>
        </w:rPr>
        <w:t>2</w:t>
      </w:r>
      <w:r w:rsidRPr="00C97BCE">
        <w:rPr>
          <w:b/>
          <w:bCs/>
          <w:i w:val="0"/>
          <w:iCs w:val="0"/>
          <w:color w:val="auto"/>
          <w:sz w:val="20"/>
          <w:szCs w:val="20"/>
        </w:rPr>
        <w:fldChar w:fldCharType="end"/>
      </w:r>
      <w:r w:rsidRPr="00C97BCE">
        <w:rPr>
          <w:b/>
          <w:bCs/>
          <w:i w:val="0"/>
          <w:iCs w:val="0"/>
          <w:color w:val="auto"/>
          <w:sz w:val="20"/>
          <w:szCs w:val="20"/>
        </w:rPr>
        <w:t>: Control G</w:t>
      </w:r>
      <w:r w:rsidR="00C97BCE" w:rsidRPr="00C97BCE">
        <w:rPr>
          <w:b/>
          <w:bCs/>
          <w:i w:val="0"/>
          <w:iCs w:val="0"/>
          <w:color w:val="auto"/>
          <w:sz w:val="20"/>
          <w:szCs w:val="20"/>
        </w:rPr>
        <w:t>roup’s (n=18) Pre-test and Post-</w:t>
      </w:r>
      <w:r w:rsidRPr="00C97BCE">
        <w:rPr>
          <w:b/>
          <w:bCs/>
          <w:i w:val="0"/>
          <w:iCs w:val="0"/>
          <w:color w:val="auto"/>
          <w:sz w:val="20"/>
          <w:szCs w:val="20"/>
        </w:rPr>
        <w:t>test Score of Fall 2014</w:t>
      </w:r>
    </w:p>
    <w:tbl>
      <w:tblPr>
        <w:tblStyle w:val="TableGrid"/>
        <w:tblW w:w="0" w:type="auto"/>
        <w:jc w:val="center"/>
        <w:tblBorders>
          <w:left w:val="none" w:sz="0" w:space="0" w:color="auto"/>
          <w:right w:val="none" w:sz="0" w:space="0" w:color="auto"/>
        </w:tblBorders>
        <w:tblLook w:val="04A0" w:firstRow="1" w:lastRow="0" w:firstColumn="1" w:lastColumn="0" w:noHBand="0" w:noVBand="1"/>
      </w:tblPr>
      <w:tblGrid>
        <w:gridCol w:w="1449"/>
        <w:gridCol w:w="903"/>
        <w:gridCol w:w="2214"/>
        <w:gridCol w:w="236"/>
        <w:gridCol w:w="788"/>
        <w:gridCol w:w="2269"/>
        <w:gridCol w:w="253"/>
        <w:gridCol w:w="1124"/>
      </w:tblGrid>
      <w:tr w:rsidR="00DC2706" w:rsidRPr="004400FD" w14:paraId="6F18467B" w14:textId="77777777" w:rsidTr="00DC2706">
        <w:trPr>
          <w:jc w:val="center"/>
        </w:trPr>
        <w:tc>
          <w:tcPr>
            <w:tcW w:w="1449" w:type="dxa"/>
            <w:vMerge w:val="restart"/>
            <w:tcBorders>
              <w:top w:val="single" w:sz="18" w:space="0" w:color="auto"/>
              <w:right w:val="nil"/>
            </w:tcBorders>
          </w:tcPr>
          <w:p w14:paraId="63560022"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Lab Assignment no.</w:t>
            </w:r>
          </w:p>
        </w:tc>
        <w:tc>
          <w:tcPr>
            <w:tcW w:w="3117" w:type="dxa"/>
            <w:gridSpan w:val="2"/>
            <w:tcBorders>
              <w:top w:val="single" w:sz="18" w:space="0" w:color="auto"/>
              <w:left w:val="nil"/>
              <w:bottom w:val="single" w:sz="4" w:space="0" w:color="auto"/>
              <w:right w:val="nil"/>
            </w:tcBorders>
          </w:tcPr>
          <w:p w14:paraId="754FFE2D"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Pre-test</w:t>
            </w:r>
          </w:p>
        </w:tc>
        <w:tc>
          <w:tcPr>
            <w:tcW w:w="236" w:type="dxa"/>
            <w:tcBorders>
              <w:top w:val="single" w:sz="18" w:space="0" w:color="auto"/>
              <w:left w:val="nil"/>
              <w:bottom w:val="nil"/>
              <w:right w:val="nil"/>
            </w:tcBorders>
          </w:tcPr>
          <w:p w14:paraId="18D6FEC9" w14:textId="77777777" w:rsidR="00C825B6" w:rsidRPr="004400FD" w:rsidRDefault="00C825B6" w:rsidP="004A57D9">
            <w:pPr>
              <w:jc w:val="center"/>
              <w:rPr>
                <w:rFonts w:ascii="Times New Roman" w:hAnsi="Times New Roman" w:cs="Times New Roman"/>
                <w:b/>
                <w:bCs/>
                <w:sz w:val="16"/>
                <w:szCs w:val="16"/>
              </w:rPr>
            </w:pPr>
          </w:p>
        </w:tc>
        <w:tc>
          <w:tcPr>
            <w:tcW w:w="3057" w:type="dxa"/>
            <w:gridSpan w:val="2"/>
            <w:tcBorders>
              <w:top w:val="single" w:sz="18" w:space="0" w:color="auto"/>
              <w:left w:val="nil"/>
              <w:bottom w:val="single" w:sz="4" w:space="0" w:color="auto"/>
              <w:right w:val="nil"/>
            </w:tcBorders>
          </w:tcPr>
          <w:p w14:paraId="0AF91102"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Post-test</w:t>
            </w:r>
          </w:p>
        </w:tc>
        <w:tc>
          <w:tcPr>
            <w:tcW w:w="253" w:type="dxa"/>
            <w:tcBorders>
              <w:top w:val="single" w:sz="18" w:space="0" w:color="auto"/>
              <w:left w:val="nil"/>
              <w:bottom w:val="nil"/>
              <w:right w:val="nil"/>
            </w:tcBorders>
          </w:tcPr>
          <w:p w14:paraId="100E1EBF" w14:textId="77777777" w:rsidR="00C825B6" w:rsidRPr="004400FD" w:rsidRDefault="00C825B6" w:rsidP="004A57D9">
            <w:pPr>
              <w:jc w:val="center"/>
              <w:rPr>
                <w:rFonts w:ascii="Times New Roman" w:hAnsi="Times New Roman" w:cs="Times New Roman"/>
                <w:b/>
                <w:bCs/>
                <w:sz w:val="16"/>
                <w:szCs w:val="16"/>
              </w:rPr>
            </w:pPr>
          </w:p>
        </w:tc>
        <w:tc>
          <w:tcPr>
            <w:tcW w:w="1124" w:type="dxa"/>
            <w:vMerge w:val="restart"/>
            <w:tcBorders>
              <w:top w:val="single" w:sz="18" w:space="0" w:color="auto"/>
              <w:left w:val="nil"/>
            </w:tcBorders>
          </w:tcPr>
          <w:p w14:paraId="08BE2E87" w14:textId="77777777" w:rsidR="00C825B6" w:rsidRPr="004400FD" w:rsidRDefault="00C825B6" w:rsidP="004A57D9">
            <w:pPr>
              <w:jc w:val="right"/>
              <w:rPr>
                <w:rFonts w:ascii="Times New Roman" w:hAnsi="Times New Roman" w:cs="Times New Roman"/>
                <w:b/>
                <w:bCs/>
                <w:sz w:val="16"/>
                <w:szCs w:val="16"/>
              </w:rPr>
            </w:pPr>
            <w:r w:rsidRPr="004400FD">
              <w:rPr>
                <w:rFonts w:ascii="Times New Roman" w:hAnsi="Times New Roman" w:cs="Times New Roman"/>
                <w:b/>
                <w:bCs/>
                <w:sz w:val="16"/>
                <w:szCs w:val="16"/>
              </w:rPr>
              <w:t xml:space="preserve">Average </w:t>
            </w:r>
          </w:p>
          <w:p w14:paraId="030B99CF" w14:textId="77777777" w:rsidR="00C825B6" w:rsidRPr="004400FD" w:rsidRDefault="00C825B6" w:rsidP="004A57D9">
            <w:pPr>
              <w:jc w:val="right"/>
              <w:rPr>
                <w:rFonts w:ascii="Times New Roman" w:hAnsi="Times New Roman" w:cs="Times New Roman"/>
                <w:b/>
                <w:bCs/>
                <w:sz w:val="16"/>
                <w:szCs w:val="16"/>
              </w:rPr>
            </w:pPr>
            <w:r w:rsidRPr="004400FD">
              <w:rPr>
                <w:rFonts w:ascii="Times New Roman" w:hAnsi="Times New Roman" w:cs="Times New Roman"/>
                <w:b/>
                <w:bCs/>
                <w:sz w:val="16"/>
                <w:szCs w:val="16"/>
              </w:rPr>
              <w:t>gain</w:t>
            </w:r>
          </w:p>
        </w:tc>
      </w:tr>
      <w:tr w:rsidR="00DC2706" w:rsidRPr="004400FD" w14:paraId="54B958E6" w14:textId="77777777" w:rsidTr="00DC2706">
        <w:trPr>
          <w:jc w:val="center"/>
        </w:trPr>
        <w:tc>
          <w:tcPr>
            <w:tcW w:w="1449" w:type="dxa"/>
            <w:vMerge/>
            <w:tcBorders>
              <w:bottom w:val="single" w:sz="8" w:space="0" w:color="auto"/>
              <w:right w:val="nil"/>
            </w:tcBorders>
          </w:tcPr>
          <w:p w14:paraId="1154C3F1" w14:textId="77777777" w:rsidR="00C825B6" w:rsidRPr="004400FD" w:rsidRDefault="00C825B6" w:rsidP="004A57D9">
            <w:pPr>
              <w:jc w:val="center"/>
              <w:rPr>
                <w:rFonts w:ascii="Times New Roman" w:hAnsi="Times New Roman" w:cs="Times New Roman"/>
                <w:b/>
                <w:bCs/>
                <w:sz w:val="16"/>
                <w:szCs w:val="16"/>
              </w:rPr>
            </w:pPr>
          </w:p>
        </w:tc>
        <w:tc>
          <w:tcPr>
            <w:tcW w:w="903" w:type="dxa"/>
            <w:tcBorders>
              <w:left w:val="nil"/>
              <w:bottom w:val="single" w:sz="8" w:space="0" w:color="auto"/>
              <w:right w:val="nil"/>
            </w:tcBorders>
          </w:tcPr>
          <w:p w14:paraId="7BEDA447"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Mean</w:t>
            </w:r>
          </w:p>
        </w:tc>
        <w:tc>
          <w:tcPr>
            <w:tcW w:w="2214" w:type="dxa"/>
            <w:tcBorders>
              <w:left w:val="nil"/>
              <w:bottom w:val="single" w:sz="8" w:space="0" w:color="auto"/>
              <w:right w:val="nil"/>
            </w:tcBorders>
          </w:tcPr>
          <w:p w14:paraId="66C42CAE"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Standard Deviation</w:t>
            </w:r>
          </w:p>
        </w:tc>
        <w:tc>
          <w:tcPr>
            <w:tcW w:w="236" w:type="dxa"/>
            <w:tcBorders>
              <w:top w:val="nil"/>
              <w:left w:val="nil"/>
              <w:bottom w:val="single" w:sz="8" w:space="0" w:color="auto"/>
              <w:right w:val="nil"/>
            </w:tcBorders>
          </w:tcPr>
          <w:p w14:paraId="0EF2F6D7" w14:textId="77777777" w:rsidR="00C825B6" w:rsidRPr="004400FD" w:rsidRDefault="00C825B6" w:rsidP="004A57D9">
            <w:pPr>
              <w:jc w:val="center"/>
              <w:rPr>
                <w:rFonts w:ascii="Times New Roman" w:hAnsi="Times New Roman" w:cs="Times New Roman"/>
                <w:b/>
                <w:bCs/>
                <w:sz w:val="16"/>
                <w:szCs w:val="16"/>
              </w:rPr>
            </w:pPr>
          </w:p>
        </w:tc>
        <w:tc>
          <w:tcPr>
            <w:tcW w:w="788" w:type="dxa"/>
            <w:tcBorders>
              <w:left w:val="nil"/>
              <w:bottom w:val="single" w:sz="8" w:space="0" w:color="auto"/>
              <w:right w:val="nil"/>
            </w:tcBorders>
          </w:tcPr>
          <w:p w14:paraId="19F4519A"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Mean</w:t>
            </w:r>
          </w:p>
        </w:tc>
        <w:tc>
          <w:tcPr>
            <w:tcW w:w="2269" w:type="dxa"/>
            <w:tcBorders>
              <w:left w:val="nil"/>
              <w:bottom w:val="single" w:sz="8" w:space="0" w:color="auto"/>
              <w:right w:val="nil"/>
            </w:tcBorders>
          </w:tcPr>
          <w:p w14:paraId="4CEB3CF6"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Standard Deviation</w:t>
            </w:r>
          </w:p>
        </w:tc>
        <w:tc>
          <w:tcPr>
            <w:tcW w:w="253" w:type="dxa"/>
            <w:tcBorders>
              <w:top w:val="nil"/>
              <w:left w:val="nil"/>
              <w:bottom w:val="single" w:sz="8" w:space="0" w:color="auto"/>
              <w:right w:val="nil"/>
            </w:tcBorders>
          </w:tcPr>
          <w:p w14:paraId="778E9629" w14:textId="77777777" w:rsidR="00C825B6" w:rsidRPr="004400FD" w:rsidRDefault="00C825B6" w:rsidP="004A57D9">
            <w:pPr>
              <w:jc w:val="right"/>
              <w:rPr>
                <w:rFonts w:ascii="Times New Roman" w:hAnsi="Times New Roman" w:cs="Times New Roman"/>
                <w:b/>
                <w:bCs/>
                <w:sz w:val="16"/>
                <w:szCs w:val="16"/>
              </w:rPr>
            </w:pPr>
          </w:p>
        </w:tc>
        <w:tc>
          <w:tcPr>
            <w:tcW w:w="1124" w:type="dxa"/>
            <w:vMerge/>
            <w:tcBorders>
              <w:left w:val="nil"/>
              <w:bottom w:val="single" w:sz="8" w:space="0" w:color="auto"/>
            </w:tcBorders>
          </w:tcPr>
          <w:p w14:paraId="34239935" w14:textId="77777777" w:rsidR="00C825B6" w:rsidRPr="004400FD" w:rsidRDefault="00C825B6" w:rsidP="004A57D9">
            <w:pPr>
              <w:jc w:val="right"/>
              <w:rPr>
                <w:rFonts w:ascii="Times New Roman" w:hAnsi="Times New Roman" w:cs="Times New Roman"/>
                <w:b/>
                <w:bCs/>
                <w:sz w:val="16"/>
                <w:szCs w:val="16"/>
              </w:rPr>
            </w:pPr>
          </w:p>
        </w:tc>
      </w:tr>
      <w:tr w:rsidR="00DC2706" w:rsidRPr="004400FD" w14:paraId="364BD2C2" w14:textId="77777777" w:rsidTr="00DC2706">
        <w:trPr>
          <w:jc w:val="center"/>
        </w:trPr>
        <w:tc>
          <w:tcPr>
            <w:tcW w:w="1449" w:type="dxa"/>
            <w:tcBorders>
              <w:top w:val="single" w:sz="8" w:space="0" w:color="auto"/>
              <w:bottom w:val="nil"/>
              <w:right w:val="nil"/>
            </w:tcBorders>
          </w:tcPr>
          <w:p w14:paraId="659456CE"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1</w:t>
            </w:r>
          </w:p>
        </w:tc>
        <w:tc>
          <w:tcPr>
            <w:tcW w:w="903" w:type="dxa"/>
            <w:tcBorders>
              <w:top w:val="single" w:sz="8" w:space="0" w:color="auto"/>
              <w:left w:val="nil"/>
              <w:bottom w:val="nil"/>
              <w:right w:val="nil"/>
            </w:tcBorders>
            <w:vAlign w:val="bottom"/>
          </w:tcPr>
          <w:p w14:paraId="06D30238"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64.44</w:t>
            </w:r>
          </w:p>
        </w:tc>
        <w:tc>
          <w:tcPr>
            <w:tcW w:w="2214" w:type="dxa"/>
            <w:tcBorders>
              <w:top w:val="single" w:sz="8" w:space="0" w:color="auto"/>
              <w:left w:val="nil"/>
              <w:bottom w:val="nil"/>
              <w:right w:val="nil"/>
            </w:tcBorders>
            <w:vAlign w:val="bottom"/>
          </w:tcPr>
          <w:p w14:paraId="6808C89A"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15.71</w:t>
            </w:r>
          </w:p>
        </w:tc>
        <w:tc>
          <w:tcPr>
            <w:tcW w:w="236" w:type="dxa"/>
            <w:tcBorders>
              <w:top w:val="single" w:sz="8" w:space="0" w:color="auto"/>
              <w:left w:val="nil"/>
              <w:bottom w:val="nil"/>
              <w:right w:val="nil"/>
            </w:tcBorders>
          </w:tcPr>
          <w:p w14:paraId="3404A6DE" w14:textId="77777777" w:rsidR="00C825B6" w:rsidRPr="004400FD" w:rsidRDefault="00C825B6" w:rsidP="004A57D9">
            <w:pPr>
              <w:rPr>
                <w:rFonts w:ascii="Times New Roman" w:hAnsi="Times New Roman" w:cs="Times New Roman"/>
                <w:sz w:val="16"/>
                <w:szCs w:val="16"/>
              </w:rPr>
            </w:pPr>
          </w:p>
        </w:tc>
        <w:tc>
          <w:tcPr>
            <w:tcW w:w="788" w:type="dxa"/>
            <w:tcBorders>
              <w:top w:val="single" w:sz="8" w:space="0" w:color="auto"/>
              <w:left w:val="nil"/>
              <w:bottom w:val="nil"/>
              <w:right w:val="nil"/>
            </w:tcBorders>
            <w:vAlign w:val="bottom"/>
          </w:tcPr>
          <w:p w14:paraId="31827435"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66.67</w:t>
            </w:r>
          </w:p>
        </w:tc>
        <w:tc>
          <w:tcPr>
            <w:tcW w:w="2269" w:type="dxa"/>
            <w:tcBorders>
              <w:top w:val="single" w:sz="8" w:space="0" w:color="auto"/>
              <w:left w:val="nil"/>
              <w:bottom w:val="nil"/>
              <w:right w:val="nil"/>
            </w:tcBorders>
            <w:vAlign w:val="bottom"/>
          </w:tcPr>
          <w:p w14:paraId="74B0DBC2"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20.00</w:t>
            </w:r>
          </w:p>
        </w:tc>
        <w:tc>
          <w:tcPr>
            <w:tcW w:w="253" w:type="dxa"/>
            <w:tcBorders>
              <w:top w:val="single" w:sz="8" w:space="0" w:color="auto"/>
              <w:left w:val="nil"/>
              <w:bottom w:val="nil"/>
              <w:right w:val="nil"/>
            </w:tcBorders>
          </w:tcPr>
          <w:p w14:paraId="3FEB9EC2" w14:textId="77777777" w:rsidR="00C825B6" w:rsidRPr="004400FD" w:rsidRDefault="00C825B6" w:rsidP="004A57D9">
            <w:pPr>
              <w:jc w:val="right"/>
              <w:rPr>
                <w:rFonts w:ascii="Times New Roman" w:hAnsi="Times New Roman" w:cs="Times New Roman"/>
                <w:color w:val="000000"/>
                <w:sz w:val="16"/>
                <w:szCs w:val="16"/>
              </w:rPr>
            </w:pPr>
          </w:p>
        </w:tc>
        <w:tc>
          <w:tcPr>
            <w:tcW w:w="1124" w:type="dxa"/>
            <w:tcBorders>
              <w:top w:val="single" w:sz="8" w:space="0" w:color="auto"/>
              <w:left w:val="nil"/>
              <w:bottom w:val="nil"/>
            </w:tcBorders>
            <w:vAlign w:val="bottom"/>
          </w:tcPr>
          <w:p w14:paraId="4D3646ED" w14:textId="77777777" w:rsidR="00C825B6" w:rsidRPr="004400FD" w:rsidRDefault="00C825B6" w:rsidP="004A57D9">
            <w:pPr>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2.23</w:t>
            </w:r>
          </w:p>
        </w:tc>
      </w:tr>
      <w:tr w:rsidR="00DC2706" w:rsidRPr="004400FD" w14:paraId="610F5B08" w14:textId="77777777" w:rsidTr="00DC2706">
        <w:trPr>
          <w:jc w:val="center"/>
        </w:trPr>
        <w:tc>
          <w:tcPr>
            <w:tcW w:w="1449" w:type="dxa"/>
            <w:tcBorders>
              <w:top w:val="nil"/>
              <w:bottom w:val="nil"/>
              <w:right w:val="nil"/>
            </w:tcBorders>
          </w:tcPr>
          <w:p w14:paraId="15E11C18"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2</w:t>
            </w:r>
          </w:p>
        </w:tc>
        <w:tc>
          <w:tcPr>
            <w:tcW w:w="903" w:type="dxa"/>
            <w:tcBorders>
              <w:top w:val="nil"/>
              <w:left w:val="nil"/>
              <w:bottom w:val="nil"/>
              <w:right w:val="nil"/>
            </w:tcBorders>
            <w:vAlign w:val="bottom"/>
          </w:tcPr>
          <w:p w14:paraId="77FF805C"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36.67</w:t>
            </w:r>
          </w:p>
        </w:tc>
        <w:tc>
          <w:tcPr>
            <w:tcW w:w="2214" w:type="dxa"/>
            <w:tcBorders>
              <w:top w:val="nil"/>
              <w:left w:val="nil"/>
              <w:bottom w:val="nil"/>
              <w:right w:val="nil"/>
            </w:tcBorders>
            <w:vAlign w:val="bottom"/>
          </w:tcPr>
          <w:p w14:paraId="1FEC39BE"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17.95</w:t>
            </w:r>
          </w:p>
        </w:tc>
        <w:tc>
          <w:tcPr>
            <w:tcW w:w="236" w:type="dxa"/>
            <w:tcBorders>
              <w:top w:val="nil"/>
              <w:left w:val="nil"/>
              <w:bottom w:val="nil"/>
              <w:right w:val="nil"/>
            </w:tcBorders>
          </w:tcPr>
          <w:p w14:paraId="446FEC4A" w14:textId="77777777" w:rsidR="00C825B6" w:rsidRPr="004400FD" w:rsidRDefault="00C825B6" w:rsidP="004A57D9">
            <w:pPr>
              <w:rPr>
                <w:rFonts w:ascii="Times New Roman" w:hAnsi="Times New Roman" w:cs="Times New Roman"/>
                <w:sz w:val="16"/>
                <w:szCs w:val="16"/>
              </w:rPr>
            </w:pPr>
          </w:p>
        </w:tc>
        <w:tc>
          <w:tcPr>
            <w:tcW w:w="788" w:type="dxa"/>
            <w:tcBorders>
              <w:top w:val="nil"/>
              <w:left w:val="nil"/>
              <w:bottom w:val="nil"/>
              <w:right w:val="nil"/>
            </w:tcBorders>
            <w:vAlign w:val="bottom"/>
          </w:tcPr>
          <w:p w14:paraId="14C8AA8D"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47.78</w:t>
            </w:r>
          </w:p>
        </w:tc>
        <w:tc>
          <w:tcPr>
            <w:tcW w:w="2269" w:type="dxa"/>
            <w:tcBorders>
              <w:top w:val="nil"/>
              <w:left w:val="nil"/>
              <w:bottom w:val="nil"/>
              <w:right w:val="nil"/>
            </w:tcBorders>
            <w:vAlign w:val="bottom"/>
          </w:tcPr>
          <w:p w14:paraId="7143AAA0"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19.02</w:t>
            </w:r>
          </w:p>
        </w:tc>
        <w:tc>
          <w:tcPr>
            <w:tcW w:w="253" w:type="dxa"/>
            <w:tcBorders>
              <w:top w:val="nil"/>
              <w:left w:val="nil"/>
              <w:bottom w:val="nil"/>
              <w:right w:val="nil"/>
            </w:tcBorders>
          </w:tcPr>
          <w:p w14:paraId="4BF5C04C" w14:textId="77777777" w:rsidR="00C825B6" w:rsidRPr="004400FD" w:rsidRDefault="00C825B6" w:rsidP="004A57D9">
            <w:pPr>
              <w:jc w:val="right"/>
              <w:rPr>
                <w:rFonts w:ascii="Times New Roman" w:hAnsi="Times New Roman" w:cs="Times New Roman"/>
                <w:color w:val="000000"/>
                <w:sz w:val="16"/>
                <w:szCs w:val="16"/>
              </w:rPr>
            </w:pPr>
          </w:p>
        </w:tc>
        <w:tc>
          <w:tcPr>
            <w:tcW w:w="1124" w:type="dxa"/>
            <w:tcBorders>
              <w:top w:val="nil"/>
              <w:left w:val="nil"/>
              <w:bottom w:val="nil"/>
            </w:tcBorders>
            <w:vAlign w:val="bottom"/>
          </w:tcPr>
          <w:p w14:paraId="2DDF0D56" w14:textId="77777777" w:rsidR="00C825B6" w:rsidRPr="004400FD" w:rsidRDefault="00C825B6" w:rsidP="004A57D9">
            <w:pPr>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11.11</w:t>
            </w:r>
          </w:p>
        </w:tc>
      </w:tr>
      <w:tr w:rsidR="00DC2706" w:rsidRPr="004400FD" w14:paraId="0CF33405" w14:textId="77777777" w:rsidTr="00DC2706">
        <w:trPr>
          <w:jc w:val="center"/>
        </w:trPr>
        <w:tc>
          <w:tcPr>
            <w:tcW w:w="1449" w:type="dxa"/>
            <w:tcBorders>
              <w:top w:val="nil"/>
              <w:bottom w:val="nil"/>
              <w:right w:val="nil"/>
            </w:tcBorders>
          </w:tcPr>
          <w:p w14:paraId="252423FD"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3</w:t>
            </w:r>
          </w:p>
        </w:tc>
        <w:tc>
          <w:tcPr>
            <w:tcW w:w="903" w:type="dxa"/>
            <w:tcBorders>
              <w:top w:val="nil"/>
              <w:left w:val="nil"/>
              <w:bottom w:val="nil"/>
              <w:right w:val="nil"/>
            </w:tcBorders>
            <w:vAlign w:val="bottom"/>
          </w:tcPr>
          <w:p w14:paraId="768571D4"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64.21</w:t>
            </w:r>
          </w:p>
        </w:tc>
        <w:tc>
          <w:tcPr>
            <w:tcW w:w="2214" w:type="dxa"/>
            <w:tcBorders>
              <w:top w:val="nil"/>
              <w:left w:val="nil"/>
              <w:bottom w:val="nil"/>
              <w:right w:val="nil"/>
            </w:tcBorders>
            <w:vAlign w:val="bottom"/>
          </w:tcPr>
          <w:p w14:paraId="786CD8CF"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27.97</w:t>
            </w:r>
          </w:p>
        </w:tc>
        <w:tc>
          <w:tcPr>
            <w:tcW w:w="236" w:type="dxa"/>
            <w:tcBorders>
              <w:top w:val="nil"/>
              <w:left w:val="nil"/>
              <w:bottom w:val="nil"/>
              <w:right w:val="nil"/>
            </w:tcBorders>
          </w:tcPr>
          <w:p w14:paraId="02C674B7" w14:textId="77777777" w:rsidR="00C825B6" w:rsidRPr="004400FD" w:rsidRDefault="00C825B6" w:rsidP="004A57D9">
            <w:pPr>
              <w:rPr>
                <w:rFonts w:ascii="Times New Roman" w:hAnsi="Times New Roman" w:cs="Times New Roman"/>
                <w:sz w:val="16"/>
                <w:szCs w:val="16"/>
              </w:rPr>
            </w:pPr>
          </w:p>
        </w:tc>
        <w:tc>
          <w:tcPr>
            <w:tcW w:w="788" w:type="dxa"/>
            <w:tcBorders>
              <w:top w:val="nil"/>
              <w:left w:val="nil"/>
              <w:bottom w:val="nil"/>
              <w:right w:val="nil"/>
            </w:tcBorders>
            <w:vAlign w:val="bottom"/>
          </w:tcPr>
          <w:p w14:paraId="1278392B"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62.22</w:t>
            </w:r>
          </w:p>
        </w:tc>
        <w:tc>
          <w:tcPr>
            <w:tcW w:w="2269" w:type="dxa"/>
            <w:tcBorders>
              <w:top w:val="nil"/>
              <w:left w:val="nil"/>
              <w:bottom w:val="nil"/>
              <w:right w:val="nil"/>
            </w:tcBorders>
            <w:vAlign w:val="bottom"/>
          </w:tcPr>
          <w:p w14:paraId="2935F24D"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33.26</w:t>
            </w:r>
          </w:p>
        </w:tc>
        <w:tc>
          <w:tcPr>
            <w:tcW w:w="253" w:type="dxa"/>
            <w:tcBorders>
              <w:top w:val="nil"/>
              <w:left w:val="nil"/>
              <w:bottom w:val="nil"/>
              <w:right w:val="nil"/>
            </w:tcBorders>
          </w:tcPr>
          <w:p w14:paraId="159D4FFD" w14:textId="77777777" w:rsidR="00C825B6" w:rsidRPr="004400FD" w:rsidRDefault="00C825B6" w:rsidP="004A57D9">
            <w:pPr>
              <w:jc w:val="right"/>
              <w:rPr>
                <w:rFonts w:ascii="Times New Roman" w:hAnsi="Times New Roman" w:cs="Times New Roman"/>
                <w:color w:val="000000"/>
                <w:sz w:val="16"/>
                <w:szCs w:val="16"/>
              </w:rPr>
            </w:pPr>
          </w:p>
        </w:tc>
        <w:tc>
          <w:tcPr>
            <w:tcW w:w="1124" w:type="dxa"/>
            <w:tcBorders>
              <w:top w:val="nil"/>
              <w:left w:val="nil"/>
              <w:bottom w:val="nil"/>
            </w:tcBorders>
            <w:vAlign w:val="bottom"/>
          </w:tcPr>
          <w:p w14:paraId="4F12527C" w14:textId="77777777" w:rsidR="00C825B6" w:rsidRPr="004400FD" w:rsidRDefault="00C825B6" w:rsidP="004A57D9">
            <w:pPr>
              <w:jc w:val="right"/>
              <w:rPr>
                <w:rFonts w:ascii="Times New Roman" w:hAnsi="Times New Roman" w:cs="Times New Roman"/>
                <w:color w:val="000000"/>
                <w:sz w:val="16"/>
                <w:szCs w:val="16"/>
              </w:rPr>
            </w:pPr>
            <w:bookmarkStart w:id="26" w:name="OLE_LINK11"/>
            <w:bookmarkStart w:id="27" w:name="OLE_LINK12"/>
            <w:r w:rsidRPr="004400FD">
              <w:rPr>
                <w:rFonts w:ascii="Times New Roman" w:hAnsi="Times New Roman" w:cs="Times New Roman"/>
                <w:color w:val="000000"/>
                <w:sz w:val="16"/>
                <w:szCs w:val="16"/>
              </w:rPr>
              <w:t>−</w:t>
            </w:r>
            <w:bookmarkEnd w:id="26"/>
            <w:bookmarkEnd w:id="27"/>
            <w:r w:rsidRPr="004400FD">
              <w:rPr>
                <w:rFonts w:ascii="Times New Roman" w:hAnsi="Times New Roman" w:cs="Times New Roman"/>
                <w:color w:val="000000"/>
                <w:sz w:val="16"/>
                <w:szCs w:val="16"/>
              </w:rPr>
              <w:t>1.99</w:t>
            </w:r>
          </w:p>
        </w:tc>
      </w:tr>
      <w:tr w:rsidR="00DC2706" w:rsidRPr="004400FD" w14:paraId="3F403B85" w14:textId="77777777" w:rsidTr="00DC2706">
        <w:trPr>
          <w:jc w:val="center"/>
        </w:trPr>
        <w:tc>
          <w:tcPr>
            <w:tcW w:w="1449" w:type="dxa"/>
            <w:tcBorders>
              <w:top w:val="nil"/>
              <w:bottom w:val="nil"/>
              <w:right w:val="nil"/>
            </w:tcBorders>
          </w:tcPr>
          <w:p w14:paraId="691F568A"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4</w:t>
            </w:r>
          </w:p>
        </w:tc>
        <w:tc>
          <w:tcPr>
            <w:tcW w:w="903" w:type="dxa"/>
            <w:tcBorders>
              <w:top w:val="nil"/>
              <w:left w:val="nil"/>
              <w:bottom w:val="nil"/>
              <w:right w:val="nil"/>
            </w:tcBorders>
            <w:vAlign w:val="bottom"/>
          </w:tcPr>
          <w:p w14:paraId="7247EB35"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51.76</w:t>
            </w:r>
          </w:p>
        </w:tc>
        <w:tc>
          <w:tcPr>
            <w:tcW w:w="2214" w:type="dxa"/>
            <w:tcBorders>
              <w:top w:val="nil"/>
              <w:left w:val="nil"/>
              <w:bottom w:val="nil"/>
              <w:right w:val="nil"/>
            </w:tcBorders>
            <w:vAlign w:val="bottom"/>
          </w:tcPr>
          <w:p w14:paraId="4C1752DA"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13.82</w:t>
            </w:r>
          </w:p>
        </w:tc>
        <w:tc>
          <w:tcPr>
            <w:tcW w:w="236" w:type="dxa"/>
            <w:tcBorders>
              <w:top w:val="nil"/>
              <w:left w:val="nil"/>
              <w:bottom w:val="nil"/>
              <w:right w:val="nil"/>
            </w:tcBorders>
          </w:tcPr>
          <w:p w14:paraId="35D2661D" w14:textId="77777777" w:rsidR="00C825B6" w:rsidRPr="004400FD" w:rsidRDefault="00C825B6" w:rsidP="004A57D9">
            <w:pPr>
              <w:rPr>
                <w:rFonts w:ascii="Times New Roman" w:hAnsi="Times New Roman" w:cs="Times New Roman"/>
                <w:sz w:val="16"/>
                <w:szCs w:val="16"/>
              </w:rPr>
            </w:pPr>
          </w:p>
        </w:tc>
        <w:tc>
          <w:tcPr>
            <w:tcW w:w="788" w:type="dxa"/>
            <w:tcBorders>
              <w:top w:val="nil"/>
              <w:left w:val="nil"/>
              <w:bottom w:val="nil"/>
              <w:right w:val="nil"/>
            </w:tcBorders>
            <w:vAlign w:val="bottom"/>
          </w:tcPr>
          <w:p w14:paraId="63A4361B"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48.24</w:t>
            </w:r>
          </w:p>
        </w:tc>
        <w:tc>
          <w:tcPr>
            <w:tcW w:w="2269" w:type="dxa"/>
            <w:tcBorders>
              <w:top w:val="nil"/>
              <w:left w:val="nil"/>
              <w:bottom w:val="nil"/>
              <w:right w:val="nil"/>
            </w:tcBorders>
            <w:vAlign w:val="bottom"/>
          </w:tcPr>
          <w:p w14:paraId="2DBCA644"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22.81</w:t>
            </w:r>
          </w:p>
        </w:tc>
        <w:tc>
          <w:tcPr>
            <w:tcW w:w="253" w:type="dxa"/>
            <w:tcBorders>
              <w:top w:val="nil"/>
              <w:left w:val="nil"/>
              <w:bottom w:val="nil"/>
              <w:right w:val="nil"/>
            </w:tcBorders>
          </w:tcPr>
          <w:p w14:paraId="39434D3B" w14:textId="77777777" w:rsidR="00C825B6" w:rsidRPr="004400FD" w:rsidRDefault="00C825B6" w:rsidP="004A57D9">
            <w:pPr>
              <w:jc w:val="right"/>
              <w:rPr>
                <w:rFonts w:ascii="Times New Roman" w:hAnsi="Times New Roman" w:cs="Times New Roman"/>
                <w:color w:val="000000"/>
                <w:sz w:val="16"/>
                <w:szCs w:val="16"/>
              </w:rPr>
            </w:pPr>
          </w:p>
        </w:tc>
        <w:tc>
          <w:tcPr>
            <w:tcW w:w="1124" w:type="dxa"/>
            <w:tcBorders>
              <w:top w:val="nil"/>
              <w:left w:val="nil"/>
              <w:bottom w:val="nil"/>
            </w:tcBorders>
            <w:vAlign w:val="bottom"/>
          </w:tcPr>
          <w:p w14:paraId="65F691B2" w14:textId="77777777" w:rsidR="00C825B6" w:rsidRPr="004400FD" w:rsidRDefault="00C825B6" w:rsidP="004A57D9">
            <w:pPr>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−3.52</w:t>
            </w:r>
          </w:p>
        </w:tc>
      </w:tr>
      <w:tr w:rsidR="00DC2706" w:rsidRPr="004400FD" w14:paraId="049BCC72" w14:textId="77777777" w:rsidTr="00DC2706">
        <w:trPr>
          <w:jc w:val="center"/>
        </w:trPr>
        <w:tc>
          <w:tcPr>
            <w:tcW w:w="1449" w:type="dxa"/>
            <w:tcBorders>
              <w:top w:val="nil"/>
              <w:bottom w:val="nil"/>
              <w:right w:val="nil"/>
            </w:tcBorders>
          </w:tcPr>
          <w:p w14:paraId="1E383FB3"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5</w:t>
            </w:r>
          </w:p>
        </w:tc>
        <w:tc>
          <w:tcPr>
            <w:tcW w:w="903" w:type="dxa"/>
            <w:tcBorders>
              <w:top w:val="nil"/>
              <w:left w:val="nil"/>
              <w:bottom w:val="nil"/>
              <w:right w:val="nil"/>
            </w:tcBorders>
            <w:vAlign w:val="bottom"/>
          </w:tcPr>
          <w:p w14:paraId="6EF07C75"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83.33</w:t>
            </w:r>
          </w:p>
        </w:tc>
        <w:tc>
          <w:tcPr>
            <w:tcW w:w="2214" w:type="dxa"/>
            <w:tcBorders>
              <w:top w:val="nil"/>
              <w:left w:val="nil"/>
              <w:bottom w:val="nil"/>
              <w:right w:val="nil"/>
            </w:tcBorders>
            <w:vAlign w:val="bottom"/>
          </w:tcPr>
          <w:p w14:paraId="1AE38AD1"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24.27</w:t>
            </w:r>
          </w:p>
        </w:tc>
        <w:tc>
          <w:tcPr>
            <w:tcW w:w="236" w:type="dxa"/>
            <w:tcBorders>
              <w:top w:val="nil"/>
              <w:left w:val="nil"/>
              <w:bottom w:val="nil"/>
              <w:right w:val="nil"/>
            </w:tcBorders>
          </w:tcPr>
          <w:p w14:paraId="26514693" w14:textId="77777777" w:rsidR="00C825B6" w:rsidRPr="004400FD" w:rsidRDefault="00C825B6" w:rsidP="004A57D9">
            <w:pPr>
              <w:rPr>
                <w:rFonts w:ascii="Times New Roman" w:hAnsi="Times New Roman" w:cs="Times New Roman"/>
                <w:sz w:val="16"/>
                <w:szCs w:val="16"/>
              </w:rPr>
            </w:pPr>
          </w:p>
        </w:tc>
        <w:tc>
          <w:tcPr>
            <w:tcW w:w="788" w:type="dxa"/>
            <w:tcBorders>
              <w:top w:val="nil"/>
              <w:left w:val="nil"/>
              <w:bottom w:val="nil"/>
              <w:right w:val="nil"/>
            </w:tcBorders>
            <w:vAlign w:val="bottom"/>
          </w:tcPr>
          <w:p w14:paraId="170D364B"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90.00</w:t>
            </w:r>
          </w:p>
        </w:tc>
        <w:tc>
          <w:tcPr>
            <w:tcW w:w="2269" w:type="dxa"/>
            <w:tcBorders>
              <w:top w:val="nil"/>
              <w:left w:val="nil"/>
              <w:bottom w:val="nil"/>
              <w:right w:val="nil"/>
            </w:tcBorders>
            <w:vAlign w:val="bottom"/>
          </w:tcPr>
          <w:p w14:paraId="70E89A42"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15.28</w:t>
            </w:r>
          </w:p>
        </w:tc>
        <w:tc>
          <w:tcPr>
            <w:tcW w:w="253" w:type="dxa"/>
            <w:tcBorders>
              <w:top w:val="nil"/>
              <w:left w:val="nil"/>
              <w:bottom w:val="nil"/>
              <w:right w:val="nil"/>
            </w:tcBorders>
          </w:tcPr>
          <w:p w14:paraId="2672CCF7" w14:textId="77777777" w:rsidR="00C825B6" w:rsidRPr="004400FD" w:rsidRDefault="00C825B6" w:rsidP="004A57D9">
            <w:pPr>
              <w:jc w:val="right"/>
              <w:rPr>
                <w:rFonts w:ascii="Times New Roman" w:hAnsi="Times New Roman" w:cs="Times New Roman"/>
                <w:color w:val="000000"/>
                <w:sz w:val="16"/>
                <w:szCs w:val="16"/>
              </w:rPr>
            </w:pPr>
          </w:p>
        </w:tc>
        <w:tc>
          <w:tcPr>
            <w:tcW w:w="1124" w:type="dxa"/>
            <w:tcBorders>
              <w:top w:val="nil"/>
              <w:left w:val="nil"/>
              <w:bottom w:val="nil"/>
            </w:tcBorders>
            <w:vAlign w:val="bottom"/>
          </w:tcPr>
          <w:p w14:paraId="1D2DE44B" w14:textId="77777777" w:rsidR="00C825B6" w:rsidRPr="004400FD" w:rsidRDefault="00C825B6" w:rsidP="004A57D9">
            <w:pPr>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6.67</w:t>
            </w:r>
          </w:p>
        </w:tc>
      </w:tr>
      <w:tr w:rsidR="00DC2706" w:rsidRPr="004400FD" w14:paraId="081D8021" w14:textId="77777777" w:rsidTr="00DC2706">
        <w:trPr>
          <w:jc w:val="center"/>
        </w:trPr>
        <w:tc>
          <w:tcPr>
            <w:tcW w:w="1449" w:type="dxa"/>
            <w:tcBorders>
              <w:top w:val="nil"/>
              <w:bottom w:val="nil"/>
              <w:right w:val="nil"/>
            </w:tcBorders>
          </w:tcPr>
          <w:p w14:paraId="67FED18E"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6</w:t>
            </w:r>
          </w:p>
        </w:tc>
        <w:tc>
          <w:tcPr>
            <w:tcW w:w="903" w:type="dxa"/>
            <w:tcBorders>
              <w:top w:val="nil"/>
              <w:left w:val="nil"/>
              <w:bottom w:val="nil"/>
              <w:right w:val="nil"/>
            </w:tcBorders>
            <w:vAlign w:val="bottom"/>
          </w:tcPr>
          <w:p w14:paraId="35BA31DE"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68.75</w:t>
            </w:r>
          </w:p>
        </w:tc>
        <w:tc>
          <w:tcPr>
            <w:tcW w:w="2214" w:type="dxa"/>
            <w:tcBorders>
              <w:top w:val="nil"/>
              <w:left w:val="nil"/>
              <w:bottom w:val="nil"/>
              <w:right w:val="nil"/>
            </w:tcBorders>
            <w:vAlign w:val="bottom"/>
          </w:tcPr>
          <w:p w14:paraId="4317E019"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27.36</w:t>
            </w:r>
          </w:p>
        </w:tc>
        <w:tc>
          <w:tcPr>
            <w:tcW w:w="236" w:type="dxa"/>
            <w:tcBorders>
              <w:top w:val="nil"/>
              <w:left w:val="nil"/>
              <w:bottom w:val="nil"/>
              <w:right w:val="nil"/>
            </w:tcBorders>
          </w:tcPr>
          <w:p w14:paraId="05FCFFBE" w14:textId="77777777" w:rsidR="00C825B6" w:rsidRPr="004400FD" w:rsidRDefault="00C825B6" w:rsidP="004A57D9">
            <w:pPr>
              <w:rPr>
                <w:rFonts w:ascii="Times New Roman" w:hAnsi="Times New Roman" w:cs="Times New Roman"/>
                <w:sz w:val="16"/>
                <w:szCs w:val="16"/>
              </w:rPr>
            </w:pPr>
          </w:p>
        </w:tc>
        <w:tc>
          <w:tcPr>
            <w:tcW w:w="788" w:type="dxa"/>
            <w:tcBorders>
              <w:top w:val="nil"/>
              <w:left w:val="nil"/>
              <w:bottom w:val="nil"/>
              <w:right w:val="nil"/>
            </w:tcBorders>
            <w:vAlign w:val="bottom"/>
          </w:tcPr>
          <w:p w14:paraId="55EBDBA3"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82.67</w:t>
            </w:r>
          </w:p>
        </w:tc>
        <w:tc>
          <w:tcPr>
            <w:tcW w:w="2269" w:type="dxa"/>
            <w:tcBorders>
              <w:top w:val="nil"/>
              <w:left w:val="nil"/>
              <w:bottom w:val="nil"/>
              <w:right w:val="nil"/>
            </w:tcBorders>
            <w:vAlign w:val="bottom"/>
          </w:tcPr>
          <w:p w14:paraId="5455DE38"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17.69</w:t>
            </w:r>
          </w:p>
        </w:tc>
        <w:tc>
          <w:tcPr>
            <w:tcW w:w="253" w:type="dxa"/>
            <w:tcBorders>
              <w:top w:val="nil"/>
              <w:left w:val="nil"/>
              <w:bottom w:val="nil"/>
              <w:right w:val="nil"/>
            </w:tcBorders>
          </w:tcPr>
          <w:p w14:paraId="7D3AFAA8" w14:textId="77777777" w:rsidR="00C825B6" w:rsidRPr="004400FD" w:rsidRDefault="00C825B6" w:rsidP="004A57D9">
            <w:pPr>
              <w:jc w:val="right"/>
              <w:rPr>
                <w:rFonts w:ascii="Times New Roman" w:hAnsi="Times New Roman" w:cs="Times New Roman"/>
                <w:color w:val="000000"/>
                <w:sz w:val="16"/>
                <w:szCs w:val="16"/>
              </w:rPr>
            </w:pPr>
          </w:p>
        </w:tc>
        <w:tc>
          <w:tcPr>
            <w:tcW w:w="1124" w:type="dxa"/>
            <w:tcBorders>
              <w:top w:val="nil"/>
              <w:left w:val="nil"/>
              <w:bottom w:val="nil"/>
            </w:tcBorders>
            <w:vAlign w:val="bottom"/>
          </w:tcPr>
          <w:p w14:paraId="5AAF09F2" w14:textId="77777777" w:rsidR="00C825B6" w:rsidRPr="004400FD" w:rsidRDefault="00C825B6" w:rsidP="004A57D9">
            <w:pPr>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13.92</w:t>
            </w:r>
          </w:p>
        </w:tc>
      </w:tr>
      <w:tr w:rsidR="00DC2706" w:rsidRPr="004400FD" w14:paraId="42CDDF4D" w14:textId="77777777" w:rsidTr="00DC2706">
        <w:trPr>
          <w:jc w:val="center"/>
        </w:trPr>
        <w:tc>
          <w:tcPr>
            <w:tcW w:w="1449" w:type="dxa"/>
            <w:tcBorders>
              <w:top w:val="nil"/>
              <w:bottom w:val="nil"/>
              <w:right w:val="nil"/>
            </w:tcBorders>
          </w:tcPr>
          <w:p w14:paraId="6EC92516"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7</w:t>
            </w:r>
          </w:p>
        </w:tc>
        <w:tc>
          <w:tcPr>
            <w:tcW w:w="903" w:type="dxa"/>
            <w:tcBorders>
              <w:top w:val="nil"/>
              <w:left w:val="nil"/>
              <w:bottom w:val="nil"/>
              <w:right w:val="nil"/>
            </w:tcBorders>
            <w:vAlign w:val="bottom"/>
          </w:tcPr>
          <w:p w14:paraId="35A0B88D"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76.67</w:t>
            </w:r>
          </w:p>
        </w:tc>
        <w:tc>
          <w:tcPr>
            <w:tcW w:w="2214" w:type="dxa"/>
            <w:tcBorders>
              <w:top w:val="nil"/>
              <w:left w:val="nil"/>
              <w:bottom w:val="nil"/>
              <w:right w:val="nil"/>
            </w:tcBorders>
            <w:vAlign w:val="bottom"/>
          </w:tcPr>
          <w:p w14:paraId="71D4C0ED"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24.27</w:t>
            </w:r>
          </w:p>
        </w:tc>
        <w:tc>
          <w:tcPr>
            <w:tcW w:w="236" w:type="dxa"/>
            <w:tcBorders>
              <w:top w:val="nil"/>
              <w:left w:val="nil"/>
              <w:bottom w:val="nil"/>
              <w:right w:val="nil"/>
            </w:tcBorders>
          </w:tcPr>
          <w:p w14:paraId="09FA3DC9" w14:textId="77777777" w:rsidR="00C825B6" w:rsidRPr="004400FD" w:rsidRDefault="00C825B6" w:rsidP="004A57D9">
            <w:pPr>
              <w:rPr>
                <w:rFonts w:ascii="Times New Roman" w:hAnsi="Times New Roman" w:cs="Times New Roman"/>
                <w:sz w:val="16"/>
                <w:szCs w:val="16"/>
              </w:rPr>
            </w:pPr>
          </w:p>
        </w:tc>
        <w:tc>
          <w:tcPr>
            <w:tcW w:w="788" w:type="dxa"/>
            <w:tcBorders>
              <w:top w:val="nil"/>
              <w:left w:val="nil"/>
              <w:bottom w:val="nil"/>
              <w:right w:val="nil"/>
            </w:tcBorders>
            <w:vAlign w:val="bottom"/>
          </w:tcPr>
          <w:p w14:paraId="6020FAE5"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72.94</w:t>
            </w:r>
          </w:p>
        </w:tc>
        <w:tc>
          <w:tcPr>
            <w:tcW w:w="2269" w:type="dxa"/>
            <w:tcBorders>
              <w:top w:val="nil"/>
              <w:left w:val="nil"/>
              <w:bottom w:val="nil"/>
              <w:right w:val="nil"/>
            </w:tcBorders>
            <w:vAlign w:val="bottom"/>
          </w:tcPr>
          <w:p w14:paraId="6C4609D7"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28.24</w:t>
            </w:r>
          </w:p>
        </w:tc>
        <w:tc>
          <w:tcPr>
            <w:tcW w:w="253" w:type="dxa"/>
            <w:tcBorders>
              <w:top w:val="nil"/>
              <w:left w:val="nil"/>
              <w:bottom w:val="nil"/>
              <w:right w:val="nil"/>
            </w:tcBorders>
          </w:tcPr>
          <w:p w14:paraId="55F47776" w14:textId="77777777" w:rsidR="00C825B6" w:rsidRPr="004400FD" w:rsidRDefault="00C825B6" w:rsidP="004A57D9">
            <w:pPr>
              <w:jc w:val="right"/>
              <w:rPr>
                <w:rFonts w:ascii="Times New Roman" w:hAnsi="Times New Roman" w:cs="Times New Roman"/>
                <w:color w:val="000000"/>
                <w:sz w:val="16"/>
                <w:szCs w:val="16"/>
              </w:rPr>
            </w:pPr>
          </w:p>
        </w:tc>
        <w:tc>
          <w:tcPr>
            <w:tcW w:w="1124" w:type="dxa"/>
            <w:tcBorders>
              <w:top w:val="nil"/>
              <w:left w:val="nil"/>
              <w:bottom w:val="nil"/>
            </w:tcBorders>
            <w:vAlign w:val="bottom"/>
          </w:tcPr>
          <w:p w14:paraId="1E97DB89" w14:textId="77777777" w:rsidR="00C825B6" w:rsidRPr="004400FD" w:rsidRDefault="00C825B6" w:rsidP="004A57D9">
            <w:pPr>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−3.73</w:t>
            </w:r>
          </w:p>
        </w:tc>
      </w:tr>
      <w:tr w:rsidR="00DC2706" w:rsidRPr="004400FD" w14:paraId="36116F7D" w14:textId="77777777" w:rsidTr="00DC2706">
        <w:trPr>
          <w:jc w:val="center"/>
        </w:trPr>
        <w:tc>
          <w:tcPr>
            <w:tcW w:w="1449" w:type="dxa"/>
            <w:tcBorders>
              <w:top w:val="nil"/>
              <w:bottom w:val="nil"/>
              <w:right w:val="nil"/>
            </w:tcBorders>
          </w:tcPr>
          <w:p w14:paraId="6EFC6037"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8</w:t>
            </w:r>
          </w:p>
        </w:tc>
        <w:tc>
          <w:tcPr>
            <w:tcW w:w="903" w:type="dxa"/>
            <w:tcBorders>
              <w:top w:val="nil"/>
              <w:left w:val="nil"/>
              <w:bottom w:val="nil"/>
              <w:right w:val="nil"/>
            </w:tcBorders>
            <w:vAlign w:val="bottom"/>
          </w:tcPr>
          <w:p w14:paraId="6304169D"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76.00</w:t>
            </w:r>
          </w:p>
        </w:tc>
        <w:tc>
          <w:tcPr>
            <w:tcW w:w="2214" w:type="dxa"/>
            <w:tcBorders>
              <w:top w:val="nil"/>
              <w:left w:val="nil"/>
              <w:bottom w:val="nil"/>
              <w:right w:val="nil"/>
            </w:tcBorders>
            <w:vAlign w:val="bottom"/>
          </w:tcPr>
          <w:p w14:paraId="2EE46FF6"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23.32</w:t>
            </w:r>
          </w:p>
        </w:tc>
        <w:tc>
          <w:tcPr>
            <w:tcW w:w="236" w:type="dxa"/>
            <w:tcBorders>
              <w:top w:val="nil"/>
              <w:left w:val="nil"/>
              <w:bottom w:val="nil"/>
              <w:right w:val="nil"/>
            </w:tcBorders>
          </w:tcPr>
          <w:p w14:paraId="0CA7EB90" w14:textId="77777777" w:rsidR="00C825B6" w:rsidRPr="004400FD" w:rsidRDefault="00C825B6" w:rsidP="004A57D9">
            <w:pPr>
              <w:rPr>
                <w:rFonts w:ascii="Times New Roman" w:hAnsi="Times New Roman" w:cs="Times New Roman"/>
                <w:sz w:val="16"/>
                <w:szCs w:val="16"/>
              </w:rPr>
            </w:pPr>
          </w:p>
        </w:tc>
        <w:tc>
          <w:tcPr>
            <w:tcW w:w="788" w:type="dxa"/>
            <w:tcBorders>
              <w:top w:val="nil"/>
              <w:left w:val="nil"/>
              <w:bottom w:val="nil"/>
              <w:right w:val="nil"/>
            </w:tcBorders>
            <w:vAlign w:val="bottom"/>
          </w:tcPr>
          <w:p w14:paraId="2104B9D2"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82.67</w:t>
            </w:r>
          </w:p>
        </w:tc>
        <w:tc>
          <w:tcPr>
            <w:tcW w:w="2269" w:type="dxa"/>
            <w:tcBorders>
              <w:top w:val="nil"/>
              <w:left w:val="nil"/>
              <w:bottom w:val="nil"/>
              <w:right w:val="nil"/>
            </w:tcBorders>
            <w:vAlign w:val="bottom"/>
          </w:tcPr>
          <w:p w14:paraId="4D598435"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17.69</w:t>
            </w:r>
          </w:p>
        </w:tc>
        <w:tc>
          <w:tcPr>
            <w:tcW w:w="253" w:type="dxa"/>
            <w:tcBorders>
              <w:top w:val="nil"/>
              <w:left w:val="nil"/>
              <w:bottom w:val="nil"/>
              <w:right w:val="nil"/>
            </w:tcBorders>
          </w:tcPr>
          <w:p w14:paraId="7E31B3B3" w14:textId="77777777" w:rsidR="00C825B6" w:rsidRPr="004400FD" w:rsidRDefault="00C825B6" w:rsidP="004A57D9">
            <w:pPr>
              <w:jc w:val="right"/>
              <w:rPr>
                <w:rFonts w:ascii="Times New Roman" w:hAnsi="Times New Roman" w:cs="Times New Roman"/>
                <w:color w:val="000000"/>
                <w:sz w:val="16"/>
                <w:szCs w:val="16"/>
              </w:rPr>
            </w:pPr>
          </w:p>
        </w:tc>
        <w:tc>
          <w:tcPr>
            <w:tcW w:w="1124" w:type="dxa"/>
            <w:tcBorders>
              <w:top w:val="nil"/>
              <w:left w:val="nil"/>
              <w:bottom w:val="nil"/>
            </w:tcBorders>
            <w:vAlign w:val="bottom"/>
          </w:tcPr>
          <w:p w14:paraId="53C7E10C" w14:textId="77777777" w:rsidR="00C825B6" w:rsidRPr="004400FD" w:rsidRDefault="00C825B6" w:rsidP="004A57D9">
            <w:pPr>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6.67</w:t>
            </w:r>
          </w:p>
        </w:tc>
      </w:tr>
      <w:tr w:rsidR="00DC2706" w:rsidRPr="004400FD" w14:paraId="53087470" w14:textId="77777777" w:rsidTr="00DC2706">
        <w:trPr>
          <w:jc w:val="center"/>
        </w:trPr>
        <w:tc>
          <w:tcPr>
            <w:tcW w:w="1449" w:type="dxa"/>
            <w:tcBorders>
              <w:top w:val="nil"/>
              <w:bottom w:val="nil"/>
              <w:right w:val="nil"/>
            </w:tcBorders>
          </w:tcPr>
          <w:p w14:paraId="55EED7FD"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9</w:t>
            </w:r>
          </w:p>
        </w:tc>
        <w:tc>
          <w:tcPr>
            <w:tcW w:w="903" w:type="dxa"/>
            <w:tcBorders>
              <w:top w:val="nil"/>
              <w:left w:val="nil"/>
              <w:bottom w:val="nil"/>
              <w:right w:val="nil"/>
            </w:tcBorders>
            <w:vAlign w:val="bottom"/>
          </w:tcPr>
          <w:p w14:paraId="46E0ECFC"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71.11</w:t>
            </w:r>
          </w:p>
        </w:tc>
        <w:tc>
          <w:tcPr>
            <w:tcW w:w="2214" w:type="dxa"/>
            <w:tcBorders>
              <w:top w:val="nil"/>
              <w:left w:val="nil"/>
              <w:bottom w:val="nil"/>
              <w:right w:val="nil"/>
            </w:tcBorders>
            <w:vAlign w:val="bottom"/>
          </w:tcPr>
          <w:p w14:paraId="3DF064DA"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20.25</w:t>
            </w:r>
          </w:p>
        </w:tc>
        <w:tc>
          <w:tcPr>
            <w:tcW w:w="236" w:type="dxa"/>
            <w:tcBorders>
              <w:top w:val="nil"/>
              <w:left w:val="nil"/>
              <w:bottom w:val="nil"/>
              <w:right w:val="nil"/>
            </w:tcBorders>
          </w:tcPr>
          <w:p w14:paraId="4A59C8D9" w14:textId="77777777" w:rsidR="00C825B6" w:rsidRPr="004400FD" w:rsidRDefault="00C825B6" w:rsidP="004A57D9">
            <w:pPr>
              <w:rPr>
                <w:rFonts w:ascii="Times New Roman" w:hAnsi="Times New Roman" w:cs="Times New Roman"/>
                <w:sz w:val="16"/>
                <w:szCs w:val="16"/>
              </w:rPr>
            </w:pPr>
          </w:p>
        </w:tc>
        <w:tc>
          <w:tcPr>
            <w:tcW w:w="788" w:type="dxa"/>
            <w:tcBorders>
              <w:top w:val="nil"/>
              <w:left w:val="nil"/>
              <w:bottom w:val="nil"/>
              <w:right w:val="nil"/>
            </w:tcBorders>
            <w:vAlign w:val="bottom"/>
          </w:tcPr>
          <w:p w14:paraId="717B1BE0"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76.47</w:t>
            </w:r>
          </w:p>
        </w:tc>
        <w:tc>
          <w:tcPr>
            <w:tcW w:w="2269" w:type="dxa"/>
            <w:tcBorders>
              <w:top w:val="nil"/>
              <w:left w:val="nil"/>
              <w:bottom w:val="nil"/>
              <w:right w:val="nil"/>
            </w:tcBorders>
            <w:vAlign w:val="bottom"/>
          </w:tcPr>
          <w:p w14:paraId="1AE9418F"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12.34</w:t>
            </w:r>
          </w:p>
        </w:tc>
        <w:tc>
          <w:tcPr>
            <w:tcW w:w="253" w:type="dxa"/>
            <w:tcBorders>
              <w:top w:val="nil"/>
              <w:left w:val="nil"/>
              <w:bottom w:val="nil"/>
              <w:right w:val="nil"/>
            </w:tcBorders>
          </w:tcPr>
          <w:p w14:paraId="0184D50F" w14:textId="77777777" w:rsidR="00C825B6" w:rsidRPr="004400FD" w:rsidRDefault="00C825B6" w:rsidP="004A57D9">
            <w:pPr>
              <w:jc w:val="right"/>
              <w:rPr>
                <w:rFonts w:ascii="Times New Roman" w:hAnsi="Times New Roman" w:cs="Times New Roman"/>
                <w:color w:val="000000"/>
                <w:sz w:val="16"/>
                <w:szCs w:val="16"/>
              </w:rPr>
            </w:pPr>
          </w:p>
        </w:tc>
        <w:tc>
          <w:tcPr>
            <w:tcW w:w="1124" w:type="dxa"/>
            <w:tcBorders>
              <w:top w:val="nil"/>
              <w:left w:val="nil"/>
              <w:bottom w:val="nil"/>
            </w:tcBorders>
            <w:vAlign w:val="bottom"/>
          </w:tcPr>
          <w:p w14:paraId="5FEE4636" w14:textId="77777777" w:rsidR="00C825B6" w:rsidRPr="004400FD" w:rsidRDefault="00C825B6" w:rsidP="004A57D9">
            <w:pPr>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5.36</w:t>
            </w:r>
          </w:p>
        </w:tc>
      </w:tr>
      <w:tr w:rsidR="00DC2706" w:rsidRPr="004400FD" w14:paraId="389664FD" w14:textId="77777777" w:rsidTr="00DC2706">
        <w:trPr>
          <w:jc w:val="center"/>
        </w:trPr>
        <w:tc>
          <w:tcPr>
            <w:tcW w:w="1449" w:type="dxa"/>
            <w:tcBorders>
              <w:top w:val="nil"/>
              <w:bottom w:val="nil"/>
              <w:right w:val="nil"/>
            </w:tcBorders>
          </w:tcPr>
          <w:p w14:paraId="0667C46F"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10</w:t>
            </w:r>
          </w:p>
        </w:tc>
        <w:tc>
          <w:tcPr>
            <w:tcW w:w="903" w:type="dxa"/>
            <w:tcBorders>
              <w:top w:val="nil"/>
              <w:left w:val="nil"/>
              <w:bottom w:val="nil"/>
              <w:right w:val="nil"/>
            </w:tcBorders>
            <w:vAlign w:val="bottom"/>
          </w:tcPr>
          <w:p w14:paraId="55E77E56"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52.50</w:t>
            </w:r>
          </w:p>
        </w:tc>
        <w:tc>
          <w:tcPr>
            <w:tcW w:w="2214" w:type="dxa"/>
            <w:tcBorders>
              <w:top w:val="nil"/>
              <w:left w:val="nil"/>
              <w:bottom w:val="nil"/>
              <w:right w:val="nil"/>
            </w:tcBorders>
            <w:vAlign w:val="bottom"/>
          </w:tcPr>
          <w:p w14:paraId="2CE682EF"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26.34</w:t>
            </w:r>
          </w:p>
        </w:tc>
        <w:tc>
          <w:tcPr>
            <w:tcW w:w="236" w:type="dxa"/>
            <w:tcBorders>
              <w:top w:val="nil"/>
              <w:left w:val="nil"/>
              <w:bottom w:val="nil"/>
              <w:right w:val="nil"/>
            </w:tcBorders>
          </w:tcPr>
          <w:p w14:paraId="2239CE90" w14:textId="77777777" w:rsidR="00C825B6" w:rsidRPr="004400FD" w:rsidRDefault="00C825B6" w:rsidP="004A57D9">
            <w:pPr>
              <w:rPr>
                <w:rFonts w:ascii="Times New Roman" w:hAnsi="Times New Roman" w:cs="Times New Roman"/>
                <w:sz w:val="16"/>
                <w:szCs w:val="16"/>
              </w:rPr>
            </w:pPr>
          </w:p>
        </w:tc>
        <w:tc>
          <w:tcPr>
            <w:tcW w:w="788" w:type="dxa"/>
            <w:tcBorders>
              <w:top w:val="nil"/>
              <w:left w:val="nil"/>
              <w:bottom w:val="nil"/>
              <w:right w:val="nil"/>
            </w:tcBorders>
            <w:vAlign w:val="bottom"/>
          </w:tcPr>
          <w:p w14:paraId="1EB62595"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65.00</w:t>
            </w:r>
          </w:p>
        </w:tc>
        <w:tc>
          <w:tcPr>
            <w:tcW w:w="2269" w:type="dxa"/>
            <w:tcBorders>
              <w:top w:val="nil"/>
              <w:left w:val="nil"/>
              <w:bottom w:val="nil"/>
              <w:right w:val="nil"/>
            </w:tcBorders>
            <w:vAlign w:val="bottom"/>
          </w:tcPr>
          <w:p w14:paraId="4CCC929B"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27.84</w:t>
            </w:r>
          </w:p>
        </w:tc>
        <w:tc>
          <w:tcPr>
            <w:tcW w:w="253" w:type="dxa"/>
            <w:tcBorders>
              <w:top w:val="nil"/>
              <w:left w:val="nil"/>
              <w:bottom w:val="nil"/>
              <w:right w:val="nil"/>
            </w:tcBorders>
          </w:tcPr>
          <w:p w14:paraId="5F21171A" w14:textId="77777777" w:rsidR="00C825B6" w:rsidRPr="004400FD" w:rsidRDefault="00C825B6" w:rsidP="004A57D9">
            <w:pPr>
              <w:jc w:val="right"/>
              <w:rPr>
                <w:rFonts w:ascii="Times New Roman" w:hAnsi="Times New Roman" w:cs="Times New Roman"/>
                <w:color w:val="000000"/>
                <w:sz w:val="16"/>
                <w:szCs w:val="16"/>
              </w:rPr>
            </w:pPr>
          </w:p>
        </w:tc>
        <w:tc>
          <w:tcPr>
            <w:tcW w:w="1124" w:type="dxa"/>
            <w:tcBorders>
              <w:top w:val="nil"/>
              <w:left w:val="nil"/>
              <w:bottom w:val="nil"/>
            </w:tcBorders>
            <w:vAlign w:val="bottom"/>
          </w:tcPr>
          <w:p w14:paraId="138035A3" w14:textId="77777777" w:rsidR="00C825B6" w:rsidRPr="004400FD" w:rsidRDefault="00C825B6" w:rsidP="004A57D9">
            <w:pPr>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12.50</w:t>
            </w:r>
          </w:p>
        </w:tc>
      </w:tr>
      <w:tr w:rsidR="00DC2706" w:rsidRPr="004400FD" w14:paraId="1EC4052D" w14:textId="77777777" w:rsidTr="00DC2706">
        <w:trPr>
          <w:jc w:val="center"/>
        </w:trPr>
        <w:tc>
          <w:tcPr>
            <w:tcW w:w="1449" w:type="dxa"/>
            <w:tcBorders>
              <w:top w:val="nil"/>
              <w:bottom w:val="single" w:sz="18" w:space="0" w:color="auto"/>
              <w:right w:val="nil"/>
            </w:tcBorders>
          </w:tcPr>
          <w:p w14:paraId="7CAD0F47"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11</w:t>
            </w:r>
          </w:p>
        </w:tc>
        <w:tc>
          <w:tcPr>
            <w:tcW w:w="903" w:type="dxa"/>
            <w:tcBorders>
              <w:top w:val="nil"/>
              <w:left w:val="nil"/>
              <w:bottom w:val="single" w:sz="18" w:space="0" w:color="auto"/>
              <w:right w:val="nil"/>
            </w:tcBorders>
            <w:vAlign w:val="bottom"/>
          </w:tcPr>
          <w:p w14:paraId="1630210A"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68.57</w:t>
            </w:r>
          </w:p>
        </w:tc>
        <w:tc>
          <w:tcPr>
            <w:tcW w:w="2214" w:type="dxa"/>
            <w:tcBorders>
              <w:top w:val="nil"/>
              <w:left w:val="nil"/>
              <w:bottom w:val="single" w:sz="18" w:space="0" w:color="auto"/>
              <w:right w:val="nil"/>
            </w:tcBorders>
            <w:vAlign w:val="bottom"/>
          </w:tcPr>
          <w:p w14:paraId="4F70350E"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23.56</w:t>
            </w:r>
          </w:p>
        </w:tc>
        <w:tc>
          <w:tcPr>
            <w:tcW w:w="236" w:type="dxa"/>
            <w:tcBorders>
              <w:top w:val="nil"/>
              <w:left w:val="nil"/>
              <w:bottom w:val="single" w:sz="18" w:space="0" w:color="auto"/>
              <w:right w:val="nil"/>
            </w:tcBorders>
          </w:tcPr>
          <w:p w14:paraId="1EB02B50" w14:textId="77777777" w:rsidR="00C825B6" w:rsidRPr="004400FD" w:rsidRDefault="00C825B6" w:rsidP="004A57D9">
            <w:pPr>
              <w:rPr>
                <w:rFonts w:ascii="Times New Roman" w:hAnsi="Times New Roman" w:cs="Times New Roman"/>
                <w:sz w:val="16"/>
                <w:szCs w:val="16"/>
              </w:rPr>
            </w:pPr>
          </w:p>
        </w:tc>
        <w:tc>
          <w:tcPr>
            <w:tcW w:w="788" w:type="dxa"/>
            <w:tcBorders>
              <w:top w:val="nil"/>
              <w:left w:val="nil"/>
              <w:bottom w:val="single" w:sz="18" w:space="0" w:color="auto"/>
              <w:right w:val="nil"/>
            </w:tcBorders>
            <w:vAlign w:val="bottom"/>
          </w:tcPr>
          <w:p w14:paraId="677A4BA4"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70.59</w:t>
            </w:r>
          </w:p>
        </w:tc>
        <w:tc>
          <w:tcPr>
            <w:tcW w:w="2269" w:type="dxa"/>
            <w:tcBorders>
              <w:top w:val="nil"/>
              <w:left w:val="nil"/>
              <w:bottom w:val="single" w:sz="18" w:space="0" w:color="auto"/>
              <w:right w:val="nil"/>
            </w:tcBorders>
            <w:vAlign w:val="bottom"/>
          </w:tcPr>
          <w:p w14:paraId="59B4B987"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21.82</w:t>
            </w:r>
          </w:p>
        </w:tc>
        <w:tc>
          <w:tcPr>
            <w:tcW w:w="253" w:type="dxa"/>
            <w:tcBorders>
              <w:top w:val="nil"/>
              <w:left w:val="nil"/>
              <w:bottom w:val="single" w:sz="18" w:space="0" w:color="auto"/>
              <w:right w:val="nil"/>
            </w:tcBorders>
          </w:tcPr>
          <w:p w14:paraId="053E5FEA" w14:textId="77777777" w:rsidR="00C825B6" w:rsidRPr="004400FD" w:rsidRDefault="00C825B6" w:rsidP="004A57D9">
            <w:pPr>
              <w:jc w:val="right"/>
              <w:rPr>
                <w:rFonts w:ascii="Times New Roman" w:hAnsi="Times New Roman" w:cs="Times New Roman"/>
                <w:color w:val="000000"/>
                <w:sz w:val="16"/>
                <w:szCs w:val="16"/>
              </w:rPr>
            </w:pPr>
          </w:p>
        </w:tc>
        <w:tc>
          <w:tcPr>
            <w:tcW w:w="1124" w:type="dxa"/>
            <w:tcBorders>
              <w:top w:val="nil"/>
              <w:left w:val="nil"/>
              <w:bottom w:val="single" w:sz="18" w:space="0" w:color="auto"/>
            </w:tcBorders>
            <w:vAlign w:val="bottom"/>
          </w:tcPr>
          <w:p w14:paraId="44F24EC0" w14:textId="77777777" w:rsidR="00C825B6" w:rsidRPr="004400FD" w:rsidRDefault="00C825B6" w:rsidP="004A57D9">
            <w:pPr>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2.02</w:t>
            </w:r>
          </w:p>
        </w:tc>
      </w:tr>
    </w:tbl>
    <w:p w14:paraId="610758A0" w14:textId="77777777" w:rsidR="00C825B6" w:rsidRPr="004400FD" w:rsidRDefault="00C825B6" w:rsidP="00C825B6">
      <w:pPr>
        <w:pStyle w:val="FootnoteText"/>
        <w:jc w:val="center"/>
      </w:pPr>
    </w:p>
    <w:p w14:paraId="1DC67D92" w14:textId="77777777" w:rsidR="00034C46" w:rsidRDefault="00034C46" w:rsidP="004C3672">
      <w:pPr>
        <w:pStyle w:val="Caption"/>
        <w:jc w:val="center"/>
        <w:rPr>
          <w:b/>
          <w:bCs/>
          <w:i w:val="0"/>
          <w:iCs w:val="0"/>
          <w:color w:val="auto"/>
        </w:rPr>
      </w:pPr>
    </w:p>
    <w:p w14:paraId="5BA23037" w14:textId="2BFDE80B" w:rsidR="00662BE5" w:rsidRPr="00C97BCE" w:rsidRDefault="00662BE5" w:rsidP="004C3672">
      <w:pPr>
        <w:pStyle w:val="Caption"/>
        <w:jc w:val="center"/>
        <w:rPr>
          <w:b/>
          <w:bCs/>
          <w:i w:val="0"/>
          <w:iCs w:val="0"/>
          <w:color w:val="auto"/>
          <w:sz w:val="20"/>
          <w:szCs w:val="20"/>
        </w:rPr>
      </w:pPr>
      <w:r w:rsidRPr="00C97BCE">
        <w:rPr>
          <w:b/>
          <w:bCs/>
          <w:i w:val="0"/>
          <w:iCs w:val="0"/>
          <w:color w:val="auto"/>
          <w:sz w:val="20"/>
          <w:szCs w:val="20"/>
        </w:rPr>
        <w:t xml:space="preserve">Table </w:t>
      </w:r>
      <w:r w:rsidRPr="00C97BCE">
        <w:rPr>
          <w:b/>
          <w:bCs/>
          <w:i w:val="0"/>
          <w:iCs w:val="0"/>
          <w:color w:val="auto"/>
          <w:sz w:val="20"/>
          <w:szCs w:val="20"/>
        </w:rPr>
        <w:fldChar w:fldCharType="begin"/>
      </w:r>
      <w:r w:rsidRPr="00C97BCE">
        <w:rPr>
          <w:b/>
          <w:bCs/>
          <w:i w:val="0"/>
          <w:iCs w:val="0"/>
          <w:color w:val="auto"/>
          <w:sz w:val="20"/>
          <w:szCs w:val="20"/>
        </w:rPr>
        <w:instrText xml:space="preserve"> SEQ Table \* ARABIC </w:instrText>
      </w:r>
      <w:r w:rsidRPr="00C97BCE">
        <w:rPr>
          <w:b/>
          <w:bCs/>
          <w:i w:val="0"/>
          <w:iCs w:val="0"/>
          <w:color w:val="auto"/>
          <w:sz w:val="20"/>
          <w:szCs w:val="20"/>
        </w:rPr>
        <w:fldChar w:fldCharType="separate"/>
      </w:r>
      <w:r w:rsidR="00D25242">
        <w:rPr>
          <w:b/>
          <w:bCs/>
          <w:i w:val="0"/>
          <w:iCs w:val="0"/>
          <w:noProof/>
          <w:color w:val="auto"/>
          <w:sz w:val="20"/>
          <w:szCs w:val="20"/>
        </w:rPr>
        <w:t>3</w:t>
      </w:r>
      <w:r w:rsidRPr="00C97BCE">
        <w:rPr>
          <w:b/>
          <w:bCs/>
          <w:i w:val="0"/>
          <w:iCs w:val="0"/>
          <w:color w:val="auto"/>
          <w:sz w:val="20"/>
          <w:szCs w:val="20"/>
        </w:rPr>
        <w:fldChar w:fldCharType="end"/>
      </w:r>
      <w:r w:rsidRPr="00C97BCE">
        <w:rPr>
          <w:b/>
          <w:bCs/>
          <w:i w:val="0"/>
          <w:iCs w:val="0"/>
          <w:color w:val="auto"/>
          <w:sz w:val="20"/>
          <w:szCs w:val="20"/>
        </w:rPr>
        <w:t>: Experimental G</w:t>
      </w:r>
      <w:r w:rsidR="00C97BCE">
        <w:rPr>
          <w:b/>
          <w:bCs/>
          <w:i w:val="0"/>
          <w:iCs w:val="0"/>
          <w:color w:val="auto"/>
          <w:sz w:val="20"/>
          <w:szCs w:val="20"/>
        </w:rPr>
        <w:t>roup’s (n=16) Pre-test and Post-</w:t>
      </w:r>
      <w:r w:rsidRPr="00C97BCE">
        <w:rPr>
          <w:b/>
          <w:bCs/>
          <w:i w:val="0"/>
          <w:iCs w:val="0"/>
          <w:color w:val="auto"/>
          <w:sz w:val="20"/>
          <w:szCs w:val="20"/>
        </w:rPr>
        <w:t>test Score of Fall 2014</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1476"/>
        <w:gridCol w:w="938"/>
        <w:gridCol w:w="2166"/>
        <w:gridCol w:w="235"/>
        <w:gridCol w:w="793"/>
        <w:gridCol w:w="2268"/>
        <w:gridCol w:w="407"/>
        <w:gridCol w:w="1077"/>
      </w:tblGrid>
      <w:tr w:rsidR="00C825B6" w:rsidRPr="004400FD" w14:paraId="1EB2292B" w14:textId="77777777" w:rsidTr="00662BE5">
        <w:tc>
          <w:tcPr>
            <w:tcW w:w="1476" w:type="dxa"/>
            <w:vMerge w:val="restart"/>
            <w:tcBorders>
              <w:top w:val="single" w:sz="18" w:space="0" w:color="auto"/>
              <w:right w:val="nil"/>
            </w:tcBorders>
          </w:tcPr>
          <w:p w14:paraId="1F2E8CBB"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Lab Assignment no.</w:t>
            </w:r>
          </w:p>
        </w:tc>
        <w:tc>
          <w:tcPr>
            <w:tcW w:w="3104" w:type="dxa"/>
            <w:gridSpan w:val="2"/>
            <w:tcBorders>
              <w:top w:val="single" w:sz="18" w:space="0" w:color="auto"/>
              <w:left w:val="nil"/>
              <w:bottom w:val="single" w:sz="4" w:space="0" w:color="auto"/>
              <w:right w:val="nil"/>
            </w:tcBorders>
          </w:tcPr>
          <w:p w14:paraId="57D99256"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Pre-test</w:t>
            </w:r>
          </w:p>
        </w:tc>
        <w:tc>
          <w:tcPr>
            <w:tcW w:w="235" w:type="dxa"/>
            <w:tcBorders>
              <w:top w:val="single" w:sz="18" w:space="0" w:color="auto"/>
              <w:left w:val="nil"/>
              <w:bottom w:val="nil"/>
              <w:right w:val="nil"/>
            </w:tcBorders>
          </w:tcPr>
          <w:p w14:paraId="50CFD41E" w14:textId="77777777" w:rsidR="00C825B6" w:rsidRPr="004400FD" w:rsidRDefault="00C825B6" w:rsidP="004A57D9">
            <w:pPr>
              <w:jc w:val="center"/>
              <w:rPr>
                <w:rFonts w:ascii="Times New Roman" w:hAnsi="Times New Roman" w:cs="Times New Roman"/>
                <w:b/>
                <w:bCs/>
                <w:sz w:val="16"/>
                <w:szCs w:val="16"/>
              </w:rPr>
            </w:pPr>
          </w:p>
        </w:tc>
        <w:tc>
          <w:tcPr>
            <w:tcW w:w="3061" w:type="dxa"/>
            <w:gridSpan w:val="2"/>
            <w:tcBorders>
              <w:top w:val="single" w:sz="18" w:space="0" w:color="auto"/>
              <w:left w:val="nil"/>
              <w:bottom w:val="single" w:sz="4" w:space="0" w:color="auto"/>
              <w:right w:val="nil"/>
            </w:tcBorders>
          </w:tcPr>
          <w:p w14:paraId="50096BCC"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Post-test</w:t>
            </w:r>
          </w:p>
        </w:tc>
        <w:tc>
          <w:tcPr>
            <w:tcW w:w="407" w:type="dxa"/>
            <w:tcBorders>
              <w:top w:val="single" w:sz="18" w:space="0" w:color="auto"/>
              <w:left w:val="nil"/>
              <w:bottom w:val="nil"/>
              <w:right w:val="nil"/>
            </w:tcBorders>
          </w:tcPr>
          <w:p w14:paraId="14795657" w14:textId="77777777" w:rsidR="00C825B6" w:rsidRPr="004400FD" w:rsidRDefault="00C825B6" w:rsidP="004A57D9">
            <w:pPr>
              <w:jc w:val="center"/>
              <w:rPr>
                <w:rFonts w:ascii="Times New Roman" w:hAnsi="Times New Roman" w:cs="Times New Roman"/>
                <w:b/>
                <w:bCs/>
                <w:sz w:val="16"/>
                <w:szCs w:val="16"/>
              </w:rPr>
            </w:pPr>
          </w:p>
        </w:tc>
        <w:tc>
          <w:tcPr>
            <w:tcW w:w="1077" w:type="dxa"/>
            <w:vMerge w:val="restart"/>
            <w:tcBorders>
              <w:top w:val="single" w:sz="18" w:space="0" w:color="auto"/>
              <w:left w:val="nil"/>
            </w:tcBorders>
          </w:tcPr>
          <w:p w14:paraId="0DF20A4C" w14:textId="77777777" w:rsidR="00C825B6" w:rsidRPr="004400FD" w:rsidRDefault="00C825B6" w:rsidP="004A57D9">
            <w:pPr>
              <w:jc w:val="right"/>
              <w:rPr>
                <w:rFonts w:ascii="Times New Roman" w:hAnsi="Times New Roman" w:cs="Times New Roman"/>
                <w:b/>
                <w:bCs/>
                <w:sz w:val="16"/>
                <w:szCs w:val="16"/>
              </w:rPr>
            </w:pPr>
            <w:r w:rsidRPr="004400FD">
              <w:rPr>
                <w:rFonts w:ascii="Times New Roman" w:hAnsi="Times New Roman" w:cs="Times New Roman"/>
                <w:b/>
                <w:bCs/>
                <w:sz w:val="16"/>
                <w:szCs w:val="16"/>
              </w:rPr>
              <w:t>Average</w:t>
            </w:r>
          </w:p>
          <w:p w14:paraId="1981AC0D" w14:textId="77777777" w:rsidR="00C825B6" w:rsidRPr="004400FD" w:rsidRDefault="00C825B6" w:rsidP="004A57D9">
            <w:pPr>
              <w:jc w:val="right"/>
              <w:rPr>
                <w:rFonts w:ascii="Times New Roman" w:hAnsi="Times New Roman" w:cs="Times New Roman"/>
                <w:b/>
                <w:bCs/>
                <w:sz w:val="16"/>
                <w:szCs w:val="16"/>
              </w:rPr>
            </w:pPr>
            <w:r w:rsidRPr="004400FD">
              <w:rPr>
                <w:rFonts w:ascii="Times New Roman" w:hAnsi="Times New Roman" w:cs="Times New Roman"/>
                <w:b/>
                <w:bCs/>
                <w:sz w:val="16"/>
                <w:szCs w:val="16"/>
              </w:rPr>
              <w:t xml:space="preserve">gain </w:t>
            </w:r>
          </w:p>
        </w:tc>
      </w:tr>
      <w:tr w:rsidR="00C825B6" w:rsidRPr="004400FD" w14:paraId="72FDE7FE" w14:textId="77777777" w:rsidTr="00662BE5">
        <w:tc>
          <w:tcPr>
            <w:tcW w:w="1476" w:type="dxa"/>
            <w:vMerge/>
            <w:tcBorders>
              <w:bottom w:val="single" w:sz="8" w:space="0" w:color="auto"/>
              <w:right w:val="nil"/>
            </w:tcBorders>
          </w:tcPr>
          <w:p w14:paraId="33E2242C" w14:textId="77777777" w:rsidR="00C825B6" w:rsidRPr="004400FD" w:rsidRDefault="00C825B6" w:rsidP="004A57D9">
            <w:pPr>
              <w:jc w:val="center"/>
              <w:rPr>
                <w:rFonts w:ascii="Times New Roman" w:hAnsi="Times New Roman" w:cs="Times New Roman"/>
                <w:b/>
                <w:bCs/>
                <w:sz w:val="16"/>
                <w:szCs w:val="16"/>
              </w:rPr>
            </w:pPr>
          </w:p>
        </w:tc>
        <w:tc>
          <w:tcPr>
            <w:tcW w:w="938" w:type="dxa"/>
            <w:tcBorders>
              <w:left w:val="nil"/>
              <w:bottom w:val="single" w:sz="8" w:space="0" w:color="auto"/>
              <w:right w:val="nil"/>
            </w:tcBorders>
          </w:tcPr>
          <w:p w14:paraId="059285C1"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Mean</w:t>
            </w:r>
          </w:p>
        </w:tc>
        <w:tc>
          <w:tcPr>
            <w:tcW w:w="2166" w:type="dxa"/>
            <w:tcBorders>
              <w:left w:val="nil"/>
              <w:bottom w:val="single" w:sz="8" w:space="0" w:color="auto"/>
              <w:right w:val="nil"/>
            </w:tcBorders>
          </w:tcPr>
          <w:p w14:paraId="6121E174"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Standard Deviation</w:t>
            </w:r>
          </w:p>
        </w:tc>
        <w:tc>
          <w:tcPr>
            <w:tcW w:w="235" w:type="dxa"/>
            <w:tcBorders>
              <w:top w:val="nil"/>
              <w:left w:val="nil"/>
              <w:bottom w:val="single" w:sz="8" w:space="0" w:color="auto"/>
              <w:right w:val="nil"/>
            </w:tcBorders>
          </w:tcPr>
          <w:p w14:paraId="6BD2FCA6" w14:textId="77777777" w:rsidR="00C825B6" w:rsidRPr="004400FD" w:rsidRDefault="00C825B6" w:rsidP="004A57D9">
            <w:pPr>
              <w:jc w:val="center"/>
              <w:rPr>
                <w:rFonts w:ascii="Times New Roman" w:hAnsi="Times New Roman" w:cs="Times New Roman"/>
                <w:b/>
                <w:bCs/>
                <w:sz w:val="16"/>
                <w:szCs w:val="16"/>
              </w:rPr>
            </w:pPr>
          </w:p>
        </w:tc>
        <w:tc>
          <w:tcPr>
            <w:tcW w:w="793" w:type="dxa"/>
            <w:tcBorders>
              <w:left w:val="nil"/>
              <w:bottom w:val="single" w:sz="8" w:space="0" w:color="auto"/>
              <w:right w:val="nil"/>
            </w:tcBorders>
          </w:tcPr>
          <w:p w14:paraId="18336085"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Mean</w:t>
            </w:r>
          </w:p>
        </w:tc>
        <w:tc>
          <w:tcPr>
            <w:tcW w:w="2268" w:type="dxa"/>
            <w:tcBorders>
              <w:left w:val="nil"/>
              <w:bottom w:val="single" w:sz="8" w:space="0" w:color="auto"/>
              <w:right w:val="nil"/>
            </w:tcBorders>
          </w:tcPr>
          <w:p w14:paraId="060A9DAB" w14:textId="77777777" w:rsidR="00C825B6" w:rsidRPr="004400FD" w:rsidRDefault="00C825B6" w:rsidP="004A57D9">
            <w:pPr>
              <w:rPr>
                <w:rFonts w:ascii="Times New Roman" w:hAnsi="Times New Roman" w:cs="Times New Roman"/>
                <w:sz w:val="16"/>
                <w:szCs w:val="16"/>
              </w:rPr>
            </w:pPr>
            <w:r w:rsidRPr="004400FD">
              <w:rPr>
                <w:rFonts w:ascii="Times New Roman" w:hAnsi="Times New Roman" w:cs="Times New Roman"/>
                <w:b/>
                <w:bCs/>
                <w:sz w:val="16"/>
                <w:szCs w:val="16"/>
              </w:rPr>
              <w:t>Standard Deviation</w:t>
            </w:r>
          </w:p>
        </w:tc>
        <w:tc>
          <w:tcPr>
            <w:tcW w:w="407" w:type="dxa"/>
            <w:tcBorders>
              <w:top w:val="nil"/>
              <w:left w:val="nil"/>
              <w:bottom w:val="single" w:sz="8" w:space="0" w:color="auto"/>
              <w:right w:val="nil"/>
            </w:tcBorders>
          </w:tcPr>
          <w:p w14:paraId="604F6A4F" w14:textId="77777777" w:rsidR="00C825B6" w:rsidRPr="004400FD" w:rsidRDefault="00C825B6" w:rsidP="004A57D9">
            <w:pPr>
              <w:jc w:val="center"/>
              <w:rPr>
                <w:rFonts w:ascii="Times New Roman" w:hAnsi="Times New Roman" w:cs="Times New Roman"/>
                <w:b/>
                <w:bCs/>
                <w:sz w:val="16"/>
                <w:szCs w:val="16"/>
              </w:rPr>
            </w:pPr>
          </w:p>
        </w:tc>
        <w:tc>
          <w:tcPr>
            <w:tcW w:w="1077" w:type="dxa"/>
            <w:vMerge/>
            <w:tcBorders>
              <w:left w:val="nil"/>
              <w:bottom w:val="single" w:sz="8" w:space="0" w:color="auto"/>
            </w:tcBorders>
          </w:tcPr>
          <w:p w14:paraId="61AE3396" w14:textId="77777777" w:rsidR="00C825B6" w:rsidRPr="004400FD" w:rsidRDefault="00C825B6" w:rsidP="004A57D9">
            <w:pPr>
              <w:jc w:val="center"/>
              <w:rPr>
                <w:rFonts w:ascii="Times New Roman" w:hAnsi="Times New Roman" w:cs="Times New Roman"/>
                <w:b/>
                <w:bCs/>
                <w:sz w:val="16"/>
                <w:szCs w:val="16"/>
              </w:rPr>
            </w:pPr>
          </w:p>
        </w:tc>
      </w:tr>
      <w:tr w:rsidR="00C825B6" w:rsidRPr="004400FD" w14:paraId="13ACF975" w14:textId="77777777" w:rsidTr="00662BE5">
        <w:tc>
          <w:tcPr>
            <w:tcW w:w="1476" w:type="dxa"/>
            <w:tcBorders>
              <w:top w:val="single" w:sz="8" w:space="0" w:color="auto"/>
              <w:bottom w:val="nil"/>
              <w:right w:val="nil"/>
            </w:tcBorders>
          </w:tcPr>
          <w:p w14:paraId="11B9E7B3"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1</w:t>
            </w:r>
          </w:p>
        </w:tc>
        <w:tc>
          <w:tcPr>
            <w:tcW w:w="938" w:type="dxa"/>
            <w:tcBorders>
              <w:top w:val="single" w:sz="8" w:space="0" w:color="auto"/>
              <w:left w:val="nil"/>
              <w:bottom w:val="nil"/>
              <w:right w:val="nil"/>
            </w:tcBorders>
            <w:vAlign w:val="bottom"/>
          </w:tcPr>
          <w:p w14:paraId="23FA6B36"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58.89</w:t>
            </w:r>
          </w:p>
        </w:tc>
        <w:tc>
          <w:tcPr>
            <w:tcW w:w="2166" w:type="dxa"/>
            <w:tcBorders>
              <w:top w:val="single" w:sz="8" w:space="0" w:color="auto"/>
              <w:left w:val="nil"/>
              <w:bottom w:val="nil"/>
              <w:right w:val="nil"/>
            </w:tcBorders>
            <w:vAlign w:val="bottom"/>
          </w:tcPr>
          <w:p w14:paraId="58EFBE66"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22.58</w:t>
            </w:r>
          </w:p>
        </w:tc>
        <w:tc>
          <w:tcPr>
            <w:tcW w:w="235" w:type="dxa"/>
            <w:tcBorders>
              <w:top w:val="single" w:sz="8" w:space="0" w:color="auto"/>
              <w:left w:val="nil"/>
              <w:bottom w:val="nil"/>
              <w:right w:val="nil"/>
            </w:tcBorders>
          </w:tcPr>
          <w:p w14:paraId="00682959" w14:textId="77777777" w:rsidR="00C825B6" w:rsidRPr="004400FD" w:rsidRDefault="00C825B6" w:rsidP="004A57D9">
            <w:pPr>
              <w:rPr>
                <w:rFonts w:ascii="Times New Roman" w:hAnsi="Times New Roman" w:cs="Times New Roman"/>
                <w:sz w:val="16"/>
                <w:szCs w:val="16"/>
              </w:rPr>
            </w:pPr>
          </w:p>
        </w:tc>
        <w:tc>
          <w:tcPr>
            <w:tcW w:w="793" w:type="dxa"/>
            <w:tcBorders>
              <w:top w:val="single" w:sz="8" w:space="0" w:color="auto"/>
              <w:left w:val="nil"/>
              <w:bottom w:val="nil"/>
              <w:right w:val="nil"/>
            </w:tcBorders>
            <w:vAlign w:val="bottom"/>
          </w:tcPr>
          <w:p w14:paraId="3706EA17"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71.11</w:t>
            </w:r>
          </w:p>
        </w:tc>
        <w:tc>
          <w:tcPr>
            <w:tcW w:w="2268" w:type="dxa"/>
            <w:tcBorders>
              <w:top w:val="single" w:sz="8" w:space="0" w:color="auto"/>
              <w:left w:val="nil"/>
              <w:bottom w:val="nil"/>
              <w:right w:val="nil"/>
            </w:tcBorders>
            <w:vAlign w:val="bottom"/>
          </w:tcPr>
          <w:p w14:paraId="1F4F3506"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23.31</w:t>
            </w:r>
          </w:p>
        </w:tc>
        <w:tc>
          <w:tcPr>
            <w:tcW w:w="407" w:type="dxa"/>
            <w:tcBorders>
              <w:top w:val="single" w:sz="8" w:space="0" w:color="auto"/>
              <w:left w:val="nil"/>
              <w:bottom w:val="nil"/>
              <w:right w:val="nil"/>
            </w:tcBorders>
          </w:tcPr>
          <w:p w14:paraId="3CB1DFAD" w14:textId="77777777" w:rsidR="00C825B6" w:rsidRPr="004400FD" w:rsidRDefault="00C825B6" w:rsidP="004A57D9">
            <w:pPr>
              <w:jc w:val="center"/>
              <w:rPr>
                <w:rFonts w:ascii="Times New Roman" w:hAnsi="Times New Roman" w:cs="Times New Roman"/>
                <w:color w:val="000000"/>
                <w:sz w:val="16"/>
                <w:szCs w:val="16"/>
              </w:rPr>
            </w:pPr>
          </w:p>
        </w:tc>
        <w:tc>
          <w:tcPr>
            <w:tcW w:w="1077" w:type="dxa"/>
            <w:tcBorders>
              <w:top w:val="single" w:sz="8" w:space="0" w:color="auto"/>
              <w:left w:val="nil"/>
              <w:bottom w:val="nil"/>
            </w:tcBorders>
            <w:vAlign w:val="bottom"/>
          </w:tcPr>
          <w:p w14:paraId="0EDEC80B" w14:textId="77777777" w:rsidR="00C825B6" w:rsidRPr="004400FD" w:rsidRDefault="00C825B6" w:rsidP="004A57D9">
            <w:pPr>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12.22</w:t>
            </w:r>
          </w:p>
        </w:tc>
      </w:tr>
      <w:tr w:rsidR="00C825B6" w:rsidRPr="004400FD" w14:paraId="17B8CE12" w14:textId="77777777" w:rsidTr="00662BE5">
        <w:tc>
          <w:tcPr>
            <w:tcW w:w="1476" w:type="dxa"/>
            <w:tcBorders>
              <w:top w:val="nil"/>
              <w:bottom w:val="nil"/>
              <w:right w:val="nil"/>
            </w:tcBorders>
          </w:tcPr>
          <w:p w14:paraId="6DEABE77"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2</w:t>
            </w:r>
          </w:p>
        </w:tc>
        <w:tc>
          <w:tcPr>
            <w:tcW w:w="938" w:type="dxa"/>
            <w:tcBorders>
              <w:top w:val="nil"/>
              <w:left w:val="nil"/>
              <w:bottom w:val="nil"/>
              <w:right w:val="nil"/>
            </w:tcBorders>
            <w:vAlign w:val="bottom"/>
          </w:tcPr>
          <w:p w14:paraId="6199C793"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47.14</w:t>
            </w:r>
          </w:p>
        </w:tc>
        <w:tc>
          <w:tcPr>
            <w:tcW w:w="2166" w:type="dxa"/>
            <w:tcBorders>
              <w:top w:val="nil"/>
              <w:left w:val="nil"/>
              <w:bottom w:val="nil"/>
              <w:right w:val="nil"/>
            </w:tcBorders>
            <w:vAlign w:val="bottom"/>
          </w:tcPr>
          <w:p w14:paraId="638A456A"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17.90</w:t>
            </w:r>
          </w:p>
        </w:tc>
        <w:tc>
          <w:tcPr>
            <w:tcW w:w="235" w:type="dxa"/>
            <w:tcBorders>
              <w:top w:val="nil"/>
              <w:left w:val="nil"/>
              <w:bottom w:val="nil"/>
              <w:right w:val="nil"/>
            </w:tcBorders>
          </w:tcPr>
          <w:p w14:paraId="4A95ECBE" w14:textId="77777777" w:rsidR="00C825B6" w:rsidRPr="004400FD" w:rsidRDefault="00C825B6" w:rsidP="004A57D9">
            <w:pPr>
              <w:rPr>
                <w:rFonts w:ascii="Times New Roman" w:hAnsi="Times New Roman" w:cs="Times New Roman"/>
                <w:sz w:val="16"/>
                <w:szCs w:val="16"/>
              </w:rPr>
            </w:pPr>
          </w:p>
        </w:tc>
        <w:tc>
          <w:tcPr>
            <w:tcW w:w="793" w:type="dxa"/>
            <w:tcBorders>
              <w:top w:val="nil"/>
              <w:left w:val="nil"/>
              <w:bottom w:val="nil"/>
              <w:right w:val="nil"/>
            </w:tcBorders>
            <w:vAlign w:val="bottom"/>
          </w:tcPr>
          <w:p w14:paraId="74A80AD0"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40.01</w:t>
            </w:r>
          </w:p>
        </w:tc>
        <w:tc>
          <w:tcPr>
            <w:tcW w:w="2268" w:type="dxa"/>
            <w:tcBorders>
              <w:top w:val="nil"/>
              <w:left w:val="nil"/>
              <w:bottom w:val="nil"/>
              <w:right w:val="nil"/>
            </w:tcBorders>
            <w:vAlign w:val="bottom"/>
          </w:tcPr>
          <w:p w14:paraId="6DB3CCF0"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18.52</w:t>
            </w:r>
          </w:p>
        </w:tc>
        <w:tc>
          <w:tcPr>
            <w:tcW w:w="407" w:type="dxa"/>
            <w:tcBorders>
              <w:top w:val="nil"/>
              <w:left w:val="nil"/>
              <w:bottom w:val="nil"/>
              <w:right w:val="nil"/>
            </w:tcBorders>
          </w:tcPr>
          <w:p w14:paraId="25CA0B4D" w14:textId="77777777" w:rsidR="00C825B6" w:rsidRPr="004400FD" w:rsidRDefault="00C825B6" w:rsidP="004A57D9">
            <w:pPr>
              <w:jc w:val="center"/>
              <w:rPr>
                <w:rFonts w:ascii="Times New Roman" w:hAnsi="Times New Roman" w:cs="Times New Roman"/>
                <w:color w:val="000000"/>
                <w:sz w:val="16"/>
                <w:szCs w:val="16"/>
              </w:rPr>
            </w:pPr>
          </w:p>
        </w:tc>
        <w:tc>
          <w:tcPr>
            <w:tcW w:w="1077" w:type="dxa"/>
            <w:tcBorders>
              <w:top w:val="nil"/>
              <w:left w:val="nil"/>
              <w:bottom w:val="nil"/>
            </w:tcBorders>
            <w:vAlign w:val="bottom"/>
          </w:tcPr>
          <w:p w14:paraId="5320430B" w14:textId="77777777" w:rsidR="00C825B6" w:rsidRPr="004400FD" w:rsidRDefault="00C825B6" w:rsidP="004A57D9">
            <w:pPr>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−7.13</w:t>
            </w:r>
          </w:p>
        </w:tc>
      </w:tr>
      <w:tr w:rsidR="00C825B6" w:rsidRPr="004400FD" w14:paraId="69921A73" w14:textId="77777777" w:rsidTr="00662BE5">
        <w:tc>
          <w:tcPr>
            <w:tcW w:w="1476" w:type="dxa"/>
            <w:tcBorders>
              <w:top w:val="nil"/>
              <w:bottom w:val="nil"/>
              <w:right w:val="nil"/>
            </w:tcBorders>
          </w:tcPr>
          <w:p w14:paraId="27C6508C"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3</w:t>
            </w:r>
          </w:p>
        </w:tc>
        <w:tc>
          <w:tcPr>
            <w:tcW w:w="938" w:type="dxa"/>
            <w:tcBorders>
              <w:top w:val="nil"/>
              <w:left w:val="nil"/>
              <w:bottom w:val="nil"/>
              <w:right w:val="nil"/>
            </w:tcBorders>
            <w:vAlign w:val="bottom"/>
          </w:tcPr>
          <w:p w14:paraId="7E0CD3B0"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58.75</w:t>
            </w:r>
          </w:p>
        </w:tc>
        <w:tc>
          <w:tcPr>
            <w:tcW w:w="2166" w:type="dxa"/>
            <w:tcBorders>
              <w:top w:val="nil"/>
              <w:left w:val="nil"/>
              <w:bottom w:val="nil"/>
              <w:right w:val="nil"/>
            </w:tcBorders>
            <w:vAlign w:val="bottom"/>
          </w:tcPr>
          <w:p w14:paraId="4D21F60E"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23.95</w:t>
            </w:r>
          </w:p>
        </w:tc>
        <w:tc>
          <w:tcPr>
            <w:tcW w:w="235" w:type="dxa"/>
            <w:tcBorders>
              <w:top w:val="nil"/>
              <w:left w:val="nil"/>
              <w:bottom w:val="nil"/>
              <w:right w:val="nil"/>
            </w:tcBorders>
          </w:tcPr>
          <w:p w14:paraId="2AE95F50" w14:textId="77777777" w:rsidR="00C825B6" w:rsidRPr="004400FD" w:rsidRDefault="00C825B6" w:rsidP="004A57D9">
            <w:pPr>
              <w:rPr>
                <w:rFonts w:ascii="Times New Roman" w:hAnsi="Times New Roman" w:cs="Times New Roman"/>
                <w:sz w:val="16"/>
                <w:szCs w:val="16"/>
              </w:rPr>
            </w:pPr>
          </w:p>
        </w:tc>
        <w:tc>
          <w:tcPr>
            <w:tcW w:w="793" w:type="dxa"/>
            <w:tcBorders>
              <w:top w:val="nil"/>
              <w:left w:val="nil"/>
              <w:bottom w:val="nil"/>
              <w:right w:val="nil"/>
            </w:tcBorders>
            <w:vAlign w:val="bottom"/>
          </w:tcPr>
          <w:p w14:paraId="55FA4CF0"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57.50</w:t>
            </w:r>
          </w:p>
        </w:tc>
        <w:tc>
          <w:tcPr>
            <w:tcW w:w="2268" w:type="dxa"/>
            <w:tcBorders>
              <w:top w:val="nil"/>
              <w:left w:val="nil"/>
              <w:bottom w:val="nil"/>
              <w:right w:val="nil"/>
            </w:tcBorders>
            <w:vAlign w:val="bottom"/>
          </w:tcPr>
          <w:p w14:paraId="7E667AF6"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21.70</w:t>
            </w:r>
          </w:p>
        </w:tc>
        <w:tc>
          <w:tcPr>
            <w:tcW w:w="407" w:type="dxa"/>
            <w:tcBorders>
              <w:top w:val="nil"/>
              <w:left w:val="nil"/>
              <w:bottom w:val="nil"/>
              <w:right w:val="nil"/>
            </w:tcBorders>
          </w:tcPr>
          <w:p w14:paraId="3C881F29" w14:textId="77777777" w:rsidR="00C825B6" w:rsidRPr="004400FD" w:rsidRDefault="00C825B6" w:rsidP="004A57D9">
            <w:pPr>
              <w:jc w:val="center"/>
              <w:rPr>
                <w:rFonts w:ascii="Times New Roman" w:hAnsi="Times New Roman" w:cs="Times New Roman"/>
                <w:color w:val="000000"/>
                <w:sz w:val="16"/>
                <w:szCs w:val="16"/>
              </w:rPr>
            </w:pPr>
          </w:p>
        </w:tc>
        <w:tc>
          <w:tcPr>
            <w:tcW w:w="1077" w:type="dxa"/>
            <w:tcBorders>
              <w:top w:val="nil"/>
              <w:left w:val="nil"/>
              <w:bottom w:val="nil"/>
            </w:tcBorders>
            <w:vAlign w:val="bottom"/>
          </w:tcPr>
          <w:p w14:paraId="4D204208" w14:textId="77777777" w:rsidR="00C825B6" w:rsidRPr="004400FD" w:rsidRDefault="00C825B6" w:rsidP="004A57D9">
            <w:pPr>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−1.25</w:t>
            </w:r>
          </w:p>
        </w:tc>
      </w:tr>
      <w:tr w:rsidR="00C825B6" w:rsidRPr="004400FD" w14:paraId="28FD692D" w14:textId="77777777" w:rsidTr="00662BE5">
        <w:tc>
          <w:tcPr>
            <w:tcW w:w="1476" w:type="dxa"/>
            <w:tcBorders>
              <w:top w:val="nil"/>
              <w:bottom w:val="nil"/>
              <w:right w:val="nil"/>
            </w:tcBorders>
          </w:tcPr>
          <w:p w14:paraId="250D9D0C"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4</w:t>
            </w:r>
          </w:p>
        </w:tc>
        <w:tc>
          <w:tcPr>
            <w:tcW w:w="938" w:type="dxa"/>
            <w:tcBorders>
              <w:top w:val="nil"/>
              <w:left w:val="nil"/>
              <w:bottom w:val="nil"/>
              <w:right w:val="nil"/>
            </w:tcBorders>
            <w:vAlign w:val="bottom"/>
          </w:tcPr>
          <w:p w14:paraId="164EA516"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68.57</w:t>
            </w:r>
          </w:p>
        </w:tc>
        <w:tc>
          <w:tcPr>
            <w:tcW w:w="2166" w:type="dxa"/>
            <w:tcBorders>
              <w:top w:val="nil"/>
              <w:left w:val="nil"/>
              <w:bottom w:val="nil"/>
              <w:right w:val="nil"/>
            </w:tcBorders>
            <w:vAlign w:val="bottom"/>
          </w:tcPr>
          <w:p w14:paraId="621FFAA8"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26.95</w:t>
            </w:r>
          </w:p>
        </w:tc>
        <w:tc>
          <w:tcPr>
            <w:tcW w:w="235" w:type="dxa"/>
            <w:tcBorders>
              <w:top w:val="nil"/>
              <w:left w:val="nil"/>
              <w:bottom w:val="nil"/>
              <w:right w:val="nil"/>
            </w:tcBorders>
          </w:tcPr>
          <w:p w14:paraId="7FDFEBAC" w14:textId="77777777" w:rsidR="00C825B6" w:rsidRPr="004400FD" w:rsidRDefault="00C825B6" w:rsidP="004A57D9">
            <w:pPr>
              <w:rPr>
                <w:rFonts w:ascii="Times New Roman" w:hAnsi="Times New Roman" w:cs="Times New Roman"/>
                <w:sz w:val="16"/>
                <w:szCs w:val="16"/>
              </w:rPr>
            </w:pPr>
          </w:p>
        </w:tc>
        <w:tc>
          <w:tcPr>
            <w:tcW w:w="793" w:type="dxa"/>
            <w:tcBorders>
              <w:top w:val="nil"/>
              <w:left w:val="nil"/>
              <w:bottom w:val="nil"/>
              <w:right w:val="nil"/>
            </w:tcBorders>
            <w:vAlign w:val="bottom"/>
          </w:tcPr>
          <w:p w14:paraId="4C613439"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65.00</w:t>
            </w:r>
          </w:p>
        </w:tc>
        <w:tc>
          <w:tcPr>
            <w:tcW w:w="2268" w:type="dxa"/>
            <w:tcBorders>
              <w:top w:val="nil"/>
              <w:left w:val="nil"/>
              <w:bottom w:val="nil"/>
              <w:right w:val="nil"/>
            </w:tcBorders>
            <w:vAlign w:val="bottom"/>
          </w:tcPr>
          <w:p w14:paraId="481D4998"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24.66</w:t>
            </w:r>
          </w:p>
        </w:tc>
        <w:tc>
          <w:tcPr>
            <w:tcW w:w="407" w:type="dxa"/>
            <w:tcBorders>
              <w:top w:val="nil"/>
              <w:left w:val="nil"/>
              <w:bottom w:val="nil"/>
              <w:right w:val="nil"/>
            </w:tcBorders>
          </w:tcPr>
          <w:p w14:paraId="269D32B9" w14:textId="77777777" w:rsidR="00C825B6" w:rsidRPr="004400FD" w:rsidRDefault="00C825B6" w:rsidP="004A57D9">
            <w:pPr>
              <w:jc w:val="center"/>
              <w:rPr>
                <w:rFonts w:ascii="Times New Roman" w:hAnsi="Times New Roman" w:cs="Times New Roman"/>
                <w:color w:val="000000"/>
                <w:sz w:val="16"/>
                <w:szCs w:val="16"/>
              </w:rPr>
            </w:pPr>
          </w:p>
        </w:tc>
        <w:tc>
          <w:tcPr>
            <w:tcW w:w="1077" w:type="dxa"/>
            <w:tcBorders>
              <w:top w:val="nil"/>
              <w:left w:val="nil"/>
              <w:bottom w:val="nil"/>
            </w:tcBorders>
            <w:vAlign w:val="bottom"/>
          </w:tcPr>
          <w:p w14:paraId="77AFA943" w14:textId="77777777" w:rsidR="00C825B6" w:rsidRPr="004400FD" w:rsidRDefault="00C825B6" w:rsidP="004A57D9">
            <w:pPr>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−3.57</w:t>
            </w:r>
          </w:p>
        </w:tc>
      </w:tr>
      <w:tr w:rsidR="00C825B6" w:rsidRPr="004400FD" w14:paraId="237C3D63" w14:textId="77777777" w:rsidTr="00662BE5">
        <w:tc>
          <w:tcPr>
            <w:tcW w:w="1476" w:type="dxa"/>
            <w:tcBorders>
              <w:top w:val="nil"/>
              <w:bottom w:val="nil"/>
              <w:right w:val="nil"/>
            </w:tcBorders>
          </w:tcPr>
          <w:p w14:paraId="1CB8A450"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5</w:t>
            </w:r>
          </w:p>
        </w:tc>
        <w:tc>
          <w:tcPr>
            <w:tcW w:w="938" w:type="dxa"/>
            <w:tcBorders>
              <w:top w:val="nil"/>
              <w:left w:val="nil"/>
              <w:bottom w:val="nil"/>
              <w:right w:val="nil"/>
            </w:tcBorders>
            <w:vAlign w:val="bottom"/>
          </w:tcPr>
          <w:p w14:paraId="7284570B"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68.57</w:t>
            </w:r>
          </w:p>
        </w:tc>
        <w:tc>
          <w:tcPr>
            <w:tcW w:w="2166" w:type="dxa"/>
            <w:tcBorders>
              <w:top w:val="nil"/>
              <w:left w:val="nil"/>
              <w:bottom w:val="nil"/>
              <w:right w:val="nil"/>
            </w:tcBorders>
            <w:vAlign w:val="bottom"/>
          </w:tcPr>
          <w:p w14:paraId="5A0C33DC"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26.95</w:t>
            </w:r>
          </w:p>
        </w:tc>
        <w:tc>
          <w:tcPr>
            <w:tcW w:w="235" w:type="dxa"/>
            <w:tcBorders>
              <w:top w:val="nil"/>
              <w:left w:val="nil"/>
              <w:bottom w:val="nil"/>
              <w:right w:val="nil"/>
            </w:tcBorders>
          </w:tcPr>
          <w:p w14:paraId="212E6A4C" w14:textId="77777777" w:rsidR="00C825B6" w:rsidRPr="004400FD" w:rsidRDefault="00C825B6" w:rsidP="004A57D9">
            <w:pPr>
              <w:rPr>
                <w:rFonts w:ascii="Times New Roman" w:hAnsi="Times New Roman" w:cs="Times New Roman"/>
                <w:sz w:val="16"/>
                <w:szCs w:val="16"/>
              </w:rPr>
            </w:pPr>
          </w:p>
        </w:tc>
        <w:tc>
          <w:tcPr>
            <w:tcW w:w="793" w:type="dxa"/>
            <w:tcBorders>
              <w:top w:val="nil"/>
              <w:left w:val="nil"/>
              <w:bottom w:val="nil"/>
              <w:right w:val="nil"/>
            </w:tcBorders>
            <w:vAlign w:val="bottom"/>
          </w:tcPr>
          <w:p w14:paraId="0CB0A441"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74.29</w:t>
            </w:r>
          </w:p>
        </w:tc>
        <w:tc>
          <w:tcPr>
            <w:tcW w:w="2268" w:type="dxa"/>
            <w:tcBorders>
              <w:top w:val="nil"/>
              <w:left w:val="nil"/>
              <w:bottom w:val="nil"/>
              <w:right w:val="nil"/>
            </w:tcBorders>
            <w:vAlign w:val="bottom"/>
          </w:tcPr>
          <w:p w14:paraId="6F99FF64"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23.21</w:t>
            </w:r>
          </w:p>
        </w:tc>
        <w:tc>
          <w:tcPr>
            <w:tcW w:w="407" w:type="dxa"/>
            <w:tcBorders>
              <w:top w:val="nil"/>
              <w:left w:val="nil"/>
              <w:bottom w:val="nil"/>
              <w:right w:val="nil"/>
            </w:tcBorders>
          </w:tcPr>
          <w:p w14:paraId="01E79EDC" w14:textId="77777777" w:rsidR="00C825B6" w:rsidRPr="004400FD" w:rsidRDefault="00C825B6" w:rsidP="004A57D9">
            <w:pPr>
              <w:jc w:val="center"/>
              <w:rPr>
                <w:rFonts w:ascii="Times New Roman" w:hAnsi="Times New Roman" w:cs="Times New Roman"/>
                <w:color w:val="000000"/>
                <w:sz w:val="16"/>
                <w:szCs w:val="16"/>
              </w:rPr>
            </w:pPr>
          </w:p>
        </w:tc>
        <w:tc>
          <w:tcPr>
            <w:tcW w:w="1077" w:type="dxa"/>
            <w:tcBorders>
              <w:top w:val="nil"/>
              <w:left w:val="nil"/>
              <w:bottom w:val="nil"/>
            </w:tcBorders>
            <w:vAlign w:val="bottom"/>
          </w:tcPr>
          <w:p w14:paraId="2DC61765" w14:textId="77777777" w:rsidR="00C825B6" w:rsidRPr="004400FD" w:rsidRDefault="00C825B6" w:rsidP="004A57D9">
            <w:pPr>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5.72</w:t>
            </w:r>
          </w:p>
        </w:tc>
      </w:tr>
      <w:tr w:rsidR="00C825B6" w:rsidRPr="004400FD" w14:paraId="188D7E00" w14:textId="77777777" w:rsidTr="00662BE5">
        <w:tc>
          <w:tcPr>
            <w:tcW w:w="1476" w:type="dxa"/>
            <w:tcBorders>
              <w:top w:val="nil"/>
              <w:bottom w:val="nil"/>
              <w:right w:val="nil"/>
            </w:tcBorders>
          </w:tcPr>
          <w:p w14:paraId="704BB237"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6</w:t>
            </w:r>
          </w:p>
        </w:tc>
        <w:tc>
          <w:tcPr>
            <w:tcW w:w="938" w:type="dxa"/>
            <w:tcBorders>
              <w:top w:val="nil"/>
              <w:left w:val="nil"/>
              <w:bottom w:val="nil"/>
              <w:right w:val="nil"/>
            </w:tcBorders>
            <w:vAlign w:val="bottom"/>
          </w:tcPr>
          <w:p w14:paraId="2300CB1D"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61.54</w:t>
            </w:r>
          </w:p>
        </w:tc>
        <w:tc>
          <w:tcPr>
            <w:tcW w:w="2166" w:type="dxa"/>
            <w:tcBorders>
              <w:top w:val="nil"/>
              <w:left w:val="nil"/>
              <w:bottom w:val="nil"/>
              <w:right w:val="nil"/>
            </w:tcBorders>
            <w:vAlign w:val="bottom"/>
          </w:tcPr>
          <w:p w14:paraId="707CD6FF"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27.69</w:t>
            </w:r>
          </w:p>
        </w:tc>
        <w:tc>
          <w:tcPr>
            <w:tcW w:w="235" w:type="dxa"/>
            <w:tcBorders>
              <w:top w:val="nil"/>
              <w:left w:val="nil"/>
              <w:bottom w:val="nil"/>
              <w:right w:val="nil"/>
            </w:tcBorders>
          </w:tcPr>
          <w:p w14:paraId="0050EF13" w14:textId="77777777" w:rsidR="00C825B6" w:rsidRPr="004400FD" w:rsidRDefault="00C825B6" w:rsidP="004A57D9">
            <w:pPr>
              <w:rPr>
                <w:rFonts w:ascii="Times New Roman" w:hAnsi="Times New Roman" w:cs="Times New Roman"/>
                <w:sz w:val="16"/>
                <w:szCs w:val="16"/>
              </w:rPr>
            </w:pPr>
          </w:p>
        </w:tc>
        <w:tc>
          <w:tcPr>
            <w:tcW w:w="793" w:type="dxa"/>
            <w:tcBorders>
              <w:top w:val="nil"/>
              <w:left w:val="nil"/>
              <w:bottom w:val="nil"/>
              <w:right w:val="nil"/>
            </w:tcBorders>
            <w:vAlign w:val="bottom"/>
          </w:tcPr>
          <w:p w14:paraId="3BF057E3"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64.62</w:t>
            </w:r>
          </w:p>
        </w:tc>
        <w:tc>
          <w:tcPr>
            <w:tcW w:w="2268" w:type="dxa"/>
            <w:tcBorders>
              <w:top w:val="nil"/>
              <w:left w:val="nil"/>
              <w:bottom w:val="nil"/>
              <w:right w:val="nil"/>
            </w:tcBorders>
            <w:vAlign w:val="bottom"/>
          </w:tcPr>
          <w:p w14:paraId="0E686AD9"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28.45</w:t>
            </w:r>
          </w:p>
        </w:tc>
        <w:tc>
          <w:tcPr>
            <w:tcW w:w="407" w:type="dxa"/>
            <w:tcBorders>
              <w:top w:val="nil"/>
              <w:left w:val="nil"/>
              <w:bottom w:val="nil"/>
              <w:right w:val="nil"/>
            </w:tcBorders>
          </w:tcPr>
          <w:p w14:paraId="56D7BE5A" w14:textId="77777777" w:rsidR="00C825B6" w:rsidRPr="004400FD" w:rsidRDefault="00C825B6" w:rsidP="004A57D9">
            <w:pPr>
              <w:jc w:val="center"/>
              <w:rPr>
                <w:rFonts w:ascii="Times New Roman" w:hAnsi="Times New Roman" w:cs="Times New Roman"/>
                <w:color w:val="000000"/>
                <w:sz w:val="16"/>
                <w:szCs w:val="16"/>
              </w:rPr>
            </w:pPr>
          </w:p>
        </w:tc>
        <w:tc>
          <w:tcPr>
            <w:tcW w:w="1077" w:type="dxa"/>
            <w:tcBorders>
              <w:top w:val="nil"/>
              <w:left w:val="nil"/>
              <w:bottom w:val="nil"/>
            </w:tcBorders>
            <w:vAlign w:val="bottom"/>
          </w:tcPr>
          <w:p w14:paraId="2DAE7364" w14:textId="77777777" w:rsidR="00C825B6" w:rsidRPr="004400FD" w:rsidRDefault="00C825B6" w:rsidP="004A57D9">
            <w:pPr>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3.08</w:t>
            </w:r>
          </w:p>
        </w:tc>
      </w:tr>
      <w:tr w:rsidR="00C825B6" w:rsidRPr="004400FD" w14:paraId="2F8254E7" w14:textId="77777777" w:rsidTr="00662BE5">
        <w:tc>
          <w:tcPr>
            <w:tcW w:w="1476" w:type="dxa"/>
            <w:tcBorders>
              <w:top w:val="nil"/>
              <w:bottom w:val="nil"/>
              <w:right w:val="nil"/>
            </w:tcBorders>
          </w:tcPr>
          <w:p w14:paraId="07278219"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7</w:t>
            </w:r>
          </w:p>
        </w:tc>
        <w:tc>
          <w:tcPr>
            <w:tcW w:w="938" w:type="dxa"/>
            <w:tcBorders>
              <w:top w:val="nil"/>
              <w:left w:val="nil"/>
              <w:bottom w:val="nil"/>
              <w:right w:val="nil"/>
            </w:tcBorders>
            <w:vAlign w:val="bottom"/>
          </w:tcPr>
          <w:p w14:paraId="11B6A01F"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66.67</w:t>
            </w:r>
          </w:p>
        </w:tc>
        <w:tc>
          <w:tcPr>
            <w:tcW w:w="2166" w:type="dxa"/>
            <w:tcBorders>
              <w:top w:val="nil"/>
              <w:left w:val="nil"/>
              <w:bottom w:val="nil"/>
              <w:right w:val="nil"/>
            </w:tcBorders>
            <w:vAlign w:val="bottom"/>
          </w:tcPr>
          <w:p w14:paraId="26299117"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18.9</w:t>
            </w:r>
          </w:p>
        </w:tc>
        <w:tc>
          <w:tcPr>
            <w:tcW w:w="235" w:type="dxa"/>
            <w:tcBorders>
              <w:top w:val="nil"/>
              <w:left w:val="nil"/>
              <w:bottom w:val="nil"/>
              <w:right w:val="nil"/>
            </w:tcBorders>
          </w:tcPr>
          <w:p w14:paraId="23AFF24E" w14:textId="77777777" w:rsidR="00C825B6" w:rsidRPr="004400FD" w:rsidRDefault="00C825B6" w:rsidP="004A57D9">
            <w:pPr>
              <w:rPr>
                <w:rFonts w:ascii="Times New Roman" w:hAnsi="Times New Roman" w:cs="Times New Roman"/>
                <w:sz w:val="16"/>
                <w:szCs w:val="16"/>
              </w:rPr>
            </w:pPr>
          </w:p>
        </w:tc>
        <w:tc>
          <w:tcPr>
            <w:tcW w:w="793" w:type="dxa"/>
            <w:tcBorders>
              <w:top w:val="nil"/>
              <w:left w:val="nil"/>
              <w:bottom w:val="nil"/>
              <w:right w:val="nil"/>
            </w:tcBorders>
            <w:vAlign w:val="bottom"/>
          </w:tcPr>
          <w:p w14:paraId="2FEF50BC"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68.00</w:t>
            </w:r>
          </w:p>
        </w:tc>
        <w:tc>
          <w:tcPr>
            <w:tcW w:w="2268" w:type="dxa"/>
            <w:tcBorders>
              <w:top w:val="nil"/>
              <w:left w:val="nil"/>
              <w:bottom w:val="nil"/>
              <w:right w:val="nil"/>
            </w:tcBorders>
            <w:vAlign w:val="bottom"/>
          </w:tcPr>
          <w:p w14:paraId="0AF91132"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20.40</w:t>
            </w:r>
          </w:p>
        </w:tc>
        <w:tc>
          <w:tcPr>
            <w:tcW w:w="407" w:type="dxa"/>
            <w:tcBorders>
              <w:top w:val="nil"/>
              <w:left w:val="nil"/>
              <w:bottom w:val="nil"/>
              <w:right w:val="nil"/>
            </w:tcBorders>
          </w:tcPr>
          <w:p w14:paraId="101556ED" w14:textId="77777777" w:rsidR="00C825B6" w:rsidRPr="004400FD" w:rsidRDefault="00C825B6" w:rsidP="004A57D9">
            <w:pPr>
              <w:jc w:val="center"/>
              <w:rPr>
                <w:rFonts w:ascii="Times New Roman" w:hAnsi="Times New Roman" w:cs="Times New Roman"/>
                <w:color w:val="000000"/>
                <w:sz w:val="16"/>
                <w:szCs w:val="16"/>
              </w:rPr>
            </w:pPr>
          </w:p>
        </w:tc>
        <w:tc>
          <w:tcPr>
            <w:tcW w:w="1077" w:type="dxa"/>
            <w:tcBorders>
              <w:top w:val="nil"/>
              <w:left w:val="nil"/>
              <w:bottom w:val="nil"/>
            </w:tcBorders>
            <w:vAlign w:val="bottom"/>
          </w:tcPr>
          <w:p w14:paraId="1DB47893" w14:textId="77777777" w:rsidR="00C825B6" w:rsidRPr="004400FD" w:rsidRDefault="00C825B6" w:rsidP="004A57D9">
            <w:pPr>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1.33</w:t>
            </w:r>
          </w:p>
        </w:tc>
      </w:tr>
      <w:tr w:rsidR="00C825B6" w:rsidRPr="004400FD" w14:paraId="5EDC4594" w14:textId="77777777" w:rsidTr="00662BE5">
        <w:tc>
          <w:tcPr>
            <w:tcW w:w="1476" w:type="dxa"/>
            <w:tcBorders>
              <w:top w:val="nil"/>
              <w:bottom w:val="nil"/>
              <w:right w:val="nil"/>
            </w:tcBorders>
          </w:tcPr>
          <w:p w14:paraId="35FFEFEB"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8</w:t>
            </w:r>
          </w:p>
        </w:tc>
        <w:tc>
          <w:tcPr>
            <w:tcW w:w="938" w:type="dxa"/>
            <w:tcBorders>
              <w:top w:val="nil"/>
              <w:left w:val="nil"/>
              <w:bottom w:val="nil"/>
              <w:right w:val="nil"/>
            </w:tcBorders>
            <w:vAlign w:val="bottom"/>
          </w:tcPr>
          <w:p w14:paraId="36A3E795"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86.67</w:t>
            </w:r>
          </w:p>
        </w:tc>
        <w:tc>
          <w:tcPr>
            <w:tcW w:w="2166" w:type="dxa"/>
            <w:tcBorders>
              <w:top w:val="nil"/>
              <w:left w:val="nil"/>
              <w:bottom w:val="nil"/>
              <w:right w:val="nil"/>
            </w:tcBorders>
            <w:vAlign w:val="bottom"/>
          </w:tcPr>
          <w:p w14:paraId="48F81778"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13.98</w:t>
            </w:r>
          </w:p>
        </w:tc>
        <w:tc>
          <w:tcPr>
            <w:tcW w:w="235" w:type="dxa"/>
            <w:tcBorders>
              <w:top w:val="nil"/>
              <w:left w:val="nil"/>
              <w:bottom w:val="nil"/>
              <w:right w:val="nil"/>
            </w:tcBorders>
          </w:tcPr>
          <w:p w14:paraId="70A93659" w14:textId="77777777" w:rsidR="00C825B6" w:rsidRPr="004400FD" w:rsidRDefault="00C825B6" w:rsidP="004A57D9">
            <w:pPr>
              <w:rPr>
                <w:rFonts w:ascii="Times New Roman" w:hAnsi="Times New Roman" w:cs="Times New Roman"/>
                <w:sz w:val="16"/>
                <w:szCs w:val="16"/>
              </w:rPr>
            </w:pPr>
          </w:p>
        </w:tc>
        <w:tc>
          <w:tcPr>
            <w:tcW w:w="793" w:type="dxa"/>
            <w:tcBorders>
              <w:top w:val="nil"/>
              <w:left w:val="nil"/>
              <w:bottom w:val="nil"/>
              <w:right w:val="nil"/>
            </w:tcBorders>
            <w:vAlign w:val="bottom"/>
          </w:tcPr>
          <w:p w14:paraId="2696F9C8"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93.33</w:t>
            </w:r>
          </w:p>
        </w:tc>
        <w:tc>
          <w:tcPr>
            <w:tcW w:w="2268" w:type="dxa"/>
            <w:tcBorders>
              <w:top w:val="nil"/>
              <w:left w:val="nil"/>
              <w:bottom w:val="nil"/>
              <w:right w:val="nil"/>
            </w:tcBorders>
            <w:vAlign w:val="bottom"/>
          </w:tcPr>
          <w:p w14:paraId="08F93478"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11.93</w:t>
            </w:r>
          </w:p>
        </w:tc>
        <w:tc>
          <w:tcPr>
            <w:tcW w:w="407" w:type="dxa"/>
            <w:tcBorders>
              <w:top w:val="nil"/>
              <w:left w:val="nil"/>
              <w:bottom w:val="nil"/>
              <w:right w:val="nil"/>
            </w:tcBorders>
          </w:tcPr>
          <w:p w14:paraId="5B5E85A8" w14:textId="77777777" w:rsidR="00C825B6" w:rsidRPr="004400FD" w:rsidRDefault="00C825B6" w:rsidP="004A57D9">
            <w:pPr>
              <w:jc w:val="center"/>
              <w:rPr>
                <w:rFonts w:ascii="Times New Roman" w:hAnsi="Times New Roman" w:cs="Times New Roman"/>
                <w:color w:val="000000"/>
                <w:sz w:val="16"/>
                <w:szCs w:val="16"/>
              </w:rPr>
            </w:pPr>
          </w:p>
        </w:tc>
        <w:tc>
          <w:tcPr>
            <w:tcW w:w="1077" w:type="dxa"/>
            <w:tcBorders>
              <w:top w:val="nil"/>
              <w:left w:val="nil"/>
              <w:bottom w:val="nil"/>
            </w:tcBorders>
            <w:vAlign w:val="bottom"/>
          </w:tcPr>
          <w:p w14:paraId="543A625C" w14:textId="77777777" w:rsidR="00C825B6" w:rsidRPr="004400FD" w:rsidRDefault="00C825B6" w:rsidP="004A57D9">
            <w:pPr>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6.66</w:t>
            </w:r>
          </w:p>
        </w:tc>
      </w:tr>
      <w:tr w:rsidR="00C825B6" w:rsidRPr="004400FD" w14:paraId="4F798F08" w14:textId="77777777" w:rsidTr="00662BE5">
        <w:tc>
          <w:tcPr>
            <w:tcW w:w="1476" w:type="dxa"/>
            <w:tcBorders>
              <w:top w:val="nil"/>
              <w:bottom w:val="nil"/>
              <w:right w:val="nil"/>
            </w:tcBorders>
          </w:tcPr>
          <w:p w14:paraId="436616A8"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9</w:t>
            </w:r>
          </w:p>
        </w:tc>
        <w:tc>
          <w:tcPr>
            <w:tcW w:w="938" w:type="dxa"/>
            <w:tcBorders>
              <w:top w:val="nil"/>
              <w:left w:val="nil"/>
              <w:bottom w:val="nil"/>
              <w:right w:val="nil"/>
            </w:tcBorders>
            <w:vAlign w:val="bottom"/>
          </w:tcPr>
          <w:p w14:paraId="3E800758"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63.08</w:t>
            </w:r>
          </w:p>
        </w:tc>
        <w:tc>
          <w:tcPr>
            <w:tcW w:w="2166" w:type="dxa"/>
            <w:tcBorders>
              <w:top w:val="nil"/>
              <w:left w:val="nil"/>
              <w:bottom w:val="nil"/>
              <w:right w:val="nil"/>
            </w:tcBorders>
            <w:vAlign w:val="bottom"/>
          </w:tcPr>
          <w:p w14:paraId="50A68C6A"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15.38</w:t>
            </w:r>
          </w:p>
        </w:tc>
        <w:tc>
          <w:tcPr>
            <w:tcW w:w="235" w:type="dxa"/>
            <w:tcBorders>
              <w:top w:val="nil"/>
              <w:left w:val="nil"/>
              <w:bottom w:val="nil"/>
              <w:right w:val="nil"/>
            </w:tcBorders>
          </w:tcPr>
          <w:p w14:paraId="2065A95C" w14:textId="77777777" w:rsidR="00C825B6" w:rsidRPr="004400FD" w:rsidRDefault="00C825B6" w:rsidP="004A57D9">
            <w:pPr>
              <w:rPr>
                <w:rFonts w:ascii="Times New Roman" w:hAnsi="Times New Roman" w:cs="Times New Roman"/>
                <w:sz w:val="16"/>
                <w:szCs w:val="16"/>
              </w:rPr>
            </w:pPr>
          </w:p>
        </w:tc>
        <w:tc>
          <w:tcPr>
            <w:tcW w:w="793" w:type="dxa"/>
            <w:tcBorders>
              <w:top w:val="nil"/>
              <w:left w:val="nil"/>
              <w:bottom w:val="nil"/>
              <w:right w:val="nil"/>
            </w:tcBorders>
            <w:vAlign w:val="bottom"/>
          </w:tcPr>
          <w:p w14:paraId="771EE2A5"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84.62</w:t>
            </w:r>
          </w:p>
        </w:tc>
        <w:tc>
          <w:tcPr>
            <w:tcW w:w="2268" w:type="dxa"/>
            <w:tcBorders>
              <w:top w:val="nil"/>
              <w:left w:val="nil"/>
              <w:bottom w:val="nil"/>
              <w:right w:val="nil"/>
            </w:tcBorders>
            <w:vAlign w:val="bottom"/>
          </w:tcPr>
          <w:p w14:paraId="76E9C4EE"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11.51</w:t>
            </w:r>
          </w:p>
        </w:tc>
        <w:tc>
          <w:tcPr>
            <w:tcW w:w="407" w:type="dxa"/>
            <w:tcBorders>
              <w:top w:val="nil"/>
              <w:left w:val="nil"/>
              <w:bottom w:val="nil"/>
              <w:right w:val="nil"/>
            </w:tcBorders>
          </w:tcPr>
          <w:p w14:paraId="0134DB5F" w14:textId="77777777" w:rsidR="00C825B6" w:rsidRPr="004400FD" w:rsidRDefault="00C825B6" w:rsidP="004A57D9">
            <w:pPr>
              <w:jc w:val="center"/>
              <w:rPr>
                <w:rFonts w:ascii="Times New Roman" w:hAnsi="Times New Roman" w:cs="Times New Roman"/>
                <w:color w:val="000000"/>
                <w:sz w:val="16"/>
                <w:szCs w:val="16"/>
              </w:rPr>
            </w:pPr>
          </w:p>
        </w:tc>
        <w:tc>
          <w:tcPr>
            <w:tcW w:w="1077" w:type="dxa"/>
            <w:tcBorders>
              <w:top w:val="nil"/>
              <w:left w:val="nil"/>
              <w:bottom w:val="nil"/>
            </w:tcBorders>
            <w:vAlign w:val="bottom"/>
          </w:tcPr>
          <w:p w14:paraId="63D07731" w14:textId="77777777" w:rsidR="00C825B6" w:rsidRPr="004400FD" w:rsidRDefault="00C825B6" w:rsidP="004A57D9">
            <w:pPr>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21.54</w:t>
            </w:r>
          </w:p>
        </w:tc>
      </w:tr>
      <w:tr w:rsidR="00C825B6" w:rsidRPr="004400FD" w14:paraId="202B5671" w14:textId="77777777" w:rsidTr="00662BE5">
        <w:tc>
          <w:tcPr>
            <w:tcW w:w="1476" w:type="dxa"/>
            <w:tcBorders>
              <w:top w:val="nil"/>
              <w:bottom w:val="nil"/>
              <w:right w:val="nil"/>
            </w:tcBorders>
          </w:tcPr>
          <w:p w14:paraId="0571115B"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10</w:t>
            </w:r>
          </w:p>
        </w:tc>
        <w:tc>
          <w:tcPr>
            <w:tcW w:w="938" w:type="dxa"/>
            <w:tcBorders>
              <w:top w:val="nil"/>
              <w:left w:val="nil"/>
              <w:bottom w:val="nil"/>
              <w:right w:val="nil"/>
            </w:tcBorders>
            <w:vAlign w:val="bottom"/>
          </w:tcPr>
          <w:p w14:paraId="5DB395AA"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65.45</w:t>
            </w:r>
          </w:p>
        </w:tc>
        <w:tc>
          <w:tcPr>
            <w:tcW w:w="2166" w:type="dxa"/>
            <w:tcBorders>
              <w:top w:val="nil"/>
              <w:left w:val="nil"/>
              <w:bottom w:val="nil"/>
              <w:right w:val="nil"/>
            </w:tcBorders>
            <w:vAlign w:val="bottom"/>
          </w:tcPr>
          <w:p w14:paraId="4D819125"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21.05</w:t>
            </w:r>
          </w:p>
        </w:tc>
        <w:tc>
          <w:tcPr>
            <w:tcW w:w="235" w:type="dxa"/>
            <w:tcBorders>
              <w:top w:val="nil"/>
              <w:left w:val="nil"/>
              <w:bottom w:val="nil"/>
              <w:right w:val="nil"/>
            </w:tcBorders>
          </w:tcPr>
          <w:p w14:paraId="7EAA11FA" w14:textId="77777777" w:rsidR="00C825B6" w:rsidRPr="004400FD" w:rsidRDefault="00C825B6" w:rsidP="004A57D9">
            <w:pPr>
              <w:rPr>
                <w:rFonts w:ascii="Times New Roman" w:hAnsi="Times New Roman" w:cs="Times New Roman"/>
                <w:sz w:val="16"/>
                <w:szCs w:val="16"/>
              </w:rPr>
            </w:pPr>
          </w:p>
        </w:tc>
        <w:tc>
          <w:tcPr>
            <w:tcW w:w="793" w:type="dxa"/>
            <w:tcBorders>
              <w:top w:val="nil"/>
              <w:left w:val="nil"/>
              <w:bottom w:val="nil"/>
              <w:right w:val="nil"/>
            </w:tcBorders>
            <w:vAlign w:val="bottom"/>
          </w:tcPr>
          <w:p w14:paraId="5D80A658"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76.36</w:t>
            </w:r>
          </w:p>
        </w:tc>
        <w:tc>
          <w:tcPr>
            <w:tcW w:w="2268" w:type="dxa"/>
            <w:tcBorders>
              <w:top w:val="nil"/>
              <w:left w:val="nil"/>
              <w:bottom w:val="nil"/>
              <w:right w:val="nil"/>
            </w:tcBorders>
            <w:vAlign w:val="bottom"/>
          </w:tcPr>
          <w:p w14:paraId="2B7A67FE"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20.57</w:t>
            </w:r>
          </w:p>
        </w:tc>
        <w:tc>
          <w:tcPr>
            <w:tcW w:w="407" w:type="dxa"/>
            <w:tcBorders>
              <w:top w:val="nil"/>
              <w:left w:val="nil"/>
              <w:bottom w:val="nil"/>
              <w:right w:val="nil"/>
            </w:tcBorders>
          </w:tcPr>
          <w:p w14:paraId="11F455F1" w14:textId="77777777" w:rsidR="00C825B6" w:rsidRPr="004400FD" w:rsidRDefault="00C825B6" w:rsidP="004A57D9">
            <w:pPr>
              <w:jc w:val="center"/>
              <w:rPr>
                <w:rFonts w:ascii="Times New Roman" w:hAnsi="Times New Roman" w:cs="Times New Roman"/>
                <w:color w:val="000000"/>
                <w:sz w:val="16"/>
                <w:szCs w:val="16"/>
              </w:rPr>
            </w:pPr>
          </w:p>
        </w:tc>
        <w:tc>
          <w:tcPr>
            <w:tcW w:w="1077" w:type="dxa"/>
            <w:tcBorders>
              <w:top w:val="nil"/>
              <w:left w:val="nil"/>
              <w:bottom w:val="nil"/>
            </w:tcBorders>
            <w:vAlign w:val="bottom"/>
          </w:tcPr>
          <w:p w14:paraId="6591A9C8" w14:textId="77777777" w:rsidR="00C825B6" w:rsidRPr="004400FD" w:rsidRDefault="00C825B6" w:rsidP="004A57D9">
            <w:pPr>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10.91</w:t>
            </w:r>
          </w:p>
        </w:tc>
      </w:tr>
      <w:tr w:rsidR="00C825B6" w:rsidRPr="004400FD" w14:paraId="2E79B609" w14:textId="77777777" w:rsidTr="00662BE5">
        <w:tc>
          <w:tcPr>
            <w:tcW w:w="1476" w:type="dxa"/>
            <w:tcBorders>
              <w:top w:val="nil"/>
              <w:bottom w:val="single" w:sz="18" w:space="0" w:color="auto"/>
              <w:right w:val="nil"/>
            </w:tcBorders>
          </w:tcPr>
          <w:p w14:paraId="399FFF66" w14:textId="77777777" w:rsidR="00C825B6" w:rsidRPr="004400FD" w:rsidRDefault="00C825B6" w:rsidP="004A57D9">
            <w:pPr>
              <w:jc w:val="center"/>
              <w:rPr>
                <w:rFonts w:ascii="Times New Roman" w:hAnsi="Times New Roman" w:cs="Times New Roman"/>
                <w:b/>
                <w:bCs/>
                <w:sz w:val="16"/>
                <w:szCs w:val="16"/>
              </w:rPr>
            </w:pPr>
            <w:r w:rsidRPr="004400FD">
              <w:rPr>
                <w:rFonts w:ascii="Times New Roman" w:hAnsi="Times New Roman" w:cs="Times New Roman"/>
                <w:b/>
                <w:bCs/>
                <w:sz w:val="16"/>
                <w:szCs w:val="16"/>
              </w:rPr>
              <w:t>11</w:t>
            </w:r>
          </w:p>
        </w:tc>
        <w:tc>
          <w:tcPr>
            <w:tcW w:w="938" w:type="dxa"/>
            <w:tcBorders>
              <w:top w:val="nil"/>
              <w:left w:val="nil"/>
              <w:bottom w:val="single" w:sz="18" w:space="0" w:color="auto"/>
              <w:right w:val="nil"/>
            </w:tcBorders>
            <w:vAlign w:val="bottom"/>
          </w:tcPr>
          <w:p w14:paraId="4A15B76F"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74.29</w:t>
            </w:r>
          </w:p>
        </w:tc>
        <w:tc>
          <w:tcPr>
            <w:tcW w:w="2166" w:type="dxa"/>
            <w:tcBorders>
              <w:top w:val="nil"/>
              <w:left w:val="nil"/>
              <w:bottom w:val="single" w:sz="18" w:space="0" w:color="auto"/>
              <w:right w:val="nil"/>
            </w:tcBorders>
            <w:vAlign w:val="bottom"/>
          </w:tcPr>
          <w:p w14:paraId="3E2AECD3"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26.65</w:t>
            </w:r>
          </w:p>
        </w:tc>
        <w:tc>
          <w:tcPr>
            <w:tcW w:w="235" w:type="dxa"/>
            <w:tcBorders>
              <w:top w:val="nil"/>
              <w:left w:val="nil"/>
              <w:bottom w:val="single" w:sz="18" w:space="0" w:color="auto"/>
              <w:right w:val="nil"/>
            </w:tcBorders>
          </w:tcPr>
          <w:p w14:paraId="0FCC29C8" w14:textId="77777777" w:rsidR="00C825B6" w:rsidRPr="004400FD" w:rsidRDefault="00C825B6" w:rsidP="004A57D9">
            <w:pPr>
              <w:rPr>
                <w:rFonts w:ascii="Times New Roman" w:hAnsi="Times New Roman" w:cs="Times New Roman"/>
                <w:sz w:val="16"/>
                <w:szCs w:val="16"/>
              </w:rPr>
            </w:pPr>
          </w:p>
        </w:tc>
        <w:tc>
          <w:tcPr>
            <w:tcW w:w="793" w:type="dxa"/>
            <w:tcBorders>
              <w:top w:val="nil"/>
              <w:left w:val="nil"/>
              <w:bottom w:val="single" w:sz="18" w:space="0" w:color="auto"/>
              <w:right w:val="nil"/>
            </w:tcBorders>
            <w:vAlign w:val="bottom"/>
          </w:tcPr>
          <w:p w14:paraId="266B89F1"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87.14</w:t>
            </w:r>
          </w:p>
        </w:tc>
        <w:tc>
          <w:tcPr>
            <w:tcW w:w="2268" w:type="dxa"/>
            <w:tcBorders>
              <w:top w:val="nil"/>
              <w:left w:val="nil"/>
              <w:bottom w:val="single" w:sz="18" w:space="0" w:color="auto"/>
              <w:right w:val="nil"/>
            </w:tcBorders>
            <w:vAlign w:val="bottom"/>
          </w:tcPr>
          <w:p w14:paraId="0697A371" w14:textId="77777777" w:rsidR="00C825B6" w:rsidRPr="004400FD" w:rsidRDefault="00C825B6" w:rsidP="004A57D9">
            <w:pPr>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17.90</w:t>
            </w:r>
          </w:p>
        </w:tc>
        <w:tc>
          <w:tcPr>
            <w:tcW w:w="407" w:type="dxa"/>
            <w:tcBorders>
              <w:top w:val="nil"/>
              <w:left w:val="nil"/>
              <w:bottom w:val="single" w:sz="18" w:space="0" w:color="auto"/>
              <w:right w:val="nil"/>
            </w:tcBorders>
          </w:tcPr>
          <w:p w14:paraId="0265E512" w14:textId="77777777" w:rsidR="00C825B6" w:rsidRPr="004400FD" w:rsidRDefault="00C825B6" w:rsidP="004A57D9">
            <w:pPr>
              <w:jc w:val="center"/>
              <w:rPr>
                <w:rFonts w:ascii="Times New Roman" w:hAnsi="Times New Roman" w:cs="Times New Roman"/>
                <w:color w:val="000000"/>
                <w:sz w:val="16"/>
                <w:szCs w:val="16"/>
              </w:rPr>
            </w:pPr>
          </w:p>
        </w:tc>
        <w:tc>
          <w:tcPr>
            <w:tcW w:w="1077" w:type="dxa"/>
            <w:tcBorders>
              <w:top w:val="nil"/>
              <w:left w:val="nil"/>
              <w:bottom w:val="single" w:sz="18" w:space="0" w:color="auto"/>
            </w:tcBorders>
            <w:vAlign w:val="bottom"/>
          </w:tcPr>
          <w:p w14:paraId="1A118DCD" w14:textId="77777777" w:rsidR="00C825B6" w:rsidRPr="004400FD" w:rsidRDefault="00C825B6" w:rsidP="004A57D9">
            <w:pPr>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12.85</w:t>
            </w:r>
          </w:p>
        </w:tc>
      </w:tr>
    </w:tbl>
    <w:p w14:paraId="0E494978" w14:textId="77777777" w:rsidR="00C825B6" w:rsidRPr="004400FD" w:rsidRDefault="00C825B6" w:rsidP="00C825B6">
      <w:pPr>
        <w:pStyle w:val="FootnoteText"/>
        <w:jc w:val="center"/>
      </w:pPr>
    </w:p>
    <w:p w14:paraId="2C943E09" w14:textId="77777777" w:rsidR="000A10AB" w:rsidRPr="004400FD" w:rsidRDefault="000A10AB" w:rsidP="00450C44">
      <w:pPr>
        <w:pStyle w:val="Text"/>
      </w:pPr>
    </w:p>
    <w:p w14:paraId="16B56230" w14:textId="39BBC8CE" w:rsidR="00662BE5" w:rsidRPr="00C97BCE" w:rsidRDefault="00662BE5" w:rsidP="004C3672">
      <w:pPr>
        <w:pStyle w:val="Caption"/>
        <w:jc w:val="center"/>
        <w:rPr>
          <w:b/>
          <w:bCs/>
          <w:i w:val="0"/>
          <w:iCs w:val="0"/>
          <w:color w:val="auto"/>
          <w:sz w:val="20"/>
          <w:szCs w:val="20"/>
        </w:rPr>
      </w:pPr>
      <w:r w:rsidRPr="00C97BCE">
        <w:rPr>
          <w:b/>
          <w:bCs/>
          <w:i w:val="0"/>
          <w:iCs w:val="0"/>
          <w:color w:val="auto"/>
          <w:sz w:val="20"/>
          <w:szCs w:val="20"/>
        </w:rPr>
        <w:t xml:space="preserve">Table </w:t>
      </w:r>
      <w:r w:rsidRPr="00C97BCE">
        <w:rPr>
          <w:b/>
          <w:bCs/>
          <w:i w:val="0"/>
          <w:iCs w:val="0"/>
          <w:color w:val="auto"/>
          <w:sz w:val="20"/>
          <w:szCs w:val="20"/>
        </w:rPr>
        <w:fldChar w:fldCharType="begin"/>
      </w:r>
      <w:r w:rsidRPr="00C97BCE">
        <w:rPr>
          <w:b/>
          <w:bCs/>
          <w:i w:val="0"/>
          <w:iCs w:val="0"/>
          <w:color w:val="auto"/>
          <w:sz w:val="20"/>
          <w:szCs w:val="20"/>
        </w:rPr>
        <w:instrText xml:space="preserve"> SEQ Table \* ARABIC </w:instrText>
      </w:r>
      <w:r w:rsidRPr="00C97BCE">
        <w:rPr>
          <w:b/>
          <w:bCs/>
          <w:i w:val="0"/>
          <w:iCs w:val="0"/>
          <w:color w:val="auto"/>
          <w:sz w:val="20"/>
          <w:szCs w:val="20"/>
        </w:rPr>
        <w:fldChar w:fldCharType="separate"/>
      </w:r>
      <w:r w:rsidR="00D25242">
        <w:rPr>
          <w:b/>
          <w:bCs/>
          <w:i w:val="0"/>
          <w:iCs w:val="0"/>
          <w:noProof/>
          <w:color w:val="auto"/>
          <w:sz w:val="20"/>
          <w:szCs w:val="20"/>
        </w:rPr>
        <w:t>4</w:t>
      </w:r>
      <w:r w:rsidRPr="00C97BCE">
        <w:rPr>
          <w:b/>
          <w:bCs/>
          <w:i w:val="0"/>
          <w:iCs w:val="0"/>
          <w:color w:val="auto"/>
          <w:sz w:val="20"/>
          <w:szCs w:val="20"/>
        </w:rPr>
        <w:fldChar w:fldCharType="end"/>
      </w:r>
      <w:r w:rsidRPr="00C97BCE">
        <w:rPr>
          <w:b/>
          <w:bCs/>
          <w:i w:val="0"/>
          <w:iCs w:val="0"/>
          <w:color w:val="auto"/>
          <w:sz w:val="20"/>
          <w:szCs w:val="20"/>
        </w:rPr>
        <w:t>: Control G</w:t>
      </w:r>
      <w:r w:rsidR="00C97BCE">
        <w:rPr>
          <w:b/>
          <w:bCs/>
          <w:i w:val="0"/>
          <w:iCs w:val="0"/>
          <w:color w:val="auto"/>
          <w:sz w:val="20"/>
          <w:szCs w:val="20"/>
        </w:rPr>
        <w:t>roup’s (n=18) Pre-test and Post-</w:t>
      </w:r>
      <w:r w:rsidRPr="00C97BCE">
        <w:rPr>
          <w:b/>
          <w:bCs/>
          <w:i w:val="0"/>
          <w:iCs w:val="0"/>
          <w:color w:val="auto"/>
          <w:sz w:val="20"/>
          <w:szCs w:val="20"/>
        </w:rPr>
        <w:t>test Score of Spring 2015</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1463"/>
        <w:gridCol w:w="912"/>
        <w:gridCol w:w="2256"/>
        <w:gridCol w:w="235"/>
        <w:gridCol w:w="793"/>
        <w:gridCol w:w="2312"/>
        <w:gridCol w:w="254"/>
        <w:gridCol w:w="1135"/>
      </w:tblGrid>
      <w:tr w:rsidR="000A10AB" w:rsidRPr="004400FD" w14:paraId="7936FA1C" w14:textId="77777777" w:rsidTr="00662BE5">
        <w:tc>
          <w:tcPr>
            <w:tcW w:w="1463" w:type="dxa"/>
            <w:vMerge w:val="restart"/>
            <w:tcBorders>
              <w:top w:val="single" w:sz="18" w:space="0" w:color="auto"/>
              <w:right w:val="nil"/>
            </w:tcBorders>
          </w:tcPr>
          <w:p w14:paraId="773BFAEB"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Lab Assignment no.</w:t>
            </w:r>
          </w:p>
        </w:tc>
        <w:tc>
          <w:tcPr>
            <w:tcW w:w="3168" w:type="dxa"/>
            <w:gridSpan w:val="2"/>
            <w:tcBorders>
              <w:top w:val="single" w:sz="18" w:space="0" w:color="auto"/>
              <w:left w:val="nil"/>
              <w:bottom w:val="single" w:sz="4" w:space="0" w:color="auto"/>
              <w:right w:val="nil"/>
            </w:tcBorders>
          </w:tcPr>
          <w:p w14:paraId="5315F378"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Pre-test</w:t>
            </w:r>
          </w:p>
        </w:tc>
        <w:tc>
          <w:tcPr>
            <w:tcW w:w="235" w:type="dxa"/>
            <w:tcBorders>
              <w:top w:val="single" w:sz="18" w:space="0" w:color="auto"/>
              <w:left w:val="nil"/>
              <w:bottom w:val="nil"/>
              <w:right w:val="nil"/>
            </w:tcBorders>
          </w:tcPr>
          <w:p w14:paraId="0C2A243B" w14:textId="77777777" w:rsidR="000A10AB" w:rsidRPr="004400FD" w:rsidRDefault="000A10AB" w:rsidP="004A57D9">
            <w:pPr>
              <w:spacing w:line="276" w:lineRule="auto"/>
              <w:jc w:val="center"/>
              <w:rPr>
                <w:rFonts w:ascii="Times New Roman" w:hAnsi="Times New Roman" w:cs="Times New Roman"/>
                <w:b/>
                <w:bCs/>
                <w:sz w:val="16"/>
                <w:szCs w:val="16"/>
              </w:rPr>
            </w:pPr>
          </w:p>
        </w:tc>
        <w:tc>
          <w:tcPr>
            <w:tcW w:w="3105" w:type="dxa"/>
            <w:gridSpan w:val="2"/>
            <w:tcBorders>
              <w:top w:val="single" w:sz="18" w:space="0" w:color="auto"/>
              <w:left w:val="nil"/>
              <w:bottom w:val="single" w:sz="4" w:space="0" w:color="auto"/>
              <w:right w:val="nil"/>
            </w:tcBorders>
          </w:tcPr>
          <w:p w14:paraId="47BC928C"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Post-test</w:t>
            </w:r>
          </w:p>
        </w:tc>
        <w:tc>
          <w:tcPr>
            <w:tcW w:w="254" w:type="dxa"/>
            <w:tcBorders>
              <w:top w:val="single" w:sz="18" w:space="0" w:color="auto"/>
              <w:left w:val="nil"/>
              <w:bottom w:val="nil"/>
              <w:right w:val="nil"/>
            </w:tcBorders>
          </w:tcPr>
          <w:p w14:paraId="284ED7A8" w14:textId="77777777" w:rsidR="000A10AB" w:rsidRPr="004400FD" w:rsidRDefault="000A10AB" w:rsidP="004A57D9">
            <w:pPr>
              <w:spacing w:line="276" w:lineRule="auto"/>
              <w:jc w:val="center"/>
              <w:rPr>
                <w:rFonts w:ascii="Times New Roman" w:hAnsi="Times New Roman" w:cs="Times New Roman"/>
                <w:b/>
                <w:bCs/>
                <w:sz w:val="16"/>
                <w:szCs w:val="16"/>
              </w:rPr>
            </w:pPr>
          </w:p>
        </w:tc>
        <w:tc>
          <w:tcPr>
            <w:tcW w:w="1135" w:type="dxa"/>
            <w:vMerge w:val="restart"/>
            <w:tcBorders>
              <w:top w:val="single" w:sz="18" w:space="0" w:color="auto"/>
              <w:left w:val="nil"/>
            </w:tcBorders>
          </w:tcPr>
          <w:p w14:paraId="73B416DA" w14:textId="77777777" w:rsidR="000A10AB" w:rsidRPr="004400FD" w:rsidRDefault="000A10AB" w:rsidP="004A57D9">
            <w:pPr>
              <w:spacing w:line="276" w:lineRule="auto"/>
              <w:jc w:val="right"/>
              <w:rPr>
                <w:rFonts w:ascii="Times New Roman" w:hAnsi="Times New Roman" w:cs="Times New Roman"/>
                <w:b/>
                <w:bCs/>
                <w:sz w:val="16"/>
                <w:szCs w:val="16"/>
              </w:rPr>
            </w:pPr>
            <w:r w:rsidRPr="004400FD">
              <w:rPr>
                <w:rFonts w:ascii="Times New Roman" w:hAnsi="Times New Roman" w:cs="Times New Roman"/>
                <w:b/>
                <w:bCs/>
                <w:sz w:val="16"/>
                <w:szCs w:val="16"/>
              </w:rPr>
              <w:t xml:space="preserve">Average </w:t>
            </w:r>
          </w:p>
          <w:p w14:paraId="5EDDACB1" w14:textId="77777777" w:rsidR="000A10AB" w:rsidRPr="004400FD" w:rsidRDefault="000A10AB" w:rsidP="004A57D9">
            <w:pPr>
              <w:spacing w:line="276" w:lineRule="auto"/>
              <w:jc w:val="right"/>
              <w:rPr>
                <w:rFonts w:ascii="Times New Roman" w:hAnsi="Times New Roman" w:cs="Times New Roman"/>
                <w:b/>
                <w:bCs/>
                <w:sz w:val="16"/>
                <w:szCs w:val="16"/>
              </w:rPr>
            </w:pPr>
            <w:r w:rsidRPr="004400FD">
              <w:rPr>
                <w:rFonts w:ascii="Times New Roman" w:hAnsi="Times New Roman" w:cs="Times New Roman"/>
                <w:b/>
                <w:bCs/>
                <w:sz w:val="16"/>
                <w:szCs w:val="16"/>
              </w:rPr>
              <w:t>gain</w:t>
            </w:r>
          </w:p>
        </w:tc>
      </w:tr>
      <w:tr w:rsidR="000A10AB" w:rsidRPr="004400FD" w14:paraId="22B815BB" w14:textId="77777777" w:rsidTr="00662BE5">
        <w:tc>
          <w:tcPr>
            <w:tcW w:w="1463" w:type="dxa"/>
            <w:vMerge/>
            <w:tcBorders>
              <w:bottom w:val="single" w:sz="8" w:space="0" w:color="auto"/>
              <w:right w:val="nil"/>
            </w:tcBorders>
          </w:tcPr>
          <w:p w14:paraId="4D25EF05" w14:textId="77777777" w:rsidR="000A10AB" w:rsidRPr="004400FD" w:rsidRDefault="000A10AB" w:rsidP="004A57D9">
            <w:pPr>
              <w:spacing w:line="276" w:lineRule="auto"/>
              <w:jc w:val="center"/>
              <w:rPr>
                <w:rFonts w:ascii="Times New Roman" w:hAnsi="Times New Roman" w:cs="Times New Roman"/>
                <w:b/>
                <w:bCs/>
                <w:sz w:val="16"/>
                <w:szCs w:val="16"/>
              </w:rPr>
            </w:pPr>
          </w:p>
        </w:tc>
        <w:tc>
          <w:tcPr>
            <w:tcW w:w="912" w:type="dxa"/>
            <w:tcBorders>
              <w:left w:val="nil"/>
              <w:bottom w:val="single" w:sz="8" w:space="0" w:color="auto"/>
              <w:right w:val="nil"/>
            </w:tcBorders>
          </w:tcPr>
          <w:p w14:paraId="434F6D8E"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Mean</w:t>
            </w:r>
          </w:p>
        </w:tc>
        <w:tc>
          <w:tcPr>
            <w:tcW w:w="2256" w:type="dxa"/>
            <w:tcBorders>
              <w:left w:val="nil"/>
              <w:bottom w:val="single" w:sz="8" w:space="0" w:color="auto"/>
              <w:right w:val="nil"/>
            </w:tcBorders>
          </w:tcPr>
          <w:p w14:paraId="592AB926"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Standard Deviation</w:t>
            </w:r>
          </w:p>
        </w:tc>
        <w:tc>
          <w:tcPr>
            <w:tcW w:w="235" w:type="dxa"/>
            <w:tcBorders>
              <w:top w:val="nil"/>
              <w:left w:val="nil"/>
              <w:bottom w:val="single" w:sz="8" w:space="0" w:color="auto"/>
              <w:right w:val="nil"/>
            </w:tcBorders>
          </w:tcPr>
          <w:p w14:paraId="570DDB78" w14:textId="77777777" w:rsidR="000A10AB" w:rsidRPr="004400FD" w:rsidRDefault="000A10AB" w:rsidP="004A57D9">
            <w:pPr>
              <w:spacing w:line="276" w:lineRule="auto"/>
              <w:jc w:val="center"/>
              <w:rPr>
                <w:rFonts w:ascii="Times New Roman" w:hAnsi="Times New Roman" w:cs="Times New Roman"/>
                <w:b/>
                <w:bCs/>
                <w:sz w:val="16"/>
                <w:szCs w:val="16"/>
              </w:rPr>
            </w:pPr>
          </w:p>
        </w:tc>
        <w:tc>
          <w:tcPr>
            <w:tcW w:w="793" w:type="dxa"/>
            <w:tcBorders>
              <w:left w:val="nil"/>
              <w:bottom w:val="single" w:sz="8" w:space="0" w:color="auto"/>
              <w:right w:val="nil"/>
            </w:tcBorders>
          </w:tcPr>
          <w:p w14:paraId="49A95D50"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Mean</w:t>
            </w:r>
          </w:p>
        </w:tc>
        <w:tc>
          <w:tcPr>
            <w:tcW w:w="2312" w:type="dxa"/>
            <w:tcBorders>
              <w:left w:val="nil"/>
              <w:bottom w:val="single" w:sz="8" w:space="0" w:color="auto"/>
              <w:right w:val="nil"/>
            </w:tcBorders>
          </w:tcPr>
          <w:p w14:paraId="016DB449"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Standard Deviation</w:t>
            </w:r>
          </w:p>
        </w:tc>
        <w:tc>
          <w:tcPr>
            <w:tcW w:w="254" w:type="dxa"/>
            <w:tcBorders>
              <w:top w:val="nil"/>
              <w:left w:val="nil"/>
              <w:bottom w:val="single" w:sz="8" w:space="0" w:color="auto"/>
              <w:right w:val="nil"/>
            </w:tcBorders>
          </w:tcPr>
          <w:p w14:paraId="68AA0F69" w14:textId="77777777" w:rsidR="000A10AB" w:rsidRPr="004400FD" w:rsidRDefault="000A10AB" w:rsidP="004A57D9">
            <w:pPr>
              <w:spacing w:line="276" w:lineRule="auto"/>
              <w:jc w:val="right"/>
              <w:rPr>
                <w:rFonts w:ascii="Times New Roman" w:hAnsi="Times New Roman" w:cs="Times New Roman"/>
                <w:b/>
                <w:bCs/>
                <w:sz w:val="16"/>
                <w:szCs w:val="16"/>
              </w:rPr>
            </w:pPr>
          </w:p>
        </w:tc>
        <w:tc>
          <w:tcPr>
            <w:tcW w:w="1135" w:type="dxa"/>
            <w:vMerge/>
            <w:tcBorders>
              <w:left w:val="nil"/>
              <w:bottom w:val="single" w:sz="8" w:space="0" w:color="auto"/>
            </w:tcBorders>
          </w:tcPr>
          <w:p w14:paraId="5F1E2681" w14:textId="77777777" w:rsidR="000A10AB" w:rsidRPr="004400FD" w:rsidRDefault="000A10AB" w:rsidP="004A57D9">
            <w:pPr>
              <w:spacing w:line="276" w:lineRule="auto"/>
              <w:jc w:val="right"/>
              <w:rPr>
                <w:rFonts w:ascii="Times New Roman" w:hAnsi="Times New Roman" w:cs="Times New Roman"/>
                <w:b/>
                <w:bCs/>
                <w:sz w:val="16"/>
                <w:szCs w:val="16"/>
              </w:rPr>
            </w:pPr>
          </w:p>
        </w:tc>
      </w:tr>
      <w:tr w:rsidR="000A10AB" w:rsidRPr="004400FD" w14:paraId="1F805F5B" w14:textId="77777777" w:rsidTr="00662BE5">
        <w:tc>
          <w:tcPr>
            <w:tcW w:w="1463" w:type="dxa"/>
            <w:tcBorders>
              <w:top w:val="single" w:sz="8" w:space="0" w:color="auto"/>
              <w:bottom w:val="nil"/>
              <w:right w:val="nil"/>
            </w:tcBorders>
          </w:tcPr>
          <w:p w14:paraId="0B266BDF"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1</w:t>
            </w:r>
          </w:p>
        </w:tc>
        <w:tc>
          <w:tcPr>
            <w:tcW w:w="912" w:type="dxa"/>
            <w:tcBorders>
              <w:top w:val="single" w:sz="8" w:space="0" w:color="auto"/>
              <w:left w:val="nil"/>
              <w:bottom w:val="nil"/>
              <w:right w:val="nil"/>
            </w:tcBorders>
            <w:vAlign w:val="bottom"/>
          </w:tcPr>
          <w:p w14:paraId="5C0501AF"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61.11</w:t>
            </w:r>
          </w:p>
        </w:tc>
        <w:tc>
          <w:tcPr>
            <w:tcW w:w="2256" w:type="dxa"/>
            <w:tcBorders>
              <w:top w:val="single" w:sz="8" w:space="0" w:color="auto"/>
              <w:left w:val="nil"/>
              <w:bottom w:val="nil"/>
              <w:right w:val="nil"/>
            </w:tcBorders>
            <w:vAlign w:val="bottom"/>
          </w:tcPr>
          <w:p w14:paraId="471E6ED7"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19.40</w:t>
            </w:r>
          </w:p>
        </w:tc>
        <w:tc>
          <w:tcPr>
            <w:tcW w:w="235" w:type="dxa"/>
            <w:tcBorders>
              <w:top w:val="single" w:sz="8" w:space="0" w:color="auto"/>
              <w:left w:val="nil"/>
              <w:bottom w:val="nil"/>
              <w:right w:val="nil"/>
            </w:tcBorders>
          </w:tcPr>
          <w:p w14:paraId="758F06E4"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single" w:sz="8" w:space="0" w:color="auto"/>
              <w:left w:val="nil"/>
              <w:bottom w:val="nil"/>
              <w:right w:val="nil"/>
            </w:tcBorders>
            <w:vAlign w:val="bottom"/>
          </w:tcPr>
          <w:p w14:paraId="0B086266"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68.89</w:t>
            </w:r>
          </w:p>
        </w:tc>
        <w:tc>
          <w:tcPr>
            <w:tcW w:w="2312" w:type="dxa"/>
            <w:tcBorders>
              <w:top w:val="single" w:sz="8" w:space="0" w:color="auto"/>
              <w:left w:val="nil"/>
              <w:bottom w:val="nil"/>
              <w:right w:val="nil"/>
            </w:tcBorders>
            <w:vAlign w:val="bottom"/>
          </w:tcPr>
          <w:p w14:paraId="5BB3A969"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15.23</w:t>
            </w:r>
          </w:p>
        </w:tc>
        <w:tc>
          <w:tcPr>
            <w:tcW w:w="254" w:type="dxa"/>
            <w:tcBorders>
              <w:top w:val="single" w:sz="8" w:space="0" w:color="auto"/>
              <w:left w:val="nil"/>
              <w:bottom w:val="nil"/>
              <w:right w:val="nil"/>
            </w:tcBorders>
          </w:tcPr>
          <w:p w14:paraId="1677107E" w14:textId="77777777" w:rsidR="000A10AB" w:rsidRPr="004400FD" w:rsidRDefault="000A10AB" w:rsidP="004A57D9">
            <w:pPr>
              <w:spacing w:line="276" w:lineRule="auto"/>
              <w:jc w:val="right"/>
              <w:rPr>
                <w:rFonts w:ascii="Times New Roman" w:hAnsi="Times New Roman" w:cs="Times New Roman"/>
                <w:color w:val="000000"/>
                <w:sz w:val="16"/>
                <w:szCs w:val="16"/>
              </w:rPr>
            </w:pPr>
          </w:p>
        </w:tc>
        <w:tc>
          <w:tcPr>
            <w:tcW w:w="1135" w:type="dxa"/>
            <w:tcBorders>
              <w:top w:val="single" w:sz="8" w:space="0" w:color="auto"/>
              <w:left w:val="nil"/>
              <w:bottom w:val="nil"/>
            </w:tcBorders>
            <w:vAlign w:val="bottom"/>
          </w:tcPr>
          <w:p w14:paraId="70C06219"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7.78</w:t>
            </w:r>
          </w:p>
        </w:tc>
      </w:tr>
      <w:tr w:rsidR="000A10AB" w:rsidRPr="004400FD" w14:paraId="2B3BF7D5" w14:textId="77777777" w:rsidTr="00662BE5">
        <w:tc>
          <w:tcPr>
            <w:tcW w:w="1463" w:type="dxa"/>
            <w:tcBorders>
              <w:top w:val="nil"/>
              <w:bottom w:val="nil"/>
              <w:right w:val="nil"/>
            </w:tcBorders>
          </w:tcPr>
          <w:p w14:paraId="1AD6ECB8"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2</w:t>
            </w:r>
          </w:p>
        </w:tc>
        <w:tc>
          <w:tcPr>
            <w:tcW w:w="912" w:type="dxa"/>
            <w:tcBorders>
              <w:top w:val="nil"/>
              <w:left w:val="nil"/>
              <w:bottom w:val="nil"/>
              <w:right w:val="nil"/>
            </w:tcBorders>
            <w:vAlign w:val="bottom"/>
          </w:tcPr>
          <w:p w14:paraId="42440D56"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48.89</w:t>
            </w:r>
          </w:p>
        </w:tc>
        <w:tc>
          <w:tcPr>
            <w:tcW w:w="2256" w:type="dxa"/>
            <w:tcBorders>
              <w:top w:val="nil"/>
              <w:left w:val="nil"/>
              <w:bottom w:val="nil"/>
              <w:right w:val="nil"/>
            </w:tcBorders>
            <w:vAlign w:val="bottom"/>
          </w:tcPr>
          <w:p w14:paraId="47C06273"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23.31</w:t>
            </w:r>
          </w:p>
        </w:tc>
        <w:tc>
          <w:tcPr>
            <w:tcW w:w="235" w:type="dxa"/>
            <w:tcBorders>
              <w:top w:val="nil"/>
              <w:left w:val="nil"/>
              <w:bottom w:val="nil"/>
              <w:right w:val="nil"/>
            </w:tcBorders>
          </w:tcPr>
          <w:p w14:paraId="3A8DB72F"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69B96502"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54.44</w:t>
            </w:r>
          </w:p>
        </w:tc>
        <w:tc>
          <w:tcPr>
            <w:tcW w:w="2312" w:type="dxa"/>
            <w:tcBorders>
              <w:top w:val="nil"/>
              <w:left w:val="nil"/>
              <w:bottom w:val="nil"/>
              <w:right w:val="nil"/>
            </w:tcBorders>
            <w:vAlign w:val="bottom"/>
          </w:tcPr>
          <w:p w14:paraId="0864DCE4"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8.96</w:t>
            </w:r>
          </w:p>
        </w:tc>
        <w:tc>
          <w:tcPr>
            <w:tcW w:w="254" w:type="dxa"/>
            <w:tcBorders>
              <w:top w:val="nil"/>
              <w:left w:val="nil"/>
              <w:bottom w:val="nil"/>
              <w:right w:val="nil"/>
            </w:tcBorders>
          </w:tcPr>
          <w:p w14:paraId="207ABE2B" w14:textId="77777777" w:rsidR="000A10AB" w:rsidRPr="004400FD" w:rsidRDefault="000A10AB" w:rsidP="004A57D9">
            <w:pPr>
              <w:spacing w:line="276" w:lineRule="auto"/>
              <w:jc w:val="right"/>
              <w:rPr>
                <w:rFonts w:ascii="Times New Roman" w:hAnsi="Times New Roman" w:cs="Times New Roman"/>
                <w:color w:val="000000"/>
                <w:sz w:val="16"/>
                <w:szCs w:val="16"/>
              </w:rPr>
            </w:pPr>
          </w:p>
        </w:tc>
        <w:tc>
          <w:tcPr>
            <w:tcW w:w="1135" w:type="dxa"/>
            <w:tcBorders>
              <w:top w:val="nil"/>
              <w:left w:val="nil"/>
              <w:bottom w:val="nil"/>
            </w:tcBorders>
            <w:vAlign w:val="bottom"/>
          </w:tcPr>
          <w:p w14:paraId="1FDE38F6"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5.56</w:t>
            </w:r>
          </w:p>
        </w:tc>
      </w:tr>
      <w:tr w:rsidR="000A10AB" w:rsidRPr="004400FD" w14:paraId="2237A5A2" w14:textId="77777777" w:rsidTr="00662BE5">
        <w:tc>
          <w:tcPr>
            <w:tcW w:w="1463" w:type="dxa"/>
            <w:tcBorders>
              <w:top w:val="nil"/>
              <w:bottom w:val="nil"/>
              <w:right w:val="nil"/>
            </w:tcBorders>
          </w:tcPr>
          <w:p w14:paraId="369F5E47"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3</w:t>
            </w:r>
          </w:p>
        </w:tc>
        <w:tc>
          <w:tcPr>
            <w:tcW w:w="912" w:type="dxa"/>
            <w:tcBorders>
              <w:top w:val="nil"/>
              <w:left w:val="nil"/>
              <w:bottom w:val="nil"/>
              <w:right w:val="nil"/>
            </w:tcBorders>
            <w:vAlign w:val="bottom"/>
          </w:tcPr>
          <w:p w14:paraId="1AF0909A"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67.06</w:t>
            </w:r>
          </w:p>
        </w:tc>
        <w:tc>
          <w:tcPr>
            <w:tcW w:w="2256" w:type="dxa"/>
            <w:tcBorders>
              <w:top w:val="nil"/>
              <w:left w:val="nil"/>
              <w:bottom w:val="nil"/>
              <w:right w:val="nil"/>
            </w:tcBorders>
            <w:vAlign w:val="bottom"/>
          </w:tcPr>
          <w:p w14:paraId="19E83060"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13.62</w:t>
            </w:r>
          </w:p>
        </w:tc>
        <w:tc>
          <w:tcPr>
            <w:tcW w:w="235" w:type="dxa"/>
            <w:tcBorders>
              <w:top w:val="nil"/>
              <w:left w:val="nil"/>
              <w:bottom w:val="nil"/>
              <w:right w:val="nil"/>
            </w:tcBorders>
          </w:tcPr>
          <w:p w14:paraId="7B9490D6"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0D856A44"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68.24</w:t>
            </w:r>
          </w:p>
        </w:tc>
        <w:tc>
          <w:tcPr>
            <w:tcW w:w="2312" w:type="dxa"/>
            <w:tcBorders>
              <w:top w:val="nil"/>
              <w:left w:val="nil"/>
              <w:bottom w:val="nil"/>
              <w:right w:val="nil"/>
            </w:tcBorders>
            <w:vAlign w:val="bottom"/>
          </w:tcPr>
          <w:p w14:paraId="524A6461"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13.82</w:t>
            </w:r>
          </w:p>
        </w:tc>
        <w:tc>
          <w:tcPr>
            <w:tcW w:w="254" w:type="dxa"/>
            <w:tcBorders>
              <w:top w:val="nil"/>
              <w:left w:val="nil"/>
              <w:bottom w:val="nil"/>
              <w:right w:val="nil"/>
            </w:tcBorders>
          </w:tcPr>
          <w:p w14:paraId="0AF9C77D" w14:textId="77777777" w:rsidR="000A10AB" w:rsidRPr="004400FD" w:rsidRDefault="000A10AB" w:rsidP="004A57D9">
            <w:pPr>
              <w:spacing w:line="276" w:lineRule="auto"/>
              <w:jc w:val="right"/>
              <w:rPr>
                <w:rFonts w:ascii="Times New Roman" w:hAnsi="Times New Roman" w:cs="Times New Roman"/>
                <w:color w:val="000000"/>
                <w:sz w:val="16"/>
                <w:szCs w:val="16"/>
              </w:rPr>
            </w:pPr>
          </w:p>
        </w:tc>
        <w:tc>
          <w:tcPr>
            <w:tcW w:w="1135" w:type="dxa"/>
            <w:tcBorders>
              <w:top w:val="nil"/>
              <w:left w:val="nil"/>
              <w:bottom w:val="nil"/>
            </w:tcBorders>
            <w:vAlign w:val="bottom"/>
          </w:tcPr>
          <w:p w14:paraId="2B66CF9E"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1.18</w:t>
            </w:r>
          </w:p>
        </w:tc>
      </w:tr>
      <w:tr w:rsidR="000A10AB" w:rsidRPr="004400FD" w14:paraId="3B7CE5AB" w14:textId="77777777" w:rsidTr="00662BE5">
        <w:tc>
          <w:tcPr>
            <w:tcW w:w="1463" w:type="dxa"/>
            <w:tcBorders>
              <w:top w:val="nil"/>
              <w:bottom w:val="nil"/>
              <w:right w:val="nil"/>
            </w:tcBorders>
          </w:tcPr>
          <w:p w14:paraId="4BDA0B65"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4</w:t>
            </w:r>
          </w:p>
        </w:tc>
        <w:tc>
          <w:tcPr>
            <w:tcW w:w="912" w:type="dxa"/>
            <w:tcBorders>
              <w:top w:val="nil"/>
              <w:left w:val="nil"/>
              <w:bottom w:val="nil"/>
              <w:right w:val="nil"/>
            </w:tcBorders>
            <w:vAlign w:val="bottom"/>
          </w:tcPr>
          <w:p w14:paraId="06F40FD7"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74.44</w:t>
            </w:r>
          </w:p>
        </w:tc>
        <w:tc>
          <w:tcPr>
            <w:tcW w:w="2256" w:type="dxa"/>
            <w:tcBorders>
              <w:top w:val="nil"/>
              <w:left w:val="nil"/>
              <w:bottom w:val="nil"/>
              <w:right w:val="nil"/>
            </w:tcBorders>
            <w:vAlign w:val="bottom"/>
          </w:tcPr>
          <w:p w14:paraId="5C105F08"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26.50</w:t>
            </w:r>
          </w:p>
        </w:tc>
        <w:tc>
          <w:tcPr>
            <w:tcW w:w="235" w:type="dxa"/>
            <w:tcBorders>
              <w:top w:val="nil"/>
              <w:left w:val="nil"/>
              <w:bottom w:val="nil"/>
              <w:right w:val="nil"/>
            </w:tcBorders>
          </w:tcPr>
          <w:p w14:paraId="7B1A8B06"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44544C35"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83.33</w:t>
            </w:r>
          </w:p>
        </w:tc>
        <w:tc>
          <w:tcPr>
            <w:tcW w:w="2312" w:type="dxa"/>
            <w:tcBorders>
              <w:top w:val="nil"/>
              <w:left w:val="nil"/>
              <w:bottom w:val="nil"/>
              <w:right w:val="nil"/>
            </w:tcBorders>
            <w:vAlign w:val="bottom"/>
          </w:tcPr>
          <w:p w14:paraId="70FC5DCD"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30.73</w:t>
            </w:r>
          </w:p>
        </w:tc>
        <w:tc>
          <w:tcPr>
            <w:tcW w:w="254" w:type="dxa"/>
            <w:tcBorders>
              <w:top w:val="nil"/>
              <w:left w:val="nil"/>
              <w:bottom w:val="nil"/>
              <w:right w:val="nil"/>
            </w:tcBorders>
          </w:tcPr>
          <w:p w14:paraId="1CA7656E" w14:textId="77777777" w:rsidR="000A10AB" w:rsidRPr="004400FD" w:rsidRDefault="000A10AB" w:rsidP="004A57D9">
            <w:pPr>
              <w:spacing w:line="276" w:lineRule="auto"/>
              <w:jc w:val="right"/>
              <w:rPr>
                <w:rFonts w:ascii="Times New Roman" w:hAnsi="Times New Roman" w:cs="Times New Roman"/>
                <w:color w:val="000000"/>
                <w:sz w:val="16"/>
                <w:szCs w:val="16"/>
              </w:rPr>
            </w:pPr>
          </w:p>
        </w:tc>
        <w:tc>
          <w:tcPr>
            <w:tcW w:w="1135" w:type="dxa"/>
            <w:tcBorders>
              <w:top w:val="nil"/>
              <w:left w:val="nil"/>
              <w:bottom w:val="nil"/>
            </w:tcBorders>
            <w:vAlign w:val="bottom"/>
          </w:tcPr>
          <w:p w14:paraId="5CEAEC6C"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8.89</w:t>
            </w:r>
          </w:p>
        </w:tc>
      </w:tr>
      <w:tr w:rsidR="000A10AB" w:rsidRPr="004400FD" w14:paraId="07018CAB" w14:textId="77777777" w:rsidTr="00662BE5">
        <w:tc>
          <w:tcPr>
            <w:tcW w:w="1463" w:type="dxa"/>
            <w:tcBorders>
              <w:top w:val="nil"/>
              <w:bottom w:val="nil"/>
              <w:right w:val="nil"/>
            </w:tcBorders>
          </w:tcPr>
          <w:p w14:paraId="4183A351"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5</w:t>
            </w:r>
          </w:p>
        </w:tc>
        <w:tc>
          <w:tcPr>
            <w:tcW w:w="912" w:type="dxa"/>
            <w:tcBorders>
              <w:top w:val="nil"/>
              <w:left w:val="nil"/>
              <w:bottom w:val="nil"/>
              <w:right w:val="nil"/>
            </w:tcBorders>
            <w:vAlign w:val="bottom"/>
          </w:tcPr>
          <w:p w14:paraId="721D3E3A"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85.56</w:t>
            </w:r>
          </w:p>
        </w:tc>
        <w:tc>
          <w:tcPr>
            <w:tcW w:w="2256" w:type="dxa"/>
            <w:tcBorders>
              <w:top w:val="nil"/>
              <w:left w:val="nil"/>
              <w:bottom w:val="nil"/>
              <w:right w:val="nil"/>
            </w:tcBorders>
            <w:vAlign w:val="bottom"/>
          </w:tcPr>
          <w:p w14:paraId="66E9352C"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17.39</w:t>
            </w:r>
          </w:p>
        </w:tc>
        <w:tc>
          <w:tcPr>
            <w:tcW w:w="235" w:type="dxa"/>
            <w:tcBorders>
              <w:top w:val="nil"/>
              <w:left w:val="nil"/>
              <w:bottom w:val="nil"/>
              <w:right w:val="nil"/>
            </w:tcBorders>
          </w:tcPr>
          <w:p w14:paraId="1BA9CDCD"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5C48EBC4"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84.44</w:t>
            </w:r>
          </w:p>
        </w:tc>
        <w:tc>
          <w:tcPr>
            <w:tcW w:w="2312" w:type="dxa"/>
            <w:tcBorders>
              <w:top w:val="nil"/>
              <w:left w:val="nil"/>
              <w:bottom w:val="nil"/>
              <w:right w:val="nil"/>
            </w:tcBorders>
            <w:vAlign w:val="bottom"/>
          </w:tcPr>
          <w:p w14:paraId="7489A42D"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15.71</w:t>
            </w:r>
          </w:p>
        </w:tc>
        <w:tc>
          <w:tcPr>
            <w:tcW w:w="254" w:type="dxa"/>
            <w:tcBorders>
              <w:top w:val="nil"/>
              <w:left w:val="nil"/>
              <w:bottom w:val="nil"/>
              <w:right w:val="nil"/>
            </w:tcBorders>
          </w:tcPr>
          <w:p w14:paraId="5F6C5AB7" w14:textId="77777777" w:rsidR="000A10AB" w:rsidRPr="004400FD" w:rsidRDefault="000A10AB" w:rsidP="004A57D9">
            <w:pPr>
              <w:spacing w:line="276" w:lineRule="auto"/>
              <w:jc w:val="right"/>
              <w:rPr>
                <w:rFonts w:ascii="Times New Roman" w:hAnsi="Times New Roman" w:cs="Times New Roman"/>
                <w:color w:val="000000"/>
                <w:sz w:val="16"/>
                <w:szCs w:val="16"/>
              </w:rPr>
            </w:pPr>
          </w:p>
        </w:tc>
        <w:tc>
          <w:tcPr>
            <w:tcW w:w="1135" w:type="dxa"/>
            <w:tcBorders>
              <w:top w:val="nil"/>
              <w:left w:val="nil"/>
              <w:bottom w:val="nil"/>
            </w:tcBorders>
            <w:vAlign w:val="bottom"/>
          </w:tcPr>
          <w:p w14:paraId="5AE10ECC"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−1.11</w:t>
            </w:r>
          </w:p>
        </w:tc>
      </w:tr>
      <w:tr w:rsidR="000A10AB" w:rsidRPr="004400FD" w14:paraId="174CAAB4" w14:textId="77777777" w:rsidTr="00662BE5">
        <w:tc>
          <w:tcPr>
            <w:tcW w:w="1463" w:type="dxa"/>
            <w:tcBorders>
              <w:top w:val="nil"/>
              <w:bottom w:val="nil"/>
              <w:right w:val="nil"/>
            </w:tcBorders>
          </w:tcPr>
          <w:p w14:paraId="617E2674"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6</w:t>
            </w:r>
          </w:p>
        </w:tc>
        <w:tc>
          <w:tcPr>
            <w:tcW w:w="912" w:type="dxa"/>
            <w:tcBorders>
              <w:top w:val="nil"/>
              <w:left w:val="nil"/>
              <w:bottom w:val="nil"/>
              <w:right w:val="nil"/>
            </w:tcBorders>
            <w:vAlign w:val="bottom"/>
          </w:tcPr>
          <w:p w14:paraId="3F962208"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77.78</w:t>
            </w:r>
          </w:p>
        </w:tc>
        <w:tc>
          <w:tcPr>
            <w:tcW w:w="2256" w:type="dxa"/>
            <w:tcBorders>
              <w:top w:val="nil"/>
              <w:left w:val="nil"/>
              <w:bottom w:val="nil"/>
              <w:right w:val="nil"/>
            </w:tcBorders>
            <w:vAlign w:val="bottom"/>
          </w:tcPr>
          <w:p w14:paraId="7DA46A57"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22.00</w:t>
            </w:r>
          </w:p>
        </w:tc>
        <w:tc>
          <w:tcPr>
            <w:tcW w:w="235" w:type="dxa"/>
            <w:tcBorders>
              <w:top w:val="nil"/>
              <w:left w:val="nil"/>
              <w:bottom w:val="nil"/>
              <w:right w:val="nil"/>
            </w:tcBorders>
          </w:tcPr>
          <w:p w14:paraId="279078DA"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6C7916BD"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77.78</w:t>
            </w:r>
          </w:p>
        </w:tc>
        <w:tc>
          <w:tcPr>
            <w:tcW w:w="2312" w:type="dxa"/>
            <w:tcBorders>
              <w:top w:val="nil"/>
              <w:left w:val="nil"/>
              <w:bottom w:val="nil"/>
              <w:right w:val="nil"/>
            </w:tcBorders>
            <w:vAlign w:val="bottom"/>
          </w:tcPr>
          <w:p w14:paraId="7C6A3ECD"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20.96</w:t>
            </w:r>
          </w:p>
        </w:tc>
        <w:tc>
          <w:tcPr>
            <w:tcW w:w="254" w:type="dxa"/>
            <w:tcBorders>
              <w:top w:val="nil"/>
              <w:left w:val="nil"/>
              <w:bottom w:val="nil"/>
              <w:right w:val="nil"/>
            </w:tcBorders>
          </w:tcPr>
          <w:p w14:paraId="12F83F47" w14:textId="77777777" w:rsidR="000A10AB" w:rsidRPr="004400FD" w:rsidRDefault="000A10AB" w:rsidP="004A57D9">
            <w:pPr>
              <w:spacing w:line="276" w:lineRule="auto"/>
              <w:jc w:val="right"/>
              <w:rPr>
                <w:rFonts w:ascii="Times New Roman" w:hAnsi="Times New Roman" w:cs="Times New Roman"/>
                <w:color w:val="000000"/>
                <w:sz w:val="16"/>
                <w:szCs w:val="16"/>
              </w:rPr>
            </w:pPr>
          </w:p>
        </w:tc>
        <w:tc>
          <w:tcPr>
            <w:tcW w:w="1135" w:type="dxa"/>
            <w:tcBorders>
              <w:top w:val="nil"/>
              <w:left w:val="nil"/>
              <w:bottom w:val="nil"/>
            </w:tcBorders>
            <w:vAlign w:val="bottom"/>
          </w:tcPr>
          <w:p w14:paraId="58A0438F"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0.00</w:t>
            </w:r>
          </w:p>
        </w:tc>
      </w:tr>
      <w:tr w:rsidR="000A10AB" w:rsidRPr="004400FD" w14:paraId="3681CCE6" w14:textId="77777777" w:rsidTr="00662BE5">
        <w:tc>
          <w:tcPr>
            <w:tcW w:w="1463" w:type="dxa"/>
            <w:tcBorders>
              <w:top w:val="nil"/>
              <w:bottom w:val="nil"/>
              <w:right w:val="nil"/>
            </w:tcBorders>
          </w:tcPr>
          <w:p w14:paraId="733D887D"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7</w:t>
            </w:r>
          </w:p>
        </w:tc>
        <w:tc>
          <w:tcPr>
            <w:tcW w:w="912" w:type="dxa"/>
            <w:tcBorders>
              <w:top w:val="nil"/>
              <w:left w:val="nil"/>
              <w:bottom w:val="nil"/>
              <w:right w:val="nil"/>
            </w:tcBorders>
            <w:vAlign w:val="bottom"/>
          </w:tcPr>
          <w:p w14:paraId="1AAA2018"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54.44</w:t>
            </w:r>
          </w:p>
        </w:tc>
        <w:tc>
          <w:tcPr>
            <w:tcW w:w="2256" w:type="dxa"/>
            <w:tcBorders>
              <w:top w:val="nil"/>
              <w:left w:val="nil"/>
              <w:bottom w:val="nil"/>
              <w:right w:val="nil"/>
            </w:tcBorders>
            <w:vAlign w:val="bottom"/>
          </w:tcPr>
          <w:p w14:paraId="0B9DF5CA"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23.86</w:t>
            </w:r>
          </w:p>
        </w:tc>
        <w:tc>
          <w:tcPr>
            <w:tcW w:w="235" w:type="dxa"/>
            <w:tcBorders>
              <w:top w:val="nil"/>
              <w:left w:val="nil"/>
              <w:bottom w:val="nil"/>
              <w:right w:val="nil"/>
            </w:tcBorders>
          </w:tcPr>
          <w:p w14:paraId="45EAFB48"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62B6DC22"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47.78</w:t>
            </w:r>
          </w:p>
        </w:tc>
        <w:tc>
          <w:tcPr>
            <w:tcW w:w="2312" w:type="dxa"/>
            <w:tcBorders>
              <w:top w:val="nil"/>
              <w:left w:val="nil"/>
              <w:bottom w:val="nil"/>
              <w:right w:val="nil"/>
            </w:tcBorders>
            <w:vAlign w:val="bottom"/>
          </w:tcPr>
          <w:p w14:paraId="1C280289"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23.23</w:t>
            </w:r>
          </w:p>
        </w:tc>
        <w:tc>
          <w:tcPr>
            <w:tcW w:w="254" w:type="dxa"/>
            <w:tcBorders>
              <w:top w:val="nil"/>
              <w:left w:val="nil"/>
              <w:bottom w:val="nil"/>
              <w:right w:val="nil"/>
            </w:tcBorders>
          </w:tcPr>
          <w:p w14:paraId="45F5F0C0" w14:textId="77777777" w:rsidR="000A10AB" w:rsidRPr="004400FD" w:rsidRDefault="000A10AB" w:rsidP="004A57D9">
            <w:pPr>
              <w:spacing w:line="276" w:lineRule="auto"/>
              <w:jc w:val="right"/>
              <w:rPr>
                <w:rFonts w:ascii="Times New Roman" w:hAnsi="Times New Roman" w:cs="Times New Roman"/>
                <w:color w:val="000000"/>
                <w:sz w:val="16"/>
                <w:szCs w:val="16"/>
              </w:rPr>
            </w:pPr>
          </w:p>
        </w:tc>
        <w:tc>
          <w:tcPr>
            <w:tcW w:w="1135" w:type="dxa"/>
            <w:tcBorders>
              <w:top w:val="nil"/>
              <w:left w:val="nil"/>
              <w:bottom w:val="nil"/>
            </w:tcBorders>
            <w:vAlign w:val="bottom"/>
          </w:tcPr>
          <w:p w14:paraId="0721CB52"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−6.67</w:t>
            </w:r>
          </w:p>
        </w:tc>
      </w:tr>
      <w:tr w:rsidR="000A10AB" w:rsidRPr="004400FD" w14:paraId="6067CACA" w14:textId="77777777" w:rsidTr="00662BE5">
        <w:tc>
          <w:tcPr>
            <w:tcW w:w="1463" w:type="dxa"/>
            <w:tcBorders>
              <w:top w:val="nil"/>
              <w:bottom w:val="nil"/>
              <w:right w:val="nil"/>
            </w:tcBorders>
          </w:tcPr>
          <w:p w14:paraId="2C9E71AB"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8</w:t>
            </w:r>
          </w:p>
        </w:tc>
        <w:tc>
          <w:tcPr>
            <w:tcW w:w="912" w:type="dxa"/>
            <w:tcBorders>
              <w:top w:val="nil"/>
              <w:left w:val="nil"/>
              <w:bottom w:val="nil"/>
              <w:right w:val="nil"/>
            </w:tcBorders>
            <w:vAlign w:val="bottom"/>
          </w:tcPr>
          <w:p w14:paraId="557B65FE"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76.67</w:t>
            </w:r>
          </w:p>
        </w:tc>
        <w:tc>
          <w:tcPr>
            <w:tcW w:w="2256" w:type="dxa"/>
            <w:tcBorders>
              <w:top w:val="nil"/>
              <w:left w:val="nil"/>
              <w:bottom w:val="nil"/>
              <w:right w:val="nil"/>
            </w:tcBorders>
            <w:vAlign w:val="bottom"/>
          </w:tcPr>
          <w:p w14:paraId="7A0495F0"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30.00</w:t>
            </w:r>
          </w:p>
        </w:tc>
        <w:tc>
          <w:tcPr>
            <w:tcW w:w="235" w:type="dxa"/>
            <w:tcBorders>
              <w:top w:val="nil"/>
              <w:left w:val="nil"/>
              <w:bottom w:val="nil"/>
              <w:right w:val="nil"/>
            </w:tcBorders>
          </w:tcPr>
          <w:p w14:paraId="1CF92222"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1C9F3544"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81.11</w:t>
            </w:r>
          </w:p>
        </w:tc>
        <w:tc>
          <w:tcPr>
            <w:tcW w:w="2312" w:type="dxa"/>
            <w:tcBorders>
              <w:top w:val="nil"/>
              <w:left w:val="nil"/>
              <w:bottom w:val="nil"/>
              <w:right w:val="nil"/>
            </w:tcBorders>
            <w:vAlign w:val="bottom"/>
          </w:tcPr>
          <w:p w14:paraId="22CB2D0C"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27.06</w:t>
            </w:r>
          </w:p>
        </w:tc>
        <w:tc>
          <w:tcPr>
            <w:tcW w:w="254" w:type="dxa"/>
            <w:tcBorders>
              <w:top w:val="nil"/>
              <w:left w:val="nil"/>
              <w:bottom w:val="nil"/>
              <w:right w:val="nil"/>
            </w:tcBorders>
          </w:tcPr>
          <w:p w14:paraId="678BF9CD" w14:textId="77777777" w:rsidR="000A10AB" w:rsidRPr="004400FD" w:rsidRDefault="000A10AB" w:rsidP="004A57D9">
            <w:pPr>
              <w:spacing w:line="276" w:lineRule="auto"/>
              <w:jc w:val="right"/>
              <w:rPr>
                <w:rFonts w:ascii="Times New Roman" w:hAnsi="Times New Roman" w:cs="Times New Roman"/>
                <w:color w:val="000000"/>
                <w:sz w:val="16"/>
                <w:szCs w:val="16"/>
              </w:rPr>
            </w:pPr>
          </w:p>
        </w:tc>
        <w:tc>
          <w:tcPr>
            <w:tcW w:w="1135" w:type="dxa"/>
            <w:tcBorders>
              <w:top w:val="nil"/>
              <w:left w:val="nil"/>
              <w:bottom w:val="nil"/>
            </w:tcBorders>
            <w:vAlign w:val="bottom"/>
          </w:tcPr>
          <w:p w14:paraId="7FFB2282"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4.44</w:t>
            </w:r>
          </w:p>
        </w:tc>
      </w:tr>
      <w:tr w:rsidR="000A10AB" w:rsidRPr="004400FD" w14:paraId="4CBA9263" w14:textId="77777777" w:rsidTr="00662BE5">
        <w:tc>
          <w:tcPr>
            <w:tcW w:w="1463" w:type="dxa"/>
            <w:tcBorders>
              <w:top w:val="nil"/>
              <w:bottom w:val="nil"/>
              <w:right w:val="nil"/>
            </w:tcBorders>
          </w:tcPr>
          <w:p w14:paraId="08DB8113"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9</w:t>
            </w:r>
          </w:p>
        </w:tc>
        <w:tc>
          <w:tcPr>
            <w:tcW w:w="912" w:type="dxa"/>
            <w:tcBorders>
              <w:top w:val="nil"/>
              <w:left w:val="nil"/>
              <w:bottom w:val="nil"/>
              <w:right w:val="nil"/>
            </w:tcBorders>
            <w:vAlign w:val="bottom"/>
          </w:tcPr>
          <w:p w14:paraId="67F379A3"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85.56</w:t>
            </w:r>
          </w:p>
        </w:tc>
        <w:tc>
          <w:tcPr>
            <w:tcW w:w="2256" w:type="dxa"/>
            <w:tcBorders>
              <w:top w:val="nil"/>
              <w:left w:val="nil"/>
              <w:bottom w:val="nil"/>
              <w:right w:val="nil"/>
            </w:tcBorders>
            <w:vAlign w:val="bottom"/>
          </w:tcPr>
          <w:p w14:paraId="028E43DA"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17.39</w:t>
            </w:r>
          </w:p>
        </w:tc>
        <w:tc>
          <w:tcPr>
            <w:tcW w:w="235" w:type="dxa"/>
            <w:tcBorders>
              <w:top w:val="nil"/>
              <w:left w:val="nil"/>
              <w:bottom w:val="nil"/>
              <w:right w:val="nil"/>
            </w:tcBorders>
          </w:tcPr>
          <w:p w14:paraId="26CDA94F"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3AE50E7F"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83.33</w:t>
            </w:r>
          </w:p>
        </w:tc>
        <w:tc>
          <w:tcPr>
            <w:tcW w:w="2312" w:type="dxa"/>
            <w:tcBorders>
              <w:top w:val="nil"/>
              <w:left w:val="nil"/>
              <w:bottom w:val="nil"/>
              <w:right w:val="nil"/>
            </w:tcBorders>
            <w:vAlign w:val="bottom"/>
          </w:tcPr>
          <w:p w14:paraId="006A03F8"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17.95</w:t>
            </w:r>
          </w:p>
        </w:tc>
        <w:tc>
          <w:tcPr>
            <w:tcW w:w="254" w:type="dxa"/>
            <w:tcBorders>
              <w:top w:val="nil"/>
              <w:left w:val="nil"/>
              <w:bottom w:val="nil"/>
              <w:right w:val="nil"/>
            </w:tcBorders>
          </w:tcPr>
          <w:p w14:paraId="7E26EECC" w14:textId="77777777" w:rsidR="000A10AB" w:rsidRPr="004400FD" w:rsidRDefault="000A10AB" w:rsidP="004A57D9">
            <w:pPr>
              <w:spacing w:line="276" w:lineRule="auto"/>
              <w:jc w:val="right"/>
              <w:rPr>
                <w:rFonts w:ascii="Times New Roman" w:hAnsi="Times New Roman" w:cs="Times New Roman"/>
                <w:color w:val="000000"/>
                <w:sz w:val="16"/>
                <w:szCs w:val="16"/>
              </w:rPr>
            </w:pPr>
          </w:p>
        </w:tc>
        <w:tc>
          <w:tcPr>
            <w:tcW w:w="1135" w:type="dxa"/>
            <w:tcBorders>
              <w:top w:val="nil"/>
              <w:left w:val="nil"/>
              <w:bottom w:val="nil"/>
            </w:tcBorders>
            <w:vAlign w:val="bottom"/>
          </w:tcPr>
          <w:p w14:paraId="36A400AC"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−2.22</w:t>
            </w:r>
          </w:p>
        </w:tc>
      </w:tr>
      <w:tr w:rsidR="000A10AB" w:rsidRPr="004400FD" w14:paraId="145ADA98" w14:textId="77777777" w:rsidTr="00662BE5">
        <w:tc>
          <w:tcPr>
            <w:tcW w:w="1463" w:type="dxa"/>
            <w:tcBorders>
              <w:top w:val="nil"/>
              <w:bottom w:val="nil"/>
              <w:right w:val="nil"/>
            </w:tcBorders>
          </w:tcPr>
          <w:p w14:paraId="2C8EB9E1"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10</w:t>
            </w:r>
          </w:p>
        </w:tc>
        <w:tc>
          <w:tcPr>
            <w:tcW w:w="912" w:type="dxa"/>
            <w:tcBorders>
              <w:top w:val="nil"/>
              <w:left w:val="nil"/>
              <w:bottom w:val="nil"/>
              <w:right w:val="nil"/>
            </w:tcBorders>
            <w:vAlign w:val="bottom"/>
          </w:tcPr>
          <w:p w14:paraId="7A7DC560"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54.44</w:t>
            </w:r>
          </w:p>
        </w:tc>
        <w:tc>
          <w:tcPr>
            <w:tcW w:w="2256" w:type="dxa"/>
            <w:tcBorders>
              <w:top w:val="nil"/>
              <w:left w:val="nil"/>
              <w:bottom w:val="nil"/>
              <w:right w:val="nil"/>
            </w:tcBorders>
            <w:vAlign w:val="bottom"/>
          </w:tcPr>
          <w:p w14:paraId="4609EF82"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28.91</w:t>
            </w:r>
          </w:p>
        </w:tc>
        <w:tc>
          <w:tcPr>
            <w:tcW w:w="235" w:type="dxa"/>
            <w:tcBorders>
              <w:top w:val="nil"/>
              <w:left w:val="nil"/>
              <w:bottom w:val="nil"/>
              <w:right w:val="nil"/>
            </w:tcBorders>
          </w:tcPr>
          <w:p w14:paraId="06361CFB"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650278FC"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54.44</w:t>
            </w:r>
          </w:p>
        </w:tc>
        <w:tc>
          <w:tcPr>
            <w:tcW w:w="2312" w:type="dxa"/>
            <w:tcBorders>
              <w:top w:val="nil"/>
              <w:left w:val="nil"/>
              <w:bottom w:val="nil"/>
              <w:right w:val="nil"/>
            </w:tcBorders>
            <w:vAlign w:val="bottom"/>
          </w:tcPr>
          <w:p w14:paraId="2AE85768"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29.67</w:t>
            </w:r>
          </w:p>
        </w:tc>
        <w:tc>
          <w:tcPr>
            <w:tcW w:w="254" w:type="dxa"/>
            <w:tcBorders>
              <w:top w:val="nil"/>
              <w:left w:val="nil"/>
              <w:bottom w:val="nil"/>
              <w:right w:val="nil"/>
            </w:tcBorders>
          </w:tcPr>
          <w:p w14:paraId="2E6DEDED" w14:textId="77777777" w:rsidR="000A10AB" w:rsidRPr="004400FD" w:rsidRDefault="000A10AB" w:rsidP="004A57D9">
            <w:pPr>
              <w:spacing w:line="276" w:lineRule="auto"/>
              <w:jc w:val="right"/>
              <w:rPr>
                <w:rFonts w:ascii="Times New Roman" w:hAnsi="Times New Roman" w:cs="Times New Roman"/>
                <w:color w:val="000000"/>
                <w:sz w:val="16"/>
                <w:szCs w:val="16"/>
              </w:rPr>
            </w:pPr>
          </w:p>
        </w:tc>
        <w:tc>
          <w:tcPr>
            <w:tcW w:w="1135" w:type="dxa"/>
            <w:tcBorders>
              <w:top w:val="nil"/>
              <w:left w:val="nil"/>
              <w:bottom w:val="nil"/>
            </w:tcBorders>
            <w:vAlign w:val="bottom"/>
          </w:tcPr>
          <w:p w14:paraId="4A4D58F7"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0.00</w:t>
            </w:r>
          </w:p>
        </w:tc>
      </w:tr>
      <w:tr w:rsidR="000A10AB" w:rsidRPr="004400FD" w14:paraId="1B9AEB18" w14:textId="77777777" w:rsidTr="00662BE5">
        <w:tc>
          <w:tcPr>
            <w:tcW w:w="1463" w:type="dxa"/>
            <w:tcBorders>
              <w:top w:val="nil"/>
              <w:bottom w:val="single" w:sz="18" w:space="0" w:color="auto"/>
              <w:right w:val="nil"/>
            </w:tcBorders>
          </w:tcPr>
          <w:p w14:paraId="7C80AB0B"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11</w:t>
            </w:r>
          </w:p>
        </w:tc>
        <w:tc>
          <w:tcPr>
            <w:tcW w:w="912" w:type="dxa"/>
            <w:tcBorders>
              <w:top w:val="nil"/>
              <w:left w:val="nil"/>
              <w:bottom w:val="single" w:sz="18" w:space="0" w:color="auto"/>
              <w:right w:val="nil"/>
            </w:tcBorders>
            <w:vAlign w:val="bottom"/>
          </w:tcPr>
          <w:p w14:paraId="6F2EBD2E"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47.78</w:t>
            </w:r>
          </w:p>
        </w:tc>
        <w:tc>
          <w:tcPr>
            <w:tcW w:w="2256" w:type="dxa"/>
            <w:tcBorders>
              <w:top w:val="nil"/>
              <w:left w:val="nil"/>
              <w:bottom w:val="single" w:sz="18" w:space="0" w:color="auto"/>
              <w:right w:val="nil"/>
            </w:tcBorders>
            <w:vAlign w:val="bottom"/>
          </w:tcPr>
          <w:p w14:paraId="6F1C7509"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20.15</w:t>
            </w:r>
          </w:p>
        </w:tc>
        <w:tc>
          <w:tcPr>
            <w:tcW w:w="235" w:type="dxa"/>
            <w:tcBorders>
              <w:top w:val="nil"/>
              <w:left w:val="nil"/>
              <w:bottom w:val="single" w:sz="18" w:space="0" w:color="auto"/>
              <w:right w:val="nil"/>
            </w:tcBorders>
          </w:tcPr>
          <w:p w14:paraId="31C2C6B1"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single" w:sz="18" w:space="0" w:color="auto"/>
              <w:right w:val="nil"/>
            </w:tcBorders>
            <w:vAlign w:val="bottom"/>
          </w:tcPr>
          <w:p w14:paraId="184D47D9"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48.89</w:t>
            </w:r>
          </w:p>
        </w:tc>
        <w:tc>
          <w:tcPr>
            <w:tcW w:w="2312" w:type="dxa"/>
            <w:tcBorders>
              <w:top w:val="nil"/>
              <w:left w:val="nil"/>
              <w:bottom w:val="single" w:sz="18" w:space="0" w:color="auto"/>
              <w:right w:val="nil"/>
            </w:tcBorders>
            <w:vAlign w:val="bottom"/>
          </w:tcPr>
          <w:p w14:paraId="67CA179C"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20.25</w:t>
            </w:r>
          </w:p>
        </w:tc>
        <w:tc>
          <w:tcPr>
            <w:tcW w:w="254" w:type="dxa"/>
            <w:tcBorders>
              <w:top w:val="nil"/>
              <w:left w:val="nil"/>
              <w:bottom w:val="single" w:sz="18" w:space="0" w:color="auto"/>
              <w:right w:val="nil"/>
            </w:tcBorders>
          </w:tcPr>
          <w:p w14:paraId="4EF8BC53" w14:textId="77777777" w:rsidR="000A10AB" w:rsidRPr="004400FD" w:rsidRDefault="000A10AB" w:rsidP="004A57D9">
            <w:pPr>
              <w:spacing w:line="276" w:lineRule="auto"/>
              <w:jc w:val="right"/>
              <w:rPr>
                <w:rFonts w:ascii="Times New Roman" w:hAnsi="Times New Roman" w:cs="Times New Roman"/>
                <w:color w:val="000000"/>
                <w:sz w:val="16"/>
                <w:szCs w:val="16"/>
              </w:rPr>
            </w:pPr>
          </w:p>
        </w:tc>
        <w:tc>
          <w:tcPr>
            <w:tcW w:w="1135" w:type="dxa"/>
            <w:tcBorders>
              <w:top w:val="nil"/>
              <w:left w:val="nil"/>
              <w:bottom w:val="single" w:sz="18" w:space="0" w:color="auto"/>
            </w:tcBorders>
            <w:vAlign w:val="bottom"/>
          </w:tcPr>
          <w:p w14:paraId="375D9146"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1.11</w:t>
            </w:r>
          </w:p>
        </w:tc>
      </w:tr>
    </w:tbl>
    <w:p w14:paraId="2139C832" w14:textId="77777777" w:rsidR="00A564BF" w:rsidRPr="004400FD" w:rsidRDefault="00A564BF" w:rsidP="000A10AB">
      <w:pPr>
        <w:pStyle w:val="TableTitle"/>
      </w:pPr>
    </w:p>
    <w:p w14:paraId="40C1DCC9" w14:textId="77777777" w:rsidR="00A564BF" w:rsidRPr="004400FD" w:rsidRDefault="00A564BF" w:rsidP="000A10AB">
      <w:pPr>
        <w:pStyle w:val="TableTitle"/>
      </w:pPr>
    </w:p>
    <w:p w14:paraId="683FF4D1" w14:textId="77777777" w:rsidR="00A3598F" w:rsidRPr="004400FD" w:rsidRDefault="00A3598F" w:rsidP="000A10AB">
      <w:pPr>
        <w:pStyle w:val="TableTitle"/>
      </w:pPr>
    </w:p>
    <w:p w14:paraId="789FE20B" w14:textId="77777777" w:rsidR="00A3598F" w:rsidRPr="004400FD" w:rsidRDefault="00A3598F" w:rsidP="000A10AB">
      <w:pPr>
        <w:pStyle w:val="TableTitle"/>
      </w:pPr>
    </w:p>
    <w:p w14:paraId="28AFC452" w14:textId="77777777" w:rsidR="00A3598F" w:rsidRPr="004400FD" w:rsidRDefault="00A3598F" w:rsidP="000A10AB">
      <w:pPr>
        <w:pStyle w:val="TableTitle"/>
      </w:pPr>
    </w:p>
    <w:p w14:paraId="7A0B4F3C" w14:textId="77777777" w:rsidR="00A3598F" w:rsidRPr="004400FD" w:rsidRDefault="00A3598F" w:rsidP="000A10AB">
      <w:pPr>
        <w:pStyle w:val="TableTitle"/>
      </w:pPr>
    </w:p>
    <w:p w14:paraId="1EEB9BA6" w14:textId="77777777" w:rsidR="00A3598F" w:rsidRPr="004400FD" w:rsidRDefault="00A3598F" w:rsidP="000A10AB">
      <w:pPr>
        <w:pStyle w:val="TableTitle"/>
      </w:pPr>
    </w:p>
    <w:p w14:paraId="4FBEE3AE" w14:textId="77777777" w:rsidR="00A3598F" w:rsidRPr="004400FD" w:rsidRDefault="00A3598F" w:rsidP="000A10AB">
      <w:pPr>
        <w:pStyle w:val="TableTitle"/>
      </w:pPr>
    </w:p>
    <w:p w14:paraId="693162C6" w14:textId="77777777" w:rsidR="00A564BF" w:rsidRPr="004400FD" w:rsidRDefault="00A564BF" w:rsidP="000A10AB">
      <w:pPr>
        <w:pStyle w:val="TableTitle"/>
      </w:pPr>
    </w:p>
    <w:p w14:paraId="26A73A98" w14:textId="77777777" w:rsidR="00015C67" w:rsidRPr="004400FD" w:rsidRDefault="00015C67" w:rsidP="000A10AB">
      <w:pPr>
        <w:pStyle w:val="TableTitle"/>
      </w:pPr>
    </w:p>
    <w:p w14:paraId="787FABF0" w14:textId="77777777" w:rsidR="00015C67" w:rsidRPr="004400FD" w:rsidRDefault="00015C67" w:rsidP="000A10AB">
      <w:pPr>
        <w:pStyle w:val="TableTitle"/>
      </w:pPr>
    </w:p>
    <w:p w14:paraId="4F795E9D" w14:textId="77777777" w:rsidR="00662BE5" w:rsidRDefault="00662BE5" w:rsidP="00662BE5">
      <w:pPr>
        <w:pStyle w:val="TableTitle"/>
      </w:pPr>
    </w:p>
    <w:p w14:paraId="008F8E77" w14:textId="77777777" w:rsidR="00662BE5" w:rsidRDefault="00662BE5" w:rsidP="00662BE5">
      <w:pPr>
        <w:pStyle w:val="TableTitle"/>
      </w:pPr>
    </w:p>
    <w:p w14:paraId="5B15E1C6" w14:textId="77777777" w:rsidR="00662BE5" w:rsidRDefault="00662BE5" w:rsidP="00662BE5">
      <w:pPr>
        <w:pStyle w:val="TableTitle"/>
      </w:pPr>
    </w:p>
    <w:p w14:paraId="52F76919" w14:textId="77777777" w:rsidR="00662BE5" w:rsidRDefault="00662BE5" w:rsidP="00662BE5">
      <w:pPr>
        <w:pStyle w:val="TableTitle"/>
      </w:pPr>
    </w:p>
    <w:p w14:paraId="0DE0B221" w14:textId="77777777" w:rsidR="00662BE5" w:rsidRPr="00C97BCE" w:rsidRDefault="00662BE5" w:rsidP="00662BE5">
      <w:pPr>
        <w:pStyle w:val="TableTitle"/>
        <w:rPr>
          <w:sz w:val="20"/>
          <w:szCs w:val="20"/>
        </w:rPr>
      </w:pPr>
    </w:p>
    <w:p w14:paraId="54811228" w14:textId="0BBC7738" w:rsidR="00662BE5" w:rsidRPr="00C97BCE" w:rsidRDefault="00662BE5" w:rsidP="004C3672">
      <w:pPr>
        <w:pStyle w:val="Caption"/>
        <w:jc w:val="center"/>
        <w:rPr>
          <w:b/>
          <w:bCs/>
          <w:i w:val="0"/>
          <w:iCs w:val="0"/>
          <w:color w:val="auto"/>
          <w:sz w:val="20"/>
          <w:szCs w:val="20"/>
        </w:rPr>
      </w:pPr>
      <w:r w:rsidRPr="00C97BCE">
        <w:rPr>
          <w:b/>
          <w:bCs/>
          <w:i w:val="0"/>
          <w:iCs w:val="0"/>
          <w:color w:val="auto"/>
          <w:sz w:val="20"/>
          <w:szCs w:val="20"/>
        </w:rPr>
        <w:t xml:space="preserve">Table </w:t>
      </w:r>
      <w:r w:rsidRPr="00C97BCE">
        <w:rPr>
          <w:b/>
          <w:bCs/>
          <w:i w:val="0"/>
          <w:iCs w:val="0"/>
          <w:color w:val="auto"/>
          <w:sz w:val="20"/>
          <w:szCs w:val="20"/>
        </w:rPr>
        <w:fldChar w:fldCharType="begin"/>
      </w:r>
      <w:r w:rsidRPr="00C97BCE">
        <w:rPr>
          <w:b/>
          <w:bCs/>
          <w:i w:val="0"/>
          <w:iCs w:val="0"/>
          <w:color w:val="auto"/>
          <w:sz w:val="20"/>
          <w:szCs w:val="20"/>
        </w:rPr>
        <w:instrText xml:space="preserve"> SEQ Table \* ARABIC </w:instrText>
      </w:r>
      <w:r w:rsidRPr="00C97BCE">
        <w:rPr>
          <w:b/>
          <w:bCs/>
          <w:i w:val="0"/>
          <w:iCs w:val="0"/>
          <w:color w:val="auto"/>
          <w:sz w:val="20"/>
          <w:szCs w:val="20"/>
        </w:rPr>
        <w:fldChar w:fldCharType="separate"/>
      </w:r>
      <w:r w:rsidR="00D25242">
        <w:rPr>
          <w:b/>
          <w:bCs/>
          <w:i w:val="0"/>
          <w:iCs w:val="0"/>
          <w:noProof/>
          <w:color w:val="auto"/>
          <w:sz w:val="20"/>
          <w:szCs w:val="20"/>
        </w:rPr>
        <w:t>5</w:t>
      </w:r>
      <w:r w:rsidRPr="00C97BCE">
        <w:rPr>
          <w:b/>
          <w:bCs/>
          <w:i w:val="0"/>
          <w:iCs w:val="0"/>
          <w:color w:val="auto"/>
          <w:sz w:val="20"/>
          <w:szCs w:val="20"/>
        </w:rPr>
        <w:fldChar w:fldCharType="end"/>
      </w:r>
      <w:r w:rsidRPr="00C97BCE">
        <w:rPr>
          <w:b/>
          <w:bCs/>
          <w:i w:val="0"/>
          <w:iCs w:val="0"/>
          <w:color w:val="auto"/>
          <w:sz w:val="20"/>
          <w:szCs w:val="20"/>
        </w:rPr>
        <w:t>: Experimental G</w:t>
      </w:r>
      <w:r w:rsidR="00C97BCE">
        <w:rPr>
          <w:b/>
          <w:bCs/>
          <w:i w:val="0"/>
          <w:iCs w:val="0"/>
          <w:color w:val="auto"/>
          <w:sz w:val="20"/>
          <w:szCs w:val="20"/>
        </w:rPr>
        <w:t>roup’s (n=10) Pre-test and Post-</w:t>
      </w:r>
      <w:r w:rsidRPr="00C97BCE">
        <w:rPr>
          <w:b/>
          <w:bCs/>
          <w:i w:val="0"/>
          <w:iCs w:val="0"/>
          <w:color w:val="auto"/>
          <w:sz w:val="20"/>
          <w:szCs w:val="20"/>
        </w:rPr>
        <w:t>test Score of Spring 2015</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1476"/>
        <w:gridCol w:w="938"/>
        <w:gridCol w:w="2166"/>
        <w:gridCol w:w="235"/>
        <w:gridCol w:w="793"/>
        <w:gridCol w:w="2268"/>
        <w:gridCol w:w="407"/>
        <w:gridCol w:w="1077"/>
      </w:tblGrid>
      <w:tr w:rsidR="000A10AB" w:rsidRPr="004400FD" w14:paraId="12D46CF1" w14:textId="77777777" w:rsidTr="00662BE5">
        <w:tc>
          <w:tcPr>
            <w:tcW w:w="1476" w:type="dxa"/>
            <w:vMerge w:val="restart"/>
            <w:tcBorders>
              <w:top w:val="single" w:sz="18" w:space="0" w:color="auto"/>
              <w:right w:val="nil"/>
            </w:tcBorders>
          </w:tcPr>
          <w:p w14:paraId="2B9704C8"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Lab Assignment no.</w:t>
            </w:r>
          </w:p>
        </w:tc>
        <w:tc>
          <w:tcPr>
            <w:tcW w:w="3104" w:type="dxa"/>
            <w:gridSpan w:val="2"/>
            <w:tcBorders>
              <w:top w:val="single" w:sz="18" w:space="0" w:color="auto"/>
              <w:left w:val="nil"/>
              <w:bottom w:val="single" w:sz="4" w:space="0" w:color="auto"/>
              <w:right w:val="nil"/>
            </w:tcBorders>
          </w:tcPr>
          <w:p w14:paraId="5B9F39FB"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Pre-test</w:t>
            </w:r>
          </w:p>
        </w:tc>
        <w:tc>
          <w:tcPr>
            <w:tcW w:w="235" w:type="dxa"/>
            <w:tcBorders>
              <w:top w:val="single" w:sz="18" w:space="0" w:color="auto"/>
              <w:left w:val="nil"/>
              <w:bottom w:val="nil"/>
              <w:right w:val="nil"/>
            </w:tcBorders>
          </w:tcPr>
          <w:p w14:paraId="06803D69" w14:textId="77777777" w:rsidR="000A10AB" w:rsidRPr="004400FD" w:rsidRDefault="000A10AB" w:rsidP="004A57D9">
            <w:pPr>
              <w:spacing w:line="276" w:lineRule="auto"/>
              <w:jc w:val="center"/>
              <w:rPr>
                <w:rFonts w:ascii="Times New Roman" w:hAnsi="Times New Roman" w:cs="Times New Roman"/>
                <w:b/>
                <w:bCs/>
                <w:sz w:val="16"/>
                <w:szCs w:val="16"/>
              </w:rPr>
            </w:pPr>
          </w:p>
        </w:tc>
        <w:tc>
          <w:tcPr>
            <w:tcW w:w="3061" w:type="dxa"/>
            <w:gridSpan w:val="2"/>
            <w:tcBorders>
              <w:top w:val="single" w:sz="18" w:space="0" w:color="auto"/>
              <w:left w:val="nil"/>
              <w:bottom w:val="single" w:sz="4" w:space="0" w:color="auto"/>
              <w:right w:val="nil"/>
            </w:tcBorders>
          </w:tcPr>
          <w:p w14:paraId="00C095DA"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Post-test</w:t>
            </w:r>
          </w:p>
        </w:tc>
        <w:tc>
          <w:tcPr>
            <w:tcW w:w="407" w:type="dxa"/>
            <w:tcBorders>
              <w:top w:val="single" w:sz="18" w:space="0" w:color="auto"/>
              <w:left w:val="nil"/>
              <w:bottom w:val="nil"/>
              <w:right w:val="nil"/>
            </w:tcBorders>
          </w:tcPr>
          <w:p w14:paraId="77418237" w14:textId="77777777" w:rsidR="000A10AB" w:rsidRPr="004400FD" w:rsidRDefault="000A10AB" w:rsidP="004A57D9">
            <w:pPr>
              <w:spacing w:line="276" w:lineRule="auto"/>
              <w:jc w:val="center"/>
              <w:rPr>
                <w:rFonts w:ascii="Times New Roman" w:hAnsi="Times New Roman" w:cs="Times New Roman"/>
                <w:b/>
                <w:bCs/>
                <w:sz w:val="16"/>
                <w:szCs w:val="16"/>
              </w:rPr>
            </w:pPr>
          </w:p>
        </w:tc>
        <w:tc>
          <w:tcPr>
            <w:tcW w:w="1077" w:type="dxa"/>
            <w:vMerge w:val="restart"/>
            <w:tcBorders>
              <w:top w:val="single" w:sz="18" w:space="0" w:color="auto"/>
              <w:left w:val="nil"/>
            </w:tcBorders>
          </w:tcPr>
          <w:p w14:paraId="272D76C3" w14:textId="77777777" w:rsidR="000A10AB" w:rsidRPr="004400FD" w:rsidRDefault="000A10AB" w:rsidP="004A57D9">
            <w:pPr>
              <w:spacing w:line="276" w:lineRule="auto"/>
              <w:jc w:val="right"/>
              <w:rPr>
                <w:rFonts w:ascii="Times New Roman" w:hAnsi="Times New Roman" w:cs="Times New Roman"/>
                <w:b/>
                <w:bCs/>
                <w:sz w:val="16"/>
                <w:szCs w:val="16"/>
              </w:rPr>
            </w:pPr>
            <w:r w:rsidRPr="004400FD">
              <w:rPr>
                <w:rFonts w:ascii="Times New Roman" w:hAnsi="Times New Roman" w:cs="Times New Roman"/>
                <w:b/>
                <w:bCs/>
                <w:sz w:val="16"/>
                <w:szCs w:val="16"/>
              </w:rPr>
              <w:t>Average</w:t>
            </w:r>
          </w:p>
          <w:p w14:paraId="1631E2BF" w14:textId="77777777" w:rsidR="000A10AB" w:rsidRPr="004400FD" w:rsidRDefault="000A10AB" w:rsidP="004A57D9">
            <w:pPr>
              <w:spacing w:line="276" w:lineRule="auto"/>
              <w:jc w:val="right"/>
              <w:rPr>
                <w:rFonts w:ascii="Times New Roman" w:hAnsi="Times New Roman" w:cs="Times New Roman"/>
                <w:b/>
                <w:bCs/>
                <w:sz w:val="16"/>
                <w:szCs w:val="16"/>
              </w:rPr>
            </w:pPr>
            <w:r w:rsidRPr="004400FD">
              <w:rPr>
                <w:rFonts w:ascii="Times New Roman" w:hAnsi="Times New Roman" w:cs="Times New Roman"/>
                <w:b/>
                <w:bCs/>
                <w:sz w:val="16"/>
                <w:szCs w:val="16"/>
              </w:rPr>
              <w:t xml:space="preserve">gain </w:t>
            </w:r>
          </w:p>
        </w:tc>
      </w:tr>
      <w:tr w:rsidR="000A10AB" w:rsidRPr="004400FD" w14:paraId="6B254446" w14:textId="77777777" w:rsidTr="00662BE5">
        <w:tc>
          <w:tcPr>
            <w:tcW w:w="1476" w:type="dxa"/>
            <w:vMerge/>
            <w:tcBorders>
              <w:bottom w:val="single" w:sz="8" w:space="0" w:color="auto"/>
              <w:right w:val="nil"/>
            </w:tcBorders>
          </w:tcPr>
          <w:p w14:paraId="7A640BD3" w14:textId="77777777" w:rsidR="000A10AB" w:rsidRPr="004400FD" w:rsidRDefault="000A10AB" w:rsidP="004A57D9">
            <w:pPr>
              <w:spacing w:line="276" w:lineRule="auto"/>
              <w:jc w:val="center"/>
              <w:rPr>
                <w:rFonts w:ascii="Times New Roman" w:hAnsi="Times New Roman" w:cs="Times New Roman"/>
                <w:b/>
                <w:bCs/>
                <w:sz w:val="16"/>
                <w:szCs w:val="16"/>
              </w:rPr>
            </w:pPr>
          </w:p>
        </w:tc>
        <w:tc>
          <w:tcPr>
            <w:tcW w:w="938" w:type="dxa"/>
            <w:tcBorders>
              <w:left w:val="nil"/>
              <w:bottom w:val="single" w:sz="8" w:space="0" w:color="auto"/>
              <w:right w:val="nil"/>
            </w:tcBorders>
          </w:tcPr>
          <w:p w14:paraId="6B269948"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Mean</w:t>
            </w:r>
          </w:p>
        </w:tc>
        <w:tc>
          <w:tcPr>
            <w:tcW w:w="2166" w:type="dxa"/>
            <w:tcBorders>
              <w:left w:val="nil"/>
              <w:bottom w:val="single" w:sz="8" w:space="0" w:color="auto"/>
              <w:right w:val="nil"/>
            </w:tcBorders>
          </w:tcPr>
          <w:p w14:paraId="42D35445"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Standard Deviation</w:t>
            </w:r>
          </w:p>
        </w:tc>
        <w:tc>
          <w:tcPr>
            <w:tcW w:w="235" w:type="dxa"/>
            <w:tcBorders>
              <w:top w:val="nil"/>
              <w:left w:val="nil"/>
              <w:bottom w:val="single" w:sz="8" w:space="0" w:color="auto"/>
              <w:right w:val="nil"/>
            </w:tcBorders>
          </w:tcPr>
          <w:p w14:paraId="4054B14F" w14:textId="77777777" w:rsidR="000A10AB" w:rsidRPr="004400FD" w:rsidRDefault="000A10AB" w:rsidP="004A57D9">
            <w:pPr>
              <w:spacing w:line="276" w:lineRule="auto"/>
              <w:jc w:val="center"/>
              <w:rPr>
                <w:rFonts w:ascii="Times New Roman" w:hAnsi="Times New Roman" w:cs="Times New Roman"/>
                <w:b/>
                <w:bCs/>
                <w:sz w:val="16"/>
                <w:szCs w:val="16"/>
              </w:rPr>
            </w:pPr>
          </w:p>
        </w:tc>
        <w:tc>
          <w:tcPr>
            <w:tcW w:w="793" w:type="dxa"/>
            <w:tcBorders>
              <w:left w:val="nil"/>
              <w:bottom w:val="single" w:sz="8" w:space="0" w:color="auto"/>
              <w:right w:val="nil"/>
            </w:tcBorders>
          </w:tcPr>
          <w:p w14:paraId="0C23002A"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Mean</w:t>
            </w:r>
          </w:p>
        </w:tc>
        <w:tc>
          <w:tcPr>
            <w:tcW w:w="2268" w:type="dxa"/>
            <w:tcBorders>
              <w:left w:val="nil"/>
              <w:bottom w:val="single" w:sz="8" w:space="0" w:color="auto"/>
              <w:right w:val="nil"/>
            </w:tcBorders>
          </w:tcPr>
          <w:p w14:paraId="35CA0447" w14:textId="77777777" w:rsidR="000A10AB" w:rsidRPr="004400FD" w:rsidRDefault="000A10AB" w:rsidP="004A57D9">
            <w:pPr>
              <w:spacing w:line="276" w:lineRule="auto"/>
              <w:rPr>
                <w:rFonts w:ascii="Times New Roman" w:hAnsi="Times New Roman" w:cs="Times New Roman"/>
                <w:sz w:val="16"/>
                <w:szCs w:val="16"/>
              </w:rPr>
            </w:pPr>
            <w:r w:rsidRPr="004400FD">
              <w:rPr>
                <w:rFonts w:ascii="Times New Roman" w:hAnsi="Times New Roman" w:cs="Times New Roman"/>
                <w:b/>
                <w:bCs/>
                <w:sz w:val="16"/>
                <w:szCs w:val="16"/>
              </w:rPr>
              <w:t>Standard Deviation</w:t>
            </w:r>
          </w:p>
        </w:tc>
        <w:tc>
          <w:tcPr>
            <w:tcW w:w="407" w:type="dxa"/>
            <w:tcBorders>
              <w:top w:val="nil"/>
              <w:left w:val="nil"/>
              <w:bottom w:val="single" w:sz="8" w:space="0" w:color="auto"/>
              <w:right w:val="nil"/>
            </w:tcBorders>
          </w:tcPr>
          <w:p w14:paraId="2212FA67" w14:textId="77777777" w:rsidR="000A10AB" w:rsidRPr="004400FD" w:rsidRDefault="000A10AB" w:rsidP="004A57D9">
            <w:pPr>
              <w:spacing w:line="276" w:lineRule="auto"/>
              <w:jc w:val="center"/>
              <w:rPr>
                <w:rFonts w:ascii="Times New Roman" w:hAnsi="Times New Roman" w:cs="Times New Roman"/>
                <w:b/>
                <w:bCs/>
                <w:sz w:val="16"/>
                <w:szCs w:val="16"/>
              </w:rPr>
            </w:pPr>
          </w:p>
        </w:tc>
        <w:tc>
          <w:tcPr>
            <w:tcW w:w="1077" w:type="dxa"/>
            <w:vMerge/>
            <w:tcBorders>
              <w:left w:val="nil"/>
              <w:bottom w:val="single" w:sz="8" w:space="0" w:color="auto"/>
            </w:tcBorders>
          </w:tcPr>
          <w:p w14:paraId="4D1CF664" w14:textId="77777777" w:rsidR="000A10AB" w:rsidRPr="004400FD" w:rsidRDefault="000A10AB" w:rsidP="004A57D9">
            <w:pPr>
              <w:spacing w:line="276" w:lineRule="auto"/>
              <w:jc w:val="center"/>
              <w:rPr>
                <w:rFonts w:ascii="Times New Roman" w:hAnsi="Times New Roman" w:cs="Times New Roman"/>
                <w:b/>
                <w:bCs/>
                <w:sz w:val="16"/>
                <w:szCs w:val="16"/>
              </w:rPr>
            </w:pPr>
          </w:p>
        </w:tc>
      </w:tr>
      <w:tr w:rsidR="000A10AB" w:rsidRPr="004400FD" w14:paraId="7003BCCE" w14:textId="77777777" w:rsidTr="00662BE5">
        <w:tc>
          <w:tcPr>
            <w:tcW w:w="1476" w:type="dxa"/>
            <w:tcBorders>
              <w:top w:val="single" w:sz="8" w:space="0" w:color="auto"/>
              <w:bottom w:val="nil"/>
              <w:right w:val="nil"/>
            </w:tcBorders>
          </w:tcPr>
          <w:p w14:paraId="0FB92B7E"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1</w:t>
            </w:r>
          </w:p>
        </w:tc>
        <w:tc>
          <w:tcPr>
            <w:tcW w:w="938" w:type="dxa"/>
            <w:tcBorders>
              <w:top w:val="single" w:sz="8" w:space="0" w:color="auto"/>
              <w:left w:val="nil"/>
              <w:bottom w:val="nil"/>
              <w:right w:val="nil"/>
            </w:tcBorders>
            <w:vAlign w:val="bottom"/>
          </w:tcPr>
          <w:p w14:paraId="4DC63034"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68.00</w:t>
            </w:r>
          </w:p>
        </w:tc>
        <w:tc>
          <w:tcPr>
            <w:tcW w:w="2166" w:type="dxa"/>
            <w:tcBorders>
              <w:top w:val="single" w:sz="8" w:space="0" w:color="auto"/>
              <w:left w:val="nil"/>
              <w:bottom w:val="nil"/>
              <w:right w:val="nil"/>
            </w:tcBorders>
            <w:vAlign w:val="bottom"/>
          </w:tcPr>
          <w:p w14:paraId="473413E8"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16.00</w:t>
            </w:r>
          </w:p>
        </w:tc>
        <w:tc>
          <w:tcPr>
            <w:tcW w:w="235" w:type="dxa"/>
            <w:tcBorders>
              <w:top w:val="single" w:sz="8" w:space="0" w:color="auto"/>
              <w:left w:val="nil"/>
              <w:bottom w:val="nil"/>
              <w:right w:val="nil"/>
            </w:tcBorders>
          </w:tcPr>
          <w:p w14:paraId="33EC7D07"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single" w:sz="8" w:space="0" w:color="auto"/>
              <w:left w:val="nil"/>
              <w:bottom w:val="nil"/>
              <w:right w:val="nil"/>
            </w:tcBorders>
            <w:vAlign w:val="bottom"/>
          </w:tcPr>
          <w:p w14:paraId="128555E7"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76.00</w:t>
            </w:r>
          </w:p>
        </w:tc>
        <w:tc>
          <w:tcPr>
            <w:tcW w:w="2268" w:type="dxa"/>
            <w:tcBorders>
              <w:top w:val="single" w:sz="8" w:space="0" w:color="auto"/>
              <w:left w:val="nil"/>
              <w:bottom w:val="nil"/>
              <w:right w:val="nil"/>
            </w:tcBorders>
            <w:vAlign w:val="bottom"/>
          </w:tcPr>
          <w:p w14:paraId="203D4906"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8.00</w:t>
            </w:r>
          </w:p>
        </w:tc>
        <w:tc>
          <w:tcPr>
            <w:tcW w:w="407" w:type="dxa"/>
            <w:tcBorders>
              <w:top w:val="single" w:sz="8" w:space="0" w:color="auto"/>
              <w:left w:val="nil"/>
              <w:bottom w:val="nil"/>
              <w:right w:val="nil"/>
            </w:tcBorders>
          </w:tcPr>
          <w:p w14:paraId="6A27374E" w14:textId="77777777" w:rsidR="000A10AB" w:rsidRPr="004400FD" w:rsidRDefault="000A10AB" w:rsidP="004A57D9">
            <w:pPr>
              <w:spacing w:line="276" w:lineRule="auto"/>
              <w:jc w:val="center"/>
              <w:rPr>
                <w:rFonts w:ascii="Times New Roman" w:hAnsi="Times New Roman" w:cs="Times New Roman"/>
                <w:color w:val="000000"/>
                <w:sz w:val="16"/>
                <w:szCs w:val="16"/>
              </w:rPr>
            </w:pPr>
          </w:p>
        </w:tc>
        <w:tc>
          <w:tcPr>
            <w:tcW w:w="1077" w:type="dxa"/>
            <w:tcBorders>
              <w:top w:val="single" w:sz="8" w:space="0" w:color="auto"/>
              <w:left w:val="nil"/>
              <w:bottom w:val="nil"/>
            </w:tcBorders>
            <w:vAlign w:val="bottom"/>
          </w:tcPr>
          <w:p w14:paraId="7D819A27"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8.00</w:t>
            </w:r>
          </w:p>
        </w:tc>
      </w:tr>
      <w:tr w:rsidR="000A10AB" w:rsidRPr="004400FD" w14:paraId="72A3F958" w14:textId="77777777" w:rsidTr="00662BE5">
        <w:tc>
          <w:tcPr>
            <w:tcW w:w="1476" w:type="dxa"/>
            <w:tcBorders>
              <w:top w:val="nil"/>
              <w:bottom w:val="nil"/>
              <w:right w:val="nil"/>
            </w:tcBorders>
          </w:tcPr>
          <w:p w14:paraId="5A6F27BD"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2</w:t>
            </w:r>
          </w:p>
        </w:tc>
        <w:tc>
          <w:tcPr>
            <w:tcW w:w="938" w:type="dxa"/>
            <w:tcBorders>
              <w:top w:val="nil"/>
              <w:left w:val="nil"/>
              <w:bottom w:val="nil"/>
              <w:right w:val="nil"/>
            </w:tcBorders>
            <w:vAlign w:val="bottom"/>
          </w:tcPr>
          <w:p w14:paraId="75547611"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44.00</w:t>
            </w:r>
          </w:p>
        </w:tc>
        <w:tc>
          <w:tcPr>
            <w:tcW w:w="2166" w:type="dxa"/>
            <w:tcBorders>
              <w:top w:val="nil"/>
              <w:left w:val="nil"/>
              <w:bottom w:val="nil"/>
              <w:right w:val="nil"/>
            </w:tcBorders>
            <w:vAlign w:val="bottom"/>
          </w:tcPr>
          <w:p w14:paraId="44426668"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12.00</w:t>
            </w:r>
          </w:p>
        </w:tc>
        <w:tc>
          <w:tcPr>
            <w:tcW w:w="235" w:type="dxa"/>
            <w:tcBorders>
              <w:top w:val="nil"/>
              <w:left w:val="nil"/>
              <w:bottom w:val="nil"/>
              <w:right w:val="nil"/>
            </w:tcBorders>
          </w:tcPr>
          <w:p w14:paraId="425F83EA"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65548391"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56.00</w:t>
            </w:r>
          </w:p>
        </w:tc>
        <w:tc>
          <w:tcPr>
            <w:tcW w:w="2268" w:type="dxa"/>
            <w:tcBorders>
              <w:top w:val="nil"/>
              <w:left w:val="nil"/>
              <w:bottom w:val="nil"/>
              <w:right w:val="nil"/>
            </w:tcBorders>
            <w:vAlign w:val="bottom"/>
          </w:tcPr>
          <w:p w14:paraId="76485087"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12.00</w:t>
            </w:r>
          </w:p>
        </w:tc>
        <w:tc>
          <w:tcPr>
            <w:tcW w:w="407" w:type="dxa"/>
            <w:tcBorders>
              <w:top w:val="nil"/>
              <w:left w:val="nil"/>
              <w:bottom w:val="nil"/>
              <w:right w:val="nil"/>
            </w:tcBorders>
          </w:tcPr>
          <w:p w14:paraId="4F4638BD" w14:textId="77777777" w:rsidR="000A10AB" w:rsidRPr="004400FD" w:rsidRDefault="000A10AB" w:rsidP="004A57D9">
            <w:pPr>
              <w:spacing w:line="276" w:lineRule="auto"/>
              <w:jc w:val="center"/>
              <w:rPr>
                <w:rFonts w:ascii="Times New Roman" w:hAnsi="Times New Roman" w:cs="Times New Roman"/>
                <w:color w:val="000000"/>
                <w:sz w:val="16"/>
                <w:szCs w:val="16"/>
              </w:rPr>
            </w:pPr>
          </w:p>
        </w:tc>
        <w:tc>
          <w:tcPr>
            <w:tcW w:w="1077" w:type="dxa"/>
            <w:tcBorders>
              <w:top w:val="nil"/>
              <w:left w:val="nil"/>
              <w:bottom w:val="nil"/>
            </w:tcBorders>
            <w:vAlign w:val="bottom"/>
          </w:tcPr>
          <w:p w14:paraId="53FB8180"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12.00</w:t>
            </w:r>
          </w:p>
        </w:tc>
      </w:tr>
      <w:tr w:rsidR="000A10AB" w:rsidRPr="004400FD" w14:paraId="6B34886B" w14:textId="77777777" w:rsidTr="00662BE5">
        <w:tc>
          <w:tcPr>
            <w:tcW w:w="1476" w:type="dxa"/>
            <w:tcBorders>
              <w:top w:val="nil"/>
              <w:bottom w:val="nil"/>
              <w:right w:val="nil"/>
            </w:tcBorders>
          </w:tcPr>
          <w:p w14:paraId="17A189C0"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3</w:t>
            </w:r>
          </w:p>
        </w:tc>
        <w:tc>
          <w:tcPr>
            <w:tcW w:w="938" w:type="dxa"/>
            <w:tcBorders>
              <w:top w:val="nil"/>
              <w:left w:val="nil"/>
              <w:bottom w:val="nil"/>
              <w:right w:val="nil"/>
            </w:tcBorders>
            <w:vAlign w:val="bottom"/>
          </w:tcPr>
          <w:p w14:paraId="2B2E4A11"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76.00</w:t>
            </w:r>
          </w:p>
        </w:tc>
        <w:tc>
          <w:tcPr>
            <w:tcW w:w="2166" w:type="dxa"/>
            <w:tcBorders>
              <w:top w:val="nil"/>
              <w:left w:val="nil"/>
              <w:bottom w:val="nil"/>
              <w:right w:val="nil"/>
            </w:tcBorders>
            <w:vAlign w:val="bottom"/>
          </w:tcPr>
          <w:p w14:paraId="29DC344F"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12.00</w:t>
            </w:r>
          </w:p>
        </w:tc>
        <w:tc>
          <w:tcPr>
            <w:tcW w:w="235" w:type="dxa"/>
            <w:tcBorders>
              <w:top w:val="nil"/>
              <w:left w:val="nil"/>
              <w:bottom w:val="nil"/>
              <w:right w:val="nil"/>
            </w:tcBorders>
          </w:tcPr>
          <w:p w14:paraId="7FCF9522"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599942C5"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88.00</w:t>
            </w:r>
          </w:p>
        </w:tc>
        <w:tc>
          <w:tcPr>
            <w:tcW w:w="2268" w:type="dxa"/>
            <w:tcBorders>
              <w:top w:val="nil"/>
              <w:left w:val="nil"/>
              <w:bottom w:val="nil"/>
              <w:right w:val="nil"/>
            </w:tcBorders>
            <w:vAlign w:val="bottom"/>
          </w:tcPr>
          <w:p w14:paraId="67A35E80"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9.80</w:t>
            </w:r>
          </w:p>
        </w:tc>
        <w:tc>
          <w:tcPr>
            <w:tcW w:w="407" w:type="dxa"/>
            <w:tcBorders>
              <w:top w:val="nil"/>
              <w:left w:val="nil"/>
              <w:bottom w:val="nil"/>
              <w:right w:val="nil"/>
            </w:tcBorders>
          </w:tcPr>
          <w:p w14:paraId="016D33AA" w14:textId="77777777" w:rsidR="000A10AB" w:rsidRPr="004400FD" w:rsidRDefault="000A10AB" w:rsidP="004A57D9">
            <w:pPr>
              <w:spacing w:line="276" w:lineRule="auto"/>
              <w:jc w:val="center"/>
              <w:rPr>
                <w:rFonts w:ascii="Times New Roman" w:hAnsi="Times New Roman" w:cs="Times New Roman"/>
                <w:color w:val="000000"/>
                <w:sz w:val="16"/>
                <w:szCs w:val="16"/>
              </w:rPr>
            </w:pPr>
          </w:p>
        </w:tc>
        <w:tc>
          <w:tcPr>
            <w:tcW w:w="1077" w:type="dxa"/>
            <w:tcBorders>
              <w:top w:val="nil"/>
              <w:left w:val="nil"/>
              <w:bottom w:val="nil"/>
            </w:tcBorders>
            <w:vAlign w:val="bottom"/>
          </w:tcPr>
          <w:p w14:paraId="5563A818"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12.00</w:t>
            </w:r>
          </w:p>
        </w:tc>
      </w:tr>
      <w:tr w:rsidR="000A10AB" w:rsidRPr="004400FD" w14:paraId="35E506E4" w14:textId="77777777" w:rsidTr="00662BE5">
        <w:tc>
          <w:tcPr>
            <w:tcW w:w="1476" w:type="dxa"/>
            <w:tcBorders>
              <w:top w:val="nil"/>
              <w:bottom w:val="nil"/>
              <w:right w:val="nil"/>
            </w:tcBorders>
          </w:tcPr>
          <w:p w14:paraId="59626529"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4</w:t>
            </w:r>
          </w:p>
        </w:tc>
        <w:tc>
          <w:tcPr>
            <w:tcW w:w="938" w:type="dxa"/>
            <w:tcBorders>
              <w:top w:val="nil"/>
              <w:left w:val="nil"/>
              <w:bottom w:val="nil"/>
              <w:right w:val="nil"/>
            </w:tcBorders>
            <w:vAlign w:val="bottom"/>
          </w:tcPr>
          <w:p w14:paraId="2ECFAC23"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54.00</w:t>
            </w:r>
          </w:p>
        </w:tc>
        <w:tc>
          <w:tcPr>
            <w:tcW w:w="2166" w:type="dxa"/>
            <w:tcBorders>
              <w:top w:val="nil"/>
              <w:left w:val="nil"/>
              <w:bottom w:val="nil"/>
              <w:right w:val="nil"/>
            </w:tcBorders>
            <w:vAlign w:val="bottom"/>
          </w:tcPr>
          <w:p w14:paraId="700B972C"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20.10</w:t>
            </w:r>
          </w:p>
        </w:tc>
        <w:tc>
          <w:tcPr>
            <w:tcW w:w="235" w:type="dxa"/>
            <w:tcBorders>
              <w:top w:val="nil"/>
              <w:left w:val="nil"/>
              <w:bottom w:val="nil"/>
              <w:right w:val="nil"/>
            </w:tcBorders>
          </w:tcPr>
          <w:p w14:paraId="07B378BC"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0B2B809E"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66.00</w:t>
            </w:r>
          </w:p>
        </w:tc>
        <w:tc>
          <w:tcPr>
            <w:tcW w:w="2268" w:type="dxa"/>
            <w:tcBorders>
              <w:top w:val="nil"/>
              <w:left w:val="nil"/>
              <w:bottom w:val="nil"/>
              <w:right w:val="nil"/>
            </w:tcBorders>
            <w:vAlign w:val="bottom"/>
          </w:tcPr>
          <w:p w14:paraId="1EF1E958"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26.91</w:t>
            </w:r>
          </w:p>
        </w:tc>
        <w:tc>
          <w:tcPr>
            <w:tcW w:w="407" w:type="dxa"/>
            <w:tcBorders>
              <w:top w:val="nil"/>
              <w:left w:val="nil"/>
              <w:bottom w:val="nil"/>
              <w:right w:val="nil"/>
            </w:tcBorders>
          </w:tcPr>
          <w:p w14:paraId="4191946F" w14:textId="77777777" w:rsidR="000A10AB" w:rsidRPr="004400FD" w:rsidRDefault="000A10AB" w:rsidP="004A57D9">
            <w:pPr>
              <w:spacing w:line="276" w:lineRule="auto"/>
              <w:jc w:val="center"/>
              <w:rPr>
                <w:rFonts w:ascii="Times New Roman" w:hAnsi="Times New Roman" w:cs="Times New Roman"/>
                <w:color w:val="000000"/>
                <w:sz w:val="16"/>
                <w:szCs w:val="16"/>
              </w:rPr>
            </w:pPr>
          </w:p>
        </w:tc>
        <w:tc>
          <w:tcPr>
            <w:tcW w:w="1077" w:type="dxa"/>
            <w:tcBorders>
              <w:top w:val="nil"/>
              <w:left w:val="nil"/>
              <w:bottom w:val="nil"/>
            </w:tcBorders>
            <w:vAlign w:val="bottom"/>
          </w:tcPr>
          <w:p w14:paraId="08F83A66"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12.00</w:t>
            </w:r>
          </w:p>
        </w:tc>
      </w:tr>
      <w:tr w:rsidR="000A10AB" w:rsidRPr="004400FD" w14:paraId="03E17456" w14:textId="77777777" w:rsidTr="00662BE5">
        <w:tc>
          <w:tcPr>
            <w:tcW w:w="1476" w:type="dxa"/>
            <w:tcBorders>
              <w:top w:val="nil"/>
              <w:bottom w:val="nil"/>
              <w:right w:val="nil"/>
            </w:tcBorders>
          </w:tcPr>
          <w:p w14:paraId="2E461645"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5</w:t>
            </w:r>
          </w:p>
        </w:tc>
        <w:tc>
          <w:tcPr>
            <w:tcW w:w="938" w:type="dxa"/>
            <w:tcBorders>
              <w:top w:val="nil"/>
              <w:left w:val="nil"/>
              <w:bottom w:val="nil"/>
              <w:right w:val="nil"/>
            </w:tcBorders>
            <w:vAlign w:val="bottom"/>
          </w:tcPr>
          <w:p w14:paraId="51D12CCF"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84.00</w:t>
            </w:r>
          </w:p>
        </w:tc>
        <w:tc>
          <w:tcPr>
            <w:tcW w:w="2166" w:type="dxa"/>
            <w:tcBorders>
              <w:top w:val="nil"/>
              <w:left w:val="nil"/>
              <w:bottom w:val="nil"/>
              <w:right w:val="nil"/>
            </w:tcBorders>
            <w:vAlign w:val="bottom"/>
          </w:tcPr>
          <w:p w14:paraId="60B0CF93"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24.98</w:t>
            </w:r>
          </w:p>
        </w:tc>
        <w:tc>
          <w:tcPr>
            <w:tcW w:w="235" w:type="dxa"/>
            <w:tcBorders>
              <w:top w:val="nil"/>
              <w:left w:val="nil"/>
              <w:bottom w:val="nil"/>
              <w:right w:val="nil"/>
            </w:tcBorders>
          </w:tcPr>
          <w:p w14:paraId="7A181417"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08C7A075"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90.00</w:t>
            </w:r>
          </w:p>
        </w:tc>
        <w:tc>
          <w:tcPr>
            <w:tcW w:w="2268" w:type="dxa"/>
            <w:tcBorders>
              <w:top w:val="nil"/>
              <w:left w:val="nil"/>
              <w:bottom w:val="nil"/>
              <w:right w:val="nil"/>
            </w:tcBorders>
            <w:vAlign w:val="bottom"/>
          </w:tcPr>
          <w:p w14:paraId="6D6363C5"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18.44</w:t>
            </w:r>
          </w:p>
        </w:tc>
        <w:tc>
          <w:tcPr>
            <w:tcW w:w="407" w:type="dxa"/>
            <w:tcBorders>
              <w:top w:val="nil"/>
              <w:left w:val="nil"/>
              <w:bottom w:val="nil"/>
              <w:right w:val="nil"/>
            </w:tcBorders>
          </w:tcPr>
          <w:p w14:paraId="18F77069" w14:textId="77777777" w:rsidR="000A10AB" w:rsidRPr="004400FD" w:rsidRDefault="000A10AB" w:rsidP="004A57D9">
            <w:pPr>
              <w:spacing w:line="276" w:lineRule="auto"/>
              <w:jc w:val="center"/>
              <w:rPr>
                <w:rFonts w:ascii="Times New Roman" w:hAnsi="Times New Roman" w:cs="Times New Roman"/>
                <w:color w:val="000000"/>
                <w:sz w:val="16"/>
                <w:szCs w:val="16"/>
              </w:rPr>
            </w:pPr>
          </w:p>
        </w:tc>
        <w:tc>
          <w:tcPr>
            <w:tcW w:w="1077" w:type="dxa"/>
            <w:tcBorders>
              <w:top w:val="nil"/>
              <w:left w:val="nil"/>
              <w:bottom w:val="nil"/>
            </w:tcBorders>
            <w:vAlign w:val="bottom"/>
          </w:tcPr>
          <w:p w14:paraId="67A018BA"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6.00</w:t>
            </w:r>
          </w:p>
        </w:tc>
      </w:tr>
      <w:tr w:rsidR="000A10AB" w:rsidRPr="004400FD" w14:paraId="4189E239" w14:textId="77777777" w:rsidTr="00662BE5">
        <w:tc>
          <w:tcPr>
            <w:tcW w:w="1476" w:type="dxa"/>
            <w:tcBorders>
              <w:top w:val="nil"/>
              <w:bottom w:val="nil"/>
              <w:right w:val="nil"/>
            </w:tcBorders>
          </w:tcPr>
          <w:p w14:paraId="7B38B5C5"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6</w:t>
            </w:r>
          </w:p>
        </w:tc>
        <w:tc>
          <w:tcPr>
            <w:tcW w:w="938" w:type="dxa"/>
            <w:tcBorders>
              <w:top w:val="nil"/>
              <w:left w:val="nil"/>
              <w:bottom w:val="nil"/>
              <w:right w:val="nil"/>
            </w:tcBorders>
            <w:vAlign w:val="bottom"/>
          </w:tcPr>
          <w:p w14:paraId="49A23F0D"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76.00</w:t>
            </w:r>
          </w:p>
        </w:tc>
        <w:tc>
          <w:tcPr>
            <w:tcW w:w="2166" w:type="dxa"/>
            <w:tcBorders>
              <w:top w:val="nil"/>
              <w:left w:val="nil"/>
              <w:bottom w:val="nil"/>
              <w:right w:val="nil"/>
            </w:tcBorders>
            <w:vAlign w:val="bottom"/>
          </w:tcPr>
          <w:p w14:paraId="7059B28E"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26.53</w:t>
            </w:r>
          </w:p>
        </w:tc>
        <w:tc>
          <w:tcPr>
            <w:tcW w:w="235" w:type="dxa"/>
            <w:tcBorders>
              <w:top w:val="nil"/>
              <w:left w:val="nil"/>
              <w:bottom w:val="nil"/>
              <w:right w:val="nil"/>
            </w:tcBorders>
          </w:tcPr>
          <w:p w14:paraId="3C23F3D0"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4A4D40B6"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90.00</w:t>
            </w:r>
          </w:p>
        </w:tc>
        <w:tc>
          <w:tcPr>
            <w:tcW w:w="2268" w:type="dxa"/>
            <w:tcBorders>
              <w:top w:val="nil"/>
              <w:left w:val="nil"/>
              <w:bottom w:val="nil"/>
              <w:right w:val="nil"/>
            </w:tcBorders>
            <w:vAlign w:val="bottom"/>
          </w:tcPr>
          <w:p w14:paraId="10B87145"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18.44</w:t>
            </w:r>
          </w:p>
        </w:tc>
        <w:tc>
          <w:tcPr>
            <w:tcW w:w="407" w:type="dxa"/>
            <w:tcBorders>
              <w:top w:val="nil"/>
              <w:left w:val="nil"/>
              <w:bottom w:val="nil"/>
              <w:right w:val="nil"/>
            </w:tcBorders>
          </w:tcPr>
          <w:p w14:paraId="0EDE0DCE" w14:textId="77777777" w:rsidR="000A10AB" w:rsidRPr="004400FD" w:rsidRDefault="000A10AB" w:rsidP="004A57D9">
            <w:pPr>
              <w:spacing w:line="276" w:lineRule="auto"/>
              <w:jc w:val="center"/>
              <w:rPr>
                <w:rFonts w:ascii="Times New Roman" w:hAnsi="Times New Roman" w:cs="Times New Roman"/>
                <w:color w:val="000000"/>
                <w:sz w:val="16"/>
                <w:szCs w:val="16"/>
              </w:rPr>
            </w:pPr>
          </w:p>
        </w:tc>
        <w:tc>
          <w:tcPr>
            <w:tcW w:w="1077" w:type="dxa"/>
            <w:tcBorders>
              <w:top w:val="nil"/>
              <w:left w:val="nil"/>
              <w:bottom w:val="nil"/>
            </w:tcBorders>
            <w:vAlign w:val="bottom"/>
          </w:tcPr>
          <w:p w14:paraId="77C451FA"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14.00</w:t>
            </w:r>
          </w:p>
        </w:tc>
      </w:tr>
      <w:tr w:rsidR="000A10AB" w:rsidRPr="004400FD" w14:paraId="68FB7CD7" w14:textId="77777777" w:rsidTr="00662BE5">
        <w:tc>
          <w:tcPr>
            <w:tcW w:w="1476" w:type="dxa"/>
            <w:tcBorders>
              <w:top w:val="nil"/>
              <w:bottom w:val="nil"/>
              <w:right w:val="nil"/>
            </w:tcBorders>
          </w:tcPr>
          <w:p w14:paraId="61B88F07"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7</w:t>
            </w:r>
          </w:p>
        </w:tc>
        <w:tc>
          <w:tcPr>
            <w:tcW w:w="938" w:type="dxa"/>
            <w:tcBorders>
              <w:top w:val="nil"/>
              <w:left w:val="nil"/>
              <w:bottom w:val="nil"/>
              <w:right w:val="nil"/>
            </w:tcBorders>
            <w:vAlign w:val="bottom"/>
          </w:tcPr>
          <w:p w14:paraId="0053F615"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62.00</w:t>
            </w:r>
          </w:p>
        </w:tc>
        <w:tc>
          <w:tcPr>
            <w:tcW w:w="2166" w:type="dxa"/>
            <w:tcBorders>
              <w:top w:val="nil"/>
              <w:left w:val="nil"/>
              <w:bottom w:val="nil"/>
              <w:right w:val="nil"/>
            </w:tcBorders>
            <w:vAlign w:val="bottom"/>
          </w:tcPr>
          <w:p w14:paraId="301444BE"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10.77</w:t>
            </w:r>
          </w:p>
        </w:tc>
        <w:tc>
          <w:tcPr>
            <w:tcW w:w="235" w:type="dxa"/>
            <w:tcBorders>
              <w:top w:val="nil"/>
              <w:left w:val="nil"/>
              <w:bottom w:val="nil"/>
              <w:right w:val="nil"/>
            </w:tcBorders>
          </w:tcPr>
          <w:p w14:paraId="149E00F3"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0C971690"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68.00</w:t>
            </w:r>
          </w:p>
        </w:tc>
        <w:tc>
          <w:tcPr>
            <w:tcW w:w="2268" w:type="dxa"/>
            <w:tcBorders>
              <w:top w:val="nil"/>
              <w:left w:val="nil"/>
              <w:bottom w:val="nil"/>
              <w:right w:val="nil"/>
            </w:tcBorders>
            <w:vAlign w:val="bottom"/>
          </w:tcPr>
          <w:p w14:paraId="1B495334"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9.80</w:t>
            </w:r>
          </w:p>
        </w:tc>
        <w:tc>
          <w:tcPr>
            <w:tcW w:w="407" w:type="dxa"/>
            <w:tcBorders>
              <w:top w:val="nil"/>
              <w:left w:val="nil"/>
              <w:bottom w:val="nil"/>
              <w:right w:val="nil"/>
            </w:tcBorders>
          </w:tcPr>
          <w:p w14:paraId="6709B0E7" w14:textId="77777777" w:rsidR="000A10AB" w:rsidRPr="004400FD" w:rsidRDefault="000A10AB" w:rsidP="004A57D9">
            <w:pPr>
              <w:spacing w:line="276" w:lineRule="auto"/>
              <w:jc w:val="center"/>
              <w:rPr>
                <w:rFonts w:ascii="Times New Roman" w:hAnsi="Times New Roman" w:cs="Times New Roman"/>
                <w:color w:val="000000"/>
                <w:sz w:val="16"/>
                <w:szCs w:val="16"/>
              </w:rPr>
            </w:pPr>
          </w:p>
        </w:tc>
        <w:tc>
          <w:tcPr>
            <w:tcW w:w="1077" w:type="dxa"/>
            <w:tcBorders>
              <w:top w:val="nil"/>
              <w:left w:val="nil"/>
              <w:bottom w:val="nil"/>
            </w:tcBorders>
            <w:vAlign w:val="bottom"/>
          </w:tcPr>
          <w:p w14:paraId="79D484E7"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6.00</w:t>
            </w:r>
          </w:p>
        </w:tc>
      </w:tr>
      <w:tr w:rsidR="000A10AB" w:rsidRPr="004400FD" w14:paraId="691E74CB" w14:textId="77777777" w:rsidTr="00662BE5">
        <w:tc>
          <w:tcPr>
            <w:tcW w:w="1476" w:type="dxa"/>
            <w:tcBorders>
              <w:top w:val="nil"/>
              <w:bottom w:val="nil"/>
              <w:right w:val="nil"/>
            </w:tcBorders>
          </w:tcPr>
          <w:p w14:paraId="12F125BD"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8</w:t>
            </w:r>
          </w:p>
        </w:tc>
        <w:tc>
          <w:tcPr>
            <w:tcW w:w="938" w:type="dxa"/>
            <w:tcBorders>
              <w:top w:val="nil"/>
              <w:left w:val="nil"/>
              <w:bottom w:val="nil"/>
              <w:right w:val="nil"/>
            </w:tcBorders>
            <w:vAlign w:val="bottom"/>
          </w:tcPr>
          <w:p w14:paraId="48419123"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70.00</w:t>
            </w:r>
          </w:p>
        </w:tc>
        <w:tc>
          <w:tcPr>
            <w:tcW w:w="2166" w:type="dxa"/>
            <w:tcBorders>
              <w:top w:val="nil"/>
              <w:left w:val="nil"/>
              <w:bottom w:val="nil"/>
              <w:right w:val="nil"/>
            </w:tcBorders>
            <w:vAlign w:val="bottom"/>
          </w:tcPr>
          <w:p w14:paraId="1669BE83"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28.64</w:t>
            </w:r>
          </w:p>
        </w:tc>
        <w:tc>
          <w:tcPr>
            <w:tcW w:w="235" w:type="dxa"/>
            <w:tcBorders>
              <w:top w:val="nil"/>
              <w:left w:val="nil"/>
              <w:bottom w:val="nil"/>
              <w:right w:val="nil"/>
            </w:tcBorders>
          </w:tcPr>
          <w:p w14:paraId="71BE7669"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32D19DA5"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84.00</w:t>
            </w:r>
          </w:p>
        </w:tc>
        <w:tc>
          <w:tcPr>
            <w:tcW w:w="2268" w:type="dxa"/>
            <w:tcBorders>
              <w:top w:val="nil"/>
              <w:left w:val="nil"/>
              <w:bottom w:val="nil"/>
              <w:right w:val="nil"/>
            </w:tcBorders>
            <w:vAlign w:val="bottom"/>
          </w:tcPr>
          <w:p w14:paraId="2E999464"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14.97</w:t>
            </w:r>
          </w:p>
        </w:tc>
        <w:tc>
          <w:tcPr>
            <w:tcW w:w="407" w:type="dxa"/>
            <w:tcBorders>
              <w:top w:val="nil"/>
              <w:left w:val="nil"/>
              <w:bottom w:val="nil"/>
              <w:right w:val="nil"/>
            </w:tcBorders>
          </w:tcPr>
          <w:p w14:paraId="54DE84D0" w14:textId="77777777" w:rsidR="000A10AB" w:rsidRPr="004400FD" w:rsidRDefault="000A10AB" w:rsidP="004A57D9">
            <w:pPr>
              <w:spacing w:line="276" w:lineRule="auto"/>
              <w:jc w:val="center"/>
              <w:rPr>
                <w:rFonts w:ascii="Times New Roman" w:hAnsi="Times New Roman" w:cs="Times New Roman"/>
                <w:color w:val="000000"/>
                <w:sz w:val="16"/>
                <w:szCs w:val="16"/>
              </w:rPr>
            </w:pPr>
          </w:p>
        </w:tc>
        <w:tc>
          <w:tcPr>
            <w:tcW w:w="1077" w:type="dxa"/>
            <w:tcBorders>
              <w:top w:val="nil"/>
              <w:left w:val="nil"/>
              <w:bottom w:val="nil"/>
            </w:tcBorders>
            <w:vAlign w:val="bottom"/>
          </w:tcPr>
          <w:p w14:paraId="7799FA26"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14.00</w:t>
            </w:r>
          </w:p>
        </w:tc>
      </w:tr>
      <w:tr w:rsidR="000A10AB" w:rsidRPr="004400FD" w14:paraId="0D9B464E" w14:textId="77777777" w:rsidTr="00662BE5">
        <w:tc>
          <w:tcPr>
            <w:tcW w:w="1476" w:type="dxa"/>
            <w:tcBorders>
              <w:top w:val="nil"/>
              <w:bottom w:val="nil"/>
              <w:right w:val="nil"/>
            </w:tcBorders>
          </w:tcPr>
          <w:p w14:paraId="50738CA7"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9</w:t>
            </w:r>
          </w:p>
        </w:tc>
        <w:tc>
          <w:tcPr>
            <w:tcW w:w="938" w:type="dxa"/>
            <w:tcBorders>
              <w:top w:val="nil"/>
              <w:left w:val="nil"/>
              <w:bottom w:val="nil"/>
              <w:right w:val="nil"/>
            </w:tcBorders>
            <w:vAlign w:val="bottom"/>
          </w:tcPr>
          <w:p w14:paraId="7BE7B4A3"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70.00</w:t>
            </w:r>
          </w:p>
        </w:tc>
        <w:tc>
          <w:tcPr>
            <w:tcW w:w="2166" w:type="dxa"/>
            <w:tcBorders>
              <w:top w:val="nil"/>
              <w:left w:val="nil"/>
              <w:bottom w:val="nil"/>
              <w:right w:val="nil"/>
            </w:tcBorders>
            <w:vAlign w:val="bottom"/>
          </w:tcPr>
          <w:p w14:paraId="0309C67B"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18.44</w:t>
            </w:r>
          </w:p>
        </w:tc>
        <w:tc>
          <w:tcPr>
            <w:tcW w:w="235" w:type="dxa"/>
            <w:tcBorders>
              <w:top w:val="nil"/>
              <w:left w:val="nil"/>
              <w:bottom w:val="nil"/>
              <w:right w:val="nil"/>
            </w:tcBorders>
          </w:tcPr>
          <w:p w14:paraId="29101A80"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69D574B8"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96.00</w:t>
            </w:r>
          </w:p>
        </w:tc>
        <w:tc>
          <w:tcPr>
            <w:tcW w:w="2268" w:type="dxa"/>
            <w:tcBorders>
              <w:top w:val="nil"/>
              <w:left w:val="nil"/>
              <w:bottom w:val="nil"/>
              <w:right w:val="nil"/>
            </w:tcBorders>
            <w:vAlign w:val="bottom"/>
          </w:tcPr>
          <w:p w14:paraId="3CEBADFB"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8.00</w:t>
            </w:r>
          </w:p>
        </w:tc>
        <w:tc>
          <w:tcPr>
            <w:tcW w:w="407" w:type="dxa"/>
            <w:tcBorders>
              <w:top w:val="nil"/>
              <w:left w:val="nil"/>
              <w:bottom w:val="nil"/>
              <w:right w:val="nil"/>
            </w:tcBorders>
          </w:tcPr>
          <w:p w14:paraId="387E48AE" w14:textId="77777777" w:rsidR="000A10AB" w:rsidRPr="004400FD" w:rsidRDefault="000A10AB" w:rsidP="004A57D9">
            <w:pPr>
              <w:spacing w:line="276" w:lineRule="auto"/>
              <w:jc w:val="center"/>
              <w:rPr>
                <w:rFonts w:ascii="Times New Roman" w:hAnsi="Times New Roman" w:cs="Times New Roman"/>
                <w:color w:val="000000"/>
                <w:sz w:val="16"/>
                <w:szCs w:val="16"/>
              </w:rPr>
            </w:pPr>
          </w:p>
        </w:tc>
        <w:tc>
          <w:tcPr>
            <w:tcW w:w="1077" w:type="dxa"/>
            <w:tcBorders>
              <w:top w:val="nil"/>
              <w:left w:val="nil"/>
              <w:bottom w:val="nil"/>
            </w:tcBorders>
            <w:vAlign w:val="bottom"/>
          </w:tcPr>
          <w:p w14:paraId="5FB71486"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26.00</w:t>
            </w:r>
          </w:p>
        </w:tc>
      </w:tr>
      <w:tr w:rsidR="000A10AB" w:rsidRPr="004400FD" w14:paraId="2006D521" w14:textId="77777777" w:rsidTr="00662BE5">
        <w:tc>
          <w:tcPr>
            <w:tcW w:w="1476" w:type="dxa"/>
            <w:tcBorders>
              <w:top w:val="nil"/>
              <w:bottom w:val="nil"/>
              <w:right w:val="nil"/>
            </w:tcBorders>
          </w:tcPr>
          <w:p w14:paraId="18E4C7D9"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10</w:t>
            </w:r>
          </w:p>
        </w:tc>
        <w:tc>
          <w:tcPr>
            <w:tcW w:w="938" w:type="dxa"/>
            <w:tcBorders>
              <w:top w:val="nil"/>
              <w:left w:val="nil"/>
              <w:bottom w:val="nil"/>
              <w:right w:val="nil"/>
            </w:tcBorders>
            <w:vAlign w:val="bottom"/>
          </w:tcPr>
          <w:p w14:paraId="1BD39B70"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56.00</w:t>
            </w:r>
          </w:p>
        </w:tc>
        <w:tc>
          <w:tcPr>
            <w:tcW w:w="2166" w:type="dxa"/>
            <w:tcBorders>
              <w:top w:val="nil"/>
              <w:left w:val="nil"/>
              <w:bottom w:val="nil"/>
              <w:right w:val="nil"/>
            </w:tcBorders>
            <w:vAlign w:val="bottom"/>
          </w:tcPr>
          <w:p w14:paraId="1FFED5BB"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24.98</w:t>
            </w:r>
          </w:p>
        </w:tc>
        <w:tc>
          <w:tcPr>
            <w:tcW w:w="235" w:type="dxa"/>
            <w:tcBorders>
              <w:top w:val="nil"/>
              <w:left w:val="nil"/>
              <w:bottom w:val="nil"/>
              <w:right w:val="nil"/>
            </w:tcBorders>
          </w:tcPr>
          <w:p w14:paraId="0E5A29B3"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33FE656F"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74.00</w:t>
            </w:r>
          </w:p>
        </w:tc>
        <w:tc>
          <w:tcPr>
            <w:tcW w:w="2268" w:type="dxa"/>
            <w:tcBorders>
              <w:top w:val="nil"/>
              <w:left w:val="nil"/>
              <w:bottom w:val="nil"/>
              <w:right w:val="nil"/>
            </w:tcBorders>
            <w:vAlign w:val="bottom"/>
          </w:tcPr>
          <w:p w14:paraId="41863003"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20.10</w:t>
            </w:r>
          </w:p>
        </w:tc>
        <w:tc>
          <w:tcPr>
            <w:tcW w:w="407" w:type="dxa"/>
            <w:tcBorders>
              <w:top w:val="nil"/>
              <w:left w:val="nil"/>
              <w:bottom w:val="nil"/>
              <w:right w:val="nil"/>
            </w:tcBorders>
          </w:tcPr>
          <w:p w14:paraId="53ECB104" w14:textId="77777777" w:rsidR="000A10AB" w:rsidRPr="004400FD" w:rsidRDefault="000A10AB" w:rsidP="004A57D9">
            <w:pPr>
              <w:spacing w:line="276" w:lineRule="auto"/>
              <w:jc w:val="center"/>
              <w:rPr>
                <w:rFonts w:ascii="Times New Roman" w:hAnsi="Times New Roman" w:cs="Times New Roman"/>
                <w:color w:val="000000"/>
                <w:sz w:val="16"/>
                <w:szCs w:val="16"/>
              </w:rPr>
            </w:pPr>
          </w:p>
        </w:tc>
        <w:tc>
          <w:tcPr>
            <w:tcW w:w="1077" w:type="dxa"/>
            <w:tcBorders>
              <w:top w:val="nil"/>
              <w:left w:val="nil"/>
              <w:bottom w:val="nil"/>
            </w:tcBorders>
            <w:vAlign w:val="bottom"/>
          </w:tcPr>
          <w:p w14:paraId="3A4FBCB2"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18.00</w:t>
            </w:r>
          </w:p>
        </w:tc>
      </w:tr>
      <w:tr w:rsidR="000A10AB" w:rsidRPr="004400FD" w14:paraId="6AC7AA4D" w14:textId="77777777" w:rsidTr="00662BE5">
        <w:tc>
          <w:tcPr>
            <w:tcW w:w="1476" w:type="dxa"/>
            <w:tcBorders>
              <w:top w:val="nil"/>
              <w:bottom w:val="single" w:sz="18" w:space="0" w:color="auto"/>
              <w:right w:val="nil"/>
            </w:tcBorders>
          </w:tcPr>
          <w:p w14:paraId="412B0C02"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11</w:t>
            </w:r>
          </w:p>
        </w:tc>
        <w:tc>
          <w:tcPr>
            <w:tcW w:w="938" w:type="dxa"/>
            <w:tcBorders>
              <w:top w:val="nil"/>
              <w:left w:val="nil"/>
              <w:bottom w:val="single" w:sz="18" w:space="0" w:color="auto"/>
              <w:right w:val="nil"/>
            </w:tcBorders>
            <w:vAlign w:val="bottom"/>
          </w:tcPr>
          <w:p w14:paraId="2B788B55"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74.00</w:t>
            </w:r>
          </w:p>
        </w:tc>
        <w:tc>
          <w:tcPr>
            <w:tcW w:w="2166" w:type="dxa"/>
            <w:tcBorders>
              <w:top w:val="nil"/>
              <w:left w:val="nil"/>
              <w:bottom w:val="single" w:sz="18" w:space="0" w:color="auto"/>
              <w:right w:val="nil"/>
            </w:tcBorders>
            <w:vAlign w:val="bottom"/>
          </w:tcPr>
          <w:p w14:paraId="4A861737"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15.62</w:t>
            </w:r>
          </w:p>
        </w:tc>
        <w:tc>
          <w:tcPr>
            <w:tcW w:w="235" w:type="dxa"/>
            <w:tcBorders>
              <w:top w:val="nil"/>
              <w:left w:val="nil"/>
              <w:bottom w:val="single" w:sz="18" w:space="0" w:color="auto"/>
              <w:right w:val="nil"/>
            </w:tcBorders>
          </w:tcPr>
          <w:p w14:paraId="153582EF"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single" w:sz="18" w:space="0" w:color="auto"/>
              <w:right w:val="nil"/>
            </w:tcBorders>
            <w:vAlign w:val="bottom"/>
          </w:tcPr>
          <w:p w14:paraId="40ECB828"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76.00</w:t>
            </w:r>
          </w:p>
        </w:tc>
        <w:tc>
          <w:tcPr>
            <w:tcW w:w="2268" w:type="dxa"/>
            <w:tcBorders>
              <w:top w:val="nil"/>
              <w:left w:val="nil"/>
              <w:bottom w:val="single" w:sz="18" w:space="0" w:color="auto"/>
              <w:right w:val="nil"/>
            </w:tcBorders>
            <w:vAlign w:val="bottom"/>
          </w:tcPr>
          <w:p w14:paraId="5461AC40"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14.97</w:t>
            </w:r>
          </w:p>
        </w:tc>
        <w:tc>
          <w:tcPr>
            <w:tcW w:w="407" w:type="dxa"/>
            <w:tcBorders>
              <w:top w:val="nil"/>
              <w:left w:val="nil"/>
              <w:bottom w:val="single" w:sz="18" w:space="0" w:color="auto"/>
              <w:right w:val="nil"/>
            </w:tcBorders>
          </w:tcPr>
          <w:p w14:paraId="4219E54C" w14:textId="77777777" w:rsidR="000A10AB" w:rsidRPr="004400FD" w:rsidRDefault="000A10AB" w:rsidP="004A57D9">
            <w:pPr>
              <w:spacing w:line="276" w:lineRule="auto"/>
              <w:jc w:val="center"/>
              <w:rPr>
                <w:rFonts w:ascii="Times New Roman" w:hAnsi="Times New Roman" w:cs="Times New Roman"/>
                <w:color w:val="000000"/>
                <w:sz w:val="16"/>
                <w:szCs w:val="16"/>
              </w:rPr>
            </w:pPr>
          </w:p>
        </w:tc>
        <w:tc>
          <w:tcPr>
            <w:tcW w:w="1077" w:type="dxa"/>
            <w:tcBorders>
              <w:top w:val="nil"/>
              <w:left w:val="nil"/>
              <w:bottom w:val="single" w:sz="18" w:space="0" w:color="auto"/>
            </w:tcBorders>
            <w:vAlign w:val="bottom"/>
          </w:tcPr>
          <w:p w14:paraId="767E6A79"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2.00</w:t>
            </w:r>
          </w:p>
        </w:tc>
      </w:tr>
    </w:tbl>
    <w:p w14:paraId="08DD400A" w14:textId="77777777" w:rsidR="000A10AB" w:rsidRPr="00C97BCE" w:rsidRDefault="000A10AB" w:rsidP="004C3672">
      <w:pPr>
        <w:pStyle w:val="Caption"/>
        <w:jc w:val="center"/>
        <w:rPr>
          <w:b/>
          <w:bCs/>
          <w:i w:val="0"/>
          <w:iCs w:val="0"/>
          <w:color w:val="auto"/>
          <w:sz w:val="20"/>
          <w:szCs w:val="20"/>
        </w:rPr>
      </w:pPr>
    </w:p>
    <w:p w14:paraId="7E96295F" w14:textId="74BDDED0" w:rsidR="00662BE5" w:rsidRPr="00C97BCE" w:rsidRDefault="00662BE5" w:rsidP="004C3672">
      <w:pPr>
        <w:pStyle w:val="Caption"/>
        <w:jc w:val="center"/>
        <w:rPr>
          <w:b/>
          <w:bCs/>
          <w:i w:val="0"/>
          <w:iCs w:val="0"/>
          <w:color w:val="auto"/>
          <w:sz w:val="20"/>
          <w:szCs w:val="20"/>
        </w:rPr>
      </w:pPr>
      <w:r w:rsidRPr="00C97BCE">
        <w:rPr>
          <w:b/>
          <w:bCs/>
          <w:i w:val="0"/>
          <w:iCs w:val="0"/>
          <w:color w:val="auto"/>
          <w:sz w:val="20"/>
          <w:szCs w:val="20"/>
        </w:rPr>
        <w:t xml:space="preserve">Table </w:t>
      </w:r>
      <w:r w:rsidRPr="00C97BCE">
        <w:rPr>
          <w:b/>
          <w:bCs/>
          <w:i w:val="0"/>
          <w:iCs w:val="0"/>
          <w:color w:val="auto"/>
          <w:sz w:val="20"/>
          <w:szCs w:val="20"/>
        </w:rPr>
        <w:fldChar w:fldCharType="begin"/>
      </w:r>
      <w:r w:rsidRPr="00C97BCE">
        <w:rPr>
          <w:b/>
          <w:bCs/>
          <w:i w:val="0"/>
          <w:iCs w:val="0"/>
          <w:color w:val="auto"/>
          <w:sz w:val="20"/>
          <w:szCs w:val="20"/>
        </w:rPr>
        <w:instrText xml:space="preserve"> SEQ Table \* ARABIC </w:instrText>
      </w:r>
      <w:r w:rsidRPr="00C97BCE">
        <w:rPr>
          <w:b/>
          <w:bCs/>
          <w:i w:val="0"/>
          <w:iCs w:val="0"/>
          <w:color w:val="auto"/>
          <w:sz w:val="20"/>
          <w:szCs w:val="20"/>
        </w:rPr>
        <w:fldChar w:fldCharType="separate"/>
      </w:r>
      <w:r w:rsidR="00D25242">
        <w:rPr>
          <w:b/>
          <w:bCs/>
          <w:i w:val="0"/>
          <w:iCs w:val="0"/>
          <w:noProof/>
          <w:color w:val="auto"/>
          <w:sz w:val="20"/>
          <w:szCs w:val="20"/>
        </w:rPr>
        <w:t>6</w:t>
      </w:r>
      <w:r w:rsidRPr="00C97BCE">
        <w:rPr>
          <w:b/>
          <w:bCs/>
          <w:i w:val="0"/>
          <w:iCs w:val="0"/>
          <w:color w:val="auto"/>
          <w:sz w:val="20"/>
          <w:szCs w:val="20"/>
        </w:rPr>
        <w:fldChar w:fldCharType="end"/>
      </w:r>
      <w:r w:rsidRPr="00C97BCE">
        <w:rPr>
          <w:b/>
          <w:bCs/>
          <w:i w:val="0"/>
          <w:iCs w:val="0"/>
          <w:color w:val="auto"/>
          <w:sz w:val="20"/>
          <w:szCs w:val="20"/>
        </w:rPr>
        <w:t xml:space="preserve">: Control </w:t>
      </w:r>
      <w:r w:rsidR="00C97BCE" w:rsidRPr="00C97BCE">
        <w:rPr>
          <w:b/>
          <w:bCs/>
          <w:i w:val="0"/>
          <w:iCs w:val="0"/>
          <w:color w:val="auto"/>
          <w:sz w:val="20"/>
          <w:szCs w:val="20"/>
        </w:rPr>
        <w:t>Group’s (n=9) Pre-test and Post-</w:t>
      </w:r>
      <w:r w:rsidRPr="00C97BCE">
        <w:rPr>
          <w:b/>
          <w:bCs/>
          <w:i w:val="0"/>
          <w:iCs w:val="0"/>
          <w:color w:val="auto"/>
          <w:sz w:val="20"/>
          <w:szCs w:val="20"/>
        </w:rPr>
        <w:t>test Score of Fall 2015</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1463"/>
        <w:gridCol w:w="912"/>
        <w:gridCol w:w="2256"/>
        <w:gridCol w:w="235"/>
        <w:gridCol w:w="793"/>
        <w:gridCol w:w="2312"/>
        <w:gridCol w:w="254"/>
        <w:gridCol w:w="1135"/>
      </w:tblGrid>
      <w:tr w:rsidR="000A10AB" w:rsidRPr="004400FD" w14:paraId="49CBB9C6" w14:textId="77777777" w:rsidTr="00662BE5">
        <w:tc>
          <w:tcPr>
            <w:tcW w:w="1463" w:type="dxa"/>
            <w:vMerge w:val="restart"/>
            <w:tcBorders>
              <w:top w:val="single" w:sz="18" w:space="0" w:color="auto"/>
              <w:right w:val="nil"/>
            </w:tcBorders>
          </w:tcPr>
          <w:p w14:paraId="23158986"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Lab Assignment no.</w:t>
            </w:r>
          </w:p>
        </w:tc>
        <w:tc>
          <w:tcPr>
            <w:tcW w:w="3168" w:type="dxa"/>
            <w:gridSpan w:val="2"/>
            <w:tcBorders>
              <w:top w:val="single" w:sz="18" w:space="0" w:color="auto"/>
              <w:left w:val="nil"/>
              <w:bottom w:val="single" w:sz="4" w:space="0" w:color="auto"/>
              <w:right w:val="nil"/>
            </w:tcBorders>
          </w:tcPr>
          <w:p w14:paraId="0C49A0DD"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Pre-test</w:t>
            </w:r>
          </w:p>
        </w:tc>
        <w:tc>
          <w:tcPr>
            <w:tcW w:w="235" w:type="dxa"/>
            <w:tcBorders>
              <w:top w:val="single" w:sz="18" w:space="0" w:color="auto"/>
              <w:left w:val="nil"/>
              <w:bottom w:val="nil"/>
              <w:right w:val="nil"/>
            </w:tcBorders>
          </w:tcPr>
          <w:p w14:paraId="7FAD0730" w14:textId="77777777" w:rsidR="000A10AB" w:rsidRPr="004400FD" w:rsidRDefault="000A10AB" w:rsidP="004A57D9">
            <w:pPr>
              <w:spacing w:line="276" w:lineRule="auto"/>
              <w:jc w:val="center"/>
              <w:rPr>
                <w:rFonts w:ascii="Times New Roman" w:hAnsi="Times New Roman" w:cs="Times New Roman"/>
                <w:b/>
                <w:bCs/>
                <w:sz w:val="16"/>
                <w:szCs w:val="16"/>
              </w:rPr>
            </w:pPr>
          </w:p>
        </w:tc>
        <w:tc>
          <w:tcPr>
            <w:tcW w:w="3105" w:type="dxa"/>
            <w:gridSpan w:val="2"/>
            <w:tcBorders>
              <w:top w:val="single" w:sz="18" w:space="0" w:color="auto"/>
              <w:left w:val="nil"/>
              <w:bottom w:val="single" w:sz="4" w:space="0" w:color="auto"/>
              <w:right w:val="nil"/>
            </w:tcBorders>
          </w:tcPr>
          <w:p w14:paraId="2BF9B287"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Post-test</w:t>
            </w:r>
          </w:p>
        </w:tc>
        <w:tc>
          <w:tcPr>
            <w:tcW w:w="254" w:type="dxa"/>
            <w:tcBorders>
              <w:top w:val="single" w:sz="18" w:space="0" w:color="auto"/>
              <w:left w:val="nil"/>
              <w:bottom w:val="nil"/>
              <w:right w:val="nil"/>
            </w:tcBorders>
          </w:tcPr>
          <w:p w14:paraId="2542A2B6" w14:textId="77777777" w:rsidR="000A10AB" w:rsidRPr="004400FD" w:rsidRDefault="000A10AB" w:rsidP="004A57D9">
            <w:pPr>
              <w:spacing w:line="276" w:lineRule="auto"/>
              <w:jc w:val="center"/>
              <w:rPr>
                <w:rFonts w:ascii="Times New Roman" w:hAnsi="Times New Roman" w:cs="Times New Roman"/>
                <w:b/>
                <w:bCs/>
                <w:sz w:val="16"/>
                <w:szCs w:val="16"/>
              </w:rPr>
            </w:pPr>
          </w:p>
        </w:tc>
        <w:tc>
          <w:tcPr>
            <w:tcW w:w="1135" w:type="dxa"/>
            <w:vMerge w:val="restart"/>
            <w:tcBorders>
              <w:top w:val="single" w:sz="18" w:space="0" w:color="auto"/>
              <w:left w:val="nil"/>
            </w:tcBorders>
          </w:tcPr>
          <w:p w14:paraId="0868E667" w14:textId="77777777" w:rsidR="000A10AB" w:rsidRPr="004400FD" w:rsidRDefault="000A10AB" w:rsidP="004A57D9">
            <w:pPr>
              <w:spacing w:line="276" w:lineRule="auto"/>
              <w:jc w:val="right"/>
              <w:rPr>
                <w:rFonts w:ascii="Times New Roman" w:hAnsi="Times New Roman" w:cs="Times New Roman"/>
                <w:b/>
                <w:bCs/>
                <w:sz w:val="16"/>
                <w:szCs w:val="16"/>
              </w:rPr>
            </w:pPr>
            <w:r w:rsidRPr="004400FD">
              <w:rPr>
                <w:rFonts w:ascii="Times New Roman" w:hAnsi="Times New Roman" w:cs="Times New Roman"/>
                <w:b/>
                <w:bCs/>
                <w:sz w:val="16"/>
                <w:szCs w:val="16"/>
              </w:rPr>
              <w:t xml:space="preserve">Average </w:t>
            </w:r>
          </w:p>
          <w:p w14:paraId="3B5BBF6E" w14:textId="77777777" w:rsidR="000A10AB" w:rsidRPr="004400FD" w:rsidRDefault="000A10AB" w:rsidP="004A57D9">
            <w:pPr>
              <w:spacing w:line="276" w:lineRule="auto"/>
              <w:jc w:val="right"/>
              <w:rPr>
                <w:rFonts w:ascii="Times New Roman" w:hAnsi="Times New Roman" w:cs="Times New Roman"/>
                <w:b/>
                <w:bCs/>
                <w:sz w:val="16"/>
                <w:szCs w:val="16"/>
              </w:rPr>
            </w:pPr>
            <w:r w:rsidRPr="004400FD">
              <w:rPr>
                <w:rFonts w:ascii="Times New Roman" w:hAnsi="Times New Roman" w:cs="Times New Roman"/>
                <w:b/>
                <w:bCs/>
                <w:sz w:val="16"/>
                <w:szCs w:val="16"/>
              </w:rPr>
              <w:t>gain</w:t>
            </w:r>
          </w:p>
        </w:tc>
      </w:tr>
      <w:tr w:rsidR="000A10AB" w:rsidRPr="004400FD" w14:paraId="2E09AAF5" w14:textId="77777777" w:rsidTr="00662BE5">
        <w:tc>
          <w:tcPr>
            <w:tcW w:w="1463" w:type="dxa"/>
            <w:vMerge/>
            <w:tcBorders>
              <w:bottom w:val="single" w:sz="8" w:space="0" w:color="auto"/>
              <w:right w:val="nil"/>
            </w:tcBorders>
          </w:tcPr>
          <w:p w14:paraId="27A2C077" w14:textId="77777777" w:rsidR="000A10AB" w:rsidRPr="004400FD" w:rsidRDefault="000A10AB" w:rsidP="004A57D9">
            <w:pPr>
              <w:spacing w:line="276" w:lineRule="auto"/>
              <w:jc w:val="center"/>
              <w:rPr>
                <w:rFonts w:ascii="Times New Roman" w:hAnsi="Times New Roman" w:cs="Times New Roman"/>
                <w:b/>
                <w:bCs/>
                <w:sz w:val="16"/>
                <w:szCs w:val="16"/>
              </w:rPr>
            </w:pPr>
          </w:p>
        </w:tc>
        <w:tc>
          <w:tcPr>
            <w:tcW w:w="912" w:type="dxa"/>
            <w:tcBorders>
              <w:left w:val="nil"/>
              <w:bottom w:val="single" w:sz="8" w:space="0" w:color="auto"/>
              <w:right w:val="nil"/>
            </w:tcBorders>
          </w:tcPr>
          <w:p w14:paraId="29BE5F69"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Mean</w:t>
            </w:r>
          </w:p>
        </w:tc>
        <w:tc>
          <w:tcPr>
            <w:tcW w:w="2256" w:type="dxa"/>
            <w:tcBorders>
              <w:left w:val="nil"/>
              <w:bottom w:val="single" w:sz="8" w:space="0" w:color="auto"/>
              <w:right w:val="nil"/>
            </w:tcBorders>
          </w:tcPr>
          <w:p w14:paraId="075F123E"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Standard Deviation</w:t>
            </w:r>
          </w:p>
        </w:tc>
        <w:tc>
          <w:tcPr>
            <w:tcW w:w="235" w:type="dxa"/>
            <w:tcBorders>
              <w:top w:val="nil"/>
              <w:left w:val="nil"/>
              <w:bottom w:val="single" w:sz="8" w:space="0" w:color="auto"/>
              <w:right w:val="nil"/>
            </w:tcBorders>
          </w:tcPr>
          <w:p w14:paraId="654B98DB" w14:textId="77777777" w:rsidR="000A10AB" w:rsidRPr="004400FD" w:rsidRDefault="000A10AB" w:rsidP="004A57D9">
            <w:pPr>
              <w:spacing w:line="276" w:lineRule="auto"/>
              <w:jc w:val="center"/>
              <w:rPr>
                <w:rFonts w:ascii="Times New Roman" w:hAnsi="Times New Roman" w:cs="Times New Roman"/>
                <w:b/>
                <w:bCs/>
                <w:sz w:val="16"/>
                <w:szCs w:val="16"/>
              </w:rPr>
            </w:pPr>
          </w:p>
        </w:tc>
        <w:tc>
          <w:tcPr>
            <w:tcW w:w="793" w:type="dxa"/>
            <w:tcBorders>
              <w:left w:val="nil"/>
              <w:bottom w:val="single" w:sz="8" w:space="0" w:color="auto"/>
              <w:right w:val="nil"/>
            </w:tcBorders>
          </w:tcPr>
          <w:p w14:paraId="2033FC93"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Mean</w:t>
            </w:r>
          </w:p>
        </w:tc>
        <w:tc>
          <w:tcPr>
            <w:tcW w:w="2312" w:type="dxa"/>
            <w:tcBorders>
              <w:left w:val="nil"/>
              <w:bottom w:val="single" w:sz="8" w:space="0" w:color="auto"/>
              <w:right w:val="nil"/>
            </w:tcBorders>
          </w:tcPr>
          <w:p w14:paraId="056D6647"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Standard Deviation</w:t>
            </w:r>
          </w:p>
        </w:tc>
        <w:tc>
          <w:tcPr>
            <w:tcW w:w="254" w:type="dxa"/>
            <w:tcBorders>
              <w:top w:val="nil"/>
              <w:left w:val="nil"/>
              <w:bottom w:val="single" w:sz="8" w:space="0" w:color="auto"/>
              <w:right w:val="nil"/>
            </w:tcBorders>
          </w:tcPr>
          <w:p w14:paraId="50F96139" w14:textId="77777777" w:rsidR="000A10AB" w:rsidRPr="004400FD" w:rsidRDefault="000A10AB" w:rsidP="004A57D9">
            <w:pPr>
              <w:spacing w:line="276" w:lineRule="auto"/>
              <w:jc w:val="right"/>
              <w:rPr>
                <w:rFonts w:ascii="Times New Roman" w:hAnsi="Times New Roman" w:cs="Times New Roman"/>
                <w:b/>
                <w:bCs/>
                <w:sz w:val="16"/>
                <w:szCs w:val="16"/>
              </w:rPr>
            </w:pPr>
          </w:p>
        </w:tc>
        <w:tc>
          <w:tcPr>
            <w:tcW w:w="1135" w:type="dxa"/>
            <w:vMerge/>
            <w:tcBorders>
              <w:left w:val="nil"/>
              <w:bottom w:val="single" w:sz="8" w:space="0" w:color="auto"/>
            </w:tcBorders>
          </w:tcPr>
          <w:p w14:paraId="0A13A0BA" w14:textId="77777777" w:rsidR="000A10AB" w:rsidRPr="004400FD" w:rsidRDefault="000A10AB" w:rsidP="004A57D9">
            <w:pPr>
              <w:spacing w:line="276" w:lineRule="auto"/>
              <w:jc w:val="right"/>
              <w:rPr>
                <w:rFonts w:ascii="Times New Roman" w:hAnsi="Times New Roman" w:cs="Times New Roman"/>
                <w:b/>
                <w:bCs/>
                <w:sz w:val="16"/>
                <w:szCs w:val="16"/>
              </w:rPr>
            </w:pPr>
          </w:p>
        </w:tc>
      </w:tr>
      <w:tr w:rsidR="000A10AB" w:rsidRPr="004400FD" w14:paraId="70F39E30" w14:textId="77777777" w:rsidTr="00662BE5">
        <w:tc>
          <w:tcPr>
            <w:tcW w:w="1463" w:type="dxa"/>
            <w:tcBorders>
              <w:top w:val="single" w:sz="8" w:space="0" w:color="auto"/>
              <w:bottom w:val="nil"/>
              <w:right w:val="nil"/>
            </w:tcBorders>
          </w:tcPr>
          <w:p w14:paraId="43F03300"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1</w:t>
            </w:r>
          </w:p>
        </w:tc>
        <w:tc>
          <w:tcPr>
            <w:tcW w:w="912" w:type="dxa"/>
            <w:tcBorders>
              <w:top w:val="single" w:sz="8" w:space="0" w:color="auto"/>
              <w:left w:val="nil"/>
              <w:bottom w:val="nil"/>
              <w:right w:val="nil"/>
            </w:tcBorders>
            <w:vAlign w:val="bottom"/>
          </w:tcPr>
          <w:p w14:paraId="70E1511A"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80.00</w:t>
            </w:r>
          </w:p>
        </w:tc>
        <w:tc>
          <w:tcPr>
            <w:tcW w:w="2256" w:type="dxa"/>
            <w:tcBorders>
              <w:top w:val="single" w:sz="8" w:space="0" w:color="auto"/>
              <w:left w:val="nil"/>
              <w:bottom w:val="nil"/>
              <w:right w:val="nil"/>
            </w:tcBorders>
            <w:vAlign w:val="bottom"/>
          </w:tcPr>
          <w:p w14:paraId="0EF144F0"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17.54</w:t>
            </w:r>
          </w:p>
        </w:tc>
        <w:tc>
          <w:tcPr>
            <w:tcW w:w="235" w:type="dxa"/>
            <w:tcBorders>
              <w:top w:val="single" w:sz="8" w:space="0" w:color="auto"/>
              <w:left w:val="nil"/>
              <w:bottom w:val="nil"/>
              <w:right w:val="nil"/>
            </w:tcBorders>
          </w:tcPr>
          <w:p w14:paraId="58EE73A4"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single" w:sz="8" w:space="0" w:color="auto"/>
              <w:left w:val="nil"/>
              <w:bottom w:val="nil"/>
              <w:right w:val="nil"/>
            </w:tcBorders>
            <w:vAlign w:val="bottom"/>
          </w:tcPr>
          <w:p w14:paraId="4ED74D38"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81.54</w:t>
            </w:r>
          </w:p>
        </w:tc>
        <w:tc>
          <w:tcPr>
            <w:tcW w:w="2312" w:type="dxa"/>
            <w:tcBorders>
              <w:top w:val="single" w:sz="8" w:space="0" w:color="auto"/>
              <w:left w:val="nil"/>
              <w:bottom w:val="nil"/>
              <w:right w:val="nil"/>
            </w:tcBorders>
            <w:vAlign w:val="bottom"/>
          </w:tcPr>
          <w:p w14:paraId="34BA33BD"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16.57</w:t>
            </w:r>
          </w:p>
        </w:tc>
        <w:tc>
          <w:tcPr>
            <w:tcW w:w="254" w:type="dxa"/>
            <w:tcBorders>
              <w:top w:val="single" w:sz="8" w:space="0" w:color="auto"/>
              <w:left w:val="nil"/>
              <w:bottom w:val="nil"/>
              <w:right w:val="nil"/>
            </w:tcBorders>
          </w:tcPr>
          <w:p w14:paraId="665F9DB1" w14:textId="77777777" w:rsidR="000A10AB" w:rsidRPr="004400FD" w:rsidRDefault="000A10AB" w:rsidP="004A57D9">
            <w:pPr>
              <w:spacing w:line="276" w:lineRule="auto"/>
              <w:jc w:val="right"/>
              <w:rPr>
                <w:rFonts w:ascii="Times New Roman" w:hAnsi="Times New Roman" w:cs="Times New Roman"/>
                <w:color w:val="000000"/>
                <w:sz w:val="16"/>
                <w:szCs w:val="16"/>
              </w:rPr>
            </w:pPr>
          </w:p>
        </w:tc>
        <w:tc>
          <w:tcPr>
            <w:tcW w:w="1135" w:type="dxa"/>
            <w:tcBorders>
              <w:top w:val="single" w:sz="8" w:space="0" w:color="auto"/>
              <w:left w:val="nil"/>
              <w:bottom w:val="nil"/>
            </w:tcBorders>
            <w:vAlign w:val="bottom"/>
          </w:tcPr>
          <w:p w14:paraId="7D318CCD"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1.54</w:t>
            </w:r>
          </w:p>
        </w:tc>
      </w:tr>
      <w:tr w:rsidR="000A10AB" w:rsidRPr="004400FD" w14:paraId="2BF8656A" w14:textId="77777777" w:rsidTr="00662BE5">
        <w:tc>
          <w:tcPr>
            <w:tcW w:w="1463" w:type="dxa"/>
            <w:tcBorders>
              <w:top w:val="nil"/>
              <w:bottom w:val="nil"/>
              <w:right w:val="nil"/>
            </w:tcBorders>
          </w:tcPr>
          <w:p w14:paraId="4D08923F"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2</w:t>
            </w:r>
          </w:p>
        </w:tc>
        <w:tc>
          <w:tcPr>
            <w:tcW w:w="912" w:type="dxa"/>
            <w:tcBorders>
              <w:top w:val="nil"/>
              <w:left w:val="nil"/>
              <w:bottom w:val="nil"/>
              <w:right w:val="nil"/>
            </w:tcBorders>
            <w:vAlign w:val="bottom"/>
          </w:tcPr>
          <w:p w14:paraId="5CDF49A3"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55.00</w:t>
            </w:r>
          </w:p>
        </w:tc>
        <w:tc>
          <w:tcPr>
            <w:tcW w:w="2256" w:type="dxa"/>
            <w:tcBorders>
              <w:top w:val="nil"/>
              <w:left w:val="nil"/>
              <w:bottom w:val="nil"/>
              <w:right w:val="nil"/>
            </w:tcBorders>
            <w:vAlign w:val="bottom"/>
          </w:tcPr>
          <w:p w14:paraId="7D18C861"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18.48</w:t>
            </w:r>
          </w:p>
        </w:tc>
        <w:tc>
          <w:tcPr>
            <w:tcW w:w="235" w:type="dxa"/>
            <w:tcBorders>
              <w:top w:val="nil"/>
              <w:left w:val="nil"/>
              <w:bottom w:val="nil"/>
              <w:right w:val="nil"/>
            </w:tcBorders>
          </w:tcPr>
          <w:p w14:paraId="3ACC2D18"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45EAD54C"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51.67</w:t>
            </w:r>
          </w:p>
        </w:tc>
        <w:tc>
          <w:tcPr>
            <w:tcW w:w="2312" w:type="dxa"/>
            <w:tcBorders>
              <w:top w:val="nil"/>
              <w:left w:val="nil"/>
              <w:bottom w:val="nil"/>
              <w:right w:val="nil"/>
            </w:tcBorders>
            <w:vAlign w:val="bottom"/>
          </w:tcPr>
          <w:p w14:paraId="5D05ADCF"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15.18</w:t>
            </w:r>
          </w:p>
        </w:tc>
        <w:tc>
          <w:tcPr>
            <w:tcW w:w="254" w:type="dxa"/>
            <w:tcBorders>
              <w:top w:val="nil"/>
              <w:left w:val="nil"/>
              <w:bottom w:val="nil"/>
              <w:right w:val="nil"/>
            </w:tcBorders>
          </w:tcPr>
          <w:p w14:paraId="3DE9B8F0" w14:textId="77777777" w:rsidR="000A10AB" w:rsidRPr="004400FD" w:rsidRDefault="000A10AB" w:rsidP="004A57D9">
            <w:pPr>
              <w:spacing w:line="276" w:lineRule="auto"/>
              <w:jc w:val="right"/>
              <w:rPr>
                <w:rFonts w:ascii="Times New Roman" w:hAnsi="Times New Roman" w:cs="Times New Roman"/>
                <w:color w:val="000000"/>
                <w:sz w:val="16"/>
                <w:szCs w:val="16"/>
              </w:rPr>
            </w:pPr>
          </w:p>
        </w:tc>
        <w:tc>
          <w:tcPr>
            <w:tcW w:w="1135" w:type="dxa"/>
            <w:tcBorders>
              <w:top w:val="nil"/>
              <w:left w:val="nil"/>
              <w:bottom w:val="nil"/>
            </w:tcBorders>
            <w:vAlign w:val="bottom"/>
          </w:tcPr>
          <w:p w14:paraId="4A68A7C1"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-3.33</w:t>
            </w:r>
          </w:p>
        </w:tc>
      </w:tr>
      <w:tr w:rsidR="000A10AB" w:rsidRPr="004400FD" w14:paraId="46D4FE12" w14:textId="77777777" w:rsidTr="00662BE5">
        <w:tc>
          <w:tcPr>
            <w:tcW w:w="1463" w:type="dxa"/>
            <w:tcBorders>
              <w:top w:val="nil"/>
              <w:bottom w:val="nil"/>
              <w:right w:val="nil"/>
            </w:tcBorders>
          </w:tcPr>
          <w:p w14:paraId="7357663A"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3</w:t>
            </w:r>
          </w:p>
        </w:tc>
        <w:tc>
          <w:tcPr>
            <w:tcW w:w="912" w:type="dxa"/>
            <w:tcBorders>
              <w:top w:val="nil"/>
              <w:left w:val="nil"/>
              <w:bottom w:val="nil"/>
              <w:right w:val="nil"/>
            </w:tcBorders>
            <w:vAlign w:val="bottom"/>
          </w:tcPr>
          <w:p w14:paraId="7AF9AD49"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80.00</w:t>
            </w:r>
          </w:p>
        </w:tc>
        <w:tc>
          <w:tcPr>
            <w:tcW w:w="2256" w:type="dxa"/>
            <w:tcBorders>
              <w:top w:val="nil"/>
              <w:left w:val="nil"/>
              <w:bottom w:val="nil"/>
              <w:right w:val="nil"/>
            </w:tcBorders>
            <w:vAlign w:val="bottom"/>
          </w:tcPr>
          <w:p w14:paraId="5779D137"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14.77</w:t>
            </w:r>
          </w:p>
        </w:tc>
        <w:tc>
          <w:tcPr>
            <w:tcW w:w="235" w:type="dxa"/>
            <w:tcBorders>
              <w:top w:val="nil"/>
              <w:left w:val="nil"/>
              <w:bottom w:val="nil"/>
              <w:right w:val="nil"/>
            </w:tcBorders>
          </w:tcPr>
          <w:p w14:paraId="775C0305"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1FECC111"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81.82</w:t>
            </w:r>
          </w:p>
        </w:tc>
        <w:tc>
          <w:tcPr>
            <w:tcW w:w="2312" w:type="dxa"/>
            <w:tcBorders>
              <w:top w:val="nil"/>
              <w:left w:val="nil"/>
              <w:bottom w:val="nil"/>
              <w:right w:val="nil"/>
            </w:tcBorders>
            <w:vAlign w:val="bottom"/>
          </w:tcPr>
          <w:p w14:paraId="58B77288"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15.85</w:t>
            </w:r>
          </w:p>
        </w:tc>
        <w:tc>
          <w:tcPr>
            <w:tcW w:w="254" w:type="dxa"/>
            <w:tcBorders>
              <w:top w:val="nil"/>
              <w:left w:val="nil"/>
              <w:bottom w:val="nil"/>
              <w:right w:val="nil"/>
            </w:tcBorders>
          </w:tcPr>
          <w:p w14:paraId="10B19E94" w14:textId="77777777" w:rsidR="000A10AB" w:rsidRPr="004400FD" w:rsidRDefault="000A10AB" w:rsidP="004A57D9">
            <w:pPr>
              <w:spacing w:line="276" w:lineRule="auto"/>
              <w:jc w:val="right"/>
              <w:rPr>
                <w:rFonts w:ascii="Times New Roman" w:hAnsi="Times New Roman" w:cs="Times New Roman"/>
                <w:color w:val="000000"/>
                <w:sz w:val="16"/>
                <w:szCs w:val="16"/>
              </w:rPr>
            </w:pPr>
          </w:p>
        </w:tc>
        <w:tc>
          <w:tcPr>
            <w:tcW w:w="1135" w:type="dxa"/>
            <w:tcBorders>
              <w:top w:val="nil"/>
              <w:left w:val="nil"/>
              <w:bottom w:val="nil"/>
            </w:tcBorders>
            <w:vAlign w:val="bottom"/>
          </w:tcPr>
          <w:p w14:paraId="091D5F12"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1.82</w:t>
            </w:r>
          </w:p>
        </w:tc>
      </w:tr>
      <w:tr w:rsidR="000A10AB" w:rsidRPr="004400FD" w14:paraId="384BFC23" w14:textId="77777777" w:rsidTr="00662BE5">
        <w:tc>
          <w:tcPr>
            <w:tcW w:w="1463" w:type="dxa"/>
            <w:tcBorders>
              <w:top w:val="nil"/>
              <w:bottom w:val="nil"/>
              <w:right w:val="nil"/>
            </w:tcBorders>
          </w:tcPr>
          <w:p w14:paraId="7423CBC8"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4</w:t>
            </w:r>
          </w:p>
        </w:tc>
        <w:tc>
          <w:tcPr>
            <w:tcW w:w="912" w:type="dxa"/>
            <w:tcBorders>
              <w:top w:val="nil"/>
              <w:left w:val="nil"/>
              <w:bottom w:val="nil"/>
              <w:right w:val="nil"/>
            </w:tcBorders>
            <w:vAlign w:val="bottom"/>
          </w:tcPr>
          <w:p w14:paraId="1C4DB04B"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81.82</w:t>
            </w:r>
          </w:p>
        </w:tc>
        <w:tc>
          <w:tcPr>
            <w:tcW w:w="2256" w:type="dxa"/>
            <w:tcBorders>
              <w:top w:val="nil"/>
              <w:left w:val="nil"/>
              <w:bottom w:val="nil"/>
              <w:right w:val="nil"/>
            </w:tcBorders>
            <w:vAlign w:val="bottom"/>
          </w:tcPr>
          <w:p w14:paraId="6B70F1CE"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10.29</w:t>
            </w:r>
          </w:p>
        </w:tc>
        <w:tc>
          <w:tcPr>
            <w:tcW w:w="235" w:type="dxa"/>
            <w:tcBorders>
              <w:top w:val="nil"/>
              <w:left w:val="nil"/>
              <w:bottom w:val="nil"/>
              <w:right w:val="nil"/>
            </w:tcBorders>
          </w:tcPr>
          <w:p w14:paraId="66F94D64"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051AE25A"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82.27</w:t>
            </w:r>
          </w:p>
        </w:tc>
        <w:tc>
          <w:tcPr>
            <w:tcW w:w="2312" w:type="dxa"/>
            <w:tcBorders>
              <w:top w:val="nil"/>
              <w:left w:val="nil"/>
              <w:bottom w:val="nil"/>
              <w:right w:val="nil"/>
            </w:tcBorders>
            <w:vAlign w:val="bottom"/>
          </w:tcPr>
          <w:p w14:paraId="736A552F"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12.86</w:t>
            </w:r>
          </w:p>
        </w:tc>
        <w:tc>
          <w:tcPr>
            <w:tcW w:w="254" w:type="dxa"/>
            <w:tcBorders>
              <w:top w:val="nil"/>
              <w:left w:val="nil"/>
              <w:bottom w:val="nil"/>
              <w:right w:val="nil"/>
            </w:tcBorders>
          </w:tcPr>
          <w:p w14:paraId="5152D8A5" w14:textId="77777777" w:rsidR="000A10AB" w:rsidRPr="004400FD" w:rsidRDefault="000A10AB" w:rsidP="004A57D9">
            <w:pPr>
              <w:spacing w:line="276" w:lineRule="auto"/>
              <w:jc w:val="right"/>
              <w:rPr>
                <w:rFonts w:ascii="Times New Roman" w:hAnsi="Times New Roman" w:cs="Times New Roman"/>
                <w:color w:val="000000"/>
                <w:sz w:val="16"/>
                <w:szCs w:val="16"/>
              </w:rPr>
            </w:pPr>
          </w:p>
        </w:tc>
        <w:tc>
          <w:tcPr>
            <w:tcW w:w="1135" w:type="dxa"/>
            <w:tcBorders>
              <w:top w:val="nil"/>
              <w:left w:val="nil"/>
              <w:bottom w:val="nil"/>
            </w:tcBorders>
            <w:vAlign w:val="bottom"/>
          </w:tcPr>
          <w:p w14:paraId="724E136C"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5.45</w:t>
            </w:r>
          </w:p>
        </w:tc>
      </w:tr>
      <w:tr w:rsidR="000A10AB" w:rsidRPr="004400FD" w14:paraId="3170B167" w14:textId="77777777" w:rsidTr="00662BE5">
        <w:tc>
          <w:tcPr>
            <w:tcW w:w="1463" w:type="dxa"/>
            <w:tcBorders>
              <w:top w:val="nil"/>
              <w:bottom w:val="nil"/>
              <w:right w:val="nil"/>
            </w:tcBorders>
          </w:tcPr>
          <w:p w14:paraId="5614A5C0"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5</w:t>
            </w:r>
          </w:p>
        </w:tc>
        <w:tc>
          <w:tcPr>
            <w:tcW w:w="912" w:type="dxa"/>
            <w:tcBorders>
              <w:top w:val="nil"/>
              <w:left w:val="nil"/>
              <w:bottom w:val="nil"/>
              <w:right w:val="nil"/>
            </w:tcBorders>
            <w:vAlign w:val="bottom"/>
          </w:tcPr>
          <w:p w14:paraId="7127AB30"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83.64</w:t>
            </w:r>
          </w:p>
        </w:tc>
        <w:tc>
          <w:tcPr>
            <w:tcW w:w="2256" w:type="dxa"/>
            <w:tcBorders>
              <w:top w:val="nil"/>
              <w:left w:val="nil"/>
              <w:bottom w:val="nil"/>
              <w:right w:val="nil"/>
            </w:tcBorders>
            <w:vAlign w:val="bottom"/>
          </w:tcPr>
          <w:p w14:paraId="19DF349F"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18.72</w:t>
            </w:r>
          </w:p>
        </w:tc>
        <w:tc>
          <w:tcPr>
            <w:tcW w:w="235" w:type="dxa"/>
            <w:tcBorders>
              <w:top w:val="nil"/>
              <w:left w:val="nil"/>
              <w:bottom w:val="nil"/>
              <w:right w:val="nil"/>
            </w:tcBorders>
          </w:tcPr>
          <w:p w14:paraId="22F265B2"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48341E67"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78.18</w:t>
            </w:r>
          </w:p>
        </w:tc>
        <w:tc>
          <w:tcPr>
            <w:tcW w:w="2312" w:type="dxa"/>
            <w:tcBorders>
              <w:top w:val="nil"/>
              <w:left w:val="nil"/>
              <w:bottom w:val="nil"/>
              <w:right w:val="nil"/>
            </w:tcBorders>
            <w:vAlign w:val="bottom"/>
          </w:tcPr>
          <w:p w14:paraId="127F2CDD"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19.91</w:t>
            </w:r>
          </w:p>
        </w:tc>
        <w:tc>
          <w:tcPr>
            <w:tcW w:w="254" w:type="dxa"/>
            <w:tcBorders>
              <w:top w:val="nil"/>
              <w:left w:val="nil"/>
              <w:bottom w:val="nil"/>
              <w:right w:val="nil"/>
            </w:tcBorders>
          </w:tcPr>
          <w:p w14:paraId="33E8CCCA" w14:textId="77777777" w:rsidR="000A10AB" w:rsidRPr="004400FD" w:rsidRDefault="000A10AB" w:rsidP="004A57D9">
            <w:pPr>
              <w:spacing w:line="276" w:lineRule="auto"/>
              <w:jc w:val="right"/>
              <w:rPr>
                <w:rFonts w:ascii="Times New Roman" w:hAnsi="Times New Roman" w:cs="Times New Roman"/>
                <w:color w:val="000000"/>
                <w:sz w:val="16"/>
                <w:szCs w:val="16"/>
              </w:rPr>
            </w:pPr>
          </w:p>
        </w:tc>
        <w:tc>
          <w:tcPr>
            <w:tcW w:w="1135" w:type="dxa"/>
            <w:tcBorders>
              <w:top w:val="nil"/>
              <w:left w:val="nil"/>
              <w:bottom w:val="nil"/>
            </w:tcBorders>
            <w:vAlign w:val="bottom"/>
          </w:tcPr>
          <w:p w14:paraId="05052532"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-5.45</w:t>
            </w:r>
          </w:p>
        </w:tc>
      </w:tr>
      <w:tr w:rsidR="000A10AB" w:rsidRPr="004400FD" w14:paraId="4A2BC89D" w14:textId="77777777" w:rsidTr="00662BE5">
        <w:tc>
          <w:tcPr>
            <w:tcW w:w="1463" w:type="dxa"/>
            <w:tcBorders>
              <w:top w:val="nil"/>
              <w:bottom w:val="nil"/>
              <w:right w:val="nil"/>
            </w:tcBorders>
          </w:tcPr>
          <w:p w14:paraId="4B5285C6"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6</w:t>
            </w:r>
          </w:p>
        </w:tc>
        <w:tc>
          <w:tcPr>
            <w:tcW w:w="912" w:type="dxa"/>
            <w:tcBorders>
              <w:top w:val="nil"/>
              <w:left w:val="nil"/>
              <w:bottom w:val="nil"/>
              <w:right w:val="nil"/>
            </w:tcBorders>
            <w:vAlign w:val="bottom"/>
          </w:tcPr>
          <w:p w14:paraId="37E2D01A"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48.00</w:t>
            </w:r>
          </w:p>
        </w:tc>
        <w:tc>
          <w:tcPr>
            <w:tcW w:w="2256" w:type="dxa"/>
            <w:tcBorders>
              <w:top w:val="nil"/>
              <w:left w:val="nil"/>
              <w:bottom w:val="nil"/>
              <w:right w:val="nil"/>
            </w:tcBorders>
            <w:vAlign w:val="bottom"/>
          </w:tcPr>
          <w:p w14:paraId="135640C0"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20.40</w:t>
            </w:r>
          </w:p>
        </w:tc>
        <w:tc>
          <w:tcPr>
            <w:tcW w:w="235" w:type="dxa"/>
            <w:tcBorders>
              <w:top w:val="nil"/>
              <w:left w:val="nil"/>
              <w:bottom w:val="nil"/>
              <w:right w:val="nil"/>
            </w:tcBorders>
          </w:tcPr>
          <w:p w14:paraId="6EFECE47"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403C7367"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72.00</w:t>
            </w:r>
          </w:p>
        </w:tc>
        <w:tc>
          <w:tcPr>
            <w:tcW w:w="2312" w:type="dxa"/>
            <w:tcBorders>
              <w:top w:val="nil"/>
              <w:left w:val="nil"/>
              <w:bottom w:val="nil"/>
              <w:right w:val="nil"/>
            </w:tcBorders>
            <w:vAlign w:val="bottom"/>
          </w:tcPr>
          <w:p w14:paraId="6A2408C3"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22.27</w:t>
            </w:r>
          </w:p>
        </w:tc>
        <w:tc>
          <w:tcPr>
            <w:tcW w:w="254" w:type="dxa"/>
            <w:tcBorders>
              <w:top w:val="nil"/>
              <w:left w:val="nil"/>
              <w:bottom w:val="nil"/>
              <w:right w:val="nil"/>
            </w:tcBorders>
          </w:tcPr>
          <w:p w14:paraId="03711296" w14:textId="77777777" w:rsidR="000A10AB" w:rsidRPr="004400FD" w:rsidRDefault="000A10AB" w:rsidP="004A57D9">
            <w:pPr>
              <w:spacing w:line="276" w:lineRule="auto"/>
              <w:jc w:val="right"/>
              <w:rPr>
                <w:rFonts w:ascii="Times New Roman" w:hAnsi="Times New Roman" w:cs="Times New Roman"/>
                <w:color w:val="000000"/>
                <w:sz w:val="16"/>
                <w:szCs w:val="16"/>
              </w:rPr>
            </w:pPr>
          </w:p>
        </w:tc>
        <w:tc>
          <w:tcPr>
            <w:tcW w:w="1135" w:type="dxa"/>
            <w:tcBorders>
              <w:top w:val="nil"/>
              <w:left w:val="nil"/>
              <w:bottom w:val="nil"/>
            </w:tcBorders>
            <w:vAlign w:val="bottom"/>
          </w:tcPr>
          <w:p w14:paraId="23E2ADA1"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24</w:t>
            </w:r>
          </w:p>
        </w:tc>
      </w:tr>
      <w:tr w:rsidR="000A10AB" w:rsidRPr="004400FD" w14:paraId="2AD60C94" w14:textId="77777777" w:rsidTr="00662BE5">
        <w:tc>
          <w:tcPr>
            <w:tcW w:w="1463" w:type="dxa"/>
            <w:tcBorders>
              <w:top w:val="nil"/>
              <w:bottom w:val="nil"/>
              <w:right w:val="nil"/>
            </w:tcBorders>
          </w:tcPr>
          <w:p w14:paraId="0CBC01AF"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7</w:t>
            </w:r>
          </w:p>
        </w:tc>
        <w:tc>
          <w:tcPr>
            <w:tcW w:w="912" w:type="dxa"/>
            <w:tcBorders>
              <w:top w:val="nil"/>
              <w:left w:val="nil"/>
              <w:bottom w:val="nil"/>
              <w:right w:val="nil"/>
            </w:tcBorders>
            <w:vAlign w:val="bottom"/>
          </w:tcPr>
          <w:p w14:paraId="23995777"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56.36</w:t>
            </w:r>
          </w:p>
        </w:tc>
        <w:tc>
          <w:tcPr>
            <w:tcW w:w="2256" w:type="dxa"/>
            <w:tcBorders>
              <w:top w:val="nil"/>
              <w:left w:val="nil"/>
              <w:bottom w:val="nil"/>
              <w:right w:val="nil"/>
            </w:tcBorders>
            <w:vAlign w:val="bottom"/>
          </w:tcPr>
          <w:p w14:paraId="4CBD2F3F"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29.32</w:t>
            </w:r>
          </w:p>
        </w:tc>
        <w:tc>
          <w:tcPr>
            <w:tcW w:w="235" w:type="dxa"/>
            <w:tcBorders>
              <w:top w:val="nil"/>
              <w:left w:val="nil"/>
              <w:bottom w:val="nil"/>
              <w:right w:val="nil"/>
            </w:tcBorders>
          </w:tcPr>
          <w:p w14:paraId="10CA5483"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3D18EA26"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67.27</w:t>
            </w:r>
          </w:p>
        </w:tc>
        <w:tc>
          <w:tcPr>
            <w:tcW w:w="2312" w:type="dxa"/>
            <w:tcBorders>
              <w:top w:val="nil"/>
              <w:left w:val="nil"/>
              <w:bottom w:val="nil"/>
              <w:right w:val="nil"/>
            </w:tcBorders>
            <w:vAlign w:val="bottom"/>
          </w:tcPr>
          <w:p w14:paraId="7FDB955C"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27.33</w:t>
            </w:r>
          </w:p>
        </w:tc>
        <w:tc>
          <w:tcPr>
            <w:tcW w:w="254" w:type="dxa"/>
            <w:tcBorders>
              <w:top w:val="nil"/>
              <w:left w:val="nil"/>
              <w:bottom w:val="nil"/>
              <w:right w:val="nil"/>
            </w:tcBorders>
          </w:tcPr>
          <w:p w14:paraId="25FDD74B" w14:textId="77777777" w:rsidR="000A10AB" w:rsidRPr="004400FD" w:rsidRDefault="000A10AB" w:rsidP="004A57D9">
            <w:pPr>
              <w:spacing w:line="276" w:lineRule="auto"/>
              <w:jc w:val="right"/>
              <w:rPr>
                <w:rFonts w:ascii="Times New Roman" w:hAnsi="Times New Roman" w:cs="Times New Roman"/>
                <w:color w:val="000000"/>
                <w:sz w:val="16"/>
                <w:szCs w:val="16"/>
              </w:rPr>
            </w:pPr>
          </w:p>
        </w:tc>
        <w:tc>
          <w:tcPr>
            <w:tcW w:w="1135" w:type="dxa"/>
            <w:tcBorders>
              <w:top w:val="nil"/>
              <w:left w:val="nil"/>
              <w:bottom w:val="nil"/>
            </w:tcBorders>
            <w:vAlign w:val="bottom"/>
          </w:tcPr>
          <w:p w14:paraId="16392F3E"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10.91</w:t>
            </w:r>
          </w:p>
        </w:tc>
      </w:tr>
      <w:tr w:rsidR="000A10AB" w:rsidRPr="004400FD" w14:paraId="603E01EF" w14:textId="77777777" w:rsidTr="00662BE5">
        <w:tc>
          <w:tcPr>
            <w:tcW w:w="1463" w:type="dxa"/>
            <w:tcBorders>
              <w:top w:val="nil"/>
              <w:bottom w:val="nil"/>
              <w:right w:val="nil"/>
            </w:tcBorders>
          </w:tcPr>
          <w:p w14:paraId="70AD664D"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8</w:t>
            </w:r>
          </w:p>
        </w:tc>
        <w:tc>
          <w:tcPr>
            <w:tcW w:w="912" w:type="dxa"/>
            <w:tcBorders>
              <w:top w:val="nil"/>
              <w:left w:val="nil"/>
              <w:bottom w:val="nil"/>
              <w:right w:val="nil"/>
            </w:tcBorders>
            <w:vAlign w:val="bottom"/>
          </w:tcPr>
          <w:p w14:paraId="473A7E53"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60.00</w:t>
            </w:r>
          </w:p>
        </w:tc>
        <w:tc>
          <w:tcPr>
            <w:tcW w:w="2256" w:type="dxa"/>
            <w:tcBorders>
              <w:top w:val="nil"/>
              <w:left w:val="nil"/>
              <w:bottom w:val="nil"/>
              <w:right w:val="nil"/>
            </w:tcBorders>
            <w:vAlign w:val="bottom"/>
          </w:tcPr>
          <w:p w14:paraId="2A0D14CA"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15.12</w:t>
            </w:r>
          </w:p>
        </w:tc>
        <w:tc>
          <w:tcPr>
            <w:tcW w:w="235" w:type="dxa"/>
            <w:tcBorders>
              <w:top w:val="nil"/>
              <w:left w:val="nil"/>
              <w:bottom w:val="nil"/>
              <w:right w:val="nil"/>
            </w:tcBorders>
          </w:tcPr>
          <w:p w14:paraId="52E34CAB"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75011A4E"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87.50</w:t>
            </w:r>
          </w:p>
        </w:tc>
        <w:tc>
          <w:tcPr>
            <w:tcW w:w="2312" w:type="dxa"/>
            <w:tcBorders>
              <w:top w:val="nil"/>
              <w:left w:val="nil"/>
              <w:bottom w:val="nil"/>
              <w:right w:val="nil"/>
            </w:tcBorders>
            <w:vAlign w:val="bottom"/>
          </w:tcPr>
          <w:p w14:paraId="465B088A"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22.22</w:t>
            </w:r>
          </w:p>
        </w:tc>
        <w:tc>
          <w:tcPr>
            <w:tcW w:w="254" w:type="dxa"/>
            <w:tcBorders>
              <w:top w:val="nil"/>
              <w:left w:val="nil"/>
              <w:bottom w:val="nil"/>
              <w:right w:val="nil"/>
            </w:tcBorders>
          </w:tcPr>
          <w:p w14:paraId="2D6366AF" w14:textId="77777777" w:rsidR="000A10AB" w:rsidRPr="004400FD" w:rsidRDefault="000A10AB" w:rsidP="004A57D9">
            <w:pPr>
              <w:spacing w:line="276" w:lineRule="auto"/>
              <w:jc w:val="right"/>
              <w:rPr>
                <w:rFonts w:ascii="Times New Roman" w:hAnsi="Times New Roman" w:cs="Times New Roman"/>
                <w:color w:val="000000"/>
                <w:sz w:val="16"/>
                <w:szCs w:val="16"/>
              </w:rPr>
            </w:pPr>
          </w:p>
        </w:tc>
        <w:tc>
          <w:tcPr>
            <w:tcW w:w="1135" w:type="dxa"/>
            <w:tcBorders>
              <w:top w:val="nil"/>
              <w:left w:val="nil"/>
              <w:bottom w:val="nil"/>
            </w:tcBorders>
            <w:vAlign w:val="bottom"/>
          </w:tcPr>
          <w:p w14:paraId="5967052A"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27.5</w:t>
            </w:r>
          </w:p>
        </w:tc>
      </w:tr>
      <w:tr w:rsidR="000A10AB" w:rsidRPr="004400FD" w14:paraId="4EF989FF" w14:textId="77777777" w:rsidTr="00662BE5">
        <w:tc>
          <w:tcPr>
            <w:tcW w:w="1463" w:type="dxa"/>
            <w:tcBorders>
              <w:top w:val="nil"/>
              <w:bottom w:val="nil"/>
              <w:right w:val="nil"/>
            </w:tcBorders>
          </w:tcPr>
          <w:p w14:paraId="45DD1A52"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9</w:t>
            </w:r>
          </w:p>
        </w:tc>
        <w:tc>
          <w:tcPr>
            <w:tcW w:w="912" w:type="dxa"/>
            <w:tcBorders>
              <w:top w:val="nil"/>
              <w:left w:val="nil"/>
              <w:bottom w:val="nil"/>
              <w:right w:val="nil"/>
            </w:tcBorders>
            <w:vAlign w:val="bottom"/>
          </w:tcPr>
          <w:p w14:paraId="4E47963A"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68.00</w:t>
            </w:r>
          </w:p>
        </w:tc>
        <w:tc>
          <w:tcPr>
            <w:tcW w:w="2256" w:type="dxa"/>
            <w:tcBorders>
              <w:top w:val="nil"/>
              <w:left w:val="nil"/>
              <w:bottom w:val="nil"/>
              <w:right w:val="nil"/>
            </w:tcBorders>
            <w:vAlign w:val="bottom"/>
          </w:tcPr>
          <w:p w14:paraId="2B5B1221"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25.61</w:t>
            </w:r>
          </w:p>
        </w:tc>
        <w:tc>
          <w:tcPr>
            <w:tcW w:w="235" w:type="dxa"/>
            <w:tcBorders>
              <w:top w:val="nil"/>
              <w:left w:val="nil"/>
              <w:bottom w:val="nil"/>
              <w:right w:val="nil"/>
            </w:tcBorders>
          </w:tcPr>
          <w:p w14:paraId="5FD33468"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448E715E"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78.00</w:t>
            </w:r>
          </w:p>
        </w:tc>
        <w:tc>
          <w:tcPr>
            <w:tcW w:w="2312" w:type="dxa"/>
            <w:tcBorders>
              <w:top w:val="nil"/>
              <w:left w:val="nil"/>
              <w:bottom w:val="nil"/>
              <w:right w:val="nil"/>
            </w:tcBorders>
            <w:vAlign w:val="bottom"/>
          </w:tcPr>
          <w:p w14:paraId="279FF918"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22.01</w:t>
            </w:r>
          </w:p>
        </w:tc>
        <w:tc>
          <w:tcPr>
            <w:tcW w:w="254" w:type="dxa"/>
            <w:tcBorders>
              <w:top w:val="nil"/>
              <w:left w:val="nil"/>
              <w:bottom w:val="nil"/>
              <w:right w:val="nil"/>
            </w:tcBorders>
          </w:tcPr>
          <w:p w14:paraId="3F23CE4F" w14:textId="77777777" w:rsidR="000A10AB" w:rsidRPr="004400FD" w:rsidRDefault="000A10AB" w:rsidP="004A57D9">
            <w:pPr>
              <w:spacing w:line="276" w:lineRule="auto"/>
              <w:jc w:val="right"/>
              <w:rPr>
                <w:rFonts w:ascii="Times New Roman" w:hAnsi="Times New Roman" w:cs="Times New Roman"/>
                <w:color w:val="000000"/>
                <w:sz w:val="16"/>
                <w:szCs w:val="16"/>
              </w:rPr>
            </w:pPr>
          </w:p>
        </w:tc>
        <w:tc>
          <w:tcPr>
            <w:tcW w:w="1135" w:type="dxa"/>
            <w:tcBorders>
              <w:top w:val="nil"/>
              <w:left w:val="nil"/>
              <w:bottom w:val="nil"/>
            </w:tcBorders>
            <w:vAlign w:val="bottom"/>
          </w:tcPr>
          <w:p w14:paraId="5BAE7634"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10</w:t>
            </w:r>
          </w:p>
        </w:tc>
      </w:tr>
      <w:tr w:rsidR="000A10AB" w:rsidRPr="004400FD" w14:paraId="23B07FE2" w14:textId="77777777" w:rsidTr="00662BE5">
        <w:tc>
          <w:tcPr>
            <w:tcW w:w="1463" w:type="dxa"/>
            <w:tcBorders>
              <w:top w:val="nil"/>
              <w:bottom w:val="nil"/>
              <w:right w:val="nil"/>
            </w:tcBorders>
          </w:tcPr>
          <w:p w14:paraId="562FE50F"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10</w:t>
            </w:r>
          </w:p>
        </w:tc>
        <w:tc>
          <w:tcPr>
            <w:tcW w:w="912" w:type="dxa"/>
            <w:tcBorders>
              <w:top w:val="nil"/>
              <w:left w:val="nil"/>
              <w:bottom w:val="nil"/>
              <w:right w:val="nil"/>
            </w:tcBorders>
            <w:vAlign w:val="bottom"/>
          </w:tcPr>
          <w:p w14:paraId="06736019"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72.50</w:t>
            </w:r>
          </w:p>
        </w:tc>
        <w:tc>
          <w:tcPr>
            <w:tcW w:w="2256" w:type="dxa"/>
            <w:tcBorders>
              <w:top w:val="nil"/>
              <w:left w:val="nil"/>
              <w:bottom w:val="nil"/>
              <w:right w:val="nil"/>
            </w:tcBorders>
            <w:vAlign w:val="bottom"/>
          </w:tcPr>
          <w:p w14:paraId="133A44ED"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25.61</w:t>
            </w:r>
          </w:p>
        </w:tc>
        <w:tc>
          <w:tcPr>
            <w:tcW w:w="235" w:type="dxa"/>
            <w:tcBorders>
              <w:top w:val="nil"/>
              <w:left w:val="nil"/>
              <w:bottom w:val="nil"/>
              <w:right w:val="nil"/>
            </w:tcBorders>
          </w:tcPr>
          <w:p w14:paraId="3D72E129"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7B34AA0C"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78.00</w:t>
            </w:r>
          </w:p>
        </w:tc>
        <w:tc>
          <w:tcPr>
            <w:tcW w:w="2312" w:type="dxa"/>
            <w:tcBorders>
              <w:top w:val="nil"/>
              <w:left w:val="nil"/>
              <w:bottom w:val="nil"/>
              <w:right w:val="nil"/>
            </w:tcBorders>
            <w:vAlign w:val="bottom"/>
          </w:tcPr>
          <w:p w14:paraId="2E6C8B7E"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22.01</w:t>
            </w:r>
          </w:p>
        </w:tc>
        <w:tc>
          <w:tcPr>
            <w:tcW w:w="254" w:type="dxa"/>
            <w:tcBorders>
              <w:top w:val="nil"/>
              <w:left w:val="nil"/>
              <w:bottom w:val="nil"/>
              <w:right w:val="nil"/>
            </w:tcBorders>
          </w:tcPr>
          <w:p w14:paraId="15302171" w14:textId="77777777" w:rsidR="000A10AB" w:rsidRPr="004400FD" w:rsidRDefault="000A10AB" w:rsidP="004A57D9">
            <w:pPr>
              <w:spacing w:line="276" w:lineRule="auto"/>
              <w:jc w:val="right"/>
              <w:rPr>
                <w:rFonts w:ascii="Times New Roman" w:hAnsi="Times New Roman" w:cs="Times New Roman"/>
                <w:color w:val="000000"/>
                <w:sz w:val="16"/>
                <w:szCs w:val="16"/>
              </w:rPr>
            </w:pPr>
          </w:p>
        </w:tc>
        <w:tc>
          <w:tcPr>
            <w:tcW w:w="1135" w:type="dxa"/>
            <w:tcBorders>
              <w:top w:val="nil"/>
              <w:left w:val="nil"/>
              <w:bottom w:val="nil"/>
            </w:tcBorders>
            <w:vAlign w:val="bottom"/>
          </w:tcPr>
          <w:p w14:paraId="727F9628"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0.83</w:t>
            </w:r>
          </w:p>
        </w:tc>
      </w:tr>
      <w:tr w:rsidR="000A10AB" w:rsidRPr="004400FD" w14:paraId="5358797C" w14:textId="77777777" w:rsidTr="00662BE5">
        <w:tc>
          <w:tcPr>
            <w:tcW w:w="1463" w:type="dxa"/>
            <w:tcBorders>
              <w:top w:val="nil"/>
              <w:bottom w:val="single" w:sz="18" w:space="0" w:color="auto"/>
              <w:right w:val="nil"/>
            </w:tcBorders>
          </w:tcPr>
          <w:p w14:paraId="4526C49D"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11</w:t>
            </w:r>
          </w:p>
        </w:tc>
        <w:tc>
          <w:tcPr>
            <w:tcW w:w="912" w:type="dxa"/>
            <w:tcBorders>
              <w:top w:val="nil"/>
              <w:left w:val="nil"/>
              <w:bottom w:val="single" w:sz="18" w:space="0" w:color="auto"/>
              <w:right w:val="nil"/>
            </w:tcBorders>
            <w:vAlign w:val="bottom"/>
          </w:tcPr>
          <w:p w14:paraId="7B5187C2"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74.55</w:t>
            </w:r>
          </w:p>
        </w:tc>
        <w:tc>
          <w:tcPr>
            <w:tcW w:w="2256" w:type="dxa"/>
            <w:tcBorders>
              <w:top w:val="nil"/>
              <w:left w:val="nil"/>
              <w:bottom w:val="single" w:sz="18" w:space="0" w:color="auto"/>
              <w:right w:val="nil"/>
            </w:tcBorders>
            <w:vAlign w:val="bottom"/>
          </w:tcPr>
          <w:p w14:paraId="01D21DAF"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12.33</w:t>
            </w:r>
          </w:p>
        </w:tc>
        <w:tc>
          <w:tcPr>
            <w:tcW w:w="235" w:type="dxa"/>
            <w:tcBorders>
              <w:top w:val="nil"/>
              <w:left w:val="nil"/>
              <w:bottom w:val="single" w:sz="18" w:space="0" w:color="auto"/>
              <w:right w:val="nil"/>
            </w:tcBorders>
          </w:tcPr>
          <w:p w14:paraId="74C96DF4"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single" w:sz="18" w:space="0" w:color="auto"/>
              <w:right w:val="nil"/>
            </w:tcBorders>
            <w:vAlign w:val="bottom"/>
          </w:tcPr>
          <w:p w14:paraId="6E8C305D"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76.36</w:t>
            </w:r>
          </w:p>
        </w:tc>
        <w:tc>
          <w:tcPr>
            <w:tcW w:w="2312" w:type="dxa"/>
            <w:tcBorders>
              <w:top w:val="nil"/>
              <w:left w:val="nil"/>
              <w:bottom w:val="single" w:sz="18" w:space="0" w:color="auto"/>
              <w:right w:val="nil"/>
            </w:tcBorders>
            <w:vAlign w:val="bottom"/>
          </w:tcPr>
          <w:p w14:paraId="132840F8"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18.72</w:t>
            </w:r>
          </w:p>
        </w:tc>
        <w:tc>
          <w:tcPr>
            <w:tcW w:w="254" w:type="dxa"/>
            <w:tcBorders>
              <w:top w:val="nil"/>
              <w:left w:val="nil"/>
              <w:bottom w:val="single" w:sz="18" w:space="0" w:color="auto"/>
              <w:right w:val="nil"/>
            </w:tcBorders>
          </w:tcPr>
          <w:p w14:paraId="0A513434" w14:textId="77777777" w:rsidR="000A10AB" w:rsidRPr="004400FD" w:rsidRDefault="000A10AB" w:rsidP="004A57D9">
            <w:pPr>
              <w:spacing w:line="276" w:lineRule="auto"/>
              <w:jc w:val="right"/>
              <w:rPr>
                <w:rFonts w:ascii="Times New Roman" w:hAnsi="Times New Roman" w:cs="Times New Roman"/>
                <w:color w:val="000000"/>
                <w:sz w:val="16"/>
                <w:szCs w:val="16"/>
              </w:rPr>
            </w:pPr>
          </w:p>
        </w:tc>
        <w:tc>
          <w:tcPr>
            <w:tcW w:w="1135" w:type="dxa"/>
            <w:tcBorders>
              <w:top w:val="nil"/>
              <w:left w:val="nil"/>
              <w:bottom w:val="single" w:sz="18" w:space="0" w:color="auto"/>
            </w:tcBorders>
            <w:vAlign w:val="bottom"/>
          </w:tcPr>
          <w:p w14:paraId="684C54A7"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1.82</w:t>
            </w:r>
          </w:p>
        </w:tc>
      </w:tr>
    </w:tbl>
    <w:p w14:paraId="04397CB1" w14:textId="77777777" w:rsidR="000155FC" w:rsidRPr="004400FD" w:rsidRDefault="000155FC" w:rsidP="00450C44">
      <w:pPr>
        <w:pStyle w:val="Text"/>
      </w:pPr>
    </w:p>
    <w:p w14:paraId="2C714255" w14:textId="77777777" w:rsidR="000155FC" w:rsidRPr="004400FD" w:rsidRDefault="000155FC" w:rsidP="00450C44">
      <w:pPr>
        <w:pStyle w:val="Text"/>
      </w:pPr>
    </w:p>
    <w:p w14:paraId="100A7AEB" w14:textId="77777777" w:rsidR="00D60B65" w:rsidRPr="004C3672" w:rsidRDefault="00D60B65" w:rsidP="004C3672">
      <w:pPr>
        <w:pStyle w:val="Caption"/>
        <w:jc w:val="center"/>
        <w:rPr>
          <w:b/>
          <w:bCs/>
          <w:i w:val="0"/>
          <w:iCs w:val="0"/>
          <w:color w:val="auto"/>
        </w:rPr>
      </w:pPr>
    </w:p>
    <w:p w14:paraId="5DE15A75" w14:textId="04195AB1" w:rsidR="00662BE5" w:rsidRPr="00C97BCE" w:rsidRDefault="00662BE5" w:rsidP="004C3672">
      <w:pPr>
        <w:pStyle w:val="Caption"/>
        <w:jc w:val="center"/>
        <w:rPr>
          <w:b/>
          <w:bCs/>
          <w:i w:val="0"/>
          <w:iCs w:val="0"/>
          <w:color w:val="auto"/>
          <w:sz w:val="20"/>
          <w:szCs w:val="20"/>
        </w:rPr>
      </w:pPr>
      <w:r w:rsidRPr="00C97BCE">
        <w:rPr>
          <w:b/>
          <w:bCs/>
          <w:i w:val="0"/>
          <w:iCs w:val="0"/>
          <w:color w:val="auto"/>
          <w:sz w:val="20"/>
          <w:szCs w:val="20"/>
        </w:rPr>
        <w:t xml:space="preserve">Table </w:t>
      </w:r>
      <w:r w:rsidRPr="00C97BCE">
        <w:rPr>
          <w:b/>
          <w:bCs/>
          <w:i w:val="0"/>
          <w:iCs w:val="0"/>
          <w:color w:val="auto"/>
          <w:sz w:val="20"/>
          <w:szCs w:val="20"/>
        </w:rPr>
        <w:fldChar w:fldCharType="begin"/>
      </w:r>
      <w:r w:rsidRPr="00C97BCE">
        <w:rPr>
          <w:b/>
          <w:bCs/>
          <w:i w:val="0"/>
          <w:iCs w:val="0"/>
          <w:color w:val="auto"/>
          <w:sz w:val="20"/>
          <w:szCs w:val="20"/>
        </w:rPr>
        <w:instrText xml:space="preserve"> SEQ Table \* ARABIC </w:instrText>
      </w:r>
      <w:r w:rsidRPr="00C97BCE">
        <w:rPr>
          <w:b/>
          <w:bCs/>
          <w:i w:val="0"/>
          <w:iCs w:val="0"/>
          <w:color w:val="auto"/>
          <w:sz w:val="20"/>
          <w:szCs w:val="20"/>
        </w:rPr>
        <w:fldChar w:fldCharType="separate"/>
      </w:r>
      <w:r w:rsidR="00D25242">
        <w:rPr>
          <w:b/>
          <w:bCs/>
          <w:i w:val="0"/>
          <w:iCs w:val="0"/>
          <w:noProof/>
          <w:color w:val="auto"/>
          <w:sz w:val="20"/>
          <w:szCs w:val="20"/>
        </w:rPr>
        <w:t>7</w:t>
      </w:r>
      <w:r w:rsidRPr="00C97BCE">
        <w:rPr>
          <w:b/>
          <w:bCs/>
          <w:i w:val="0"/>
          <w:iCs w:val="0"/>
          <w:color w:val="auto"/>
          <w:sz w:val="20"/>
          <w:szCs w:val="20"/>
        </w:rPr>
        <w:fldChar w:fldCharType="end"/>
      </w:r>
      <w:r w:rsidRPr="00C97BCE">
        <w:rPr>
          <w:b/>
          <w:bCs/>
          <w:i w:val="0"/>
          <w:iCs w:val="0"/>
          <w:color w:val="auto"/>
          <w:sz w:val="20"/>
          <w:szCs w:val="20"/>
        </w:rPr>
        <w:t xml:space="preserve">: Experimental </w:t>
      </w:r>
      <w:r w:rsidR="00C97BCE" w:rsidRPr="00C97BCE">
        <w:rPr>
          <w:b/>
          <w:bCs/>
          <w:i w:val="0"/>
          <w:iCs w:val="0"/>
          <w:color w:val="auto"/>
          <w:sz w:val="20"/>
          <w:szCs w:val="20"/>
        </w:rPr>
        <w:t>Group’s (n=8) Pre-test and Post-</w:t>
      </w:r>
      <w:r w:rsidRPr="00C97BCE">
        <w:rPr>
          <w:b/>
          <w:bCs/>
          <w:i w:val="0"/>
          <w:iCs w:val="0"/>
          <w:color w:val="auto"/>
          <w:sz w:val="20"/>
          <w:szCs w:val="20"/>
        </w:rPr>
        <w:t>test Score of Fall 2015</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1476"/>
        <w:gridCol w:w="938"/>
        <w:gridCol w:w="2166"/>
        <w:gridCol w:w="235"/>
        <w:gridCol w:w="793"/>
        <w:gridCol w:w="2268"/>
        <w:gridCol w:w="407"/>
        <w:gridCol w:w="1077"/>
      </w:tblGrid>
      <w:tr w:rsidR="000A10AB" w:rsidRPr="004400FD" w14:paraId="3ADA78FA" w14:textId="77777777" w:rsidTr="00662BE5">
        <w:tc>
          <w:tcPr>
            <w:tcW w:w="1476" w:type="dxa"/>
            <w:vMerge w:val="restart"/>
            <w:tcBorders>
              <w:top w:val="single" w:sz="18" w:space="0" w:color="auto"/>
              <w:right w:val="nil"/>
            </w:tcBorders>
          </w:tcPr>
          <w:p w14:paraId="235F6C5B"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Lab Assignment no.</w:t>
            </w:r>
          </w:p>
        </w:tc>
        <w:tc>
          <w:tcPr>
            <w:tcW w:w="3104" w:type="dxa"/>
            <w:gridSpan w:val="2"/>
            <w:tcBorders>
              <w:top w:val="single" w:sz="18" w:space="0" w:color="auto"/>
              <w:left w:val="nil"/>
              <w:bottom w:val="single" w:sz="4" w:space="0" w:color="auto"/>
              <w:right w:val="nil"/>
            </w:tcBorders>
          </w:tcPr>
          <w:p w14:paraId="1ECCB53A"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Pre-test</w:t>
            </w:r>
          </w:p>
        </w:tc>
        <w:tc>
          <w:tcPr>
            <w:tcW w:w="235" w:type="dxa"/>
            <w:tcBorders>
              <w:top w:val="single" w:sz="18" w:space="0" w:color="auto"/>
              <w:left w:val="nil"/>
              <w:bottom w:val="nil"/>
              <w:right w:val="nil"/>
            </w:tcBorders>
          </w:tcPr>
          <w:p w14:paraId="2E514791" w14:textId="77777777" w:rsidR="000A10AB" w:rsidRPr="004400FD" w:rsidRDefault="000A10AB" w:rsidP="004A57D9">
            <w:pPr>
              <w:spacing w:line="276" w:lineRule="auto"/>
              <w:jc w:val="center"/>
              <w:rPr>
                <w:rFonts w:ascii="Times New Roman" w:hAnsi="Times New Roman" w:cs="Times New Roman"/>
                <w:b/>
                <w:bCs/>
                <w:sz w:val="16"/>
                <w:szCs w:val="16"/>
              </w:rPr>
            </w:pPr>
          </w:p>
        </w:tc>
        <w:tc>
          <w:tcPr>
            <w:tcW w:w="3061" w:type="dxa"/>
            <w:gridSpan w:val="2"/>
            <w:tcBorders>
              <w:top w:val="single" w:sz="18" w:space="0" w:color="auto"/>
              <w:left w:val="nil"/>
              <w:bottom w:val="single" w:sz="4" w:space="0" w:color="auto"/>
              <w:right w:val="nil"/>
            </w:tcBorders>
          </w:tcPr>
          <w:p w14:paraId="7F3342D0"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Post-test</w:t>
            </w:r>
          </w:p>
        </w:tc>
        <w:tc>
          <w:tcPr>
            <w:tcW w:w="407" w:type="dxa"/>
            <w:tcBorders>
              <w:top w:val="single" w:sz="18" w:space="0" w:color="auto"/>
              <w:left w:val="nil"/>
              <w:bottom w:val="nil"/>
              <w:right w:val="nil"/>
            </w:tcBorders>
          </w:tcPr>
          <w:p w14:paraId="6C972E28" w14:textId="77777777" w:rsidR="000A10AB" w:rsidRPr="004400FD" w:rsidRDefault="000A10AB" w:rsidP="004A57D9">
            <w:pPr>
              <w:spacing w:line="276" w:lineRule="auto"/>
              <w:jc w:val="center"/>
              <w:rPr>
                <w:rFonts w:ascii="Times New Roman" w:hAnsi="Times New Roman" w:cs="Times New Roman"/>
                <w:b/>
                <w:bCs/>
                <w:sz w:val="16"/>
                <w:szCs w:val="16"/>
              </w:rPr>
            </w:pPr>
          </w:p>
        </w:tc>
        <w:tc>
          <w:tcPr>
            <w:tcW w:w="1077" w:type="dxa"/>
            <w:vMerge w:val="restart"/>
            <w:tcBorders>
              <w:top w:val="single" w:sz="18" w:space="0" w:color="auto"/>
              <w:left w:val="nil"/>
            </w:tcBorders>
          </w:tcPr>
          <w:p w14:paraId="7ED29376" w14:textId="77777777" w:rsidR="000A10AB" w:rsidRPr="004400FD" w:rsidRDefault="000A10AB" w:rsidP="004A57D9">
            <w:pPr>
              <w:spacing w:line="276" w:lineRule="auto"/>
              <w:jc w:val="right"/>
              <w:rPr>
                <w:rFonts w:ascii="Times New Roman" w:hAnsi="Times New Roman" w:cs="Times New Roman"/>
                <w:b/>
                <w:bCs/>
                <w:sz w:val="16"/>
                <w:szCs w:val="16"/>
              </w:rPr>
            </w:pPr>
            <w:r w:rsidRPr="004400FD">
              <w:rPr>
                <w:rFonts w:ascii="Times New Roman" w:hAnsi="Times New Roman" w:cs="Times New Roman"/>
                <w:b/>
                <w:bCs/>
                <w:sz w:val="16"/>
                <w:szCs w:val="16"/>
              </w:rPr>
              <w:t>Average</w:t>
            </w:r>
          </w:p>
          <w:p w14:paraId="6F701B76" w14:textId="77777777" w:rsidR="000A10AB" w:rsidRPr="004400FD" w:rsidRDefault="000A10AB" w:rsidP="004A57D9">
            <w:pPr>
              <w:spacing w:line="276" w:lineRule="auto"/>
              <w:jc w:val="right"/>
              <w:rPr>
                <w:rFonts w:ascii="Times New Roman" w:hAnsi="Times New Roman" w:cs="Times New Roman"/>
                <w:b/>
                <w:bCs/>
                <w:sz w:val="16"/>
                <w:szCs w:val="16"/>
              </w:rPr>
            </w:pPr>
            <w:r w:rsidRPr="004400FD">
              <w:rPr>
                <w:rFonts w:ascii="Times New Roman" w:hAnsi="Times New Roman" w:cs="Times New Roman"/>
                <w:b/>
                <w:bCs/>
                <w:sz w:val="16"/>
                <w:szCs w:val="16"/>
              </w:rPr>
              <w:t xml:space="preserve">gain </w:t>
            </w:r>
          </w:p>
        </w:tc>
      </w:tr>
      <w:tr w:rsidR="000A10AB" w:rsidRPr="004400FD" w14:paraId="00F04337" w14:textId="77777777" w:rsidTr="00662BE5">
        <w:tc>
          <w:tcPr>
            <w:tcW w:w="1476" w:type="dxa"/>
            <w:vMerge/>
            <w:tcBorders>
              <w:bottom w:val="single" w:sz="8" w:space="0" w:color="auto"/>
              <w:right w:val="nil"/>
            </w:tcBorders>
          </w:tcPr>
          <w:p w14:paraId="6A5FD314" w14:textId="77777777" w:rsidR="000A10AB" w:rsidRPr="004400FD" w:rsidRDefault="000A10AB" w:rsidP="004A57D9">
            <w:pPr>
              <w:spacing w:line="276" w:lineRule="auto"/>
              <w:jc w:val="center"/>
              <w:rPr>
                <w:rFonts w:ascii="Times New Roman" w:hAnsi="Times New Roman" w:cs="Times New Roman"/>
                <w:b/>
                <w:bCs/>
                <w:sz w:val="16"/>
                <w:szCs w:val="16"/>
              </w:rPr>
            </w:pPr>
          </w:p>
        </w:tc>
        <w:tc>
          <w:tcPr>
            <w:tcW w:w="938" w:type="dxa"/>
            <w:tcBorders>
              <w:left w:val="nil"/>
              <w:bottom w:val="single" w:sz="8" w:space="0" w:color="auto"/>
              <w:right w:val="nil"/>
            </w:tcBorders>
          </w:tcPr>
          <w:p w14:paraId="7931924F"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Mean</w:t>
            </w:r>
          </w:p>
        </w:tc>
        <w:tc>
          <w:tcPr>
            <w:tcW w:w="2166" w:type="dxa"/>
            <w:tcBorders>
              <w:left w:val="nil"/>
              <w:bottom w:val="single" w:sz="8" w:space="0" w:color="auto"/>
              <w:right w:val="nil"/>
            </w:tcBorders>
          </w:tcPr>
          <w:p w14:paraId="7DC6DE0D"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Standard Deviation</w:t>
            </w:r>
          </w:p>
        </w:tc>
        <w:tc>
          <w:tcPr>
            <w:tcW w:w="235" w:type="dxa"/>
            <w:tcBorders>
              <w:top w:val="nil"/>
              <w:left w:val="nil"/>
              <w:bottom w:val="single" w:sz="8" w:space="0" w:color="auto"/>
              <w:right w:val="nil"/>
            </w:tcBorders>
          </w:tcPr>
          <w:p w14:paraId="51419494" w14:textId="77777777" w:rsidR="000A10AB" w:rsidRPr="004400FD" w:rsidRDefault="000A10AB" w:rsidP="004A57D9">
            <w:pPr>
              <w:spacing w:line="276" w:lineRule="auto"/>
              <w:jc w:val="center"/>
              <w:rPr>
                <w:rFonts w:ascii="Times New Roman" w:hAnsi="Times New Roman" w:cs="Times New Roman"/>
                <w:b/>
                <w:bCs/>
                <w:sz w:val="16"/>
                <w:szCs w:val="16"/>
              </w:rPr>
            </w:pPr>
          </w:p>
        </w:tc>
        <w:tc>
          <w:tcPr>
            <w:tcW w:w="793" w:type="dxa"/>
            <w:tcBorders>
              <w:left w:val="nil"/>
              <w:bottom w:val="single" w:sz="8" w:space="0" w:color="auto"/>
              <w:right w:val="nil"/>
            </w:tcBorders>
          </w:tcPr>
          <w:p w14:paraId="5BEDD558"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Mean</w:t>
            </w:r>
          </w:p>
        </w:tc>
        <w:tc>
          <w:tcPr>
            <w:tcW w:w="2268" w:type="dxa"/>
            <w:tcBorders>
              <w:left w:val="nil"/>
              <w:bottom w:val="single" w:sz="8" w:space="0" w:color="auto"/>
              <w:right w:val="nil"/>
            </w:tcBorders>
          </w:tcPr>
          <w:p w14:paraId="4E1E7A2B" w14:textId="77777777" w:rsidR="000A10AB" w:rsidRPr="004400FD" w:rsidRDefault="000A10AB" w:rsidP="004A57D9">
            <w:pPr>
              <w:spacing w:line="276" w:lineRule="auto"/>
              <w:rPr>
                <w:rFonts w:ascii="Times New Roman" w:hAnsi="Times New Roman" w:cs="Times New Roman"/>
                <w:sz w:val="16"/>
                <w:szCs w:val="16"/>
              </w:rPr>
            </w:pPr>
            <w:r w:rsidRPr="004400FD">
              <w:rPr>
                <w:rFonts w:ascii="Times New Roman" w:hAnsi="Times New Roman" w:cs="Times New Roman"/>
                <w:b/>
                <w:bCs/>
                <w:sz w:val="16"/>
                <w:szCs w:val="16"/>
              </w:rPr>
              <w:t>Standard Deviation</w:t>
            </w:r>
          </w:p>
        </w:tc>
        <w:tc>
          <w:tcPr>
            <w:tcW w:w="407" w:type="dxa"/>
            <w:tcBorders>
              <w:top w:val="nil"/>
              <w:left w:val="nil"/>
              <w:bottom w:val="single" w:sz="8" w:space="0" w:color="auto"/>
              <w:right w:val="nil"/>
            </w:tcBorders>
          </w:tcPr>
          <w:p w14:paraId="02419E5D" w14:textId="77777777" w:rsidR="000A10AB" w:rsidRPr="004400FD" w:rsidRDefault="000A10AB" w:rsidP="004A57D9">
            <w:pPr>
              <w:spacing w:line="276" w:lineRule="auto"/>
              <w:jc w:val="center"/>
              <w:rPr>
                <w:rFonts w:ascii="Times New Roman" w:hAnsi="Times New Roman" w:cs="Times New Roman"/>
                <w:b/>
                <w:bCs/>
                <w:sz w:val="16"/>
                <w:szCs w:val="16"/>
              </w:rPr>
            </w:pPr>
          </w:p>
        </w:tc>
        <w:tc>
          <w:tcPr>
            <w:tcW w:w="1077" w:type="dxa"/>
            <w:vMerge/>
            <w:tcBorders>
              <w:left w:val="nil"/>
              <w:bottom w:val="single" w:sz="8" w:space="0" w:color="auto"/>
            </w:tcBorders>
          </w:tcPr>
          <w:p w14:paraId="2A6507FD" w14:textId="77777777" w:rsidR="000A10AB" w:rsidRPr="004400FD" w:rsidRDefault="000A10AB" w:rsidP="004A57D9">
            <w:pPr>
              <w:spacing w:line="276" w:lineRule="auto"/>
              <w:jc w:val="center"/>
              <w:rPr>
                <w:rFonts w:ascii="Times New Roman" w:hAnsi="Times New Roman" w:cs="Times New Roman"/>
                <w:b/>
                <w:bCs/>
                <w:sz w:val="16"/>
                <w:szCs w:val="16"/>
              </w:rPr>
            </w:pPr>
          </w:p>
        </w:tc>
      </w:tr>
      <w:tr w:rsidR="000A10AB" w:rsidRPr="004400FD" w14:paraId="7500D340" w14:textId="77777777" w:rsidTr="00662BE5">
        <w:tc>
          <w:tcPr>
            <w:tcW w:w="1476" w:type="dxa"/>
            <w:tcBorders>
              <w:top w:val="single" w:sz="8" w:space="0" w:color="auto"/>
              <w:bottom w:val="nil"/>
              <w:right w:val="nil"/>
            </w:tcBorders>
          </w:tcPr>
          <w:p w14:paraId="1C4F5858"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1</w:t>
            </w:r>
          </w:p>
        </w:tc>
        <w:tc>
          <w:tcPr>
            <w:tcW w:w="938" w:type="dxa"/>
            <w:tcBorders>
              <w:top w:val="single" w:sz="8" w:space="0" w:color="auto"/>
              <w:left w:val="nil"/>
              <w:bottom w:val="nil"/>
              <w:right w:val="nil"/>
            </w:tcBorders>
            <w:vAlign w:val="bottom"/>
          </w:tcPr>
          <w:p w14:paraId="2AFCE6C3"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68.83</w:t>
            </w:r>
          </w:p>
        </w:tc>
        <w:tc>
          <w:tcPr>
            <w:tcW w:w="2166" w:type="dxa"/>
            <w:tcBorders>
              <w:top w:val="single" w:sz="8" w:space="0" w:color="auto"/>
              <w:left w:val="nil"/>
              <w:bottom w:val="nil"/>
              <w:right w:val="nil"/>
            </w:tcBorders>
            <w:vAlign w:val="bottom"/>
          </w:tcPr>
          <w:p w14:paraId="432D8E0F"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8.31</w:t>
            </w:r>
          </w:p>
        </w:tc>
        <w:tc>
          <w:tcPr>
            <w:tcW w:w="235" w:type="dxa"/>
            <w:tcBorders>
              <w:top w:val="single" w:sz="8" w:space="0" w:color="auto"/>
              <w:left w:val="nil"/>
              <w:bottom w:val="nil"/>
              <w:right w:val="nil"/>
            </w:tcBorders>
          </w:tcPr>
          <w:p w14:paraId="45AFB505"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single" w:sz="8" w:space="0" w:color="auto"/>
              <w:left w:val="nil"/>
              <w:bottom w:val="nil"/>
              <w:right w:val="nil"/>
            </w:tcBorders>
            <w:vAlign w:val="bottom"/>
          </w:tcPr>
          <w:p w14:paraId="00C061A1"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82.22</w:t>
            </w:r>
          </w:p>
        </w:tc>
        <w:tc>
          <w:tcPr>
            <w:tcW w:w="2268" w:type="dxa"/>
            <w:tcBorders>
              <w:top w:val="single" w:sz="8" w:space="0" w:color="auto"/>
              <w:left w:val="nil"/>
              <w:bottom w:val="nil"/>
              <w:right w:val="nil"/>
            </w:tcBorders>
            <w:vAlign w:val="bottom"/>
          </w:tcPr>
          <w:p w14:paraId="6F6E04AC"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17.50</w:t>
            </w:r>
          </w:p>
        </w:tc>
        <w:tc>
          <w:tcPr>
            <w:tcW w:w="407" w:type="dxa"/>
            <w:tcBorders>
              <w:top w:val="single" w:sz="8" w:space="0" w:color="auto"/>
              <w:left w:val="nil"/>
              <w:bottom w:val="nil"/>
              <w:right w:val="nil"/>
            </w:tcBorders>
          </w:tcPr>
          <w:p w14:paraId="6AB63A9C" w14:textId="77777777" w:rsidR="000A10AB" w:rsidRPr="004400FD" w:rsidRDefault="000A10AB" w:rsidP="004A57D9">
            <w:pPr>
              <w:spacing w:line="276" w:lineRule="auto"/>
              <w:jc w:val="center"/>
              <w:rPr>
                <w:rFonts w:ascii="Times New Roman" w:hAnsi="Times New Roman" w:cs="Times New Roman"/>
                <w:color w:val="000000"/>
                <w:sz w:val="16"/>
                <w:szCs w:val="16"/>
              </w:rPr>
            </w:pPr>
          </w:p>
        </w:tc>
        <w:tc>
          <w:tcPr>
            <w:tcW w:w="1077" w:type="dxa"/>
            <w:tcBorders>
              <w:top w:val="single" w:sz="8" w:space="0" w:color="auto"/>
              <w:left w:val="nil"/>
              <w:bottom w:val="nil"/>
            </w:tcBorders>
            <w:vAlign w:val="bottom"/>
          </w:tcPr>
          <w:p w14:paraId="6BF36F46"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13.39</w:t>
            </w:r>
          </w:p>
        </w:tc>
      </w:tr>
      <w:tr w:rsidR="000A10AB" w:rsidRPr="004400FD" w14:paraId="30B0D103" w14:textId="77777777" w:rsidTr="00662BE5">
        <w:tc>
          <w:tcPr>
            <w:tcW w:w="1476" w:type="dxa"/>
            <w:tcBorders>
              <w:top w:val="nil"/>
              <w:bottom w:val="nil"/>
              <w:right w:val="nil"/>
            </w:tcBorders>
          </w:tcPr>
          <w:p w14:paraId="3BB54426"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2</w:t>
            </w:r>
          </w:p>
        </w:tc>
        <w:tc>
          <w:tcPr>
            <w:tcW w:w="938" w:type="dxa"/>
            <w:tcBorders>
              <w:top w:val="nil"/>
              <w:left w:val="nil"/>
              <w:bottom w:val="nil"/>
              <w:right w:val="nil"/>
            </w:tcBorders>
            <w:vAlign w:val="bottom"/>
          </w:tcPr>
          <w:p w14:paraId="3404300F"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62.50</w:t>
            </w:r>
          </w:p>
        </w:tc>
        <w:tc>
          <w:tcPr>
            <w:tcW w:w="2166" w:type="dxa"/>
            <w:tcBorders>
              <w:top w:val="nil"/>
              <w:left w:val="nil"/>
              <w:bottom w:val="nil"/>
              <w:right w:val="nil"/>
            </w:tcBorders>
            <w:vAlign w:val="bottom"/>
          </w:tcPr>
          <w:p w14:paraId="1FB48984"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6.61</w:t>
            </w:r>
          </w:p>
        </w:tc>
        <w:tc>
          <w:tcPr>
            <w:tcW w:w="235" w:type="dxa"/>
            <w:tcBorders>
              <w:top w:val="nil"/>
              <w:left w:val="nil"/>
              <w:bottom w:val="nil"/>
              <w:right w:val="nil"/>
            </w:tcBorders>
          </w:tcPr>
          <w:p w14:paraId="6C0C4D2A"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2EF937A6"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55.00</w:t>
            </w:r>
          </w:p>
        </w:tc>
        <w:tc>
          <w:tcPr>
            <w:tcW w:w="2268" w:type="dxa"/>
            <w:tcBorders>
              <w:top w:val="nil"/>
              <w:left w:val="nil"/>
              <w:bottom w:val="nil"/>
              <w:right w:val="nil"/>
            </w:tcBorders>
            <w:vAlign w:val="bottom"/>
          </w:tcPr>
          <w:p w14:paraId="29D8AAA8"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13.23</w:t>
            </w:r>
          </w:p>
        </w:tc>
        <w:tc>
          <w:tcPr>
            <w:tcW w:w="407" w:type="dxa"/>
            <w:tcBorders>
              <w:top w:val="nil"/>
              <w:left w:val="nil"/>
              <w:bottom w:val="nil"/>
              <w:right w:val="nil"/>
            </w:tcBorders>
          </w:tcPr>
          <w:p w14:paraId="7817B037" w14:textId="77777777" w:rsidR="000A10AB" w:rsidRPr="004400FD" w:rsidRDefault="000A10AB" w:rsidP="004A57D9">
            <w:pPr>
              <w:spacing w:line="276" w:lineRule="auto"/>
              <w:jc w:val="center"/>
              <w:rPr>
                <w:rFonts w:ascii="Times New Roman" w:hAnsi="Times New Roman" w:cs="Times New Roman"/>
                <w:color w:val="000000"/>
                <w:sz w:val="16"/>
                <w:szCs w:val="16"/>
              </w:rPr>
            </w:pPr>
          </w:p>
        </w:tc>
        <w:tc>
          <w:tcPr>
            <w:tcW w:w="1077" w:type="dxa"/>
            <w:tcBorders>
              <w:top w:val="nil"/>
              <w:left w:val="nil"/>
              <w:bottom w:val="nil"/>
            </w:tcBorders>
            <w:vAlign w:val="bottom"/>
          </w:tcPr>
          <w:p w14:paraId="3FD02F3B"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-7.5</w:t>
            </w:r>
          </w:p>
        </w:tc>
      </w:tr>
      <w:tr w:rsidR="000A10AB" w:rsidRPr="004400FD" w14:paraId="75E19FFF" w14:textId="77777777" w:rsidTr="00662BE5">
        <w:tc>
          <w:tcPr>
            <w:tcW w:w="1476" w:type="dxa"/>
            <w:tcBorders>
              <w:top w:val="nil"/>
              <w:bottom w:val="nil"/>
              <w:right w:val="nil"/>
            </w:tcBorders>
          </w:tcPr>
          <w:p w14:paraId="0A4F2D1F"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3</w:t>
            </w:r>
          </w:p>
        </w:tc>
        <w:tc>
          <w:tcPr>
            <w:tcW w:w="938" w:type="dxa"/>
            <w:tcBorders>
              <w:top w:val="nil"/>
              <w:left w:val="nil"/>
              <w:bottom w:val="nil"/>
              <w:right w:val="nil"/>
            </w:tcBorders>
            <w:vAlign w:val="bottom"/>
          </w:tcPr>
          <w:p w14:paraId="1A82A740"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80.00</w:t>
            </w:r>
          </w:p>
        </w:tc>
        <w:tc>
          <w:tcPr>
            <w:tcW w:w="2166" w:type="dxa"/>
            <w:tcBorders>
              <w:top w:val="nil"/>
              <w:left w:val="nil"/>
              <w:bottom w:val="nil"/>
              <w:right w:val="nil"/>
            </w:tcBorders>
            <w:vAlign w:val="bottom"/>
          </w:tcPr>
          <w:p w14:paraId="21570371"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20.00</w:t>
            </w:r>
          </w:p>
        </w:tc>
        <w:tc>
          <w:tcPr>
            <w:tcW w:w="235" w:type="dxa"/>
            <w:tcBorders>
              <w:top w:val="nil"/>
              <w:left w:val="nil"/>
              <w:bottom w:val="nil"/>
              <w:right w:val="nil"/>
            </w:tcBorders>
          </w:tcPr>
          <w:p w14:paraId="222BBA94"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02A17FE9"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92.00</w:t>
            </w:r>
          </w:p>
        </w:tc>
        <w:tc>
          <w:tcPr>
            <w:tcW w:w="2268" w:type="dxa"/>
            <w:tcBorders>
              <w:top w:val="nil"/>
              <w:left w:val="nil"/>
              <w:bottom w:val="nil"/>
              <w:right w:val="nil"/>
            </w:tcBorders>
            <w:vAlign w:val="bottom"/>
          </w:tcPr>
          <w:p w14:paraId="08B4AD58"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16.00</w:t>
            </w:r>
          </w:p>
        </w:tc>
        <w:tc>
          <w:tcPr>
            <w:tcW w:w="407" w:type="dxa"/>
            <w:tcBorders>
              <w:top w:val="nil"/>
              <w:left w:val="nil"/>
              <w:bottom w:val="nil"/>
              <w:right w:val="nil"/>
            </w:tcBorders>
          </w:tcPr>
          <w:p w14:paraId="166AB615" w14:textId="77777777" w:rsidR="000A10AB" w:rsidRPr="004400FD" w:rsidRDefault="000A10AB" w:rsidP="004A57D9">
            <w:pPr>
              <w:spacing w:line="276" w:lineRule="auto"/>
              <w:jc w:val="center"/>
              <w:rPr>
                <w:rFonts w:ascii="Times New Roman" w:hAnsi="Times New Roman" w:cs="Times New Roman"/>
                <w:color w:val="000000"/>
                <w:sz w:val="16"/>
                <w:szCs w:val="16"/>
              </w:rPr>
            </w:pPr>
          </w:p>
        </w:tc>
        <w:tc>
          <w:tcPr>
            <w:tcW w:w="1077" w:type="dxa"/>
            <w:tcBorders>
              <w:top w:val="nil"/>
              <w:left w:val="nil"/>
              <w:bottom w:val="nil"/>
            </w:tcBorders>
            <w:vAlign w:val="bottom"/>
          </w:tcPr>
          <w:p w14:paraId="16D7F513"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12</w:t>
            </w:r>
          </w:p>
        </w:tc>
      </w:tr>
      <w:tr w:rsidR="000A10AB" w:rsidRPr="004400FD" w14:paraId="18A534B8" w14:textId="77777777" w:rsidTr="00662BE5">
        <w:tc>
          <w:tcPr>
            <w:tcW w:w="1476" w:type="dxa"/>
            <w:tcBorders>
              <w:top w:val="nil"/>
              <w:bottom w:val="nil"/>
              <w:right w:val="nil"/>
            </w:tcBorders>
          </w:tcPr>
          <w:p w14:paraId="6BC3E3C5"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4</w:t>
            </w:r>
          </w:p>
        </w:tc>
        <w:tc>
          <w:tcPr>
            <w:tcW w:w="938" w:type="dxa"/>
            <w:tcBorders>
              <w:top w:val="nil"/>
              <w:left w:val="nil"/>
              <w:bottom w:val="nil"/>
              <w:right w:val="nil"/>
            </w:tcBorders>
            <w:vAlign w:val="bottom"/>
          </w:tcPr>
          <w:p w14:paraId="5505F4FA"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80.00</w:t>
            </w:r>
          </w:p>
        </w:tc>
        <w:tc>
          <w:tcPr>
            <w:tcW w:w="2166" w:type="dxa"/>
            <w:tcBorders>
              <w:top w:val="nil"/>
              <w:left w:val="nil"/>
              <w:bottom w:val="nil"/>
              <w:right w:val="nil"/>
            </w:tcBorders>
            <w:vAlign w:val="bottom"/>
          </w:tcPr>
          <w:p w14:paraId="6093F0C3"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10.00</w:t>
            </w:r>
          </w:p>
        </w:tc>
        <w:tc>
          <w:tcPr>
            <w:tcW w:w="235" w:type="dxa"/>
            <w:tcBorders>
              <w:top w:val="nil"/>
              <w:left w:val="nil"/>
              <w:bottom w:val="nil"/>
              <w:right w:val="nil"/>
            </w:tcBorders>
          </w:tcPr>
          <w:p w14:paraId="26884FCB"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5669E840"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72.50</w:t>
            </w:r>
          </w:p>
        </w:tc>
        <w:tc>
          <w:tcPr>
            <w:tcW w:w="2268" w:type="dxa"/>
            <w:tcBorders>
              <w:top w:val="nil"/>
              <w:left w:val="nil"/>
              <w:bottom w:val="nil"/>
              <w:right w:val="nil"/>
            </w:tcBorders>
            <w:vAlign w:val="bottom"/>
          </w:tcPr>
          <w:p w14:paraId="37FFC05C"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13.92</w:t>
            </w:r>
          </w:p>
        </w:tc>
        <w:tc>
          <w:tcPr>
            <w:tcW w:w="407" w:type="dxa"/>
            <w:tcBorders>
              <w:top w:val="nil"/>
              <w:left w:val="nil"/>
              <w:bottom w:val="nil"/>
              <w:right w:val="nil"/>
            </w:tcBorders>
          </w:tcPr>
          <w:p w14:paraId="69834C7B" w14:textId="77777777" w:rsidR="000A10AB" w:rsidRPr="004400FD" w:rsidRDefault="000A10AB" w:rsidP="004A57D9">
            <w:pPr>
              <w:spacing w:line="276" w:lineRule="auto"/>
              <w:jc w:val="center"/>
              <w:rPr>
                <w:rFonts w:ascii="Times New Roman" w:hAnsi="Times New Roman" w:cs="Times New Roman"/>
                <w:color w:val="000000"/>
                <w:sz w:val="16"/>
                <w:szCs w:val="16"/>
              </w:rPr>
            </w:pPr>
          </w:p>
        </w:tc>
        <w:tc>
          <w:tcPr>
            <w:tcW w:w="1077" w:type="dxa"/>
            <w:tcBorders>
              <w:top w:val="nil"/>
              <w:left w:val="nil"/>
              <w:bottom w:val="nil"/>
            </w:tcBorders>
            <w:vAlign w:val="bottom"/>
          </w:tcPr>
          <w:p w14:paraId="6D19FA53"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-7.5</w:t>
            </w:r>
          </w:p>
        </w:tc>
      </w:tr>
      <w:tr w:rsidR="000A10AB" w:rsidRPr="004400FD" w14:paraId="5EB9F91E" w14:textId="77777777" w:rsidTr="00662BE5">
        <w:tc>
          <w:tcPr>
            <w:tcW w:w="1476" w:type="dxa"/>
            <w:tcBorders>
              <w:top w:val="nil"/>
              <w:bottom w:val="nil"/>
              <w:right w:val="nil"/>
            </w:tcBorders>
          </w:tcPr>
          <w:p w14:paraId="14E44658"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5</w:t>
            </w:r>
          </w:p>
        </w:tc>
        <w:tc>
          <w:tcPr>
            <w:tcW w:w="938" w:type="dxa"/>
            <w:tcBorders>
              <w:top w:val="nil"/>
              <w:left w:val="nil"/>
              <w:bottom w:val="nil"/>
              <w:right w:val="nil"/>
            </w:tcBorders>
            <w:vAlign w:val="bottom"/>
          </w:tcPr>
          <w:p w14:paraId="146B6D19"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77.78</w:t>
            </w:r>
          </w:p>
        </w:tc>
        <w:tc>
          <w:tcPr>
            <w:tcW w:w="2166" w:type="dxa"/>
            <w:tcBorders>
              <w:top w:val="nil"/>
              <w:left w:val="nil"/>
              <w:bottom w:val="nil"/>
              <w:right w:val="nil"/>
            </w:tcBorders>
            <w:vAlign w:val="bottom"/>
          </w:tcPr>
          <w:p w14:paraId="7845045D"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23.93</w:t>
            </w:r>
          </w:p>
        </w:tc>
        <w:tc>
          <w:tcPr>
            <w:tcW w:w="235" w:type="dxa"/>
            <w:tcBorders>
              <w:top w:val="nil"/>
              <w:left w:val="nil"/>
              <w:bottom w:val="nil"/>
              <w:right w:val="nil"/>
            </w:tcBorders>
          </w:tcPr>
          <w:p w14:paraId="0AC54B0A"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4DDC7DCC"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84.44</w:t>
            </w:r>
          </w:p>
        </w:tc>
        <w:tc>
          <w:tcPr>
            <w:tcW w:w="2268" w:type="dxa"/>
            <w:tcBorders>
              <w:top w:val="nil"/>
              <w:left w:val="nil"/>
              <w:bottom w:val="nil"/>
              <w:right w:val="nil"/>
            </w:tcBorders>
            <w:vAlign w:val="bottom"/>
          </w:tcPr>
          <w:p w14:paraId="1ED2D9AC"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29.61</w:t>
            </w:r>
          </w:p>
        </w:tc>
        <w:tc>
          <w:tcPr>
            <w:tcW w:w="407" w:type="dxa"/>
            <w:tcBorders>
              <w:top w:val="nil"/>
              <w:left w:val="nil"/>
              <w:bottom w:val="nil"/>
              <w:right w:val="nil"/>
            </w:tcBorders>
          </w:tcPr>
          <w:p w14:paraId="19F557CE" w14:textId="77777777" w:rsidR="000A10AB" w:rsidRPr="004400FD" w:rsidRDefault="000A10AB" w:rsidP="004A57D9">
            <w:pPr>
              <w:spacing w:line="276" w:lineRule="auto"/>
              <w:jc w:val="center"/>
              <w:rPr>
                <w:rFonts w:ascii="Times New Roman" w:hAnsi="Times New Roman" w:cs="Times New Roman"/>
                <w:color w:val="000000"/>
                <w:sz w:val="16"/>
                <w:szCs w:val="16"/>
              </w:rPr>
            </w:pPr>
          </w:p>
        </w:tc>
        <w:tc>
          <w:tcPr>
            <w:tcW w:w="1077" w:type="dxa"/>
            <w:tcBorders>
              <w:top w:val="nil"/>
              <w:left w:val="nil"/>
              <w:bottom w:val="nil"/>
            </w:tcBorders>
            <w:vAlign w:val="bottom"/>
          </w:tcPr>
          <w:p w14:paraId="743635C7"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6.67</w:t>
            </w:r>
          </w:p>
        </w:tc>
      </w:tr>
      <w:tr w:rsidR="000A10AB" w:rsidRPr="004400FD" w14:paraId="406FFA4A" w14:textId="77777777" w:rsidTr="00662BE5">
        <w:tc>
          <w:tcPr>
            <w:tcW w:w="1476" w:type="dxa"/>
            <w:tcBorders>
              <w:top w:val="nil"/>
              <w:bottom w:val="nil"/>
              <w:right w:val="nil"/>
            </w:tcBorders>
          </w:tcPr>
          <w:p w14:paraId="1F96EE69"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6</w:t>
            </w:r>
          </w:p>
        </w:tc>
        <w:tc>
          <w:tcPr>
            <w:tcW w:w="938" w:type="dxa"/>
            <w:tcBorders>
              <w:top w:val="nil"/>
              <w:left w:val="nil"/>
              <w:bottom w:val="nil"/>
              <w:right w:val="nil"/>
            </w:tcBorders>
            <w:vAlign w:val="bottom"/>
          </w:tcPr>
          <w:p w14:paraId="7C44E4F1"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50.00</w:t>
            </w:r>
          </w:p>
        </w:tc>
        <w:tc>
          <w:tcPr>
            <w:tcW w:w="2166" w:type="dxa"/>
            <w:tcBorders>
              <w:top w:val="nil"/>
              <w:left w:val="nil"/>
              <w:bottom w:val="nil"/>
              <w:right w:val="nil"/>
            </w:tcBorders>
            <w:vAlign w:val="bottom"/>
          </w:tcPr>
          <w:p w14:paraId="7A0FF798"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27.28</w:t>
            </w:r>
          </w:p>
        </w:tc>
        <w:tc>
          <w:tcPr>
            <w:tcW w:w="235" w:type="dxa"/>
            <w:tcBorders>
              <w:top w:val="nil"/>
              <w:left w:val="nil"/>
              <w:bottom w:val="nil"/>
              <w:right w:val="nil"/>
            </w:tcBorders>
          </w:tcPr>
          <w:p w14:paraId="519A80C6"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2F4AFDD4"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75.00</w:t>
            </w:r>
          </w:p>
        </w:tc>
        <w:tc>
          <w:tcPr>
            <w:tcW w:w="2268" w:type="dxa"/>
            <w:tcBorders>
              <w:top w:val="nil"/>
              <w:left w:val="nil"/>
              <w:bottom w:val="nil"/>
              <w:right w:val="nil"/>
            </w:tcBorders>
            <w:vAlign w:val="bottom"/>
          </w:tcPr>
          <w:p w14:paraId="6AF875F2"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21.79</w:t>
            </w:r>
          </w:p>
        </w:tc>
        <w:tc>
          <w:tcPr>
            <w:tcW w:w="407" w:type="dxa"/>
            <w:tcBorders>
              <w:top w:val="nil"/>
              <w:left w:val="nil"/>
              <w:bottom w:val="nil"/>
              <w:right w:val="nil"/>
            </w:tcBorders>
          </w:tcPr>
          <w:p w14:paraId="58D1AD23" w14:textId="77777777" w:rsidR="000A10AB" w:rsidRPr="004400FD" w:rsidRDefault="000A10AB" w:rsidP="004A57D9">
            <w:pPr>
              <w:spacing w:line="276" w:lineRule="auto"/>
              <w:jc w:val="center"/>
              <w:rPr>
                <w:rFonts w:ascii="Times New Roman" w:hAnsi="Times New Roman" w:cs="Times New Roman"/>
                <w:color w:val="000000"/>
                <w:sz w:val="16"/>
                <w:szCs w:val="16"/>
              </w:rPr>
            </w:pPr>
          </w:p>
        </w:tc>
        <w:tc>
          <w:tcPr>
            <w:tcW w:w="1077" w:type="dxa"/>
            <w:tcBorders>
              <w:top w:val="nil"/>
              <w:left w:val="nil"/>
              <w:bottom w:val="nil"/>
            </w:tcBorders>
            <w:vAlign w:val="bottom"/>
          </w:tcPr>
          <w:p w14:paraId="7EEC0B07"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25</w:t>
            </w:r>
          </w:p>
        </w:tc>
      </w:tr>
      <w:tr w:rsidR="000A10AB" w:rsidRPr="004400FD" w14:paraId="6D7BFD8B" w14:textId="77777777" w:rsidTr="00662BE5">
        <w:tc>
          <w:tcPr>
            <w:tcW w:w="1476" w:type="dxa"/>
            <w:tcBorders>
              <w:top w:val="nil"/>
              <w:bottom w:val="nil"/>
              <w:right w:val="nil"/>
            </w:tcBorders>
          </w:tcPr>
          <w:p w14:paraId="22E1AE58"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7</w:t>
            </w:r>
          </w:p>
        </w:tc>
        <w:tc>
          <w:tcPr>
            <w:tcW w:w="938" w:type="dxa"/>
            <w:tcBorders>
              <w:top w:val="nil"/>
              <w:left w:val="nil"/>
              <w:bottom w:val="nil"/>
              <w:right w:val="nil"/>
            </w:tcBorders>
            <w:vAlign w:val="bottom"/>
          </w:tcPr>
          <w:p w14:paraId="46EA280E"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88.89</w:t>
            </w:r>
          </w:p>
        </w:tc>
        <w:tc>
          <w:tcPr>
            <w:tcW w:w="2166" w:type="dxa"/>
            <w:tcBorders>
              <w:top w:val="nil"/>
              <w:left w:val="nil"/>
              <w:bottom w:val="nil"/>
              <w:right w:val="nil"/>
            </w:tcBorders>
            <w:vAlign w:val="bottom"/>
          </w:tcPr>
          <w:p w14:paraId="200F82DF"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16.63</w:t>
            </w:r>
          </w:p>
        </w:tc>
        <w:tc>
          <w:tcPr>
            <w:tcW w:w="235" w:type="dxa"/>
            <w:tcBorders>
              <w:top w:val="nil"/>
              <w:left w:val="nil"/>
              <w:bottom w:val="nil"/>
              <w:right w:val="nil"/>
            </w:tcBorders>
          </w:tcPr>
          <w:p w14:paraId="0E1C5A10"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70B7E25D"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93.33</w:t>
            </w:r>
          </w:p>
        </w:tc>
        <w:tc>
          <w:tcPr>
            <w:tcW w:w="2268" w:type="dxa"/>
            <w:tcBorders>
              <w:top w:val="nil"/>
              <w:left w:val="nil"/>
              <w:bottom w:val="nil"/>
              <w:right w:val="nil"/>
            </w:tcBorders>
            <w:vAlign w:val="bottom"/>
          </w:tcPr>
          <w:p w14:paraId="5973FFB9"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13.33</w:t>
            </w:r>
          </w:p>
        </w:tc>
        <w:tc>
          <w:tcPr>
            <w:tcW w:w="407" w:type="dxa"/>
            <w:tcBorders>
              <w:top w:val="nil"/>
              <w:left w:val="nil"/>
              <w:bottom w:val="nil"/>
              <w:right w:val="nil"/>
            </w:tcBorders>
          </w:tcPr>
          <w:p w14:paraId="52263273" w14:textId="77777777" w:rsidR="000A10AB" w:rsidRPr="004400FD" w:rsidRDefault="000A10AB" w:rsidP="004A57D9">
            <w:pPr>
              <w:spacing w:line="276" w:lineRule="auto"/>
              <w:jc w:val="center"/>
              <w:rPr>
                <w:rFonts w:ascii="Times New Roman" w:hAnsi="Times New Roman" w:cs="Times New Roman"/>
                <w:color w:val="000000"/>
                <w:sz w:val="16"/>
                <w:szCs w:val="16"/>
              </w:rPr>
            </w:pPr>
          </w:p>
        </w:tc>
        <w:tc>
          <w:tcPr>
            <w:tcW w:w="1077" w:type="dxa"/>
            <w:tcBorders>
              <w:top w:val="nil"/>
              <w:left w:val="nil"/>
              <w:bottom w:val="nil"/>
            </w:tcBorders>
            <w:vAlign w:val="bottom"/>
          </w:tcPr>
          <w:p w14:paraId="1E6A423E"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4.44</w:t>
            </w:r>
          </w:p>
        </w:tc>
      </w:tr>
      <w:tr w:rsidR="000A10AB" w:rsidRPr="004400FD" w14:paraId="446F9EDC" w14:textId="77777777" w:rsidTr="00662BE5">
        <w:tc>
          <w:tcPr>
            <w:tcW w:w="1476" w:type="dxa"/>
            <w:tcBorders>
              <w:top w:val="nil"/>
              <w:bottom w:val="nil"/>
              <w:right w:val="nil"/>
            </w:tcBorders>
          </w:tcPr>
          <w:p w14:paraId="48BAA01A"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8</w:t>
            </w:r>
          </w:p>
        </w:tc>
        <w:tc>
          <w:tcPr>
            <w:tcW w:w="938" w:type="dxa"/>
            <w:tcBorders>
              <w:top w:val="nil"/>
              <w:left w:val="nil"/>
              <w:bottom w:val="nil"/>
              <w:right w:val="nil"/>
            </w:tcBorders>
            <w:vAlign w:val="bottom"/>
          </w:tcPr>
          <w:p w14:paraId="3A9CE0C9"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83.88</w:t>
            </w:r>
          </w:p>
        </w:tc>
        <w:tc>
          <w:tcPr>
            <w:tcW w:w="2166" w:type="dxa"/>
            <w:tcBorders>
              <w:top w:val="nil"/>
              <w:left w:val="nil"/>
              <w:bottom w:val="nil"/>
              <w:right w:val="nil"/>
            </w:tcBorders>
            <w:vAlign w:val="bottom"/>
          </w:tcPr>
          <w:p w14:paraId="2F68429B"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14.88</w:t>
            </w:r>
          </w:p>
        </w:tc>
        <w:tc>
          <w:tcPr>
            <w:tcW w:w="235" w:type="dxa"/>
            <w:tcBorders>
              <w:top w:val="nil"/>
              <w:left w:val="nil"/>
              <w:bottom w:val="nil"/>
              <w:right w:val="nil"/>
            </w:tcBorders>
          </w:tcPr>
          <w:p w14:paraId="4DD00801"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40CFE415"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92.50</w:t>
            </w:r>
          </w:p>
        </w:tc>
        <w:tc>
          <w:tcPr>
            <w:tcW w:w="2268" w:type="dxa"/>
            <w:tcBorders>
              <w:top w:val="nil"/>
              <w:left w:val="nil"/>
              <w:bottom w:val="nil"/>
              <w:right w:val="nil"/>
            </w:tcBorders>
            <w:vAlign w:val="bottom"/>
          </w:tcPr>
          <w:p w14:paraId="026DCBAE"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9.68</w:t>
            </w:r>
          </w:p>
        </w:tc>
        <w:tc>
          <w:tcPr>
            <w:tcW w:w="407" w:type="dxa"/>
            <w:tcBorders>
              <w:top w:val="nil"/>
              <w:left w:val="nil"/>
              <w:bottom w:val="nil"/>
              <w:right w:val="nil"/>
            </w:tcBorders>
          </w:tcPr>
          <w:p w14:paraId="492B81B7" w14:textId="77777777" w:rsidR="000A10AB" w:rsidRPr="004400FD" w:rsidRDefault="000A10AB" w:rsidP="004A57D9">
            <w:pPr>
              <w:spacing w:line="276" w:lineRule="auto"/>
              <w:jc w:val="center"/>
              <w:rPr>
                <w:rFonts w:ascii="Times New Roman" w:hAnsi="Times New Roman" w:cs="Times New Roman"/>
                <w:color w:val="000000"/>
                <w:sz w:val="16"/>
                <w:szCs w:val="16"/>
              </w:rPr>
            </w:pPr>
          </w:p>
        </w:tc>
        <w:tc>
          <w:tcPr>
            <w:tcW w:w="1077" w:type="dxa"/>
            <w:tcBorders>
              <w:top w:val="nil"/>
              <w:left w:val="nil"/>
              <w:bottom w:val="nil"/>
            </w:tcBorders>
            <w:vAlign w:val="bottom"/>
          </w:tcPr>
          <w:p w14:paraId="251C2978"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8.62</w:t>
            </w:r>
          </w:p>
        </w:tc>
      </w:tr>
      <w:tr w:rsidR="000A10AB" w:rsidRPr="004400FD" w14:paraId="706D55EC" w14:textId="77777777" w:rsidTr="00662BE5">
        <w:tc>
          <w:tcPr>
            <w:tcW w:w="1476" w:type="dxa"/>
            <w:tcBorders>
              <w:top w:val="nil"/>
              <w:bottom w:val="nil"/>
              <w:right w:val="nil"/>
            </w:tcBorders>
          </w:tcPr>
          <w:p w14:paraId="092E3597"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9</w:t>
            </w:r>
          </w:p>
        </w:tc>
        <w:tc>
          <w:tcPr>
            <w:tcW w:w="938" w:type="dxa"/>
            <w:tcBorders>
              <w:top w:val="nil"/>
              <w:left w:val="nil"/>
              <w:bottom w:val="nil"/>
              <w:right w:val="nil"/>
            </w:tcBorders>
            <w:vAlign w:val="bottom"/>
          </w:tcPr>
          <w:p w14:paraId="4CCAA943"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68.89</w:t>
            </w:r>
          </w:p>
        </w:tc>
        <w:tc>
          <w:tcPr>
            <w:tcW w:w="2166" w:type="dxa"/>
            <w:tcBorders>
              <w:top w:val="nil"/>
              <w:left w:val="nil"/>
              <w:bottom w:val="nil"/>
              <w:right w:val="nil"/>
            </w:tcBorders>
            <w:vAlign w:val="bottom"/>
          </w:tcPr>
          <w:p w14:paraId="15CC4D27"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19.12</w:t>
            </w:r>
          </w:p>
        </w:tc>
        <w:tc>
          <w:tcPr>
            <w:tcW w:w="235" w:type="dxa"/>
            <w:tcBorders>
              <w:top w:val="nil"/>
              <w:left w:val="nil"/>
              <w:bottom w:val="nil"/>
              <w:right w:val="nil"/>
            </w:tcBorders>
          </w:tcPr>
          <w:p w14:paraId="59B89487"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1926E433"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72.50</w:t>
            </w:r>
          </w:p>
        </w:tc>
        <w:tc>
          <w:tcPr>
            <w:tcW w:w="2268" w:type="dxa"/>
            <w:tcBorders>
              <w:top w:val="nil"/>
              <w:left w:val="nil"/>
              <w:bottom w:val="nil"/>
              <w:right w:val="nil"/>
            </w:tcBorders>
            <w:vAlign w:val="bottom"/>
          </w:tcPr>
          <w:p w14:paraId="040D3440"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13.92</w:t>
            </w:r>
          </w:p>
        </w:tc>
        <w:tc>
          <w:tcPr>
            <w:tcW w:w="407" w:type="dxa"/>
            <w:tcBorders>
              <w:top w:val="nil"/>
              <w:left w:val="nil"/>
              <w:bottom w:val="nil"/>
              <w:right w:val="nil"/>
            </w:tcBorders>
          </w:tcPr>
          <w:p w14:paraId="099A25D0" w14:textId="77777777" w:rsidR="000A10AB" w:rsidRPr="004400FD" w:rsidRDefault="000A10AB" w:rsidP="004A57D9">
            <w:pPr>
              <w:spacing w:line="276" w:lineRule="auto"/>
              <w:jc w:val="center"/>
              <w:rPr>
                <w:rFonts w:ascii="Times New Roman" w:hAnsi="Times New Roman" w:cs="Times New Roman"/>
                <w:color w:val="000000"/>
                <w:sz w:val="16"/>
                <w:szCs w:val="16"/>
              </w:rPr>
            </w:pPr>
          </w:p>
        </w:tc>
        <w:tc>
          <w:tcPr>
            <w:tcW w:w="1077" w:type="dxa"/>
            <w:tcBorders>
              <w:top w:val="nil"/>
              <w:left w:val="nil"/>
              <w:bottom w:val="nil"/>
            </w:tcBorders>
            <w:vAlign w:val="bottom"/>
          </w:tcPr>
          <w:p w14:paraId="79A956A1"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3.61</w:t>
            </w:r>
          </w:p>
        </w:tc>
      </w:tr>
      <w:tr w:rsidR="000A10AB" w:rsidRPr="004400FD" w14:paraId="1B6EAE13" w14:textId="77777777" w:rsidTr="00662BE5">
        <w:tc>
          <w:tcPr>
            <w:tcW w:w="1476" w:type="dxa"/>
            <w:tcBorders>
              <w:top w:val="nil"/>
              <w:bottom w:val="nil"/>
              <w:right w:val="nil"/>
            </w:tcBorders>
          </w:tcPr>
          <w:p w14:paraId="2D862D41"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10</w:t>
            </w:r>
          </w:p>
        </w:tc>
        <w:tc>
          <w:tcPr>
            <w:tcW w:w="938" w:type="dxa"/>
            <w:tcBorders>
              <w:top w:val="nil"/>
              <w:left w:val="nil"/>
              <w:bottom w:val="nil"/>
              <w:right w:val="nil"/>
            </w:tcBorders>
            <w:vAlign w:val="bottom"/>
          </w:tcPr>
          <w:p w14:paraId="0F82ED75"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88.89</w:t>
            </w:r>
          </w:p>
        </w:tc>
        <w:tc>
          <w:tcPr>
            <w:tcW w:w="2166" w:type="dxa"/>
            <w:tcBorders>
              <w:top w:val="nil"/>
              <w:left w:val="nil"/>
              <w:bottom w:val="nil"/>
              <w:right w:val="nil"/>
            </w:tcBorders>
            <w:vAlign w:val="bottom"/>
          </w:tcPr>
          <w:p w14:paraId="2CDC68FD"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16.63</w:t>
            </w:r>
          </w:p>
        </w:tc>
        <w:tc>
          <w:tcPr>
            <w:tcW w:w="235" w:type="dxa"/>
            <w:tcBorders>
              <w:top w:val="nil"/>
              <w:left w:val="nil"/>
              <w:bottom w:val="nil"/>
              <w:right w:val="nil"/>
            </w:tcBorders>
          </w:tcPr>
          <w:p w14:paraId="1EB47054"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nil"/>
              <w:right w:val="nil"/>
            </w:tcBorders>
            <w:vAlign w:val="bottom"/>
          </w:tcPr>
          <w:p w14:paraId="0B4605C2"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91.11</w:t>
            </w:r>
          </w:p>
        </w:tc>
        <w:tc>
          <w:tcPr>
            <w:tcW w:w="2268" w:type="dxa"/>
            <w:tcBorders>
              <w:top w:val="nil"/>
              <w:left w:val="nil"/>
              <w:bottom w:val="nil"/>
              <w:right w:val="nil"/>
            </w:tcBorders>
            <w:vAlign w:val="bottom"/>
          </w:tcPr>
          <w:p w14:paraId="1857A2A5"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16.63</w:t>
            </w:r>
          </w:p>
        </w:tc>
        <w:tc>
          <w:tcPr>
            <w:tcW w:w="407" w:type="dxa"/>
            <w:tcBorders>
              <w:top w:val="nil"/>
              <w:left w:val="nil"/>
              <w:bottom w:val="nil"/>
              <w:right w:val="nil"/>
            </w:tcBorders>
          </w:tcPr>
          <w:p w14:paraId="75074C22" w14:textId="77777777" w:rsidR="000A10AB" w:rsidRPr="004400FD" w:rsidRDefault="000A10AB" w:rsidP="004A57D9">
            <w:pPr>
              <w:spacing w:line="276" w:lineRule="auto"/>
              <w:jc w:val="center"/>
              <w:rPr>
                <w:rFonts w:ascii="Times New Roman" w:hAnsi="Times New Roman" w:cs="Times New Roman"/>
                <w:color w:val="000000"/>
                <w:sz w:val="16"/>
                <w:szCs w:val="16"/>
              </w:rPr>
            </w:pPr>
          </w:p>
        </w:tc>
        <w:tc>
          <w:tcPr>
            <w:tcW w:w="1077" w:type="dxa"/>
            <w:tcBorders>
              <w:top w:val="nil"/>
              <w:left w:val="nil"/>
              <w:bottom w:val="nil"/>
            </w:tcBorders>
            <w:vAlign w:val="bottom"/>
          </w:tcPr>
          <w:p w14:paraId="3400BD65"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2.22</w:t>
            </w:r>
          </w:p>
        </w:tc>
      </w:tr>
      <w:tr w:rsidR="000A10AB" w:rsidRPr="004400FD" w14:paraId="40DA8740" w14:textId="77777777" w:rsidTr="00662BE5">
        <w:tc>
          <w:tcPr>
            <w:tcW w:w="1476" w:type="dxa"/>
            <w:tcBorders>
              <w:top w:val="nil"/>
              <w:bottom w:val="single" w:sz="18" w:space="0" w:color="auto"/>
              <w:right w:val="nil"/>
            </w:tcBorders>
          </w:tcPr>
          <w:p w14:paraId="0018D557" w14:textId="77777777" w:rsidR="000A10AB" w:rsidRPr="004400FD" w:rsidRDefault="000A10AB" w:rsidP="004A57D9">
            <w:pPr>
              <w:spacing w:line="276" w:lineRule="auto"/>
              <w:jc w:val="center"/>
              <w:rPr>
                <w:rFonts w:ascii="Times New Roman" w:hAnsi="Times New Roman" w:cs="Times New Roman"/>
                <w:b/>
                <w:bCs/>
                <w:sz w:val="16"/>
                <w:szCs w:val="16"/>
              </w:rPr>
            </w:pPr>
            <w:r w:rsidRPr="004400FD">
              <w:rPr>
                <w:rFonts w:ascii="Times New Roman" w:hAnsi="Times New Roman" w:cs="Times New Roman"/>
                <w:b/>
                <w:bCs/>
                <w:sz w:val="16"/>
                <w:szCs w:val="16"/>
              </w:rPr>
              <w:t>11</w:t>
            </w:r>
          </w:p>
        </w:tc>
        <w:tc>
          <w:tcPr>
            <w:tcW w:w="938" w:type="dxa"/>
            <w:tcBorders>
              <w:top w:val="nil"/>
              <w:left w:val="nil"/>
              <w:bottom w:val="single" w:sz="18" w:space="0" w:color="auto"/>
              <w:right w:val="nil"/>
            </w:tcBorders>
            <w:vAlign w:val="bottom"/>
          </w:tcPr>
          <w:p w14:paraId="53BD1431"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97.50</w:t>
            </w:r>
          </w:p>
        </w:tc>
        <w:tc>
          <w:tcPr>
            <w:tcW w:w="2166" w:type="dxa"/>
            <w:tcBorders>
              <w:top w:val="nil"/>
              <w:left w:val="nil"/>
              <w:bottom w:val="single" w:sz="18" w:space="0" w:color="auto"/>
              <w:right w:val="nil"/>
            </w:tcBorders>
            <w:vAlign w:val="bottom"/>
          </w:tcPr>
          <w:p w14:paraId="17BC6E60"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6.61</w:t>
            </w:r>
          </w:p>
        </w:tc>
        <w:tc>
          <w:tcPr>
            <w:tcW w:w="235" w:type="dxa"/>
            <w:tcBorders>
              <w:top w:val="nil"/>
              <w:left w:val="nil"/>
              <w:bottom w:val="single" w:sz="18" w:space="0" w:color="auto"/>
              <w:right w:val="nil"/>
            </w:tcBorders>
          </w:tcPr>
          <w:p w14:paraId="32E3206F" w14:textId="77777777" w:rsidR="000A10AB" w:rsidRPr="004400FD" w:rsidRDefault="000A10AB" w:rsidP="004A57D9">
            <w:pPr>
              <w:spacing w:line="276" w:lineRule="auto"/>
              <w:rPr>
                <w:rFonts w:ascii="Times New Roman" w:hAnsi="Times New Roman" w:cs="Times New Roman"/>
                <w:sz w:val="16"/>
                <w:szCs w:val="16"/>
              </w:rPr>
            </w:pPr>
          </w:p>
        </w:tc>
        <w:tc>
          <w:tcPr>
            <w:tcW w:w="793" w:type="dxa"/>
            <w:tcBorders>
              <w:top w:val="nil"/>
              <w:left w:val="nil"/>
              <w:bottom w:val="single" w:sz="18" w:space="0" w:color="auto"/>
              <w:right w:val="nil"/>
            </w:tcBorders>
            <w:vAlign w:val="bottom"/>
          </w:tcPr>
          <w:p w14:paraId="4E6007B5"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95.00</w:t>
            </w:r>
          </w:p>
        </w:tc>
        <w:tc>
          <w:tcPr>
            <w:tcW w:w="2268" w:type="dxa"/>
            <w:tcBorders>
              <w:top w:val="nil"/>
              <w:left w:val="nil"/>
              <w:bottom w:val="single" w:sz="18" w:space="0" w:color="auto"/>
              <w:right w:val="nil"/>
            </w:tcBorders>
            <w:vAlign w:val="bottom"/>
          </w:tcPr>
          <w:p w14:paraId="55148C3C" w14:textId="77777777" w:rsidR="000A10AB" w:rsidRPr="004400FD" w:rsidRDefault="000A10AB" w:rsidP="004A57D9">
            <w:pPr>
              <w:spacing w:line="276" w:lineRule="auto"/>
              <w:jc w:val="center"/>
              <w:rPr>
                <w:rFonts w:ascii="Times New Roman" w:hAnsi="Times New Roman" w:cs="Times New Roman"/>
                <w:color w:val="000000"/>
                <w:sz w:val="16"/>
                <w:szCs w:val="16"/>
              </w:rPr>
            </w:pPr>
            <w:r w:rsidRPr="004400FD">
              <w:rPr>
                <w:rFonts w:ascii="Times New Roman" w:hAnsi="Times New Roman" w:cs="Times New Roman"/>
                <w:color w:val="000000"/>
                <w:sz w:val="16"/>
                <w:szCs w:val="16"/>
              </w:rPr>
              <w:t>8.66</w:t>
            </w:r>
          </w:p>
        </w:tc>
        <w:tc>
          <w:tcPr>
            <w:tcW w:w="407" w:type="dxa"/>
            <w:tcBorders>
              <w:top w:val="nil"/>
              <w:left w:val="nil"/>
              <w:bottom w:val="single" w:sz="18" w:space="0" w:color="auto"/>
              <w:right w:val="nil"/>
            </w:tcBorders>
          </w:tcPr>
          <w:p w14:paraId="1054BFB4" w14:textId="77777777" w:rsidR="000A10AB" w:rsidRPr="004400FD" w:rsidRDefault="000A10AB" w:rsidP="004A57D9">
            <w:pPr>
              <w:spacing w:line="276" w:lineRule="auto"/>
              <w:jc w:val="center"/>
              <w:rPr>
                <w:rFonts w:ascii="Times New Roman" w:hAnsi="Times New Roman" w:cs="Times New Roman"/>
                <w:color w:val="000000"/>
                <w:sz w:val="16"/>
                <w:szCs w:val="16"/>
              </w:rPr>
            </w:pPr>
          </w:p>
        </w:tc>
        <w:tc>
          <w:tcPr>
            <w:tcW w:w="1077" w:type="dxa"/>
            <w:tcBorders>
              <w:top w:val="nil"/>
              <w:left w:val="nil"/>
              <w:bottom w:val="single" w:sz="18" w:space="0" w:color="auto"/>
            </w:tcBorders>
            <w:vAlign w:val="bottom"/>
          </w:tcPr>
          <w:p w14:paraId="1E4B1111" w14:textId="77777777" w:rsidR="000A10AB" w:rsidRPr="004400FD" w:rsidRDefault="000A10AB" w:rsidP="004A57D9">
            <w:pPr>
              <w:spacing w:line="276" w:lineRule="auto"/>
              <w:jc w:val="right"/>
              <w:rPr>
                <w:rFonts w:ascii="Times New Roman" w:hAnsi="Times New Roman" w:cs="Times New Roman"/>
                <w:color w:val="000000"/>
                <w:sz w:val="16"/>
                <w:szCs w:val="16"/>
              </w:rPr>
            </w:pPr>
            <w:r w:rsidRPr="004400FD">
              <w:rPr>
                <w:rFonts w:ascii="Times New Roman" w:hAnsi="Times New Roman" w:cs="Times New Roman"/>
                <w:color w:val="000000"/>
                <w:sz w:val="16"/>
                <w:szCs w:val="16"/>
              </w:rPr>
              <w:t>-2.5</w:t>
            </w:r>
          </w:p>
        </w:tc>
      </w:tr>
    </w:tbl>
    <w:p w14:paraId="1A83866F" w14:textId="77777777" w:rsidR="000A10AB" w:rsidRPr="004400FD" w:rsidRDefault="000A10AB" w:rsidP="000A10AB">
      <w:pPr>
        <w:pStyle w:val="FootnoteText"/>
        <w:jc w:val="center"/>
      </w:pPr>
    </w:p>
    <w:p w14:paraId="42C8FE2E" w14:textId="77777777" w:rsidR="00A3598F" w:rsidRPr="004400FD" w:rsidRDefault="00A3598F" w:rsidP="000A10AB">
      <w:pPr>
        <w:pStyle w:val="FootnoteText"/>
        <w:jc w:val="center"/>
      </w:pPr>
    </w:p>
    <w:p w14:paraId="33CC0AD8" w14:textId="77777777" w:rsidR="00A3598F" w:rsidRPr="004400FD" w:rsidRDefault="00A3598F" w:rsidP="000A10AB">
      <w:pPr>
        <w:pStyle w:val="FootnoteText"/>
        <w:jc w:val="center"/>
      </w:pPr>
    </w:p>
    <w:p w14:paraId="35C8DC08" w14:textId="77777777" w:rsidR="00A3598F" w:rsidRPr="004400FD" w:rsidRDefault="00A3598F" w:rsidP="000A10AB">
      <w:pPr>
        <w:pStyle w:val="FootnoteText"/>
        <w:jc w:val="center"/>
      </w:pPr>
    </w:p>
    <w:p w14:paraId="75ADF765" w14:textId="77777777" w:rsidR="00A3598F" w:rsidRPr="004400FD" w:rsidRDefault="00A3598F" w:rsidP="000A10AB">
      <w:pPr>
        <w:pStyle w:val="FootnoteText"/>
        <w:jc w:val="center"/>
      </w:pPr>
    </w:p>
    <w:p w14:paraId="2DF8CB63" w14:textId="77777777" w:rsidR="00A3598F" w:rsidRPr="004400FD" w:rsidRDefault="00A3598F" w:rsidP="000A10AB">
      <w:pPr>
        <w:pStyle w:val="FootnoteText"/>
        <w:jc w:val="center"/>
      </w:pPr>
    </w:p>
    <w:p w14:paraId="3C9F6BCF" w14:textId="77777777" w:rsidR="00015C67" w:rsidRPr="004400FD" w:rsidRDefault="00015C67" w:rsidP="000A10AB">
      <w:pPr>
        <w:pStyle w:val="FootnoteText"/>
        <w:jc w:val="center"/>
      </w:pPr>
    </w:p>
    <w:p w14:paraId="4AF7ABAE" w14:textId="77777777" w:rsidR="00A3598F" w:rsidRPr="004400FD" w:rsidRDefault="00A3598F" w:rsidP="000A10AB">
      <w:pPr>
        <w:pStyle w:val="FootnoteText"/>
        <w:jc w:val="center"/>
      </w:pPr>
    </w:p>
    <w:p w14:paraId="1A8216FE" w14:textId="77777777" w:rsidR="00450C44" w:rsidRPr="006A5BA1" w:rsidRDefault="00450C44" w:rsidP="000155FC">
      <w:pPr>
        <w:pStyle w:val="Heading2"/>
        <w:rPr>
          <w:b/>
          <w:sz w:val="24"/>
          <w:szCs w:val="24"/>
        </w:rPr>
      </w:pPr>
      <w:r w:rsidRPr="006A5BA1">
        <w:rPr>
          <w:b/>
          <w:sz w:val="24"/>
          <w:szCs w:val="24"/>
        </w:rPr>
        <w:t>ANOVA tables of the students</w:t>
      </w:r>
    </w:p>
    <w:p w14:paraId="0BB8CD84" w14:textId="77777777" w:rsidR="00E97402" w:rsidRPr="00C97BCE" w:rsidRDefault="00E97402" w:rsidP="00450C44"/>
    <w:p w14:paraId="1B7CC17B" w14:textId="18427210" w:rsidR="00662BE5" w:rsidRPr="00C97BCE" w:rsidRDefault="00662BE5" w:rsidP="004C3672">
      <w:pPr>
        <w:pStyle w:val="Caption"/>
        <w:jc w:val="center"/>
        <w:rPr>
          <w:b/>
          <w:bCs/>
          <w:i w:val="0"/>
          <w:iCs w:val="0"/>
          <w:color w:val="auto"/>
          <w:sz w:val="20"/>
          <w:szCs w:val="20"/>
        </w:rPr>
      </w:pPr>
      <w:r w:rsidRPr="00C97BCE">
        <w:rPr>
          <w:b/>
          <w:bCs/>
          <w:i w:val="0"/>
          <w:iCs w:val="0"/>
          <w:color w:val="auto"/>
          <w:sz w:val="20"/>
          <w:szCs w:val="20"/>
        </w:rPr>
        <w:t xml:space="preserve">Table </w:t>
      </w:r>
      <w:r w:rsidRPr="00C97BCE">
        <w:rPr>
          <w:b/>
          <w:bCs/>
          <w:i w:val="0"/>
          <w:iCs w:val="0"/>
          <w:color w:val="auto"/>
          <w:sz w:val="20"/>
          <w:szCs w:val="20"/>
        </w:rPr>
        <w:fldChar w:fldCharType="begin"/>
      </w:r>
      <w:r w:rsidRPr="00C97BCE">
        <w:rPr>
          <w:b/>
          <w:bCs/>
          <w:i w:val="0"/>
          <w:iCs w:val="0"/>
          <w:color w:val="auto"/>
          <w:sz w:val="20"/>
          <w:szCs w:val="20"/>
        </w:rPr>
        <w:instrText xml:space="preserve"> SEQ Table \* ARABIC </w:instrText>
      </w:r>
      <w:r w:rsidRPr="00C97BCE">
        <w:rPr>
          <w:b/>
          <w:bCs/>
          <w:i w:val="0"/>
          <w:iCs w:val="0"/>
          <w:color w:val="auto"/>
          <w:sz w:val="20"/>
          <w:szCs w:val="20"/>
        </w:rPr>
        <w:fldChar w:fldCharType="separate"/>
      </w:r>
      <w:r w:rsidR="00D25242">
        <w:rPr>
          <w:b/>
          <w:bCs/>
          <w:i w:val="0"/>
          <w:iCs w:val="0"/>
          <w:noProof/>
          <w:color w:val="auto"/>
          <w:sz w:val="20"/>
          <w:szCs w:val="20"/>
        </w:rPr>
        <w:t>8</w:t>
      </w:r>
      <w:r w:rsidRPr="00C97BCE">
        <w:rPr>
          <w:b/>
          <w:bCs/>
          <w:i w:val="0"/>
          <w:iCs w:val="0"/>
          <w:color w:val="auto"/>
          <w:sz w:val="20"/>
          <w:szCs w:val="20"/>
        </w:rPr>
        <w:fldChar w:fldCharType="end"/>
      </w:r>
      <w:r w:rsidRPr="00C97BCE">
        <w:rPr>
          <w:b/>
          <w:bCs/>
          <w:i w:val="0"/>
          <w:iCs w:val="0"/>
          <w:color w:val="auto"/>
          <w:sz w:val="20"/>
          <w:szCs w:val="20"/>
        </w:rPr>
        <w:t>: ANOVA table for Fall 2014</w:t>
      </w:r>
    </w:p>
    <w:tbl>
      <w:tblPr>
        <w:tblStyle w:val="TableGrid"/>
        <w:tblW w:w="0" w:type="auto"/>
        <w:jc w:val="center"/>
        <w:tblLook w:val="04A0" w:firstRow="1" w:lastRow="0" w:firstColumn="1" w:lastColumn="0" w:noHBand="0" w:noVBand="1"/>
      </w:tblPr>
      <w:tblGrid>
        <w:gridCol w:w="1641"/>
        <w:gridCol w:w="947"/>
        <w:gridCol w:w="925"/>
        <w:gridCol w:w="1170"/>
        <w:gridCol w:w="1170"/>
        <w:gridCol w:w="1170"/>
      </w:tblGrid>
      <w:tr w:rsidR="007E2445" w:rsidRPr="004400FD" w14:paraId="7B6B5610" w14:textId="77777777" w:rsidTr="004A57D9">
        <w:trPr>
          <w:trHeight w:val="488"/>
          <w:jc w:val="center"/>
        </w:trPr>
        <w:tc>
          <w:tcPr>
            <w:tcW w:w="1641" w:type="dxa"/>
            <w:tcBorders>
              <w:top w:val="single" w:sz="18" w:space="0" w:color="auto"/>
              <w:left w:val="nil"/>
              <w:bottom w:val="single" w:sz="4" w:space="0" w:color="auto"/>
              <w:right w:val="nil"/>
            </w:tcBorders>
          </w:tcPr>
          <w:p w14:paraId="1F343430" w14:textId="77777777" w:rsidR="007E2445" w:rsidRPr="004400FD" w:rsidRDefault="007E2445" w:rsidP="004A57D9">
            <w:pPr>
              <w:rPr>
                <w:rFonts w:ascii="Times New Roman" w:hAnsi="Times New Roman" w:cs="Times New Roman"/>
                <w:b/>
                <w:sz w:val="16"/>
                <w:szCs w:val="16"/>
              </w:rPr>
            </w:pPr>
            <w:r w:rsidRPr="004400FD">
              <w:rPr>
                <w:rFonts w:ascii="Times New Roman" w:hAnsi="Times New Roman" w:cs="Times New Roman"/>
                <w:b/>
                <w:sz w:val="16"/>
                <w:szCs w:val="16"/>
              </w:rPr>
              <w:t>Source of Variation</w:t>
            </w:r>
          </w:p>
        </w:tc>
        <w:tc>
          <w:tcPr>
            <w:tcW w:w="947" w:type="dxa"/>
            <w:tcBorders>
              <w:top w:val="single" w:sz="18" w:space="0" w:color="auto"/>
              <w:left w:val="nil"/>
              <w:bottom w:val="single" w:sz="4" w:space="0" w:color="auto"/>
              <w:right w:val="nil"/>
            </w:tcBorders>
          </w:tcPr>
          <w:p w14:paraId="30C2D162" w14:textId="77777777" w:rsidR="007E2445" w:rsidRPr="004400FD" w:rsidRDefault="007E2445" w:rsidP="004A57D9">
            <w:pPr>
              <w:jc w:val="center"/>
              <w:rPr>
                <w:rFonts w:ascii="Times New Roman" w:hAnsi="Times New Roman" w:cs="Times New Roman"/>
                <w:b/>
                <w:sz w:val="16"/>
                <w:szCs w:val="16"/>
              </w:rPr>
            </w:pPr>
            <w:r w:rsidRPr="004400FD">
              <w:rPr>
                <w:rFonts w:ascii="Times New Roman" w:hAnsi="Times New Roman" w:cs="Times New Roman"/>
                <w:b/>
                <w:sz w:val="16"/>
                <w:szCs w:val="16"/>
              </w:rPr>
              <w:t>Degrees of freedom</w:t>
            </w:r>
          </w:p>
        </w:tc>
        <w:tc>
          <w:tcPr>
            <w:tcW w:w="925" w:type="dxa"/>
            <w:tcBorders>
              <w:top w:val="single" w:sz="18" w:space="0" w:color="auto"/>
              <w:left w:val="nil"/>
              <w:bottom w:val="single" w:sz="4" w:space="0" w:color="auto"/>
              <w:right w:val="nil"/>
            </w:tcBorders>
          </w:tcPr>
          <w:p w14:paraId="3CE75C11" w14:textId="77777777" w:rsidR="007E2445" w:rsidRPr="004400FD" w:rsidRDefault="007E2445" w:rsidP="004A57D9">
            <w:pPr>
              <w:jc w:val="right"/>
              <w:rPr>
                <w:rFonts w:ascii="Times New Roman" w:hAnsi="Times New Roman" w:cs="Times New Roman"/>
                <w:b/>
                <w:sz w:val="16"/>
                <w:szCs w:val="16"/>
              </w:rPr>
            </w:pPr>
            <w:r w:rsidRPr="004400FD">
              <w:rPr>
                <w:rFonts w:ascii="Times New Roman" w:hAnsi="Times New Roman" w:cs="Times New Roman"/>
                <w:b/>
                <w:sz w:val="16"/>
                <w:szCs w:val="16"/>
              </w:rPr>
              <w:t>Sum of Squares</w:t>
            </w:r>
          </w:p>
        </w:tc>
        <w:tc>
          <w:tcPr>
            <w:tcW w:w="1170" w:type="dxa"/>
            <w:tcBorders>
              <w:top w:val="single" w:sz="18" w:space="0" w:color="auto"/>
              <w:left w:val="nil"/>
              <w:bottom w:val="single" w:sz="4" w:space="0" w:color="auto"/>
              <w:right w:val="nil"/>
            </w:tcBorders>
          </w:tcPr>
          <w:p w14:paraId="12C3CC40" w14:textId="77777777" w:rsidR="007E2445" w:rsidRPr="004400FD" w:rsidRDefault="007E2445" w:rsidP="004A57D9">
            <w:pPr>
              <w:jc w:val="right"/>
              <w:rPr>
                <w:rFonts w:ascii="Times New Roman" w:hAnsi="Times New Roman" w:cs="Times New Roman"/>
                <w:b/>
                <w:sz w:val="16"/>
                <w:szCs w:val="16"/>
              </w:rPr>
            </w:pPr>
            <w:r w:rsidRPr="004400FD">
              <w:rPr>
                <w:rFonts w:ascii="Times New Roman" w:hAnsi="Times New Roman" w:cs="Times New Roman"/>
                <w:b/>
                <w:sz w:val="16"/>
                <w:szCs w:val="16"/>
              </w:rPr>
              <w:t>Mean Square</w:t>
            </w:r>
          </w:p>
        </w:tc>
        <w:tc>
          <w:tcPr>
            <w:tcW w:w="1170" w:type="dxa"/>
            <w:tcBorders>
              <w:top w:val="single" w:sz="18" w:space="0" w:color="auto"/>
              <w:left w:val="nil"/>
              <w:bottom w:val="single" w:sz="4" w:space="0" w:color="auto"/>
              <w:right w:val="nil"/>
            </w:tcBorders>
          </w:tcPr>
          <w:p w14:paraId="7C7F5F14" w14:textId="77777777" w:rsidR="007E2445" w:rsidRPr="004400FD" w:rsidRDefault="007E2445" w:rsidP="004A57D9">
            <w:pPr>
              <w:jc w:val="right"/>
              <w:rPr>
                <w:rFonts w:ascii="Times New Roman" w:hAnsi="Times New Roman" w:cs="Times New Roman"/>
                <w:b/>
                <w:sz w:val="16"/>
                <w:szCs w:val="16"/>
              </w:rPr>
            </w:pPr>
            <w:r w:rsidRPr="004400FD">
              <w:rPr>
                <w:rFonts w:ascii="Times New Roman" w:hAnsi="Times New Roman" w:cs="Times New Roman"/>
                <w:b/>
                <w:sz w:val="16"/>
                <w:szCs w:val="16"/>
              </w:rPr>
              <w:t>F ratio</w:t>
            </w:r>
          </w:p>
        </w:tc>
        <w:tc>
          <w:tcPr>
            <w:tcW w:w="1170" w:type="dxa"/>
            <w:tcBorders>
              <w:top w:val="single" w:sz="18" w:space="0" w:color="auto"/>
              <w:left w:val="nil"/>
              <w:bottom w:val="single" w:sz="4" w:space="0" w:color="auto"/>
              <w:right w:val="nil"/>
            </w:tcBorders>
          </w:tcPr>
          <w:p w14:paraId="3D6F8C6F" w14:textId="77777777" w:rsidR="007E2445" w:rsidRPr="004400FD" w:rsidRDefault="007E2445" w:rsidP="004A57D9">
            <w:pPr>
              <w:jc w:val="right"/>
              <w:rPr>
                <w:rFonts w:ascii="Times New Roman" w:hAnsi="Times New Roman" w:cs="Times New Roman"/>
                <w:b/>
                <w:sz w:val="16"/>
                <w:szCs w:val="16"/>
              </w:rPr>
            </w:pPr>
            <w:r w:rsidRPr="004400FD">
              <w:rPr>
                <w:rFonts w:ascii="Times New Roman" w:hAnsi="Times New Roman" w:cs="Times New Roman"/>
                <w:b/>
                <w:i/>
                <w:sz w:val="16"/>
                <w:szCs w:val="16"/>
              </w:rPr>
              <w:t>p</w:t>
            </w:r>
            <w:r w:rsidRPr="004400FD">
              <w:rPr>
                <w:rFonts w:ascii="Times New Roman" w:hAnsi="Times New Roman" w:cs="Times New Roman"/>
                <w:b/>
                <w:sz w:val="16"/>
                <w:szCs w:val="16"/>
              </w:rPr>
              <w:t>-value</w:t>
            </w:r>
          </w:p>
        </w:tc>
      </w:tr>
      <w:tr w:rsidR="007E2445" w:rsidRPr="004400FD" w14:paraId="4408FAD1" w14:textId="77777777" w:rsidTr="004A57D9">
        <w:trPr>
          <w:trHeight w:val="257"/>
          <w:jc w:val="center"/>
        </w:trPr>
        <w:tc>
          <w:tcPr>
            <w:tcW w:w="1641" w:type="dxa"/>
            <w:tcBorders>
              <w:top w:val="single" w:sz="4" w:space="0" w:color="auto"/>
              <w:left w:val="nil"/>
              <w:bottom w:val="nil"/>
              <w:right w:val="nil"/>
            </w:tcBorders>
          </w:tcPr>
          <w:p w14:paraId="5FD1988D" w14:textId="77777777" w:rsidR="007E2445" w:rsidRPr="004400FD" w:rsidRDefault="007E2445" w:rsidP="004A57D9">
            <w:pPr>
              <w:rPr>
                <w:rFonts w:ascii="Times New Roman" w:hAnsi="Times New Roman" w:cs="Times New Roman"/>
                <w:sz w:val="16"/>
                <w:szCs w:val="16"/>
              </w:rPr>
            </w:pPr>
            <w:r w:rsidRPr="004400FD">
              <w:rPr>
                <w:rFonts w:ascii="Times New Roman" w:hAnsi="Times New Roman" w:cs="Times New Roman"/>
                <w:sz w:val="16"/>
                <w:szCs w:val="16"/>
              </w:rPr>
              <w:t>Lab assignment no.</w:t>
            </w:r>
          </w:p>
        </w:tc>
        <w:tc>
          <w:tcPr>
            <w:tcW w:w="947" w:type="dxa"/>
            <w:tcBorders>
              <w:top w:val="single" w:sz="4" w:space="0" w:color="auto"/>
              <w:left w:val="nil"/>
              <w:bottom w:val="nil"/>
              <w:right w:val="nil"/>
            </w:tcBorders>
          </w:tcPr>
          <w:p w14:paraId="06D63311"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10</w:t>
            </w:r>
          </w:p>
        </w:tc>
        <w:tc>
          <w:tcPr>
            <w:tcW w:w="925" w:type="dxa"/>
            <w:tcBorders>
              <w:top w:val="single" w:sz="4" w:space="0" w:color="auto"/>
              <w:left w:val="nil"/>
              <w:bottom w:val="nil"/>
              <w:right w:val="nil"/>
            </w:tcBorders>
          </w:tcPr>
          <w:p w14:paraId="6271BE7C"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7,654</w:t>
            </w:r>
          </w:p>
        </w:tc>
        <w:tc>
          <w:tcPr>
            <w:tcW w:w="1170" w:type="dxa"/>
            <w:tcBorders>
              <w:top w:val="single" w:sz="4" w:space="0" w:color="auto"/>
              <w:left w:val="nil"/>
              <w:bottom w:val="nil"/>
              <w:right w:val="nil"/>
            </w:tcBorders>
          </w:tcPr>
          <w:p w14:paraId="40A57470"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765.4</w:t>
            </w:r>
          </w:p>
        </w:tc>
        <w:tc>
          <w:tcPr>
            <w:tcW w:w="1170" w:type="dxa"/>
            <w:tcBorders>
              <w:top w:val="single" w:sz="4" w:space="0" w:color="auto"/>
              <w:left w:val="nil"/>
              <w:bottom w:val="nil"/>
              <w:right w:val="nil"/>
            </w:tcBorders>
          </w:tcPr>
          <w:p w14:paraId="2670BAEA" w14:textId="77777777" w:rsidR="007E2445" w:rsidRPr="004400FD" w:rsidRDefault="007E2445" w:rsidP="004A57D9">
            <w:pPr>
              <w:rPr>
                <w:rFonts w:ascii="Times New Roman" w:hAnsi="Times New Roman" w:cs="Times New Roman"/>
                <w:sz w:val="16"/>
                <w:szCs w:val="16"/>
              </w:rPr>
            </w:pPr>
          </w:p>
        </w:tc>
        <w:tc>
          <w:tcPr>
            <w:tcW w:w="1170" w:type="dxa"/>
            <w:tcBorders>
              <w:top w:val="single" w:sz="4" w:space="0" w:color="auto"/>
              <w:left w:val="nil"/>
              <w:bottom w:val="nil"/>
              <w:right w:val="nil"/>
            </w:tcBorders>
          </w:tcPr>
          <w:p w14:paraId="4DBF6EC3" w14:textId="77777777" w:rsidR="007E2445" w:rsidRPr="004400FD" w:rsidRDefault="007E2445" w:rsidP="004A57D9">
            <w:pPr>
              <w:rPr>
                <w:rFonts w:ascii="Times New Roman" w:hAnsi="Times New Roman" w:cs="Times New Roman"/>
                <w:sz w:val="16"/>
                <w:szCs w:val="16"/>
              </w:rPr>
            </w:pPr>
          </w:p>
        </w:tc>
      </w:tr>
      <w:tr w:rsidR="007E2445" w:rsidRPr="004400FD" w14:paraId="2F079EE8" w14:textId="77777777" w:rsidTr="004A57D9">
        <w:trPr>
          <w:trHeight w:val="244"/>
          <w:jc w:val="center"/>
        </w:trPr>
        <w:tc>
          <w:tcPr>
            <w:tcW w:w="1641" w:type="dxa"/>
            <w:tcBorders>
              <w:top w:val="nil"/>
              <w:left w:val="nil"/>
              <w:bottom w:val="nil"/>
              <w:right w:val="nil"/>
            </w:tcBorders>
          </w:tcPr>
          <w:p w14:paraId="278B04CF" w14:textId="77777777" w:rsidR="007E2445" w:rsidRPr="004400FD" w:rsidRDefault="007E2445" w:rsidP="004A57D9">
            <w:pPr>
              <w:rPr>
                <w:rFonts w:ascii="Times New Roman" w:hAnsi="Times New Roman" w:cs="Times New Roman"/>
                <w:sz w:val="16"/>
                <w:szCs w:val="16"/>
              </w:rPr>
            </w:pPr>
            <w:r w:rsidRPr="004400FD">
              <w:rPr>
                <w:rFonts w:ascii="Times New Roman" w:hAnsi="Times New Roman" w:cs="Times New Roman"/>
                <w:sz w:val="16"/>
                <w:szCs w:val="16"/>
              </w:rPr>
              <w:t>Group</w:t>
            </w:r>
          </w:p>
        </w:tc>
        <w:tc>
          <w:tcPr>
            <w:tcW w:w="947" w:type="dxa"/>
            <w:tcBorders>
              <w:top w:val="nil"/>
              <w:left w:val="nil"/>
              <w:bottom w:val="nil"/>
              <w:right w:val="nil"/>
            </w:tcBorders>
          </w:tcPr>
          <w:p w14:paraId="1B444DB9"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1</w:t>
            </w:r>
          </w:p>
        </w:tc>
        <w:tc>
          <w:tcPr>
            <w:tcW w:w="925" w:type="dxa"/>
            <w:tcBorders>
              <w:top w:val="nil"/>
              <w:left w:val="nil"/>
              <w:bottom w:val="nil"/>
              <w:right w:val="nil"/>
            </w:tcBorders>
          </w:tcPr>
          <w:p w14:paraId="2666617D"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705</w:t>
            </w:r>
          </w:p>
        </w:tc>
        <w:tc>
          <w:tcPr>
            <w:tcW w:w="1170" w:type="dxa"/>
            <w:tcBorders>
              <w:top w:val="nil"/>
              <w:left w:val="nil"/>
              <w:bottom w:val="nil"/>
              <w:right w:val="nil"/>
            </w:tcBorders>
          </w:tcPr>
          <w:p w14:paraId="40B6C37D"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705</w:t>
            </w:r>
          </w:p>
        </w:tc>
        <w:tc>
          <w:tcPr>
            <w:tcW w:w="1170" w:type="dxa"/>
            <w:tcBorders>
              <w:top w:val="nil"/>
              <w:left w:val="nil"/>
              <w:bottom w:val="nil"/>
              <w:right w:val="nil"/>
            </w:tcBorders>
          </w:tcPr>
          <w:p w14:paraId="3E766C66"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1.878</w:t>
            </w:r>
          </w:p>
        </w:tc>
        <w:tc>
          <w:tcPr>
            <w:tcW w:w="1170" w:type="dxa"/>
            <w:tcBorders>
              <w:top w:val="nil"/>
              <w:left w:val="nil"/>
              <w:bottom w:val="nil"/>
              <w:right w:val="nil"/>
            </w:tcBorders>
          </w:tcPr>
          <w:p w14:paraId="602964A9" w14:textId="77777777" w:rsidR="007E2445" w:rsidRPr="004400FD" w:rsidRDefault="007E2445" w:rsidP="004A57D9">
            <w:pPr>
              <w:jc w:val="right"/>
              <w:rPr>
                <w:rFonts w:ascii="Times New Roman" w:hAnsi="Times New Roman" w:cs="Times New Roman"/>
                <w:sz w:val="16"/>
                <w:szCs w:val="16"/>
                <w:vertAlign w:val="superscript"/>
              </w:rPr>
            </w:pPr>
            <w:r w:rsidRPr="004400FD">
              <w:rPr>
                <w:rFonts w:ascii="Times New Roman" w:hAnsi="Times New Roman" w:cs="Times New Roman"/>
                <w:sz w:val="16"/>
                <w:szCs w:val="16"/>
              </w:rPr>
              <w:t>0.1714</w:t>
            </w:r>
          </w:p>
        </w:tc>
      </w:tr>
      <w:tr w:rsidR="007E2445" w:rsidRPr="004400FD" w14:paraId="5CAEC8F3" w14:textId="77777777" w:rsidTr="004A57D9">
        <w:trPr>
          <w:trHeight w:val="244"/>
          <w:jc w:val="center"/>
        </w:trPr>
        <w:tc>
          <w:tcPr>
            <w:tcW w:w="1641" w:type="dxa"/>
            <w:tcBorders>
              <w:top w:val="nil"/>
              <w:left w:val="nil"/>
              <w:bottom w:val="nil"/>
              <w:right w:val="nil"/>
            </w:tcBorders>
          </w:tcPr>
          <w:p w14:paraId="5267F941" w14:textId="77777777" w:rsidR="007E2445" w:rsidRPr="004400FD" w:rsidRDefault="007E2445" w:rsidP="004A57D9">
            <w:pPr>
              <w:rPr>
                <w:rFonts w:ascii="Times New Roman" w:hAnsi="Times New Roman" w:cs="Times New Roman"/>
                <w:sz w:val="16"/>
                <w:szCs w:val="16"/>
              </w:rPr>
            </w:pPr>
            <w:r w:rsidRPr="004400FD">
              <w:rPr>
                <w:rFonts w:ascii="Times New Roman" w:hAnsi="Times New Roman" w:cs="Times New Roman"/>
                <w:sz w:val="16"/>
                <w:szCs w:val="16"/>
              </w:rPr>
              <w:t>Residual</w:t>
            </w:r>
          </w:p>
        </w:tc>
        <w:tc>
          <w:tcPr>
            <w:tcW w:w="947" w:type="dxa"/>
            <w:tcBorders>
              <w:top w:val="nil"/>
              <w:left w:val="nil"/>
              <w:bottom w:val="nil"/>
              <w:right w:val="nil"/>
            </w:tcBorders>
          </w:tcPr>
          <w:p w14:paraId="79D21DAF"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362</w:t>
            </w:r>
          </w:p>
        </w:tc>
        <w:tc>
          <w:tcPr>
            <w:tcW w:w="925" w:type="dxa"/>
            <w:tcBorders>
              <w:top w:val="nil"/>
              <w:left w:val="nil"/>
              <w:bottom w:val="nil"/>
              <w:right w:val="nil"/>
            </w:tcBorders>
          </w:tcPr>
          <w:p w14:paraId="0CC9B212"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135,904</w:t>
            </w:r>
          </w:p>
        </w:tc>
        <w:tc>
          <w:tcPr>
            <w:tcW w:w="1170" w:type="dxa"/>
            <w:tcBorders>
              <w:top w:val="nil"/>
              <w:left w:val="nil"/>
              <w:bottom w:val="nil"/>
              <w:right w:val="nil"/>
            </w:tcBorders>
          </w:tcPr>
          <w:p w14:paraId="30C11ACE"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266</w:t>
            </w:r>
          </w:p>
        </w:tc>
        <w:tc>
          <w:tcPr>
            <w:tcW w:w="1170" w:type="dxa"/>
            <w:tcBorders>
              <w:top w:val="nil"/>
              <w:left w:val="nil"/>
              <w:bottom w:val="nil"/>
              <w:right w:val="nil"/>
            </w:tcBorders>
          </w:tcPr>
          <w:p w14:paraId="7B2E2880" w14:textId="77777777" w:rsidR="007E2445" w:rsidRPr="004400FD" w:rsidRDefault="007E2445" w:rsidP="004A57D9">
            <w:pPr>
              <w:rPr>
                <w:rFonts w:ascii="Times New Roman" w:hAnsi="Times New Roman" w:cs="Times New Roman"/>
                <w:sz w:val="16"/>
                <w:szCs w:val="16"/>
              </w:rPr>
            </w:pPr>
          </w:p>
        </w:tc>
        <w:tc>
          <w:tcPr>
            <w:tcW w:w="1170" w:type="dxa"/>
            <w:tcBorders>
              <w:top w:val="nil"/>
              <w:left w:val="nil"/>
              <w:bottom w:val="nil"/>
              <w:right w:val="nil"/>
            </w:tcBorders>
          </w:tcPr>
          <w:p w14:paraId="34D4A445" w14:textId="77777777" w:rsidR="007E2445" w:rsidRPr="004400FD" w:rsidRDefault="007E2445" w:rsidP="004A57D9">
            <w:pPr>
              <w:rPr>
                <w:rFonts w:ascii="Times New Roman" w:hAnsi="Times New Roman" w:cs="Times New Roman"/>
                <w:sz w:val="16"/>
                <w:szCs w:val="16"/>
              </w:rPr>
            </w:pPr>
          </w:p>
        </w:tc>
      </w:tr>
      <w:tr w:rsidR="007E2445" w:rsidRPr="004400FD" w14:paraId="54586649" w14:textId="77777777" w:rsidTr="004A57D9">
        <w:trPr>
          <w:trHeight w:val="257"/>
          <w:jc w:val="center"/>
        </w:trPr>
        <w:tc>
          <w:tcPr>
            <w:tcW w:w="1641" w:type="dxa"/>
            <w:tcBorders>
              <w:top w:val="nil"/>
              <w:left w:val="nil"/>
              <w:bottom w:val="single" w:sz="18" w:space="0" w:color="auto"/>
              <w:right w:val="nil"/>
            </w:tcBorders>
          </w:tcPr>
          <w:p w14:paraId="386002F8" w14:textId="77777777" w:rsidR="007E2445" w:rsidRPr="004400FD" w:rsidRDefault="007E2445" w:rsidP="004A57D9">
            <w:pPr>
              <w:rPr>
                <w:rFonts w:ascii="Times New Roman" w:hAnsi="Times New Roman" w:cs="Times New Roman"/>
                <w:sz w:val="16"/>
                <w:szCs w:val="16"/>
              </w:rPr>
            </w:pPr>
            <w:r w:rsidRPr="004400FD">
              <w:rPr>
                <w:rFonts w:ascii="Times New Roman" w:hAnsi="Times New Roman" w:cs="Times New Roman"/>
                <w:sz w:val="16"/>
                <w:szCs w:val="16"/>
              </w:rPr>
              <w:t>Total</w:t>
            </w:r>
          </w:p>
        </w:tc>
        <w:tc>
          <w:tcPr>
            <w:tcW w:w="947" w:type="dxa"/>
            <w:tcBorders>
              <w:top w:val="nil"/>
              <w:left w:val="nil"/>
              <w:bottom w:val="single" w:sz="18" w:space="0" w:color="auto"/>
              <w:right w:val="nil"/>
            </w:tcBorders>
          </w:tcPr>
          <w:p w14:paraId="565EC520"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373</w:t>
            </w:r>
          </w:p>
        </w:tc>
        <w:tc>
          <w:tcPr>
            <w:tcW w:w="925" w:type="dxa"/>
            <w:tcBorders>
              <w:top w:val="nil"/>
              <w:left w:val="nil"/>
              <w:bottom w:val="single" w:sz="18" w:space="0" w:color="auto"/>
              <w:right w:val="nil"/>
            </w:tcBorders>
          </w:tcPr>
          <w:p w14:paraId="0CBD3F16"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144,266</w:t>
            </w:r>
          </w:p>
        </w:tc>
        <w:tc>
          <w:tcPr>
            <w:tcW w:w="1170" w:type="dxa"/>
            <w:tcBorders>
              <w:top w:val="nil"/>
              <w:left w:val="nil"/>
              <w:bottom w:val="single" w:sz="18" w:space="0" w:color="auto"/>
              <w:right w:val="nil"/>
            </w:tcBorders>
          </w:tcPr>
          <w:p w14:paraId="5329D607" w14:textId="77777777" w:rsidR="007E2445" w:rsidRPr="004400FD" w:rsidRDefault="007E2445" w:rsidP="004A57D9">
            <w:pPr>
              <w:rPr>
                <w:rFonts w:ascii="Times New Roman" w:hAnsi="Times New Roman" w:cs="Times New Roman"/>
                <w:sz w:val="16"/>
                <w:szCs w:val="16"/>
              </w:rPr>
            </w:pPr>
          </w:p>
        </w:tc>
        <w:tc>
          <w:tcPr>
            <w:tcW w:w="1170" w:type="dxa"/>
            <w:tcBorders>
              <w:top w:val="nil"/>
              <w:left w:val="nil"/>
              <w:bottom w:val="single" w:sz="18" w:space="0" w:color="auto"/>
              <w:right w:val="nil"/>
            </w:tcBorders>
          </w:tcPr>
          <w:p w14:paraId="0704BCBD" w14:textId="77777777" w:rsidR="007E2445" w:rsidRPr="004400FD" w:rsidRDefault="007E2445" w:rsidP="004A57D9">
            <w:pPr>
              <w:rPr>
                <w:rFonts w:ascii="Times New Roman" w:hAnsi="Times New Roman" w:cs="Times New Roman"/>
                <w:sz w:val="16"/>
                <w:szCs w:val="16"/>
              </w:rPr>
            </w:pPr>
          </w:p>
        </w:tc>
        <w:tc>
          <w:tcPr>
            <w:tcW w:w="1170" w:type="dxa"/>
            <w:tcBorders>
              <w:top w:val="nil"/>
              <w:left w:val="nil"/>
              <w:bottom w:val="single" w:sz="18" w:space="0" w:color="auto"/>
              <w:right w:val="nil"/>
            </w:tcBorders>
          </w:tcPr>
          <w:p w14:paraId="5BC94B3E" w14:textId="77777777" w:rsidR="007E2445" w:rsidRPr="004400FD" w:rsidRDefault="007E2445" w:rsidP="004A57D9">
            <w:pPr>
              <w:rPr>
                <w:rFonts w:ascii="Times New Roman" w:hAnsi="Times New Roman" w:cs="Times New Roman"/>
                <w:sz w:val="16"/>
                <w:szCs w:val="16"/>
              </w:rPr>
            </w:pPr>
          </w:p>
        </w:tc>
      </w:tr>
    </w:tbl>
    <w:p w14:paraId="5E58D369" w14:textId="77777777" w:rsidR="007E2445" w:rsidRPr="004400FD" w:rsidRDefault="007E2445" w:rsidP="007E2445">
      <w:pPr>
        <w:pStyle w:val="FootnoteText"/>
        <w:jc w:val="center"/>
      </w:pPr>
    </w:p>
    <w:p w14:paraId="10B35BA2" w14:textId="77777777" w:rsidR="007E2445" w:rsidRPr="004400FD" w:rsidRDefault="007E2445" w:rsidP="007E2445">
      <w:pPr>
        <w:jc w:val="center"/>
        <w:rPr>
          <w:sz w:val="16"/>
          <w:szCs w:val="16"/>
        </w:rPr>
      </w:pPr>
    </w:p>
    <w:p w14:paraId="5F318EDC" w14:textId="77777777" w:rsidR="00C97BCE" w:rsidRDefault="00C97BCE" w:rsidP="004C3672">
      <w:pPr>
        <w:pStyle w:val="Caption"/>
        <w:jc w:val="center"/>
        <w:rPr>
          <w:b/>
          <w:bCs/>
          <w:i w:val="0"/>
          <w:iCs w:val="0"/>
          <w:color w:val="auto"/>
          <w:sz w:val="20"/>
          <w:szCs w:val="20"/>
        </w:rPr>
      </w:pPr>
    </w:p>
    <w:p w14:paraId="09C2C3CB" w14:textId="5BB8E4E2" w:rsidR="00662BE5" w:rsidRPr="00C97BCE" w:rsidRDefault="00662BE5" w:rsidP="004C3672">
      <w:pPr>
        <w:pStyle w:val="Caption"/>
        <w:jc w:val="center"/>
        <w:rPr>
          <w:b/>
          <w:bCs/>
          <w:i w:val="0"/>
          <w:iCs w:val="0"/>
          <w:color w:val="auto"/>
          <w:sz w:val="20"/>
          <w:szCs w:val="20"/>
        </w:rPr>
      </w:pPr>
      <w:r w:rsidRPr="00C97BCE">
        <w:rPr>
          <w:b/>
          <w:bCs/>
          <w:i w:val="0"/>
          <w:iCs w:val="0"/>
          <w:color w:val="auto"/>
          <w:sz w:val="20"/>
          <w:szCs w:val="20"/>
        </w:rPr>
        <w:t xml:space="preserve">Table </w:t>
      </w:r>
      <w:r w:rsidRPr="00C97BCE">
        <w:rPr>
          <w:b/>
          <w:bCs/>
          <w:i w:val="0"/>
          <w:iCs w:val="0"/>
          <w:color w:val="auto"/>
          <w:sz w:val="20"/>
          <w:szCs w:val="20"/>
        </w:rPr>
        <w:fldChar w:fldCharType="begin"/>
      </w:r>
      <w:r w:rsidRPr="00C97BCE">
        <w:rPr>
          <w:b/>
          <w:bCs/>
          <w:i w:val="0"/>
          <w:iCs w:val="0"/>
          <w:color w:val="auto"/>
          <w:sz w:val="20"/>
          <w:szCs w:val="20"/>
        </w:rPr>
        <w:instrText xml:space="preserve"> SEQ Table \* ARABIC </w:instrText>
      </w:r>
      <w:r w:rsidRPr="00C97BCE">
        <w:rPr>
          <w:b/>
          <w:bCs/>
          <w:i w:val="0"/>
          <w:iCs w:val="0"/>
          <w:color w:val="auto"/>
          <w:sz w:val="20"/>
          <w:szCs w:val="20"/>
        </w:rPr>
        <w:fldChar w:fldCharType="separate"/>
      </w:r>
      <w:r w:rsidR="00D25242">
        <w:rPr>
          <w:b/>
          <w:bCs/>
          <w:i w:val="0"/>
          <w:iCs w:val="0"/>
          <w:noProof/>
          <w:color w:val="auto"/>
          <w:sz w:val="20"/>
          <w:szCs w:val="20"/>
        </w:rPr>
        <w:t>9</w:t>
      </w:r>
      <w:r w:rsidRPr="00C97BCE">
        <w:rPr>
          <w:b/>
          <w:bCs/>
          <w:i w:val="0"/>
          <w:iCs w:val="0"/>
          <w:color w:val="auto"/>
          <w:sz w:val="20"/>
          <w:szCs w:val="20"/>
        </w:rPr>
        <w:fldChar w:fldCharType="end"/>
      </w:r>
      <w:r w:rsidRPr="00C97BCE">
        <w:rPr>
          <w:b/>
          <w:bCs/>
          <w:i w:val="0"/>
          <w:iCs w:val="0"/>
          <w:color w:val="auto"/>
          <w:sz w:val="20"/>
          <w:szCs w:val="20"/>
        </w:rPr>
        <w:t>: ANOVA table for Spring 2015</w:t>
      </w:r>
    </w:p>
    <w:tbl>
      <w:tblPr>
        <w:tblStyle w:val="TableGrid"/>
        <w:tblW w:w="0" w:type="auto"/>
        <w:jc w:val="center"/>
        <w:tblLook w:val="04A0" w:firstRow="1" w:lastRow="0" w:firstColumn="1" w:lastColumn="0" w:noHBand="0" w:noVBand="1"/>
      </w:tblPr>
      <w:tblGrid>
        <w:gridCol w:w="1680"/>
        <w:gridCol w:w="968"/>
        <w:gridCol w:w="946"/>
        <w:gridCol w:w="1198"/>
        <w:gridCol w:w="1198"/>
        <w:gridCol w:w="1198"/>
      </w:tblGrid>
      <w:tr w:rsidR="007E2445" w:rsidRPr="004400FD" w14:paraId="03D66A2B" w14:textId="77777777" w:rsidTr="004A57D9">
        <w:trPr>
          <w:trHeight w:val="460"/>
          <w:jc w:val="center"/>
        </w:trPr>
        <w:tc>
          <w:tcPr>
            <w:tcW w:w="1680" w:type="dxa"/>
            <w:tcBorders>
              <w:top w:val="single" w:sz="18" w:space="0" w:color="auto"/>
              <w:left w:val="nil"/>
              <w:bottom w:val="single" w:sz="4" w:space="0" w:color="auto"/>
              <w:right w:val="nil"/>
            </w:tcBorders>
          </w:tcPr>
          <w:p w14:paraId="09F26F75" w14:textId="77777777" w:rsidR="007E2445" w:rsidRPr="004400FD" w:rsidRDefault="007E2445" w:rsidP="004A57D9">
            <w:pPr>
              <w:rPr>
                <w:rFonts w:ascii="Times New Roman" w:hAnsi="Times New Roman" w:cs="Times New Roman"/>
                <w:b/>
                <w:sz w:val="16"/>
                <w:szCs w:val="16"/>
              </w:rPr>
            </w:pPr>
            <w:r w:rsidRPr="004400FD">
              <w:rPr>
                <w:rFonts w:ascii="Times New Roman" w:hAnsi="Times New Roman" w:cs="Times New Roman"/>
                <w:b/>
                <w:sz w:val="16"/>
                <w:szCs w:val="16"/>
              </w:rPr>
              <w:t>Source of Variation</w:t>
            </w:r>
          </w:p>
        </w:tc>
        <w:tc>
          <w:tcPr>
            <w:tcW w:w="968" w:type="dxa"/>
            <w:tcBorders>
              <w:top w:val="single" w:sz="18" w:space="0" w:color="auto"/>
              <w:left w:val="nil"/>
              <w:bottom w:val="single" w:sz="4" w:space="0" w:color="auto"/>
              <w:right w:val="nil"/>
            </w:tcBorders>
          </w:tcPr>
          <w:p w14:paraId="34AA925A" w14:textId="77777777" w:rsidR="007E2445" w:rsidRPr="004400FD" w:rsidRDefault="007E2445" w:rsidP="004A57D9">
            <w:pPr>
              <w:jc w:val="center"/>
              <w:rPr>
                <w:rFonts w:ascii="Times New Roman" w:hAnsi="Times New Roman" w:cs="Times New Roman"/>
                <w:b/>
                <w:sz w:val="16"/>
                <w:szCs w:val="16"/>
              </w:rPr>
            </w:pPr>
            <w:r w:rsidRPr="004400FD">
              <w:rPr>
                <w:rFonts w:ascii="Times New Roman" w:hAnsi="Times New Roman" w:cs="Times New Roman"/>
                <w:b/>
                <w:sz w:val="16"/>
                <w:szCs w:val="16"/>
              </w:rPr>
              <w:t>Degrees of freedom</w:t>
            </w:r>
          </w:p>
        </w:tc>
        <w:tc>
          <w:tcPr>
            <w:tcW w:w="946" w:type="dxa"/>
            <w:tcBorders>
              <w:top w:val="single" w:sz="18" w:space="0" w:color="auto"/>
              <w:left w:val="nil"/>
              <w:bottom w:val="single" w:sz="4" w:space="0" w:color="auto"/>
              <w:right w:val="nil"/>
            </w:tcBorders>
          </w:tcPr>
          <w:p w14:paraId="0EBD5F0A" w14:textId="77777777" w:rsidR="007E2445" w:rsidRPr="004400FD" w:rsidRDefault="007E2445" w:rsidP="004A57D9">
            <w:pPr>
              <w:jc w:val="right"/>
              <w:rPr>
                <w:rFonts w:ascii="Times New Roman" w:hAnsi="Times New Roman" w:cs="Times New Roman"/>
                <w:b/>
                <w:sz w:val="16"/>
                <w:szCs w:val="16"/>
              </w:rPr>
            </w:pPr>
            <w:r w:rsidRPr="004400FD">
              <w:rPr>
                <w:rFonts w:ascii="Times New Roman" w:hAnsi="Times New Roman" w:cs="Times New Roman"/>
                <w:b/>
                <w:sz w:val="16"/>
                <w:szCs w:val="16"/>
              </w:rPr>
              <w:t>Sum of Squares</w:t>
            </w:r>
          </w:p>
        </w:tc>
        <w:tc>
          <w:tcPr>
            <w:tcW w:w="1198" w:type="dxa"/>
            <w:tcBorders>
              <w:top w:val="single" w:sz="18" w:space="0" w:color="auto"/>
              <w:left w:val="nil"/>
              <w:bottom w:val="single" w:sz="4" w:space="0" w:color="auto"/>
              <w:right w:val="nil"/>
            </w:tcBorders>
          </w:tcPr>
          <w:p w14:paraId="11F3BC08" w14:textId="77777777" w:rsidR="007E2445" w:rsidRPr="004400FD" w:rsidRDefault="007E2445" w:rsidP="004A57D9">
            <w:pPr>
              <w:jc w:val="right"/>
              <w:rPr>
                <w:rFonts w:ascii="Times New Roman" w:hAnsi="Times New Roman" w:cs="Times New Roman"/>
                <w:b/>
                <w:sz w:val="16"/>
                <w:szCs w:val="16"/>
              </w:rPr>
            </w:pPr>
            <w:r w:rsidRPr="004400FD">
              <w:rPr>
                <w:rFonts w:ascii="Times New Roman" w:hAnsi="Times New Roman" w:cs="Times New Roman"/>
                <w:b/>
                <w:sz w:val="16"/>
                <w:szCs w:val="16"/>
              </w:rPr>
              <w:t>Mean Square</w:t>
            </w:r>
          </w:p>
        </w:tc>
        <w:tc>
          <w:tcPr>
            <w:tcW w:w="1198" w:type="dxa"/>
            <w:tcBorders>
              <w:top w:val="single" w:sz="18" w:space="0" w:color="auto"/>
              <w:left w:val="nil"/>
              <w:bottom w:val="single" w:sz="4" w:space="0" w:color="auto"/>
              <w:right w:val="nil"/>
            </w:tcBorders>
          </w:tcPr>
          <w:p w14:paraId="4E8137A0" w14:textId="77777777" w:rsidR="007E2445" w:rsidRPr="004400FD" w:rsidRDefault="007E2445" w:rsidP="004A57D9">
            <w:pPr>
              <w:jc w:val="right"/>
              <w:rPr>
                <w:rFonts w:ascii="Times New Roman" w:hAnsi="Times New Roman" w:cs="Times New Roman"/>
                <w:b/>
                <w:sz w:val="16"/>
                <w:szCs w:val="16"/>
              </w:rPr>
            </w:pPr>
            <w:r w:rsidRPr="004400FD">
              <w:rPr>
                <w:rFonts w:ascii="Times New Roman" w:hAnsi="Times New Roman" w:cs="Times New Roman"/>
                <w:b/>
                <w:sz w:val="16"/>
                <w:szCs w:val="16"/>
              </w:rPr>
              <w:t>F ratio</w:t>
            </w:r>
          </w:p>
        </w:tc>
        <w:tc>
          <w:tcPr>
            <w:tcW w:w="1198" w:type="dxa"/>
            <w:tcBorders>
              <w:top w:val="single" w:sz="18" w:space="0" w:color="auto"/>
              <w:left w:val="nil"/>
              <w:bottom w:val="single" w:sz="4" w:space="0" w:color="auto"/>
              <w:right w:val="nil"/>
            </w:tcBorders>
          </w:tcPr>
          <w:p w14:paraId="4E3FE238" w14:textId="77777777" w:rsidR="007E2445" w:rsidRPr="004400FD" w:rsidRDefault="007E2445" w:rsidP="004A57D9">
            <w:pPr>
              <w:jc w:val="right"/>
              <w:rPr>
                <w:rFonts w:ascii="Times New Roman" w:hAnsi="Times New Roman" w:cs="Times New Roman"/>
                <w:b/>
                <w:sz w:val="16"/>
                <w:szCs w:val="16"/>
              </w:rPr>
            </w:pPr>
            <w:r w:rsidRPr="004400FD">
              <w:rPr>
                <w:rFonts w:ascii="Times New Roman" w:hAnsi="Times New Roman" w:cs="Times New Roman"/>
                <w:b/>
                <w:i/>
                <w:sz w:val="16"/>
                <w:szCs w:val="16"/>
              </w:rPr>
              <w:t>p</w:t>
            </w:r>
            <w:r w:rsidRPr="004400FD">
              <w:rPr>
                <w:rFonts w:ascii="Times New Roman" w:hAnsi="Times New Roman" w:cs="Times New Roman"/>
                <w:b/>
                <w:sz w:val="16"/>
                <w:szCs w:val="16"/>
              </w:rPr>
              <w:t>-value</w:t>
            </w:r>
          </w:p>
        </w:tc>
      </w:tr>
      <w:tr w:rsidR="007E2445" w:rsidRPr="004400FD" w14:paraId="4CEE07CE" w14:textId="77777777" w:rsidTr="004A57D9">
        <w:trPr>
          <w:trHeight w:val="243"/>
          <w:jc w:val="center"/>
        </w:trPr>
        <w:tc>
          <w:tcPr>
            <w:tcW w:w="1680" w:type="dxa"/>
            <w:tcBorders>
              <w:top w:val="single" w:sz="4" w:space="0" w:color="auto"/>
              <w:left w:val="nil"/>
              <w:bottom w:val="nil"/>
              <w:right w:val="nil"/>
            </w:tcBorders>
          </w:tcPr>
          <w:p w14:paraId="53B3B5B5" w14:textId="77777777" w:rsidR="007E2445" w:rsidRPr="004400FD" w:rsidRDefault="007E2445" w:rsidP="004A57D9">
            <w:pPr>
              <w:rPr>
                <w:rFonts w:ascii="Times New Roman" w:hAnsi="Times New Roman" w:cs="Times New Roman"/>
                <w:sz w:val="16"/>
                <w:szCs w:val="16"/>
              </w:rPr>
            </w:pPr>
            <w:r w:rsidRPr="004400FD">
              <w:rPr>
                <w:rFonts w:ascii="Times New Roman" w:hAnsi="Times New Roman" w:cs="Times New Roman"/>
                <w:sz w:val="16"/>
                <w:szCs w:val="16"/>
              </w:rPr>
              <w:t>Lab assignment no.</w:t>
            </w:r>
          </w:p>
        </w:tc>
        <w:tc>
          <w:tcPr>
            <w:tcW w:w="968" w:type="dxa"/>
            <w:tcBorders>
              <w:top w:val="single" w:sz="4" w:space="0" w:color="auto"/>
              <w:left w:val="nil"/>
              <w:bottom w:val="nil"/>
              <w:right w:val="nil"/>
            </w:tcBorders>
          </w:tcPr>
          <w:p w14:paraId="304EC289"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10</w:t>
            </w:r>
          </w:p>
        </w:tc>
        <w:tc>
          <w:tcPr>
            <w:tcW w:w="946" w:type="dxa"/>
            <w:tcBorders>
              <w:top w:val="single" w:sz="4" w:space="0" w:color="auto"/>
              <w:left w:val="nil"/>
              <w:bottom w:val="nil"/>
              <w:right w:val="nil"/>
            </w:tcBorders>
          </w:tcPr>
          <w:p w14:paraId="5889DD2E"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3,782</w:t>
            </w:r>
          </w:p>
        </w:tc>
        <w:tc>
          <w:tcPr>
            <w:tcW w:w="1198" w:type="dxa"/>
            <w:tcBorders>
              <w:top w:val="single" w:sz="4" w:space="0" w:color="auto"/>
              <w:left w:val="nil"/>
              <w:bottom w:val="nil"/>
              <w:right w:val="nil"/>
            </w:tcBorders>
          </w:tcPr>
          <w:p w14:paraId="3BF71EA1"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378.2</w:t>
            </w:r>
          </w:p>
        </w:tc>
        <w:tc>
          <w:tcPr>
            <w:tcW w:w="1198" w:type="dxa"/>
            <w:tcBorders>
              <w:top w:val="single" w:sz="4" w:space="0" w:color="auto"/>
              <w:left w:val="nil"/>
              <w:bottom w:val="nil"/>
              <w:right w:val="nil"/>
            </w:tcBorders>
          </w:tcPr>
          <w:p w14:paraId="125ED611" w14:textId="77777777" w:rsidR="007E2445" w:rsidRPr="004400FD" w:rsidRDefault="007E2445" w:rsidP="004A57D9">
            <w:pPr>
              <w:rPr>
                <w:rFonts w:ascii="Times New Roman" w:hAnsi="Times New Roman" w:cs="Times New Roman"/>
                <w:sz w:val="16"/>
                <w:szCs w:val="16"/>
              </w:rPr>
            </w:pPr>
          </w:p>
        </w:tc>
        <w:tc>
          <w:tcPr>
            <w:tcW w:w="1198" w:type="dxa"/>
            <w:tcBorders>
              <w:top w:val="single" w:sz="4" w:space="0" w:color="auto"/>
              <w:left w:val="nil"/>
              <w:bottom w:val="nil"/>
              <w:right w:val="nil"/>
            </w:tcBorders>
          </w:tcPr>
          <w:p w14:paraId="5B46F9E7" w14:textId="77777777" w:rsidR="007E2445" w:rsidRPr="004400FD" w:rsidRDefault="007E2445" w:rsidP="004A57D9">
            <w:pPr>
              <w:rPr>
                <w:rFonts w:ascii="Times New Roman" w:hAnsi="Times New Roman" w:cs="Times New Roman"/>
                <w:sz w:val="16"/>
                <w:szCs w:val="16"/>
              </w:rPr>
            </w:pPr>
          </w:p>
        </w:tc>
      </w:tr>
      <w:tr w:rsidR="007E2445" w:rsidRPr="004400FD" w14:paraId="619F508F" w14:textId="77777777" w:rsidTr="004A57D9">
        <w:trPr>
          <w:trHeight w:val="230"/>
          <w:jc w:val="center"/>
        </w:trPr>
        <w:tc>
          <w:tcPr>
            <w:tcW w:w="1680" w:type="dxa"/>
            <w:tcBorders>
              <w:top w:val="nil"/>
              <w:left w:val="nil"/>
              <w:bottom w:val="nil"/>
              <w:right w:val="nil"/>
            </w:tcBorders>
          </w:tcPr>
          <w:p w14:paraId="62AE5176" w14:textId="77777777" w:rsidR="007E2445" w:rsidRPr="004400FD" w:rsidRDefault="007E2445" w:rsidP="004A57D9">
            <w:pPr>
              <w:rPr>
                <w:rFonts w:ascii="Times New Roman" w:hAnsi="Times New Roman" w:cs="Times New Roman"/>
                <w:sz w:val="16"/>
                <w:szCs w:val="16"/>
              </w:rPr>
            </w:pPr>
            <w:r w:rsidRPr="004400FD">
              <w:rPr>
                <w:rFonts w:ascii="Times New Roman" w:hAnsi="Times New Roman" w:cs="Times New Roman"/>
                <w:sz w:val="16"/>
                <w:szCs w:val="16"/>
              </w:rPr>
              <w:t>Group</w:t>
            </w:r>
          </w:p>
        </w:tc>
        <w:tc>
          <w:tcPr>
            <w:tcW w:w="968" w:type="dxa"/>
            <w:tcBorders>
              <w:top w:val="nil"/>
              <w:left w:val="nil"/>
              <w:bottom w:val="nil"/>
              <w:right w:val="nil"/>
            </w:tcBorders>
          </w:tcPr>
          <w:p w14:paraId="5477FDB9"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1</w:t>
            </w:r>
          </w:p>
        </w:tc>
        <w:tc>
          <w:tcPr>
            <w:tcW w:w="946" w:type="dxa"/>
            <w:tcBorders>
              <w:top w:val="nil"/>
              <w:left w:val="nil"/>
              <w:bottom w:val="nil"/>
              <w:right w:val="nil"/>
            </w:tcBorders>
          </w:tcPr>
          <w:p w14:paraId="1A4D8497"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7,215</w:t>
            </w:r>
          </w:p>
        </w:tc>
        <w:tc>
          <w:tcPr>
            <w:tcW w:w="1198" w:type="dxa"/>
            <w:tcBorders>
              <w:top w:val="nil"/>
              <w:left w:val="nil"/>
              <w:bottom w:val="nil"/>
              <w:right w:val="nil"/>
            </w:tcBorders>
          </w:tcPr>
          <w:p w14:paraId="2AE45B4A"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7,215</w:t>
            </w:r>
          </w:p>
        </w:tc>
        <w:tc>
          <w:tcPr>
            <w:tcW w:w="1198" w:type="dxa"/>
            <w:tcBorders>
              <w:top w:val="nil"/>
              <w:left w:val="nil"/>
              <w:bottom w:val="nil"/>
              <w:right w:val="nil"/>
            </w:tcBorders>
          </w:tcPr>
          <w:p w14:paraId="158EF5D6"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27.15</w:t>
            </w:r>
          </w:p>
        </w:tc>
        <w:tc>
          <w:tcPr>
            <w:tcW w:w="1198" w:type="dxa"/>
            <w:tcBorders>
              <w:top w:val="nil"/>
              <w:left w:val="nil"/>
              <w:bottom w:val="nil"/>
              <w:right w:val="nil"/>
            </w:tcBorders>
          </w:tcPr>
          <w:p w14:paraId="2879BEF4" w14:textId="77777777" w:rsidR="007E2445" w:rsidRPr="004400FD" w:rsidRDefault="007E2445" w:rsidP="004A57D9">
            <w:pPr>
              <w:jc w:val="right"/>
              <w:rPr>
                <w:rFonts w:ascii="Times New Roman" w:hAnsi="Times New Roman" w:cs="Times New Roman"/>
                <w:sz w:val="16"/>
                <w:szCs w:val="16"/>
                <w:vertAlign w:val="superscript"/>
              </w:rPr>
            </w:pPr>
            <w:r w:rsidRPr="004400FD">
              <w:rPr>
                <w:rFonts w:ascii="Times New Roman" w:hAnsi="Times New Roman" w:cs="Times New Roman"/>
                <w:sz w:val="16"/>
                <w:szCs w:val="16"/>
              </w:rPr>
              <w:t>3.54×10</w:t>
            </w:r>
            <w:r w:rsidRPr="004400FD">
              <w:rPr>
                <w:rFonts w:ascii="Times New Roman" w:hAnsi="Times New Roman" w:cs="Times New Roman"/>
                <w:sz w:val="16"/>
                <w:szCs w:val="16"/>
                <w:vertAlign w:val="superscript"/>
              </w:rPr>
              <w:t>−7</w:t>
            </w:r>
          </w:p>
        </w:tc>
      </w:tr>
      <w:tr w:rsidR="007E2445" w:rsidRPr="004400FD" w14:paraId="18249B42" w14:textId="77777777" w:rsidTr="004A57D9">
        <w:trPr>
          <w:trHeight w:val="230"/>
          <w:jc w:val="center"/>
        </w:trPr>
        <w:tc>
          <w:tcPr>
            <w:tcW w:w="1680" w:type="dxa"/>
            <w:tcBorders>
              <w:top w:val="nil"/>
              <w:left w:val="nil"/>
              <w:bottom w:val="nil"/>
              <w:right w:val="nil"/>
            </w:tcBorders>
          </w:tcPr>
          <w:p w14:paraId="37E26773" w14:textId="77777777" w:rsidR="007E2445" w:rsidRPr="004400FD" w:rsidRDefault="007E2445" w:rsidP="004A57D9">
            <w:pPr>
              <w:rPr>
                <w:rFonts w:ascii="Times New Roman" w:hAnsi="Times New Roman" w:cs="Times New Roman"/>
                <w:sz w:val="16"/>
                <w:szCs w:val="16"/>
              </w:rPr>
            </w:pPr>
            <w:r w:rsidRPr="004400FD">
              <w:rPr>
                <w:rFonts w:ascii="Times New Roman" w:hAnsi="Times New Roman" w:cs="Times New Roman"/>
                <w:sz w:val="16"/>
                <w:szCs w:val="16"/>
              </w:rPr>
              <w:t>Residual</w:t>
            </w:r>
          </w:p>
        </w:tc>
        <w:tc>
          <w:tcPr>
            <w:tcW w:w="968" w:type="dxa"/>
            <w:tcBorders>
              <w:top w:val="nil"/>
              <w:left w:val="nil"/>
              <w:bottom w:val="nil"/>
              <w:right w:val="nil"/>
            </w:tcBorders>
          </w:tcPr>
          <w:p w14:paraId="03A77708"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296</w:t>
            </w:r>
          </w:p>
        </w:tc>
        <w:tc>
          <w:tcPr>
            <w:tcW w:w="946" w:type="dxa"/>
            <w:tcBorders>
              <w:top w:val="nil"/>
              <w:left w:val="nil"/>
              <w:bottom w:val="nil"/>
              <w:right w:val="nil"/>
            </w:tcBorders>
          </w:tcPr>
          <w:p w14:paraId="4A8E0FA0"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78,671</w:t>
            </w:r>
          </w:p>
        </w:tc>
        <w:tc>
          <w:tcPr>
            <w:tcW w:w="1198" w:type="dxa"/>
            <w:tcBorders>
              <w:top w:val="nil"/>
              <w:left w:val="nil"/>
              <w:bottom w:val="nil"/>
              <w:right w:val="nil"/>
            </w:tcBorders>
          </w:tcPr>
          <w:p w14:paraId="46FA3CEC"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266</w:t>
            </w:r>
          </w:p>
        </w:tc>
        <w:tc>
          <w:tcPr>
            <w:tcW w:w="1198" w:type="dxa"/>
            <w:tcBorders>
              <w:top w:val="nil"/>
              <w:left w:val="nil"/>
              <w:bottom w:val="nil"/>
              <w:right w:val="nil"/>
            </w:tcBorders>
          </w:tcPr>
          <w:p w14:paraId="090014BC" w14:textId="77777777" w:rsidR="007E2445" w:rsidRPr="004400FD" w:rsidRDefault="007E2445" w:rsidP="004A57D9">
            <w:pPr>
              <w:rPr>
                <w:rFonts w:ascii="Times New Roman" w:hAnsi="Times New Roman" w:cs="Times New Roman"/>
                <w:sz w:val="16"/>
                <w:szCs w:val="16"/>
              </w:rPr>
            </w:pPr>
          </w:p>
        </w:tc>
        <w:tc>
          <w:tcPr>
            <w:tcW w:w="1198" w:type="dxa"/>
            <w:tcBorders>
              <w:top w:val="nil"/>
              <w:left w:val="nil"/>
              <w:bottom w:val="nil"/>
              <w:right w:val="nil"/>
            </w:tcBorders>
          </w:tcPr>
          <w:p w14:paraId="63283275" w14:textId="77777777" w:rsidR="007E2445" w:rsidRPr="004400FD" w:rsidRDefault="007E2445" w:rsidP="004A57D9">
            <w:pPr>
              <w:rPr>
                <w:rFonts w:ascii="Times New Roman" w:hAnsi="Times New Roman" w:cs="Times New Roman"/>
                <w:sz w:val="16"/>
                <w:szCs w:val="16"/>
              </w:rPr>
            </w:pPr>
          </w:p>
        </w:tc>
      </w:tr>
      <w:tr w:rsidR="007E2445" w:rsidRPr="004400FD" w14:paraId="3CBA9487" w14:textId="77777777" w:rsidTr="004A57D9">
        <w:trPr>
          <w:trHeight w:val="243"/>
          <w:jc w:val="center"/>
        </w:trPr>
        <w:tc>
          <w:tcPr>
            <w:tcW w:w="1680" w:type="dxa"/>
            <w:tcBorders>
              <w:top w:val="nil"/>
              <w:left w:val="nil"/>
              <w:bottom w:val="single" w:sz="18" w:space="0" w:color="auto"/>
              <w:right w:val="nil"/>
            </w:tcBorders>
          </w:tcPr>
          <w:p w14:paraId="4F64E3E7" w14:textId="77777777" w:rsidR="007E2445" w:rsidRPr="004400FD" w:rsidRDefault="007E2445" w:rsidP="004A57D9">
            <w:pPr>
              <w:rPr>
                <w:rFonts w:ascii="Times New Roman" w:hAnsi="Times New Roman" w:cs="Times New Roman"/>
                <w:sz w:val="16"/>
                <w:szCs w:val="16"/>
              </w:rPr>
            </w:pPr>
            <w:r w:rsidRPr="004400FD">
              <w:rPr>
                <w:rFonts w:ascii="Times New Roman" w:hAnsi="Times New Roman" w:cs="Times New Roman"/>
                <w:sz w:val="16"/>
                <w:szCs w:val="16"/>
              </w:rPr>
              <w:t>Total</w:t>
            </w:r>
          </w:p>
        </w:tc>
        <w:tc>
          <w:tcPr>
            <w:tcW w:w="968" w:type="dxa"/>
            <w:tcBorders>
              <w:top w:val="nil"/>
              <w:left w:val="nil"/>
              <w:bottom w:val="single" w:sz="18" w:space="0" w:color="auto"/>
              <w:right w:val="nil"/>
            </w:tcBorders>
          </w:tcPr>
          <w:p w14:paraId="6C880635"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307</w:t>
            </w:r>
          </w:p>
        </w:tc>
        <w:tc>
          <w:tcPr>
            <w:tcW w:w="946" w:type="dxa"/>
            <w:tcBorders>
              <w:top w:val="nil"/>
              <w:left w:val="nil"/>
              <w:bottom w:val="single" w:sz="18" w:space="0" w:color="auto"/>
              <w:right w:val="nil"/>
            </w:tcBorders>
          </w:tcPr>
          <w:p w14:paraId="396311AC"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89,568</w:t>
            </w:r>
          </w:p>
        </w:tc>
        <w:tc>
          <w:tcPr>
            <w:tcW w:w="1198" w:type="dxa"/>
            <w:tcBorders>
              <w:top w:val="nil"/>
              <w:left w:val="nil"/>
              <w:bottom w:val="single" w:sz="18" w:space="0" w:color="auto"/>
              <w:right w:val="nil"/>
            </w:tcBorders>
          </w:tcPr>
          <w:p w14:paraId="28A9B50C" w14:textId="77777777" w:rsidR="007E2445" w:rsidRPr="004400FD" w:rsidRDefault="007E2445" w:rsidP="004A57D9">
            <w:pPr>
              <w:rPr>
                <w:rFonts w:ascii="Times New Roman" w:hAnsi="Times New Roman" w:cs="Times New Roman"/>
                <w:sz w:val="16"/>
                <w:szCs w:val="16"/>
              </w:rPr>
            </w:pPr>
          </w:p>
        </w:tc>
        <w:tc>
          <w:tcPr>
            <w:tcW w:w="1198" w:type="dxa"/>
            <w:tcBorders>
              <w:top w:val="nil"/>
              <w:left w:val="nil"/>
              <w:bottom w:val="single" w:sz="18" w:space="0" w:color="auto"/>
              <w:right w:val="nil"/>
            </w:tcBorders>
          </w:tcPr>
          <w:p w14:paraId="119364BB" w14:textId="77777777" w:rsidR="007E2445" w:rsidRPr="004400FD" w:rsidRDefault="007E2445" w:rsidP="004A57D9">
            <w:pPr>
              <w:rPr>
                <w:rFonts w:ascii="Times New Roman" w:hAnsi="Times New Roman" w:cs="Times New Roman"/>
                <w:sz w:val="16"/>
                <w:szCs w:val="16"/>
              </w:rPr>
            </w:pPr>
          </w:p>
        </w:tc>
        <w:tc>
          <w:tcPr>
            <w:tcW w:w="1198" w:type="dxa"/>
            <w:tcBorders>
              <w:top w:val="nil"/>
              <w:left w:val="nil"/>
              <w:bottom w:val="single" w:sz="18" w:space="0" w:color="auto"/>
              <w:right w:val="nil"/>
            </w:tcBorders>
          </w:tcPr>
          <w:p w14:paraId="5E8C0577" w14:textId="77777777" w:rsidR="007E2445" w:rsidRPr="004400FD" w:rsidRDefault="007E2445" w:rsidP="004A57D9">
            <w:pPr>
              <w:rPr>
                <w:rFonts w:ascii="Times New Roman" w:hAnsi="Times New Roman" w:cs="Times New Roman"/>
                <w:sz w:val="16"/>
                <w:szCs w:val="16"/>
              </w:rPr>
            </w:pPr>
          </w:p>
        </w:tc>
      </w:tr>
    </w:tbl>
    <w:p w14:paraId="5CE0C0E7" w14:textId="77777777" w:rsidR="007E2445" w:rsidRPr="004400FD" w:rsidRDefault="007E2445" w:rsidP="007E2445">
      <w:pPr>
        <w:pStyle w:val="FootnoteText"/>
        <w:jc w:val="center"/>
      </w:pPr>
    </w:p>
    <w:p w14:paraId="0F3A3E3A" w14:textId="5505C8C0" w:rsidR="00662BE5" w:rsidRPr="00C97BCE" w:rsidRDefault="00662BE5" w:rsidP="004C3672">
      <w:pPr>
        <w:pStyle w:val="Caption"/>
        <w:jc w:val="center"/>
        <w:rPr>
          <w:b/>
          <w:bCs/>
          <w:i w:val="0"/>
          <w:iCs w:val="0"/>
          <w:color w:val="auto"/>
          <w:sz w:val="20"/>
          <w:szCs w:val="20"/>
        </w:rPr>
      </w:pPr>
      <w:r w:rsidRPr="00C97BCE">
        <w:rPr>
          <w:b/>
          <w:bCs/>
          <w:i w:val="0"/>
          <w:iCs w:val="0"/>
          <w:color w:val="auto"/>
          <w:sz w:val="20"/>
          <w:szCs w:val="20"/>
        </w:rPr>
        <w:t xml:space="preserve">Table </w:t>
      </w:r>
      <w:r w:rsidRPr="00C97BCE">
        <w:rPr>
          <w:b/>
          <w:bCs/>
          <w:i w:val="0"/>
          <w:iCs w:val="0"/>
          <w:color w:val="auto"/>
          <w:sz w:val="20"/>
          <w:szCs w:val="20"/>
        </w:rPr>
        <w:fldChar w:fldCharType="begin"/>
      </w:r>
      <w:r w:rsidRPr="00C97BCE">
        <w:rPr>
          <w:b/>
          <w:bCs/>
          <w:i w:val="0"/>
          <w:iCs w:val="0"/>
          <w:color w:val="auto"/>
          <w:sz w:val="20"/>
          <w:szCs w:val="20"/>
        </w:rPr>
        <w:instrText xml:space="preserve"> SEQ Table \* ARABIC </w:instrText>
      </w:r>
      <w:r w:rsidRPr="00C97BCE">
        <w:rPr>
          <w:b/>
          <w:bCs/>
          <w:i w:val="0"/>
          <w:iCs w:val="0"/>
          <w:color w:val="auto"/>
          <w:sz w:val="20"/>
          <w:szCs w:val="20"/>
        </w:rPr>
        <w:fldChar w:fldCharType="separate"/>
      </w:r>
      <w:r w:rsidR="00D25242">
        <w:rPr>
          <w:b/>
          <w:bCs/>
          <w:i w:val="0"/>
          <w:iCs w:val="0"/>
          <w:noProof/>
          <w:color w:val="auto"/>
          <w:sz w:val="20"/>
          <w:szCs w:val="20"/>
        </w:rPr>
        <w:t>10</w:t>
      </w:r>
      <w:r w:rsidRPr="00C97BCE">
        <w:rPr>
          <w:b/>
          <w:bCs/>
          <w:i w:val="0"/>
          <w:iCs w:val="0"/>
          <w:color w:val="auto"/>
          <w:sz w:val="20"/>
          <w:szCs w:val="20"/>
        </w:rPr>
        <w:fldChar w:fldCharType="end"/>
      </w:r>
      <w:r w:rsidRPr="00C97BCE">
        <w:rPr>
          <w:b/>
          <w:bCs/>
          <w:i w:val="0"/>
          <w:iCs w:val="0"/>
          <w:color w:val="auto"/>
          <w:sz w:val="20"/>
          <w:szCs w:val="20"/>
        </w:rPr>
        <w:t>: ANOVA table for Fall 2015</w:t>
      </w:r>
    </w:p>
    <w:tbl>
      <w:tblPr>
        <w:tblStyle w:val="TableGrid"/>
        <w:tblW w:w="0" w:type="auto"/>
        <w:jc w:val="center"/>
        <w:tblLook w:val="04A0" w:firstRow="1" w:lastRow="0" w:firstColumn="1" w:lastColumn="0" w:noHBand="0" w:noVBand="1"/>
      </w:tblPr>
      <w:tblGrid>
        <w:gridCol w:w="1665"/>
        <w:gridCol w:w="961"/>
        <w:gridCol w:w="938"/>
        <w:gridCol w:w="1187"/>
        <w:gridCol w:w="1187"/>
        <w:gridCol w:w="1187"/>
      </w:tblGrid>
      <w:tr w:rsidR="007E2445" w:rsidRPr="004400FD" w14:paraId="52B32C7E" w14:textId="77777777" w:rsidTr="004A57D9">
        <w:trPr>
          <w:trHeight w:val="438"/>
          <w:jc w:val="center"/>
        </w:trPr>
        <w:tc>
          <w:tcPr>
            <w:tcW w:w="1665" w:type="dxa"/>
            <w:tcBorders>
              <w:top w:val="single" w:sz="18" w:space="0" w:color="auto"/>
              <w:left w:val="nil"/>
              <w:bottom w:val="single" w:sz="4" w:space="0" w:color="auto"/>
              <w:right w:val="nil"/>
            </w:tcBorders>
          </w:tcPr>
          <w:p w14:paraId="4493142C" w14:textId="77777777" w:rsidR="007E2445" w:rsidRPr="004400FD" w:rsidRDefault="007E2445" w:rsidP="004A57D9">
            <w:pPr>
              <w:rPr>
                <w:rFonts w:ascii="Times New Roman" w:hAnsi="Times New Roman" w:cs="Times New Roman"/>
                <w:b/>
                <w:sz w:val="16"/>
                <w:szCs w:val="16"/>
              </w:rPr>
            </w:pPr>
            <w:r w:rsidRPr="004400FD">
              <w:rPr>
                <w:rFonts w:ascii="Times New Roman" w:hAnsi="Times New Roman" w:cs="Times New Roman"/>
                <w:b/>
                <w:sz w:val="16"/>
                <w:szCs w:val="16"/>
              </w:rPr>
              <w:t>Source of Variation</w:t>
            </w:r>
          </w:p>
        </w:tc>
        <w:tc>
          <w:tcPr>
            <w:tcW w:w="961" w:type="dxa"/>
            <w:tcBorders>
              <w:top w:val="single" w:sz="18" w:space="0" w:color="auto"/>
              <w:left w:val="nil"/>
              <w:bottom w:val="single" w:sz="4" w:space="0" w:color="auto"/>
              <w:right w:val="nil"/>
            </w:tcBorders>
          </w:tcPr>
          <w:p w14:paraId="5979A4E3" w14:textId="77777777" w:rsidR="007E2445" w:rsidRPr="004400FD" w:rsidRDefault="007E2445" w:rsidP="004A57D9">
            <w:pPr>
              <w:jc w:val="center"/>
              <w:rPr>
                <w:rFonts w:ascii="Times New Roman" w:hAnsi="Times New Roman" w:cs="Times New Roman"/>
                <w:b/>
                <w:sz w:val="16"/>
                <w:szCs w:val="16"/>
              </w:rPr>
            </w:pPr>
            <w:r w:rsidRPr="004400FD">
              <w:rPr>
                <w:rFonts w:ascii="Times New Roman" w:hAnsi="Times New Roman" w:cs="Times New Roman"/>
                <w:b/>
                <w:sz w:val="16"/>
                <w:szCs w:val="16"/>
              </w:rPr>
              <w:t>Degrees of freedom</w:t>
            </w:r>
          </w:p>
        </w:tc>
        <w:tc>
          <w:tcPr>
            <w:tcW w:w="938" w:type="dxa"/>
            <w:tcBorders>
              <w:top w:val="single" w:sz="18" w:space="0" w:color="auto"/>
              <w:left w:val="nil"/>
              <w:bottom w:val="single" w:sz="4" w:space="0" w:color="auto"/>
              <w:right w:val="nil"/>
            </w:tcBorders>
          </w:tcPr>
          <w:p w14:paraId="2AB78E8E" w14:textId="77777777" w:rsidR="007E2445" w:rsidRPr="004400FD" w:rsidRDefault="007E2445" w:rsidP="004A57D9">
            <w:pPr>
              <w:jc w:val="right"/>
              <w:rPr>
                <w:rFonts w:ascii="Times New Roman" w:hAnsi="Times New Roman" w:cs="Times New Roman"/>
                <w:b/>
                <w:sz w:val="16"/>
                <w:szCs w:val="16"/>
              </w:rPr>
            </w:pPr>
            <w:r w:rsidRPr="004400FD">
              <w:rPr>
                <w:rFonts w:ascii="Times New Roman" w:hAnsi="Times New Roman" w:cs="Times New Roman"/>
                <w:b/>
                <w:sz w:val="16"/>
                <w:szCs w:val="16"/>
              </w:rPr>
              <w:t>Sum of Squares</w:t>
            </w:r>
          </w:p>
        </w:tc>
        <w:tc>
          <w:tcPr>
            <w:tcW w:w="1187" w:type="dxa"/>
            <w:tcBorders>
              <w:top w:val="single" w:sz="18" w:space="0" w:color="auto"/>
              <w:left w:val="nil"/>
              <w:bottom w:val="single" w:sz="4" w:space="0" w:color="auto"/>
              <w:right w:val="nil"/>
            </w:tcBorders>
          </w:tcPr>
          <w:p w14:paraId="5EE49B40" w14:textId="77777777" w:rsidR="007E2445" w:rsidRPr="004400FD" w:rsidRDefault="007E2445" w:rsidP="004A57D9">
            <w:pPr>
              <w:jc w:val="right"/>
              <w:rPr>
                <w:rFonts w:ascii="Times New Roman" w:hAnsi="Times New Roman" w:cs="Times New Roman"/>
                <w:b/>
                <w:sz w:val="16"/>
                <w:szCs w:val="16"/>
              </w:rPr>
            </w:pPr>
            <w:r w:rsidRPr="004400FD">
              <w:rPr>
                <w:rFonts w:ascii="Times New Roman" w:hAnsi="Times New Roman" w:cs="Times New Roman"/>
                <w:b/>
                <w:sz w:val="16"/>
                <w:szCs w:val="16"/>
              </w:rPr>
              <w:t>Mean Square</w:t>
            </w:r>
          </w:p>
        </w:tc>
        <w:tc>
          <w:tcPr>
            <w:tcW w:w="1187" w:type="dxa"/>
            <w:tcBorders>
              <w:top w:val="single" w:sz="18" w:space="0" w:color="auto"/>
              <w:left w:val="nil"/>
              <w:bottom w:val="single" w:sz="4" w:space="0" w:color="auto"/>
              <w:right w:val="nil"/>
            </w:tcBorders>
          </w:tcPr>
          <w:p w14:paraId="0324D2E6" w14:textId="77777777" w:rsidR="007E2445" w:rsidRPr="004400FD" w:rsidRDefault="007E2445" w:rsidP="004A57D9">
            <w:pPr>
              <w:jc w:val="right"/>
              <w:rPr>
                <w:rFonts w:ascii="Times New Roman" w:hAnsi="Times New Roman" w:cs="Times New Roman"/>
                <w:b/>
                <w:sz w:val="16"/>
                <w:szCs w:val="16"/>
              </w:rPr>
            </w:pPr>
            <w:r w:rsidRPr="004400FD">
              <w:rPr>
                <w:rFonts w:ascii="Times New Roman" w:hAnsi="Times New Roman" w:cs="Times New Roman"/>
                <w:b/>
                <w:sz w:val="16"/>
                <w:szCs w:val="16"/>
              </w:rPr>
              <w:t>F ratio</w:t>
            </w:r>
          </w:p>
        </w:tc>
        <w:tc>
          <w:tcPr>
            <w:tcW w:w="1187" w:type="dxa"/>
            <w:tcBorders>
              <w:top w:val="single" w:sz="18" w:space="0" w:color="auto"/>
              <w:left w:val="nil"/>
              <w:bottom w:val="single" w:sz="4" w:space="0" w:color="auto"/>
              <w:right w:val="nil"/>
            </w:tcBorders>
          </w:tcPr>
          <w:p w14:paraId="36BB8391" w14:textId="77777777" w:rsidR="007E2445" w:rsidRPr="004400FD" w:rsidRDefault="007E2445" w:rsidP="004A57D9">
            <w:pPr>
              <w:jc w:val="right"/>
              <w:rPr>
                <w:rFonts w:ascii="Times New Roman" w:hAnsi="Times New Roman" w:cs="Times New Roman"/>
                <w:b/>
                <w:sz w:val="16"/>
                <w:szCs w:val="16"/>
              </w:rPr>
            </w:pPr>
            <w:r w:rsidRPr="004400FD">
              <w:rPr>
                <w:rFonts w:ascii="Times New Roman" w:hAnsi="Times New Roman" w:cs="Times New Roman"/>
                <w:b/>
                <w:i/>
                <w:sz w:val="16"/>
                <w:szCs w:val="16"/>
              </w:rPr>
              <w:t>p</w:t>
            </w:r>
            <w:r w:rsidRPr="004400FD">
              <w:rPr>
                <w:rFonts w:ascii="Times New Roman" w:hAnsi="Times New Roman" w:cs="Times New Roman"/>
                <w:b/>
                <w:sz w:val="16"/>
                <w:szCs w:val="16"/>
              </w:rPr>
              <w:t>-value</w:t>
            </w:r>
          </w:p>
        </w:tc>
      </w:tr>
      <w:tr w:rsidR="007E2445" w:rsidRPr="004400FD" w14:paraId="3CBEB2A7" w14:textId="77777777" w:rsidTr="004A57D9">
        <w:trPr>
          <w:trHeight w:val="230"/>
          <w:jc w:val="center"/>
        </w:trPr>
        <w:tc>
          <w:tcPr>
            <w:tcW w:w="1665" w:type="dxa"/>
            <w:tcBorders>
              <w:top w:val="single" w:sz="4" w:space="0" w:color="auto"/>
              <w:left w:val="nil"/>
              <w:bottom w:val="nil"/>
              <w:right w:val="nil"/>
            </w:tcBorders>
          </w:tcPr>
          <w:p w14:paraId="3EBEADF2" w14:textId="77777777" w:rsidR="007E2445" w:rsidRPr="004400FD" w:rsidRDefault="007E2445" w:rsidP="004A57D9">
            <w:pPr>
              <w:rPr>
                <w:rFonts w:ascii="Times New Roman" w:hAnsi="Times New Roman" w:cs="Times New Roman"/>
                <w:sz w:val="16"/>
                <w:szCs w:val="16"/>
              </w:rPr>
            </w:pPr>
            <w:r w:rsidRPr="004400FD">
              <w:rPr>
                <w:rFonts w:ascii="Times New Roman" w:hAnsi="Times New Roman" w:cs="Times New Roman"/>
                <w:sz w:val="16"/>
                <w:szCs w:val="16"/>
              </w:rPr>
              <w:t>Lab assignment no.</w:t>
            </w:r>
          </w:p>
        </w:tc>
        <w:tc>
          <w:tcPr>
            <w:tcW w:w="961" w:type="dxa"/>
            <w:tcBorders>
              <w:top w:val="single" w:sz="4" w:space="0" w:color="auto"/>
              <w:left w:val="nil"/>
              <w:bottom w:val="nil"/>
              <w:right w:val="nil"/>
            </w:tcBorders>
          </w:tcPr>
          <w:p w14:paraId="34240464"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10</w:t>
            </w:r>
          </w:p>
        </w:tc>
        <w:tc>
          <w:tcPr>
            <w:tcW w:w="938" w:type="dxa"/>
            <w:tcBorders>
              <w:top w:val="single" w:sz="4" w:space="0" w:color="auto"/>
              <w:left w:val="nil"/>
              <w:bottom w:val="nil"/>
              <w:right w:val="nil"/>
            </w:tcBorders>
          </w:tcPr>
          <w:p w14:paraId="64C9443F"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8,766</w:t>
            </w:r>
          </w:p>
        </w:tc>
        <w:tc>
          <w:tcPr>
            <w:tcW w:w="1187" w:type="dxa"/>
            <w:tcBorders>
              <w:top w:val="single" w:sz="4" w:space="0" w:color="auto"/>
              <w:left w:val="nil"/>
              <w:bottom w:val="nil"/>
              <w:right w:val="nil"/>
            </w:tcBorders>
          </w:tcPr>
          <w:p w14:paraId="184C0F83"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876.6</w:t>
            </w:r>
          </w:p>
        </w:tc>
        <w:tc>
          <w:tcPr>
            <w:tcW w:w="1187" w:type="dxa"/>
            <w:tcBorders>
              <w:top w:val="single" w:sz="4" w:space="0" w:color="auto"/>
              <w:left w:val="nil"/>
              <w:bottom w:val="nil"/>
              <w:right w:val="nil"/>
            </w:tcBorders>
          </w:tcPr>
          <w:p w14:paraId="38FBDA46" w14:textId="77777777" w:rsidR="007E2445" w:rsidRPr="004400FD" w:rsidRDefault="007E2445" w:rsidP="004A57D9">
            <w:pPr>
              <w:rPr>
                <w:rFonts w:ascii="Times New Roman" w:hAnsi="Times New Roman" w:cs="Times New Roman"/>
                <w:sz w:val="16"/>
                <w:szCs w:val="16"/>
              </w:rPr>
            </w:pPr>
          </w:p>
        </w:tc>
        <w:tc>
          <w:tcPr>
            <w:tcW w:w="1187" w:type="dxa"/>
            <w:tcBorders>
              <w:top w:val="single" w:sz="4" w:space="0" w:color="auto"/>
              <w:left w:val="nil"/>
              <w:bottom w:val="nil"/>
              <w:right w:val="nil"/>
            </w:tcBorders>
          </w:tcPr>
          <w:p w14:paraId="30F1866C" w14:textId="77777777" w:rsidR="007E2445" w:rsidRPr="004400FD" w:rsidRDefault="007E2445" w:rsidP="004A57D9">
            <w:pPr>
              <w:rPr>
                <w:rFonts w:ascii="Times New Roman" w:hAnsi="Times New Roman" w:cs="Times New Roman"/>
                <w:sz w:val="16"/>
                <w:szCs w:val="16"/>
              </w:rPr>
            </w:pPr>
          </w:p>
        </w:tc>
      </w:tr>
      <w:tr w:rsidR="007E2445" w:rsidRPr="004400FD" w14:paraId="0538E33E" w14:textId="77777777" w:rsidTr="004A57D9">
        <w:trPr>
          <w:trHeight w:val="218"/>
          <w:jc w:val="center"/>
        </w:trPr>
        <w:tc>
          <w:tcPr>
            <w:tcW w:w="1665" w:type="dxa"/>
            <w:tcBorders>
              <w:top w:val="nil"/>
              <w:left w:val="nil"/>
              <w:bottom w:val="nil"/>
              <w:right w:val="nil"/>
            </w:tcBorders>
          </w:tcPr>
          <w:p w14:paraId="7AD88D33" w14:textId="77777777" w:rsidR="007E2445" w:rsidRPr="004400FD" w:rsidRDefault="007E2445" w:rsidP="004A57D9">
            <w:pPr>
              <w:rPr>
                <w:rFonts w:ascii="Times New Roman" w:hAnsi="Times New Roman" w:cs="Times New Roman"/>
                <w:sz w:val="16"/>
                <w:szCs w:val="16"/>
              </w:rPr>
            </w:pPr>
            <w:r w:rsidRPr="004400FD">
              <w:rPr>
                <w:rFonts w:ascii="Times New Roman" w:hAnsi="Times New Roman" w:cs="Times New Roman"/>
                <w:sz w:val="16"/>
                <w:szCs w:val="16"/>
              </w:rPr>
              <w:t>Group</w:t>
            </w:r>
          </w:p>
        </w:tc>
        <w:tc>
          <w:tcPr>
            <w:tcW w:w="961" w:type="dxa"/>
            <w:tcBorders>
              <w:top w:val="nil"/>
              <w:left w:val="nil"/>
              <w:bottom w:val="nil"/>
              <w:right w:val="nil"/>
            </w:tcBorders>
          </w:tcPr>
          <w:p w14:paraId="60ADEA3E"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1</w:t>
            </w:r>
          </w:p>
        </w:tc>
        <w:tc>
          <w:tcPr>
            <w:tcW w:w="938" w:type="dxa"/>
            <w:tcBorders>
              <w:top w:val="nil"/>
              <w:left w:val="nil"/>
              <w:bottom w:val="nil"/>
              <w:right w:val="nil"/>
            </w:tcBorders>
          </w:tcPr>
          <w:p w14:paraId="0B002B29"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29</w:t>
            </w:r>
          </w:p>
        </w:tc>
        <w:tc>
          <w:tcPr>
            <w:tcW w:w="1187" w:type="dxa"/>
            <w:tcBorders>
              <w:top w:val="nil"/>
              <w:left w:val="nil"/>
              <w:bottom w:val="nil"/>
              <w:right w:val="nil"/>
            </w:tcBorders>
          </w:tcPr>
          <w:p w14:paraId="2084872F"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28.60</w:t>
            </w:r>
          </w:p>
        </w:tc>
        <w:tc>
          <w:tcPr>
            <w:tcW w:w="1187" w:type="dxa"/>
            <w:tcBorders>
              <w:top w:val="nil"/>
              <w:left w:val="nil"/>
              <w:bottom w:val="nil"/>
              <w:right w:val="nil"/>
            </w:tcBorders>
          </w:tcPr>
          <w:p w14:paraId="1742CDE6"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0.087</w:t>
            </w:r>
          </w:p>
        </w:tc>
        <w:tc>
          <w:tcPr>
            <w:tcW w:w="1187" w:type="dxa"/>
            <w:tcBorders>
              <w:top w:val="nil"/>
              <w:left w:val="nil"/>
              <w:bottom w:val="nil"/>
              <w:right w:val="nil"/>
            </w:tcBorders>
          </w:tcPr>
          <w:p w14:paraId="78E1B064"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0.768</w:t>
            </w:r>
          </w:p>
        </w:tc>
      </w:tr>
      <w:tr w:rsidR="007E2445" w:rsidRPr="004400FD" w14:paraId="115838FE" w14:textId="77777777" w:rsidTr="004A57D9">
        <w:trPr>
          <w:trHeight w:val="218"/>
          <w:jc w:val="center"/>
        </w:trPr>
        <w:tc>
          <w:tcPr>
            <w:tcW w:w="1665" w:type="dxa"/>
            <w:tcBorders>
              <w:top w:val="nil"/>
              <w:left w:val="nil"/>
              <w:bottom w:val="nil"/>
              <w:right w:val="nil"/>
            </w:tcBorders>
          </w:tcPr>
          <w:p w14:paraId="72727F30" w14:textId="77777777" w:rsidR="007E2445" w:rsidRPr="004400FD" w:rsidRDefault="007E2445" w:rsidP="004A57D9">
            <w:pPr>
              <w:rPr>
                <w:rFonts w:ascii="Times New Roman" w:hAnsi="Times New Roman" w:cs="Times New Roman"/>
                <w:sz w:val="16"/>
                <w:szCs w:val="16"/>
              </w:rPr>
            </w:pPr>
            <w:r w:rsidRPr="004400FD">
              <w:rPr>
                <w:rFonts w:ascii="Times New Roman" w:hAnsi="Times New Roman" w:cs="Times New Roman"/>
                <w:sz w:val="16"/>
                <w:szCs w:val="16"/>
              </w:rPr>
              <w:t>Residual</w:t>
            </w:r>
          </w:p>
        </w:tc>
        <w:tc>
          <w:tcPr>
            <w:tcW w:w="961" w:type="dxa"/>
            <w:tcBorders>
              <w:top w:val="nil"/>
              <w:left w:val="nil"/>
              <w:bottom w:val="nil"/>
              <w:right w:val="nil"/>
            </w:tcBorders>
          </w:tcPr>
          <w:p w14:paraId="2D864116"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296</w:t>
            </w:r>
          </w:p>
        </w:tc>
        <w:tc>
          <w:tcPr>
            <w:tcW w:w="938" w:type="dxa"/>
            <w:tcBorders>
              <w:top w:val="nil"/>
              <w:left w:val="nil"/>
              <w:bottom w:val="nil"/>
              <w:right w:val="nil"/>
            </w:tcBorders>
          </w:tcPr>
          <w:p w14:paraId="127BAB28"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78,671</w:t>
            </w:r>
          </w:p>
        </w:tc>
        <w:tc>
          <w:tcPr>
            <w:tcW w:w="1187" w:type="dxa"/>
            <w:tcBorders>
              <w:top w:val="nil"/>
              <w:left w:val="nil"/>
              <w:bottom w:val="nil"/>
              <w:right w:val="nil"/>
            </w:tcBorders>
          </w:tcPr>
          <w:p w14:paraId="2D61DFEB"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266</w:t>
            </w:r>
          </w:p>
        </w:tc>
        <w:tc>
          <w:tcPr>
            <w:tcW w:w="1187" w:type="dxa"/>
            <w:tcBorders>
              <w:top w:val="nil"/>
              <w:left w:val="nil"/>
              <w:bottom w:val="nil"/>
              <w:right w:val="nil"/>
            </w:tcBorders>
          </w:tcPr>
          <w:p w14:paraId="1ED811AA" w14:textId="77777777" w:rsidR="007E2445" w:rsidRPr="004400FD" w:rsidRDefault="007E2445" w:rsidP="004A57D9">
            <w:pPr>
              <w:rPr>
                <w:rFonts w:ascii="Times New Roman" w:hAnsi="Times New Roman" w:cs="Times New Roman"/>
                <w:sz w:val="16"/>
                <w:szCs w:val="16"/>
              </w:rPr>
            </w:pPr>
          </w:p>
        </w:tc>
        <w:tc>
          <w:tcPr>
            <w:tcW w:w="1187" w:type="dxa"/>
            <w:tcBorders>
              <w:top w:val="nil"/>
              <w:left w:val="nil"/>
              <w:bottom w:val="nil"/>
              <w:right w:val="nil"/>
            </w:tcBorders>
          </w:tcPr>
          <w:p w14:paraId="622A71AF" w14:textId="77777777" w:rsidR="007E2445" w:rsidRPr="004400FD" w:rsidRDefault="007E2445" w:rsidP="004A57D9">
            <w:pPr>
              <w:rPr>
                <w:rFonts w:ascii="Times New Roman" w:hAnsi="Times New Roman" w:cs="Times New Roman"/>
                <w:sz w:val="16"/>
                <w:szCs w:val="16"/>
              </w:rPr>
            </w:pPr>
          </w:p>
        </w:tc>
      </w:tr>
      <w:tr w:rsidR="007E2445" w:rsidRPr="004400FD" w14:paraId="32EFB0B6" w14:textId="77777777" w:rsidTr="004A57D9">
        <w:trPr>
          <w:trHeight w:val="230"/>
          <w:jc w:val="center"/>
        </w:trPr>
        <w:tc>
          <w:tcPr>
            <w:tcW w:w="1665" w:type="dxa"/>
            <w:tcBorders>
              <w:top w:val="nil"/>
              <w:left w:val="nil"/>
              <w:bottom w:val="single" w:sz="18" w:space="0" w:color="auto"/>
              <w:right w:val="nil"/>
            </w:tcBorders>
          </w:tcPr>
          <w:p w14:paraId="008F29C4" w14:textId="77777777" w:rsidR="007E2445" w:rsidRPr="004400FD" w:rsidRDefault="007E2445" w:rsidP="004A57D9">
            <w:pPr>
              <w:rPr>
                <w:rFonts w:ascii="Times New Roman" w:hAnsi="Times New Roman" w:cs="Times New Roman"/>
                <w:sz w:val="16"/>
                <w:szCs w:val="16"/>
              </w:rPr>
            </w:pPr>
            <w:r w:rsidRPr="004400FD">
              <w:rPr>
                <w:rFonts w:ascii="Times New Roman" w:hAnsi="Times New Roman" w:cs="Times New Roman"/>
                <w:sz w:val="16"/>
                <w:szCs w:val="16"/>
              </w:rPr>
              <w:t>Total</w:t>
            </w:r>
          </w:p>
        </w:tc>
        <w:tc>
          <w:tcPr>
            <w:tcW w:w="961" w:type="dxa"/>
            <w:tcBorders>
              <w:top w:val="nil"/>
              <w:left w:val="nil"/>
              <w:bottom w:val="single" w:sz="18" w:space="0" w:color="auto"/>
              <w:right w:val="nil"/>
            </w:tcBorders>
          </w:tcPr>
          <w:p w14:paraId="0F41EE3E"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307</w:t>
            </w:r>
          </w:p>
        </w:tc>
        <w:tc>
          <w:tcPr>
            <w:tcW w:w="938" w:type="dxa"/>
            <w:tcBorders>
              <w:top w:val="nil"/>
              <w:left w:val="nil"/>
              <w:bottom w:val="single" w:sz="18" w:space="0" w:color="auto"/>
              <w:right w:val="nil"/>
            </w:tcBorders>
          </w:tcPr>
          <w:p w14:paraId="6F5D702D" w14:textId="77777777" w:rsidR="007E2445" w:rsidRPr="004400FD" w:rsidRDefault="007E2445" w:rsidP="004A57D9">
            <w:pPr>
              <w:jc w:val="right"/>
              <w:rPr>
                <w:rFonts w:ascii="Times New Roman" w:hAnsi="Times New Roman" w:cs="Times New Roman"/>
                <w:sz w:val="16"/>
                <w:szCs w:val="16"/>
              </w:rPr>
            </w:pPr>
            <w:r w:rsidRPr="004400FD">
              <w:rPr>
                <w:rFonts w:ascii="Times New Roman" w:hAnsi="Times New Roman" w:cs="Times New Roman"/>
                <w:sz w:val="16"/>
                <w:szCs w:val="16"/>
              </w:rPr>
              <w:t>89,568</w:t>
            </w:r>
          </w:p>
        </w:tc>
        <w:tc>
          <w:tcPr>
            <w:tcW w:w="1187" w:type="dxa"/>
            <w:tcBorders>
              <w:top w:val="nil"/>
              <w:left w:val="nil"/>
              <w:bottom w:val="single" w:sz="18" w:space="0" w:color="auto"/>
              <w:right w:val="nil"/>
            </w:tcBorders>
          </w:tcPr>
          <w:p w14:paraId="6EA567C4" w14:textId="77777777" w:rsidR="007E2445" w:rsidRPr="004400FD" w:rsidRDefault="007E2445" w:rsidP="004A57D9">
            <w:pPr>
              <w:rPr>
                <w:rFonts w:ascii="Times New Roman" w:hAnsi="Times New Roman" w:cs="Times New Roman"/>
                <w:sz w:val="16"/>
                <w:szCs w:val="16"/>
              </w:rPr>
            </w:pPr>
          </w:p>
        </w:tc>
        <w:tc>
          <w:tcPr>
            <w:tcW w:w="1187" w:type="dxa"/>
            <w:tcBorders>
              <w:top w:val="nil"/>
              <w:left w:val="nil"/>
              <w:bottom w:val="single" w:sz="18" w:space="0" w:color="auto"/>
              <w:right w:val="nil"/>
            </w:tcBorders>
          </w:tcPr>
          <w:p w14:paraId="5A8AC4B6" w14:textId="77777777" w:rsidR="007E2445" w:rsidRPr="004400FD" w:rsidRDefault="007E2445" w:rsidP="004A57D9">
            <w:pPr>
              <w:rPr>
                <w:rFonts w:ascii="Times New Roman" w:hAnsi="Times New Roman" w:cs="Times New Roman"/>
                <w:sz w:val="16"/>
                <w:szCs w:val="16"/>
              </w:rPr>
            </w:pPr>
          </w:p>
        </w:tc>
        <w:tc>
          <w:tcPr>
            <w:tcW w:w="1187" w:type="dxa"/>
            <w:tcBorders>
              <w:top w:val="nil"/>
              <w:left w:val="nil"/>
              <w:bottom w:val="single" w:sz="18" w:space="0" w:color="auto"/>
              <w:right w:val="nil"/>
            </w:tcBorders>
          </w:tcPr>
          <w:p w14:paraId="18A9535C" w14:textId="77777777" w:rsidR="007E2445" w:rsidRPr="004400FD" w:rsidRDefault="007E2445" w:rsidP="004A57D9">
            <w:pPr>
              <w:rPr>
                <w:rFonts w:ascii="Times New Roman" w:hAnsi="Times New Roman" w:cs="Times New Roman"/>
                <w:sz w:val="16"/>
                <w:szCs w:val="16"/>
              </w:rPr>
            </w:pPr>
          </w:p>
        </w:tc>
      </w:tr>
    </w:tbl>
    <w:p w14:paraId="305B0A1D" w14:textId="77777777" w:rsidR="007E2445" w:rsidRPr="0057572A" w:rsidRDefault="007E2445" w:rsidP="007E2445">
      <w:pPr>
        <w:pStyle w:val="FootnoteText"/>
        <w:jc w:val="center"/>
      </w:pPr>
    </w:p>
    <w:p w14:paraId="2F9FC5C4" w14:textId="77777777" w:rsidR="00450C44" w:rsidRPr="0057572A" w:rsidRDefault="00450C44">
      <w:pPr>
        <w:pStyle w:val="FigureCaption"/>
        <w:rPr>
          <w:b/>
          <w:bCs/>
        </w:rPr>
      </w:pPr>
    </w:p>
    <w:p w14:paraId="1F72B1C5" w14:textId="77777777" w:rsidR="00015C67" w:rsidRPr="008E0542" w:rsidRDefault="00015C67" w:rsidP="008E0542">
      <w:pPr>
        <w:pStyle w:val="Heading1"/>
        <w:numPr>
          <w:ilvl w:val="0"/>
          <w:numId w:val="0"/>
        </w:numPr>
        <w:rPr>
          <w:b/>
          <w:sz w:val="28"/>
          <w:szCs w:val="28"/>
        </w:rPr>
      </w:pPr>
      <w:r w:rsidRPr="008E0542">
        <w:rPr>
          <w:b/>
          <w:sz w:val="28"/>
          <w:szCs w:val="28"/>
        </w:rPr>
        <w:t>References</w:t>
      </w:r>
    </w:p>
    <w:p w14:paraId="0E1A8393" w14:textId="77777777" w:rsidR="00D60B65" w:rsidRPr="0057572A" w:rsidRDefault="00D60B65" w:rsidP="00015C67">
      <w:pPr>
        <w:rPr>
          <w:b/>
          <w:bCs/>
          <w:sz w:val="24"/>
          <w:szCs w:val="24"/>
        </w:rPr>
      </w:pPr>
    </w:p>
    <w:p w14:paraId="2A3649F0" w14:textId="77777777" w:rsidR="008567AA" w:rsidRPr="0057572A" w:rsidRDefault="008567AA" w:rsidP="00B64DB5">
      <w:pPr>
        <w:widowControl w:val="0"/>
        <w:autoSpaceDE w:val="0"/>
        <w:autoSpaceDN w:val="0"/>
        <w:adjustRightInd w:val="0"/>
      </w:pPr>
    </w:p>
    <w:p w14:paraId="13186024" w14:textId="59E88BF0" w:rsidR="001B7FD0" w:rsidRPr="001B7FD0" w:rsidRDefault="00A6139C" w:rsidP="001B7FD0">
      <w:pPr>
        <w:widowControl w:val="0"/>
        <w:autoSpaceDE w:val="0"/>
        <w:autoSpaceDN w:val="0"/>
        <w:adjustRightInd w:val="0"/>
        <w:spacing w:line="480" w:lineRule="auto"/>
        <w:ind w:left="480" w:hanging="480"/>
        <w:rPr>
          <w:noProof/>
          <w:sz w:val="24"/>
          <w:szCs w:val="24"/>
        </w:rPr>
      </w:pPr>
      <w:r w:rsidRPr="0057572A">
        <w:rPr>
          <w:b/>
          <w:bCs/>
          <w:sz w:val="24"/>
          <w:szCs w:val="24"/>
        </w:rPr>
        <w:fldChar w:fldCharType="begin" w:fldLock="1"/>
      </w:r>
      <w:r w:rsidR="002C3EB5" w:rsidRPr="0057572A">
        <w:rPr>
          <w:b/>
          <w:bCs/>
          <w:sz w:val="24"/>
          <w:szCs w:val="24"/>
        </w:rPr>
        <w:instrText xml:space="preserve">ADDIN Mendeley Bibliography CSL_BIBLIOGRAPHY </w:instrText>
      </w:r>
      <w:r w:rsidRPr="0057572A">
        <w:rPr>
          <w:b/>
          <w:bCs/>
          <w:sz w:val="24"/>
          <w:szCs w:val="24"/>
        </w:rPr>
        <w:fldChar w:fldCharType="separate"/>
      </w:r>
      <w:r w:rsidR="001B7FD0" w:rsidRPr="001B7FD0">
        <w:rPr>
          <w:noProof/>
          <w:sz w:val="24"/>
          <w:szCs w:val="24"/>
        </w:rPr>
        <w:t xml:space="preserve">Ary, D., Jacobs, L., Razavieh, A., &amp; Sorensen, C. (2009). </w:t>
      </w:r>
      <w:r w:rsidR="001B7FD0" w:rsidRPr="001B7FD0">
        <w:rPr>
          <w:i/>
          <w:iCs/>
          <w:noProof/>
          <w:sz w:val="24"/>
          <w:szCs w:val="24"/>
        </w:rPr>
        <w:t>Introduction to Research in Education</w:t>
      </w:r>
      <w:r w:rsidR="001B7FD0" w:rsidRPr="001B7FD0">
        <w:rPr>
          <w:noProof/>
          <w:sz w:val="24"/>
          <w:szCs w:val="24"/>
        </w:rPr>
        <w:t>. Cengage Learning.</w:t>
      </w:r>
    </w:p>
    <w:p w14:paraId="292D0BAA" w14:textId="77777777" w:rsidR="001B7FD0" w:rsidRPr="001B7FD0" w:rsidRDefault="001B7FD0" w:rsidP="001B7FD0">
      <w:pPr>
        <w:widowControl w:val="0"/>
        <w:autoSpaceDE w:val="0"/>
        <w:autoSpaceDN w:val="0"/>
        <w:adjustRightInd w:val="0"/>
        <w:spacing w:line="480" w:lineRule="auto"/>
        <w:ind w:left="480" w:hanging="480"/>
        <w:rPr>
          <w:noProof/>
          <w:sz w:val="24"/>
          <w:szCs w:val="24"/>
        </w:rPr>
      </w:pPr>
      <w:r w:rsidRPr="001B7FD0">
        <w:rPr>
          <w:noProof/>
          <w:sz w:val="24"/>
          <w:szCs w:val="24"/>
        </w:rPr>
        <w:t xml:space="preserve">Brogan, D. R., &amp; Kutner, M. H. (1980). Comparative Analyses of Pretest-Posttest. </w:t>
      </w:r>
      <w:r w:rsidRPr="001B7FD0">
        <w:rPr>
          <w:i/>
          <w:iCs/>
          <w:noProof/>
          <w:sz w:val="24"/>
          <w:szCs w:val="24"/>
        </w:rPr>
        <w:t>The American Statistician</w:t>
      </w:r>
      <w:r w:rsidRPr="001B7FD0">
        <w:rPr>
          <w:noProof/>
          <w:sz w:val="24"/>
          <w:szCs w:val="24"/>
        </w:rPr>
        <w:t xml:space="preserve">, </w:t>
      </w:r>
      <w:r w:rsidRPr="001B7FD0">
        <w:rPr>
          <w:i/>
          <w:iCs/>
          <w:noProof/>
          <w:sz w:val="24"/>
          <w:szCs w:val="24"/>
        </w:rPr>
        <w:t>34</w:t>
      </w:r>
      <w:r w:rsidRPr="001B7FD0">
        <w:rPr>
          <w:noProof/>
          <w:sz w:val="24"/>
          <w:szCs w:val="24"/>
        </w:rPr>
        <w:t>(4), 229–232.</w:t>
      </w:r>
    </w:p>
    <w:p w14:paraId="40254748" w14:textId="77777777" w:rsidR="001B7FD0" w:rsidRPr="001B7FD0" w:rsidRDefault="001B7FD0" w:rsidP="001B7FD0">
      <w:pPr>
        <w:widowControl w:val="0"/>
        <w:autoSpaceDE w:val="0"/>
        <w:autoSpaceDN w:val="0"/>
        <w:adjustRightInd w:val="0"/>
        <w:spacing w:line="480" w:lineRule="auto"/>
        <w:ind w:left="480" w:hanging="480"/>
        <w:rPr>
          <w:noProof/>
          <w:sz w:val="24"/>
          <w:szCs w:val="24"/>
        </w:rPr>
      </w:pPr>
      <w:r w:rsidRPr="001B7FD0">
        <w:rPr>
          <w:noProof/>
          <w:sz w:val="24"/>
          <w:szCs w:val="24"/>
        </w:rPr>
        <w:t xml:space="preserve">Butz, B. P., Duarte, M., &amp; Miller, S. M. (2006). An intelligent tutoring system for circuit analysis. </w:t>
      </w:r>
      <w:r w:rsidRPr="001B7FD0">
        <w:rPr>
          <w:i/>
          <w:iCs/>
          <w:noProof/>
          <w:sz w:val="24"/>
          <w:szCs w:val="24"/>
        </w:rPr>
        <w:t>Education, IEEE Transactions on</w:t>
      </w:r>
      <w:r w:rsidRPr="001B7FD0">
        <w:rPr>
          <w:noProof/>
          <w:sz w:val="24"/>
          <w:szCs w:val="24"/>
        </w:rPr>
        <w:t xml:space="preserve">, </w:t>
      </w:r>
      <w:r w:rsidRPr="001B7FD0">
        <w:rPr>
          <w:i/>
          <w:iCs/>
          <w:noProof/>
          <w:sz w:val="24"/>
          <w:szCs w:val="24"/>
        </w:rPr>
        <w:t>49</w:t>
      </w:r>
      <w:r w:rsidRPr="001B7FD0">
        <w:rPr>
          <w:noProof/>
          <w:sz w:val="24"/>
          <w:szCs w:val="24"/>
        </w:rPr>
        <w:t>(2), 216–223.</w:t>
      </w:r>
    </w:p>
    <w:p w14:paraId="712C7CC8" w14:textId="77777777" w:rsidR="001B7FD0" w:rsidRPr="001B7FD0" w:rsidRDefault="001B7FD0" w:rsidP="001B7FD0">
      <w:pPr>
        <w:widowControl w:val="0"/>
        <w:autoSpaceDE w:val="0"/>
        <w:autoSpaceDN w:val="0"/>
        <w:adjustRightInd w:val="0"/>
        <w:spacing w:line="480" w:lineRule="auto"/>
        <w:ind w:left="480" w:hanging="480"/>
        <w:rPr>
          <w:noProof/>
          <w:sz w:val="24"/>
          <w:szCs w:val="24"/>
        </w:rPr>
      </w:pPr>
      <w:r w:rsidRPr="001B7FD0">
        <w:rPr>
          <w:noProof/>
          <w:sz w:val="24"/>
          <w:szCs w:val="24"/>
        </w:rPr>
        <w:lastRenderedPageBreak/>
        <w:t xml:space="preserve">Cohen, J. (1992). A Power Primer, </w:t>
      </w:r>
      <w:r w:rsidRPr="001B7FD0">
        <w:rPr>
          <w:i/>
          <w:iCs/>
          <w:noProof/>
          <w:sz w:val="24"/>
          <w:szCs w:val="24"/>
        </w:rPr>
        <w:t>112</w:t>
      </w:r>
      <w:r w:rsidRPr="001B7FD0">
        <w:rPr>
          <w:noProof/>
          <w:sz w:val="24"/>
          <w:szCs w:val="24"/>
        </w:rPr>
        <w:t>(1), 155–159.</w:t>
      </w:r>
    </w:p>
    <w:p w14:paraId="52BBE683" w14:textId="77777777" w:rsidR="001B7FD0" w:rsidRPr="001B7FD0" w:rsidRDefault="001B7FD0" w:rsidP="001B7FD0">
      <w:pPr>
        <w:widowControl w:val="0"/>
        <w:autoSpaceDE w:val="0"/>
        <w:autoSpaceDN w:val="0"/>
        <w:adjustRightInd w:val="0"/>
        <w:spacing w:line="480" w:lineRule="auto"/>
        <w:ind w:left="480" w:hanging="480"/>
        <w:rPr>
          <w:noProof/>
          <w:sz w:val="24"/>
          <w:szCs w:val="24"/>
        </w:rPr>
      </w:pPr>
      <w:r w:rsidRPr="001B7FD0">
        <w:rPr>
          <w:noProof/>
          <w:sz w:val="24"/>
          <w:szCs w:val="24"/>
        </w:rPr>
        <w:t xml:space="preserve">Cohen, J. (2013). </w:t>
      </w:r>
      <w:r w:rsidRPr="001B7FD0">
        <w:rPr>
          <w:i/>
          <w:iCs/>
          <w:noProof/>
          <w:sz w:val="24"/>
          <w:szCs w:val="24"/>
        </w:rPr>
        <w:t>Statistical Power Analysis for the Behavioral Sciences</w:t>
      </w:r>
      <w:r w:rsidRPr="001B7FD0">
        <w:rPr>
          <w:noProof/>
          <w:sz w:val="24"/>
          <w:szCs w:val="24"/>
        </w:rPr>
        <w:t>. Elsevier Science. Retrieved from https://books.google.com/books?id=rEe0BQAAQBAJ</w:t>
      </w:r>
    </w:p>
    <w:p w14:paraId="0D871220" w14:textId="77777777" w:rsidR="001B7FD0" w:rsidRPr="001B7FD0" w:rsidRDefault="001B7FD0" w:rsidP="001B7FD0">
      <w:pPr>
        <w:widowControl w:val="0"/>
        <w:autoSpaceDE w:val="0"/>
        <w:autoSpaceDN w:val="0"/>
        <w:adjustRightInd w:val="0"/>
        <w:spacing w:line="480" w:lineRule="auto"/>
        <w:ind w:left="480" w:hanging="480"/>
        <w:rPr>
          <w:noProof/>
          <w:sz w:val="24"/>
          <w:szCs w:val="24"/>
        </w:rPr>
      </w:pPr>
      <w:r w:rsidRPr="001B7FD0">
        <w:rPr>
          <w:noProof/>
          <w:sz w:val="24"/>
          <w:szCs w:val="24"/>
        </w:rPr>
        <w:t xml:space="preserve">Dimitrov, D., &amp; Rumrill, P. (2003). Pretest-posttest designs and measurement of change. </w:t>
      </w:r>
      <w:r w:rsidRPr="001B7FD0">
        <w:rPr>
          <w:i/>
          <w:iCs/>
          <w:noProof/>
          <w:sz w:val="24"/>
          <w:szCs w:val="24"/>
        </w:rPr>
        <w:t>Work</w:t>
      </w:r>
      <w:r w:rsidRPr="001B7FD0">
        <w:rPr>
          <w:noProof/>
          <w:sz w:val="24"/>
          <w:szCs w:val="24"/>
        </w:rPr>
        <w:t xml:space="preserve">, </w:t>
      </w:r>
      <w:r w:rsidRPr="001B7FD0">
        <w:rPr>
          <w:i/>
          <w:iCs/>
          <w:noProof/>
          <w:sz w:val="24"/>
          <w:szCs w:val="24"/>
        </w:rPr>
        <w:t>20</w:t>
      </w:r>
      <w:r w:rsidRPr="001B7FD0">
        <w:rPr>
          <w:noProof/>
          <w:sz w:val="24"/>
          <w:szCs w:val="24"/>
        </w:rPr>
        <w:t>, 159–165.</w:t>
      </w:r>
    </w:p>
    <w:p w14:paraId="11CF03A2" w14:textId="77777777" w:rsidR="001B7FD0" w:rsidRPr="001B7FD0" w:rsidRDefault="001B7FD0" w:rsidP="001B7FD0">
      <w:pPr>
        <w:widowControl w:val="0"/>
        <w:autoSpaceDE w:val="0"/>
        <w:autoSpaceDN w:val="0"/>
        <w:adjustRightInd w:val="0"/>
        <w:spacing w:line="480" w:lineRule="auto"/>
        <w:ind w:left="480" w:hanging="480"/>
        <w:rPr>
          <w:noProof/>
          <w:sz w:val="24"/>
          <w:szCs w:val="24"/>
        </w:rPr>
      </w:pPr>
      <w:r w:rsidRPr="001B7FD0">
        <w:rPr>
          <w:noProof/>
          <w:sz w:val="24"/>
          <w:szCs w:val="24"/>
        </w:rPr>
        <w:t xml:space="preserve">Duarte, M., Butz, B. P., Miller, S. M., &amp; Mahalingam, A. (2008). An Intelligent Universal Virtual Laboratory (UVL). </w:t>
      </w:r>
      <w:r w:rsidRPr="001B7FD0">
        <w:rPr>
          <w:i/>
          <w:iCs/>
          <w:noProof/>
          <w:sz w:val="24"/>
          <w:szCs w:val="24"/>
        </w:rPr>
        <w:t>Education, IEEE Transactions on</w:t>
      </w:r>
      <w:r w:rsidRPr="001B7FD0">
        <w:rPr>
          <w:noProof/>
          <w:sz w:val="24"/>
          <w:szCs w:val="24"/>
        </w:rPr>
        <w:t xml:space="preserve">, </w:t>
      </w:r>
      <w:r w:rsidRPr="001B7FD0">
        <w:rPr>
          <w:i/>
          <w:iCs/>
          <w:noProof/>
          <w:sz w:val="24"/>
          <w:szCs w:val="24"/>
        </w:rPr>
        <w:t>51</w:t>
      </w:r>
      <w:r w:rsidRPr="001B7FD0">
        <w:rPr>
          <w:noProof/>
          <w:sz w:val="24"/>
          <w:szCs w:val="24"/>
        </w:rPr>
        <w:t>(1), 2–9.</w:t>
      </w:r>
    </w:p>
    <w:p w14:paraId="4DCB258F" w14:textId="77777777" w:rsidR="001B7FD0" w:rsidRPr="001B7FD0" w:rsidRDefault="001B7FD0" w:rsidP="001B7FD0">
      <w:pPr>
        <w:widowControl w:val="0"/>
        <w:autoSpaceDE w:val="0"/>
        <w:autoSpaceDN w:val="0"/>
        <w:adjustRightInd w:val="0"/>
        <w:spacing w:line="480" w:lineRule="auto"/>
        <w:ind w:left="480" w:hanging="480"/>
        <w:rPr>
          <w:noProof/>
          <w:sz w:val="24"/>
          <w:szCs w:val="24"/>
        </w:rPr>
      </w:pPr>
      <w:r w:rsidRPr="001B7FD0">
        <w:rPr>
          <w:noProof/>
          <w:sz w:val="24"/>
          <w:szCs w:val="24"/>
        </w:rPr>
        <w:t xml:space="preserve">Dugard, P., &amp; Todman, J. (1995). Analysis of Pre‐test‐Post‐test Control Group Designs in Educational Research. </w:t>
      </w:r>
      <w:r w:rsidRPr="001B7FD0">
        <w:rPr>
          <w:i/>
          <w:iCs/>
          <w:noProof/>
          <w:sz w:val="24"/>
          <w:szCs w:val="24"/>
        </w:rPr>
        <w:t>Educational Psychology: An International Journal of Experimental Educational Psychology</w:t>
      </w:r>
      <w:r w:rsidRPr="001B7FD0">
        <w:rPr>
          <w:noProof/>
          <w:sz w:val="24"/>
          <w:szCs w:val="24"/>
        </w:rPr>
        <w:t xml:space="preserve">, </w:t>
      </w:r>
      <w:r w:rsidRPr="001B7FD0">
        <w:rPr>
          <w:i/>
          <w:iCs/>
          <w:noProof/>
          <w:sz w:val="24"/>
          <w:szCs w:val="24"/>
        </w:rPr>
        <w:t>15</w:t>
      </w:r>
      <w:r w:rsidRPr="001B7FD0">
        <w:rPr>
          <w:noProof/>
          <w:sz w:val="24"/>
          <w:szCs w:val="24"/>
        </w:rPr>
        <w:t>(2), 37–41. http://doi.org/10.1080/0144341950150207</w:t>
      </w:r>
    </w:p>
    <w:p w14:paraId="056CB246" w14:textId="77777777" w:rsidR="001B7FD0" w:rsidRPr="001B7FD0" w:rsidRDefault="001B7FD0" w:rsidP="001B7FD0">
      <w:pPr>
        <w:widowControl w:val="0"/>
        <w:autoSpaceDE w:val="0"/>
        <w:autoSpaceDN w:val="0"/>
        <w:adjustRightInd w:val="0"/>
        <w:spacing w:line="480" w:lineRule="auto"/>
        <w:ind w:left="480" w:hanging="480"/>
        <w:rPr>
          <w:noProof/>
          <w:sz w:val="24"/>
          <w:szCs w:val="24"/>
        </w:rPr>
      </w:pPr>
      <w:r w:rsidRPr="001B7FD0">
        <w:rPr>
          <w:noProof/>
          <w:sz w:val="24"/>
          <w:szCs w:val="24"/>
        </w:rPr>
        <w:t>Electronics Explorer: Integrated Analog and Digital Circuit Design Station. (2016). Retrieved from https://www.digilentinc.com/data/Products/EEBOARD/Digilent-EEboard-np-07.pdf</w:t>
      </w:r>
    </w:p>
    <w:p w14:paraId="35FFDA4F" w14:textId="77777777" w:rsidR="001B7FD0" w:rsidRPr="001B7FD0" w:rsidRDefault="001B7FD0" w:rsidP="001B7FD0">
      <w:pPr>
        <w:widowControl w:val="0"/>
        <w:autoSpaceDE w:val="0"/>
        <w:autoSpaceDN w:val="0"/>
        <w:adjustRightInd w:val="0"/>
        <w:spacing w:line="480" w:lineRule="auto"/>
        <w:ind w:left="480" w:hanging="480"/>
        <w:rPr>
          <w:noProof/>
          <w:sz w:val="24"/>
          <w:szCs w:val="24"/>
        </w:rPr>
      </w:pPr>
      <w:r w:rsidRPr="001B7FD0">
        <w:rPr>
          <w:noProof/>
          <w:sz w:val="24"/>
          <w:szCs w:val="24"/>
        </w:rPr>
        <w:t>Ernst, E. W. (1983). Role for the Undergraduate Engineering Laboratory, (2), 49–51.</w:t>
      </w:r>
    </w:p>
    <w:p w14:paraId="3366C8FD" w14:textId="77777777" w:rsidR="001B7FD0" w:rsidRPr="001B7FD0" w:rsidRDefault="001B7FD0" w:rsidP="001B7FD0">
      <w:pPr>
        <w:widowControl w:val="0"/>
        <w:autoSpaceDE w:val="0"/>
        <w:autoSpaceDN w:val="0"/>
        <w:adjustRightInd w:val="0"/>
        <w:spacing w:line="480" w:lineRule="auto"/>
        <w:ind w:left="480" w:hanging="480"/>
        <w:rPr>
          <w:noProof/>
          <w:sz w:val="24"/>
          <w:szCs w:val="24"/>
        </w:rPr>
      </w:pPr>
      <w:r w:rsidRPr="001B7FD0">
        <w:rPr>
          <w:noProof/>
          <w:sz w:val="24"/>
          <w:szCs w:val="24"/>
        </w:rPr>
        <w:t xml:space="preserve">Feisel, L. D., &amp; Rosa, A. J. (2005). The role of the laboratory in undergraduate engineering education. </w:t>
      </w:r>
      <w:r w:rsidRPr="001B7FD0">
        <w:rPr>
          <w:i/>
          <w:iCs/>
          <w:noProof/>
          <w:sz w:val="24"/>
          <w:szCs w:val="24"/>
        </w:rPr>
        <w:t>Journal of Engineering Education</w:t>
      </w:r>
      <w:r w:rsidRPr="001B7FD0">
        <w:rPr>
          <w:noProof/>
          <w:sz w:val="24"/>
          <w:szCs w:val="24"/>
        </w:rPr>
        <w:t xml:space="preserve">, </w:t>
      </w:r>
      <w:r w:rsidRPr="001B7FD0">
        <w:rPr>
          <w:i/>
          <w:iCs/>
          <w:noProof/>
          <w:sz w:val="24"/>
          <w:szCs w:val="24"/>
        </w:rPr>
        <w:t>94</w:t>
      </w:r>
      <w:r w:rsidRPr="001B7FD0">
        <w:rPr>
          <w:noProof/>
          <w:sz w:val="24"/>
          <w:szCs w:val="24"/>
        </w:rPr>
        <w:t>, 121–130.</w:t>
      </w:r>
    </w:p>
    <w:p w14:paraId="093965E9" w14:textId="77777777" w:rsidR="001B7FD0" w:rsidRPr="001B7FD0" w:rsidRDefault="001B7FD0" w:rsidP="001B7FD0">
      <w:pPr>
        <w:widowControl w:val="0"/>
        <w:autoSpaceDE w:val="0"/>
        <w:autoSpaceDN w:val="0"/>
        <w:adjustRightInd w:val="0"/>
        <w:spacing w:line="480" w:lineRule="auto"/>
        <w:ind w:left="480" w:hanging="480"/>
        <w:rPr>
          <w:noProof/>
          <w:sz w:val="24"/>
          <w:szCs w:val="24"/>
        </w:rPr>
      </w:pPr>
      <w:r w:rsidRPr="001B7FD0">
        <w:rPr>
          <w:noProof/>
          <w:sz w:val="24"/>
          <w:szCs w:val="24"/>
        </w:rPr>
        <w:t xml:space="preserve">Knight, C. D., &amp; DeWeerth, S. P. (1996). A shared remote testing environment for engineering education. In </w:t>
      </w:r>
      <w:r w:rsidRPr="001B7FD0">
        <w:rPr>
          <w:i/>
          <w:iCs/>
          <w:noProof/>
          <w:sz w:val="24"/>
          <w:szCs w:val="24"/>
        </w:rPr>
        <w:t>Frontiers in Education Conference, 1996. FIE ’96. 26th Annual Conference., Proceedings of</w:t>
      </w:r>
      <w:r w:rsidRPr="001B7FD0">
        <w:rPr>
          <w:noProof/>
          <w:sz w:val="24"/>
          <w:szCs w:val="24"/>
        </w:rPr>
        <w:t xml:space="preserve"> (Vol. 3, pp. 1003–1006). Salt Lake City, UT, USA.</w:t>
      </w:r>
    </w:p>
    <w:p w14:paraId="7A074082" w14:textId="77777777" w:rsidR="001B7FD0" w:rsidRPr="001B7FD0" w:rsidRDefault="001B7FD0" w:rsidP="001B7FD0">
      <w:pPr>
        <w:widowControl w:val="0"/>
        <w:autoSpaceDE w:val="0"/>
        <w:autoSpaceDN w:val="0"/>
        <w:adjustRightInd w:val="0"/>
        <w:spacing w:line="480" w:lineRule="auto"/>
        <w:ind w:left="480" w:hanging="480"/>
        <w:rPr>
          <w:noProof/>
          <w:sz w:val="24"/>
          <w:szCs w:val="24"/>
        </w:rPr>
      </w:pPr>
      <w:r w:rsidRPr="001B7FD0">
        <w:rPr>
          <w:noProof/>
          <w:sz w:val="24"/>
          <w:szCs w:val="24"/>
        </w:rPr>
        <w:t xml:space="preserve">Krishnasamy, K., Butz, B. P., &amp; Duarte, M. (2004, January). A rule-based semi-automated approach to building Natural Language Question Answering (NLQA) systems. </w:t>
      </w:r>
      <w:r w:rsidRPr="001B7FD0">
        <w:rPr>
          <w:i/>
          <w:iCs/>
          <w:noProof/>
          <w:sz w:val="24"/>
          <w:szCs w:val="24"/>
        </w:rPr>
        <w:t>The 17th International FLAIRS Conference</w:t>
      </w:r>
      <w:r w:rsidRPr="001B7FD0">
        <w:rPr>
          <w:noProof/>
          <w:sz w:val="24"/>
          <w:szCs w:val="24"/>
        </w:rPr>
        <w:t>. Jacksonville, FL, USA.</w:t>
      </w:r>
    </w:p>
    <w:p w14:paraId="0342A328" w14:textId="77777777" w:rsidR="001B7FD0" w:rsidRPr="001B7FD0" w:rsidRDefault="001B7FD0" w:rsidP="001B7FD0">
      <w:pPr>
        <w:widowControl w:val="0"/>
        <w:autoSpaceDE w:val="0"/>
        <w:autoSpaceDN w:val="0"/>
        <w:adjustRightInd w:val="0"/>
        <w:spacing w:line="480" w:lineRule="auto"/>
        <w:ind w:left="480" w:hanging="480"/>
        <w:rPr>
          <w:noProof/>
          <w:sz w:val="24"/>
          <w:szCs w:val="24"/>
        </w:rPr>
      </w:pPr>
      <w:r w:rsidRPr="001B7FD0">
        <w:rPr>
          <w:noProof/>
          <w:sz w:val="24"/>
          <w:szCs w:val="24"/>
        </w:rPr>
        <w:t xml:space="preserve">Kuhn, W. B., Hummels, D. R., &amp; Dyer, S. A. (2000). A senior-level RF design course combining traditional lectures with an open laboratory format. In </w:t>
      </w:r>
      <w:r w:rsidRPr="001B7FD0">
        <w:rPr>
          <w:i/>
          <w:iCs/>
          <w:noProof/>
          <w:sz w:val="24"/>
          <w:szCs w:val="24"/>
        </w:rPr>
        <w:t xml:space="preserve">Frontiers in Education Conference, </w:t>
      </w:r>
      <w:r w:rsidRPr="001B7FD0">
        <w:rPr>
          <w:i/>
          <w:iCs/>
          <w:noProof/>
          <w:sz w:val="24"/>
          <w:szCs w:val="24"/>
        </w:rPr>
        <w:lastRenderedPageBreak/>
        <w:t>2000. FIE 2000. 30th Annual</w:t>
      </w:r>
      <w:r w:rsidRPr="001B7FD0">
        <w:rPr>
          <w:noProof/>
          <w:sz w:val="24"/>
          <w:szCs w:val="24"/>
        </w:rPr>
        <w:t xml:space="preserve"> (Vol. 1, pp. T1D/19–T1D/23).</w:t>
      </w:r>
    </w:p>
    <w:p w14:paraId="2E79E69C" w14:textId="77777777" w:rsidR="001B7FD0" w:rsidRPr="001B7FD0" w:rsidRDefault="001B7FD0" w:rsidP="001B7FD0">
      <w:pPr>
        <w:widowControl w:val="0"/>
        <w:autoSpaceDE w:val="0"/>
        <w:autoSpaceDN w:val="0"/>
        <w:adjustRightInd w:val="0"/>
        <w:spacing w:line="480" w:lineRule="auto"/>
        <w:ind w:left="480" w:hanging="480"/>
        <w:rPr>
          <w:noProof/>
          <w:sz w:val="24"/>
          <w:szCs w:val="24"/>
        </w:rPr>
      </w:pPr>
      <w:r w:rsidRPr="001B7FD0">
        <w:rPr>
          <w:noProof/>
          <w:sz w:val="24"/>
          <w:szCs w:val="24"/>
        </w:rPr>
        <w:t>Meet Django. (2016). Retrieved from https://www.djangoproject.com/</w:t>
      </w:r>
    </w:p>
    <w:p w14:paraId="1590C78B" w14:textId="77777777" w:rsidR="001B7FD0" w:rsidRPr="001B7FD0" w:rsidRDefault="001B7FD0" w:rsidP="001B7FD0">
      <w:pPr>
        <w:widowControl w:val="0"/>
        <w:autoSpaceDE w:val="0"/>
        <w:autoSpaceDN w:val="0"/>
        <w:adjustRightInd w:val="0"/>
        <w:spacing w:line="480" w:lineRule="auto"/>
        <w:ind w:left="480" w:hanging="480"/>
        <w:rPr>
          <w:noProof/>
          <w:sz w:val="24"/>
          <w:szCs w:val="24"/>
        </w:rPr>
      </w:pPr>
      <w:r w:rsidRPr="001B7FD0">
        <w:rPr>
          <w:noProof/>
          <w:sz w:val="24"/>
          <w:szCs w:val="24"/>
        </w:rPr>
        <w:t xml:space="preserve">Montgomery, D. C. (2007). </w:t>
      </w:r>
      <w:r w:rsidRPr="001B7FD0">
        <w:rPr>
          <w:i/>
          <w:iCs/>
          <w:noProof/>
          <w:sz w:val="24"/>
          <w:szCs w:val="24"/>
        </w:rPr>
        <w:t>Design and Analysis of Experiments, 6th Edition Set</w:t>
      </w:r>
      <w:r w:rsidRPr="001B7FD0">
        <w:rPr>
          <w:noProof/>
          <w:sz w:val="24"/>
          <w:szCs w:val="24"/>
        </w:rPr>
        <w:t>. John Wiley &amp; Sons, Limited.</w:t>
      </w:r>
    </w:p>
    <w:p w14:paraId="6E43D3F2" w14:textId="77777777" w:rsidR="001B7FD0" w:rsidRPr="001B7FD0" w:rsidRDefault="001B7FD0" w:rsidP="001B7FD0">
      <w:pPr>
        <w:widowControl w:val="0"/>
        <w:autoSpaceDE w:val="0"/>
        <w:autoSpaceDN w:val="0"/>
        <w:adjustRightInd w:val="0"/>
        <w:spacing w:line="480" w:lineRule="auto"/>
        <w:ind w:left="480" w:hanging="480"/>
        <w:rPr>
          <w:noProof/>
          <w:sz w:val="24"/>
          <w:szCs w:val="24"/>
        </w:rPr>
      </w:pPr>
      <w:r w:rsidRPr="001B7FD0">
        <w:rPr>
          <w:noProof/>
          <w:sz w:val="24"/>
          <w:szCs w:val="24"/>
        </w:rPr>
        <w:t xml:space="preserve">Oswald, J. A., &amp; Sloan, M. E. (1971). An Economical Self-Supervised Individually Operated Open Electronics Laboratory. </w:t>
      </w:r>
      <w:r w:rsidRPr="001B7FD0">
        <w:rPr>
          <w:i/>
          <w:iCs/>
          <w:noProof/>
          <w:sz w:val="24"/>
          <w:szCs w:val="24"/>
        </w:rPr>
        <w:t>Education, IEEE Transactions on</w:t>
      </w:r>
      <w:r w:rsidRPr="001B7FD0">
        <w:rPr>
          <w:noProof/>
          <w:sz w:val="24"/>
          <w:szCs w:val="24"/>
        </w:rPr>
        <w:t xml:space="preserve">, </w:t>
      </w:r>
      <w:r w:rsidRPr="001B7FD0">
        <w:rPr>
          <w:i/>
          <w:iCs/>
          <w:noProof/>
          <w:sz w:val="24"/>
          <w:szCs w:val="24"/>
        </w:rPr>
        <w:t>14</w:t>
      </w:r>
      <w:r w:rsidRPr="001B7FD0">
        <w:rPr>
          <w:noProof/>
          <w:sz w:val="24"/>
          <w:szCs w:val="24"/>
        </w:rPr>
        <w:t>(3), 90–94.</w:t>
      </w:r>
    </w:p>
    <w:p w14:paraId="3B26CA73" w14:textId="77777777" w:rsidR="001B7FD0" w:rsidRPr="001B7FD0" w:rsidRDefault="001B7FD0" w:rsidP="001B7FD0">
      <w:pPr>
        <w:widowControl w:val="0"/>
        <w:autoSpaceDE w:val="0"/>
        <w:autoSpaceDN w:val="0"/>
        <w:adjustRightInd w:val="0"/>
        <w:spacing w:line="480" w:lineRule="auto"/>
        <w:ind w:left="480" w:hanging="480"/>
        <w:rPr>
          <w:noProof/>
          <w:sz w:val="24"/>
          <w:szCs w:val="24"/>
        </w:rPr>
      </w:pPr>
      <w:r w:rsidRPr="001B7FD0">
        <w:rPr>
          <w:noProof/>
          <w:sz w:val="24"/>
          <w:szCs w:val="24"/>
        </w:rPr>
        <w:t xml:space="preserve">Palais, J. C., &amp; Javurek, C. G. (1996). The Arizona State University electrical engineering undergraduate open laboratory. </w:t>
      </w:r>
      <w:r w:rsidRPr="001B7FD0">
        <w:rPr>
          <w:i/>
          <w:iCs/>
          <w:noProof/>
          <w:sz w:val="24"/>
          <w:szCs w:val="24"/>
        </w:rPr>
        <w:t>Education, IEEE Transactions on</w:t>
      </w:r>
      <w:r w:rsidRPr="001B7FD0">
        <w:rPr>
          <w:noProof/>
          <w:sz w:val="24"/>
          <w:szCs w:val="24"/>
        </w:rPr>
        <w:t xml:space="preserve">, </w:t>
      </w:r>
      <w:r w:rsidRPr="001B7FD0">
        <w:rPr>
          <w:i/>
          <w:iCs/>
          <w:noProof/>
          <w:sz w:val="24"/>
          <w:szCs w:val="24"/>
        </w:rPr>
        <w:t>39</w:t>
      </w:r>
      <w:r w:rsidRPr="001B7FD0">
        <w:rPr>
          <w:noProof/>
          <w:sz w:val="24"/>
          <w:szCs w:val="24"/>
        </w:rPr>
        <w:t>(2), 257–264.</w:t>
      </w:r>
    </w:p>
    <w:p w14:paraId="5A316808" w14:textId="77777777" w:rsidR="001B7FD0" w:rsidRPr="001B7FD0" w:rsidRDefault="001B7FD0" w:rsidP="001B7FD0">
      <w:pPr>
        <w:widowControl w:val="0"/>
        <w:autoSpaceDE w:val="0"/>
        <w:autoSpaceDN w:val="0"/>
        <w:adjustRightInd w:val="0"/>
        <w:spacing w:line="480" w:lineRule="auto"/>
        <w:ind w:left="480" w:hanging="480"/>
        <w:rPr>
          <w:noProof/>
          <w:sz w:val="24"/>
          <w:szCs w:val="24"/>
        </w:rPr>
      </w:pPr>
      <w:r w:rsidRPr="001B7FD0">
        <w:rPr>
          <w:noProof/>
          <w:sz w:val="24"/>
          <w:szCs w:val="24"/>
        </w:rPr>
        <w:t xml:space="preserve">Saleheen, F., Giorgi S., Smith Z., Picone J., &amp; Won, C.-H. (2015). Design and Evaluation of a Web-based Virtual Open Laboratory Teaching Assistant (VOLTA) for Circuits Laboratory. In </w:t>
      </w:r>
      <w:r w:rsidRPr="001B7FD0">
        <w:rPr>
          <w:i/>
          <w:iCs/>
          <w:noProof/>
          <w:sz w:val="24"/>
          <w:szCs w:val="24"/>
        </w:rPr>
        <w:t>Proc. {ASEE} Annual Conference</w:t>
      </w:r>
      <w:r w:rsidRPr="001B7FD0">
        <w:rPr>
          <w:noProof/>
          <w:sz w:val="24"/>
          <w:szCs w:val="24"/>
        </w:rPr>
        <w:t xml:space="preserve"> (pp. 1–16). Seattle, WA, USA.</w:t>
      </w:r>
    </w:p>
    <w:p w14:paraId="3470D4F9" w14:textId="77777777" w:rsidR="001B7FD0" w:rsidRPr="001B7FD0" w:rsidRDefault="001B7FD0" w:rsidP="001B7FD0">
      <w:pPr>
        <w:widowControl w:val="0"/>
        <w:autoSpaceDE w:val="0"/>
        <w:autoSpaceDN w:val="0"/>
        <w:adjustRightInd w:val="0"/>
        <w:spacing w:line="480" w:lineRule="auto"/>
        <w:ind w:left="480" w:hanging="480"/>
        <w:rPr>
          <w:noProof/>
          <w:sz w:val="24"/>
          <w:szCs w:val="24"/>
        </w:rPr>
      </w:pPr>
      <w:r w:rsidRPr="001B7FD0">
        <w:rPr>
          <w:noProof/>
          <w:sz w:val="24"/>
          <w:szCs w:val="24"/>
        </w:rPr>
        <w:t xml:space="preserve">Saleheen, F., Wang, Z., Moser, W., Oleksyuk, V., J., P., &amp; Won, C.-H. (2016). Effectiveness of a Virtual Open Laboratory Teaching Assistant for Circuits Laboratory. In </w:t>
      </w:r>
      <w:r w:rsidRPr="001B7FD0">
        <w:rPr>
          <w:i/>
          <w:iCs/>
          <w:noProof/>
          <w:sz w:val="24"/>
          <w:szCs w:val="24"/>
        </w:rPr>
        <w:t>Proc. {ASEE} Annual Conference</w:t>
      </w:r>
      <w:r w:rsidRPr="001B7FD0">
        <w:rPr>
          <w:noProof/>
          <w:sz w:val="24"/>
          <w:szCs w:val="24"/>
        </w:rPr>
        <w:t xml:space="preserve"> (pp. 1–13). New Orleans, LA, USA (to appear): ASEE.</w:t>
      </w:r>
    </w:p>
    <w:p w14:paraId="67A714AB" w14:textId="77777777" w:rsidR="001B7FD0" w:rsidRPr="001B7FD0" w:rsidRDefault="001B7FD0" w:rsidP="001B7FD0">
      <w:pPr>
        <w:widowControl w:val="0"/>
        <w:autoSpaceDE w:val="0"/>
        <w:autoSpaceDN w:val="0"/>
        <w:adjustRightInd w:val="0"/>
        <w:spacing w:line="480" w:lineRule="auto"/>
        <w:ind w:left="480" w:hanging="480"/>
        <w:rPr>
          <w:noProof/>
          <w:sz w:val="24"/>
        </w:rPr>
      </w:pPr>
      <w:r w:rsidRPr="001B7FD0">
        <w:rPr>
          <w:noProof/>
          <w:sz w:val="24"/>
          <w:szCs w:val="24"/>
        </w:rPr>
        <w:t xml:space="preserve">Thalheimer, W., &amp; Cook, S. (2002). How to calculate effect sizes from published research: A simplified methodology. </w:t>
      </w:r>
      <w:r w:rsidRPr="001B7FD0">
        <w:rPr>
          <w:i/>
          <w:iCs/>
          <w:noProof/>
          <w:sz w:val="24"/>
          <w:szCs w:val="24"/>
        </w:rPr>
        <w:t>Work-Learning Research</w:t>
      </w:r>
      <w:r w:rsidRPr="001B7FD0">
        <w:rPr>
          <w:noProof/>
          <w:sz w:val="24"/>
          <w:szCs w:val="24"/>
        </w:rPr>
        <w:t>, (August), 1–9. http://doi.org/10.1113/jphysiol.2004.078915</w:t>
      </w:r>
    </w:p>
    <w:p w14:paraId="5EDE5329" w14:textId="09854079" w:rsidR="008E0645" w:rsidRDefault="00A6139C" w:rsidP="0012308B">
      <w:pPr>
        <w:widowControl w:val="0"/>
        <w:autoSpaceDE w:val="0"/>
        <w:autoSpaceDN w:val="0"/>
        <w:adjustRightInd w:val="0"/>
        <w:spacing w:line="480" w:lineRule="auto"/>
        <w:ind w:left="480" w:hanging="480"/>
        <w:rPr>
          <w:b/>
          <w:bCs/>
        </w:rPr>
      </w:pPr>
      <w:r w:rsidRPr="0057572A">
        <w:rPr>
          <w:b/>
          <w:bCs/>
          <w:sz w:val="24"/>
          <w:szCs w:val="24"/>
        </w:rPr>
        <w:fldChar w:fldCharType="end"/>
      </w:r>
    </w:p>
    <w:sectPr w:rsidR="008E0645" w:rsidSect="00370E06">
      <w:type w:val="continuous"/>
      <w:pgSz w:w="12240" w:h="15840" w:code="1"/>
      <w:pgMar w:top="1440" w:right="1440" w:bottom="1440" w:left="1440" w:header="432" w:footer="432" w:gutter="0"/>
      <w:cols w:space="288"/>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75A054" w14:textId="77777777" w:rsidR="00DD19CA" w:rsidRDefault="00DD19CA">
      <w:r>
        <w:separator/>
      </w:r>
    </w:p>
  </w:endnote>
  <w:endnote w:type="continuationSeparator" w:id="0">
    <w:p w14:paraId="62DCF482" w14:textId="77777777" w:rsidR="00DD19CA" w:rsidRDefault="00DD19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Baskerville">
    <w:charset w:val="00"/>
    <w:family w:val="auto"/>
    <w:pitch w:val="variable"/>
    <w:sig w:usb0="80000067" w:usb1="00000000" w:usb2="00000000" w:usb3="00000000" w:csb0="0000019F" w:csb1="00000000"/>
  </w:font>
  <w:font w:name="Formata-Regular">
    <w:altName w:val="Times New Roman"/>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Vrinda">
    <w:panose1 w:val="020B0502040204020203"/>
    <w:charset w:val="00"/>
    <w:family w:val="swiss"/>
    <w:pitch w:val="variable"/>
    <w:sig w:usb0="0001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B3514A3" w14:textId="77777777" w:rsidR="00DD19CA" w:rsidRDefault="00DD19CA"/>
  </w:footnote>
  <w:footnote w:type="continuationSeparator" w:id="0">
    <w:p w14:paraId="631F689C" w14:textId="77777777" w:rsidR="00DD19CA" w:rsidRDefault="00DD19CA">
      <w:r>
        <w:continuationSeparator/>
      </w:r>
    </w:p>
  </w:footnote>
  <w:footnote w:id="1">
    <w:p w14:paraId="0757D460" w14:textId="77777777" w:rsidR="00FD539B" w:rsidRDefault="00FD539B"/>
    <w:p w14:paraId="11C6D8FE" w14:textId="37372EED" w:rsidR="00FD539B" w:rsidRDefault="00FD539B" w:rsidP="003E2C7E">
      <w:pPr>
        <w:pStyle w:val="FootnoteText"/>
        <w:ind w:firstLine="0"/>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B"/>
    <w:multiLevelType w:val="multilevel"/>
    <w:tmpl w:val="F9FCDB1E"/>
    <w:lvl w:ilvl="0">
      <w:start w:val="1"/>
      <w:numFmt w:val="upperRoman"/>
      <w:pStyle w:val="Heading1"/>
      <w:lvlText w:val="%1."/>
      <w:legacy w:legacy="1" w:legacySpace="144" w:legacyIndent="144"/>
      <w:lvlJc w:val="left"/>
      <w:rPr>
        <w:sz w:val="28"/>
        <w:szCs w:val="28"/>
      </w:rPr>
    </w:lvl>
    <w:lvl w:ilvl="1">
      <w:start w:val="1"/>
      <w:numFmt w:val="upperLetter"/>
      <w:pStyle w:val="Heading2"/>
      <w:lvlText w:val="%2."/>
      <w:legacy w:legacy="1" w:legacySpace="144" w:legacyIndent="144"/>
      <w:lvlJc w:val="left"/>
      <w:rPr>
        <w:b w:val="0"/>
      </w:rPr>
    </w:lvl>
    <w:lvl w:ilvl="2">
      <w:start w:val="1"/>
      <w:numFmt w:val="decimal"/>
      <w:pStyle w:val="Heading3"/>
      <w:lvlText w:val="%3)"/>
      <w:legacy w:legacy="1" w:legacySpace="144" w:legacyIndent="144"/>
      <w:lvlJc w:val="left"/>
      <w:rPr>
        <w:i/>
        <w:sz w:val="24"/>
        <w:szCs w:val="24"/>
      </w:rPr>
    </w:lvl>
    <w:lvl w:ilvl="3">
      <w:start w:val="1"/>
      <w:numFmt w:val="lowerLetter"/>
      <w:pStyle w:val="Heading4"/>
      <w:lvlText w:val="%4)"/>
      <w:legacy w:legacy="1" w:legacySpace="0" w:legacyIndent="720"/>
      <w:lvlJc w:val="left"/>
      <w:pPr>
        <w:ind w:left="1152" w:hanging="720"/>
      </w:pPr>
    </w:lvl>
    <w:lvl w:ilvl="4">
      <w:start w:val="1"/>
      <w:numFmt w:val="decimal"/>
      <w:pStyle w:val="Heading5"/>
      <w:lvlText w:val="(%5)"/>
      <w:legacy w:legacy="1" w:legacySpace="0" w:legacyIndent="720"/>
      <w:lvlJc w:val="left"/>
      <w:pPr>
        <w:ind w:left="1872" w:hanging="720"/>
      </w:pPr>
    </w:lvl>
    <w:lvl w:ilvl="5">
      <w:start w:val="1"/>
      <w:numFmt w:val="lowerLetter"/>
      <w:pStyle w:val="Heading6"/>
      <w:lvlText w:val="(%6)"/>
      <w:legacy w:legacy="1" w:legacySpace="0" w:legacyIndent="720"/>
      <w:lvlJc w:val="left"/>
      <w:pPr>
        <w:ind w:left="2592" w:hanging="720"/>
      </w:pPr>
    </w:lvl>
    <w:lvl w:ilvl="6">
      <w:start w:val="1"/>
      <w:numFmt w:val="lowerRoman"/>
      <w:pStyle w:val="Heading7"/>
      <w:lvlText w:val="(%7)"/>
      <w:legacy w:legacy="1" w:legacySpace="0" w:legacyIndent="720"/>
      <w:lvlJc w:val="left"/>
      <w:pPr>
        <w:ind w:left="3312" w:hanging="720"/>
      </w:pPr>
    </w:lvl>
    <w:lvl w:ilvl="7">
      <w:start w:val="1"/>
      <w:numFmt w:val="lowerLetter"/>
      <w:pStyle w:val="Heading8"/>
      <w:lvlText w:val="(%8)"/>
      <w:legacy w:legacy="1" w:legacySpace="0" w:legacyIndent="720"/>
      <w:lvlJc w:val="left"/>
      <w:pPr>
        <w:ind w:left="4032" w:hanging="720"/>
      </w:pPr>
    </w:lvl>
    <w:lvl w:ilvl="8">
      <w:start w:val="1"/>
      <w:numFmt w:val="lowerRoman"/>
      <w:pStyle w:val="Heading9"/>
      <w:lvlText w:val="(%9)"/>
      <w:legacy w:legacy="1" w:legacySpace="0" w:legacyIndent="720"/>
      <w:lvlJc w:val="left"/>
      <w:pPr>
        <w:ind w:left="4752" w:hanging="720"/>
      </w:pPr>
    </w:lvl>
  </w:abstractNum>
  <w:abstractNum w:abstractNumId="1" w15:restartNumberingAfterBreak="0">
    <w:nsid w:val="3A877D64"/>
    <w:multiLevelType w:val="singleLevel"/>
    <w:tmpl w:val="5DA6FC16"/>
    <w:lvl w:ilvl="0">
      <w:start w:val="1"/>
      <w:numFmt w:val="decimal"/>
      <w:pStyle w:val="References"/>
      <w:lvlText w:val="[%1]"/>
      <w:lvlJc w:val="left"/>
      <w:pPr>
        <w:tabs>
          <w:tab w:val="num" w:pos="360"/>
        </w:tabs>
        <w:ind w:left="360" w:hanging="360"/>
      </w:pPr>
    </w:lvl>
  </w:abstractNum>
  <w:abstractNum w:abstractNumId="2" w15:restartNumberingAfterBreak="0">
    <w:nsid w:val="489B136F"/>
    <w:multiLevelType w:val="hybridMultilevel"/>
    <w:tmpl w:val="ECC4C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EC65AA3"/>
    <w:multiLevelType w:val="hybridMultilevel"/>
    <w:tmpl w:val="CC046A1E"/>
    <w:lvl w:ilvl="0" w:tplc="56AA2F2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5972534"/>
    <w:multiLevelType w:val="hybridMultilevel"/>
    <w:tmpl w:val="079062E8"/>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5" w15:restartNumberingAfterBreak="0">
    <w:nsid w:val="685A1912"/>
    <w:multiLevelType w:val="hybridMultilevel"/>
    <w:tmpl w:val="DF8C96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6FE3025"/>
    <w:multiLevelType w:val="hybridMultilevel"/>
    <w:tmpl w:val="865273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70677AB"/>
    <w:multiLevelType w:val="hybridMultilevel"/>
    <w:tmpl w:val="3B349D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
  </w:num>
  <w:num w:numId="4">
    <w:abstractNumId w:val="0"/>
  </w:num>
  <w:num w:numId="5">
    <w:abstractNumId w:val="0"/>
  </w:num>
  <w:num w:numId="6">
    <w:abstractNumId w:val="0"/>
  </w:num>
  <w:num w:numId="7">
    <w:abstractNumId w:val="4"/>
  </w:num>
  <w:num w:numId="8">
    <w:abstractNumId w:val="0"/>
  </w:num>
  <w:num w:numId="9">
    <w:abstractNumId w:val="0"/>
  </w:num>
  <w:num w:numId="10">
    <w:abstractNumId w:val="5"/>
  </w:num>
  <w:num w:numId="11">
    <w:abstractNumId w:val="6"/>
  </w:num>
  <w:num w:numId="12">
    <w:abstractNumId w:val="7"/>
  </w:num>
  <w:num w:numId="13">
    <w:abstractNumId w:val="0"/>
  </w:num>
  <w:num w:numId="14">
    <w:abstractNumId w:val="0"/>
  </w:num>
  <w:num w:numId="15">
    <w:abstractNumId w:val="0"/>
  </w:num>
  <w:num w:numId="16">
    <w:abstractNumId w:val="0"/>
  </w:num>
  <w:num w:numId="17">
    <w:abstractNumId w:val="0"/>
  </w:num>
  <w:num w:numId="18">
    <w:abstractNumId w:val="0"/>
  </w:num>
  <w:num w:numId="19">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202"/>
  <w:doNotHyphenateCaps/>
  <w:drawingGridHorizontalSpacing w:val="120"/>
  <w:drawingGridVerticalSpacing w:val="120"/>
  <w:displayHorizontalDrawingGridEvery w:val="0"/>
  <w:displayVerticalDrawingGridEvery w:val="3"/>
  <w:doNotUseMarginsForDrawingGridOrigin/>
  <w:characterSpacingControl w:val="compressPunctuation"/>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1035B"/>
    <w:rsid w:val="00000068"/>
    <w:rsid w:val="00000712"/>
    <w:rsid w:val="000144DB"/>
    <w:rsid w:val="000155FC"/>
    <w:rsid w:val="00015C67"/>
    <w:rsid w:val="00017F44"/>
    <w:rsid w:val="0003448C"/>
    <w:rsid w:val="00034C46"/>
    <w:rsid w:val="00037897"/>
    <w:rsid w:val="0004097F"/>
    <w:rsid w:val="0004241E"/>
    <w:rsid w:val="00042E13"/>
    <w:rsid w:val="00051D30"/>
    <w:rsid w:val="0005316C"/>
    <w:rsid w:val="00053C88"/>
    <w:rsid w:val="00061104"/>
    <w:rsid w:val="00070185"/>
    <w:rsid w:val="00073E26"/>
    <w:rsid w:val="00082B5B"/>
    <w:rsid w:val="00084268"/>
    <w:rsid w:val="00086831"/>
    <w:rsid w:val="00095741"/>
    <w:rsid w:val="000A10AB"/>
    <w:rsid w:val="000A168B"/>
    <w:rsid w:val="000A3DDC"/>
    <w:rsid w:val="000A6269"/>
    <w:rsid w:val="000B46E8"/>
    <w:rsid w:val="000B7CCC"/>
    <w:rsid w:val="000C264A"/>
    <w:rsid w:val="000D1F4D"/>
    <w:rsid w:val="000D2BDE"/>
    <w:rsid w:val="000D3BA4"/>
    <w:rsid w:val="000E6447"/>
    <w:rsid w:val="0010216A"/>
    <w:rsid w:val="00102C5A"/>
    <w:rsid w:val="00104BB0"/>
    <w:rsid w:val="0010794E"/>
    <w:rsid w:val="00121F53"/>
    <w:rsid w:val="0012308B"/>
    <w:rsid w:val="0013354F"/>
    <w:rsid w:val="00143F2E"/>
    <w:rsid w:val="00144E72"/>
    <w:rsid w:val="00146034"/>
    <w:rsid w:val="00147A29"/>
    <w:rsid w:val="00152B9E"/>
    <w:rsid w:val="001571C1"/>
    <w:rsid w:val="00166F93"/>
    <w:rsid w:val="0017614D"/>
    <w:rsid w:val="001768FF"/>
    <w:rsid w:val="00176CDA"/>
    <w:rsid w:val="00182C10"/>
    <w:rsid w:val="00182EFC"/>
    <w:rsid w:val="00182F01"/>
    <w:rsid w:val="00186770"/>
    <w:rsid w:val="00186C3E"/>
    <w:rsid w:val="001911FE"/>
    <w:rsid w:val="00196315"/>
    <w:rsid w:val="001A4B53"/>
    <w:rsid w:val="001A60B1"/>
    <w:rsid w:val="001B0EDF"/>
    <w:rsid w:val="001B36B1"/>
    <w:rsid w:val="001B7FD0"/>
    <w:rsid w:val="001C4904"/>
    <w:rsid w:val="001C56F8"/>
    <w:rsid w:val="001D04E0"/>
    <w:rsid w:val="001D141B"/>
    <w:rsid w:val="001D4E5B"/>
    <w:rsid w:val="001D6AAD"/>
    <w:rsid w:val="001E7B5A"/>
    <w:rsid w:val="001E7B7A"/>
    <w:rsid w:val="001F4C5C"/>
    <w:rsid w:val="001F5048"/>
    <w:rsid w:val="002006D1"/>
    <w:rsid w:val="00203FFE"/>
    <w:rsid w:val="00204478"/>
    <w:rsid w:val="00206765"/>
    <w:rsid w:val="00207FE6"/>
    <w:rsid w:val="00214E2E"/>
    <w:rsid w:val="00216141"/>
    <w:rsid w:val="00217186"/>
    <w:rsid w:val="00235953"/>
    <w:rsid w:val="002379A9"/>
    <w:rsid w:val="002434A1"/>
    <w:rsid w:val="00252D44"/>
    <w:rsid w:val="00256DBB"/>
    <w:rsid w:val="00263943"/>
    <w:rsid w:val="00267B35"/>
    <w:rsid w:val="00271102"/>
    <w:rsid w:val="002A3A74"/>
    <w:rsid w:val="002A471F"/>
    <w:rsid w:val="002A6423"/>
    <w:rsid w:val="002B77C0"/>
    <w:rsid w:val="002C3EB5"/>
    <w:rsid w:val="002E0407"/>
    <w:rsid w:val="002E1C26"/>
    <w:rsid w:val="002E6A6F"/>
    <w:rsid w:val="002F159A"/>
    <w:rsid w:val="002F61B0"/>
    <w:rsid w:val="002F7910"/>
    <w:rsid w:val="00303F9B"/>
    <w:rsid w:val="00312C0C"/>
    <w:rsid w:val="00326E48"/>
    <w:rsid w:val="00331E77"/>
    <w:rsid w:val="003362A4"/>
    <w:rsid w:val="00337066"/>
    <w:rsid w:val="00337942"/>
    <w:rsid w:val="003427CE"/>
    <w:rsid w:val="00344397"/>
    <w:rsid w:val="00345E1B"/>
    <w:rsid w:val="00346E2C"/>
    <w:rsid w:val="00350142"/>
    <w:rsid w:val="00360269"/>
    <w:rsid w:val="003637BF"/>
    <w:rsid w:val="003661EC"/>
    <w:rsid w:val="00366F91"/>
    <w:rsid w:val="00370E06"/>
    <w:rsid w:val="0037551B"/>
    <w:rsid w:val="00392DBA"/>
    <w:rsid w:val="00395DFF"/>
    <w:rsid w:val="00396021"/>
    <w:rsid w:val="003A2805"/>
    <w:rsid w:val="003B61A4"/>
    <w:rsid w:val="003C3322"/>
    <w:rsid w:val="003C5374"/>
    <w:rsid w:val="003C576E"/>
    <w:rsid w:val="003C68C2"/>
    <w:rsid w:val="003C7BF6"/>
    <w:rsid w:val="003D3477"/>
    <w:rsid w:val="003D4CAE"/>
    <w:rsid w:val="003E2C7E"/>
    <w:rsid w:val="003F0EF6"/>
    <w:rsid w:val="003F26BD"/>
    <w:rsid w:val="003F52AD"/>
    <w:rsid w:val="003F5BAC"/>
    <w:rsid w:val="00400762"/>
    <w:rsid w:val="00404719"/>
    <w:rsid w:val="004138AF"/>
    <w:rsid w:val="004155C8"/>
    <w:rsid w:val="0043096F"/>
    <w:rsid w:val="0043144F"/>
    <w:rsid w:val="00431BFA"/>
    <w:rsid w:val="004353CF"/>
    <w:rsid w:val="004400FD"/>
    <w:rsid w:val="004438E6"/>
    <w:rsid w:val="00444CB7"/>
    <w:rsid w:val="00450C44"/>
    <w:rsid w:val="00460311"/>
    <w:rsid w:val="004631BC"/>
    <w:rsid w:val="004716DD"/>
    <w:rsid w:val="0047346D"/>
    <w:rsid w:val="004753B0"/>
    <w:rsid w:val="00481ED0"/>
    <w:rsid w:val="00484761"/>
    <w:rsid w:val="00484DD5"/>
    <w:rsid w:val="0048735C"/>
    <w:rsid w:val="00487F97"/>
    <w:rsid w:val="00495695"/>
    <w:rsid w:val="004A4151"/>
    <w:rsid w:val="004A57D9"/>
    <w:rsid w:val="004B2A3E"/>
    <w:rsid w:val="004B69BF"/>
    <w:rsid w:val="004C1E16"/>
    <w:rsid w:val="004C2543"/>
    <w:rsid w:val="004C2FAB"/>
    <w:rsid w:val="004C3672"/>
    <w:rsid w:val="004C4924"/>
    <w:rsid w:val="004C6B33"/>
    <w:rsid w:val="004D1146"/>
    <w:rsid w:val="004D15CA"/>
    <w:rsid w:val="004E281F"/>
    <w:rsid w:val="004E3E4C"/>
    <w:rsid w:val="004F23A0"/>
    <w:rsid w:val="004F5B81"/>
    <w:rsid w:val="005003E3"/>
    <w:rsid w:val="00500E53"/>
    <w:rsid w:val="005052CD"/>
    <w:rsid w:val="0050773D"/>
    <w:rsid w:val="00514D82"/>
    <w:rsid w:val="005239AB"/>
    <w:rsid w:val="00524A89"/>
    <w:rsid w:val="00525701"/>
    <w:rsid w:val="00527991"/>
    <w:rsid w:val="00530AEC"/>
    <w:rsid w:val="00532AF5"/>
    <w:rsid w:val="00532E37"/>
    <w:rsid w:val="005372E2"/>
    <w:rsid w:val="005477A8"/>
    <w:rsid w:val="0054795B"/>
    <w:rsid w:val="00550A26"/>
    <w:rsid w:val="00550BF5"/>
    <w:rsid w:val="00556570"/>
    <w:rsid w:val="005619E2"/>
    <w:rsid w:val="00567A70"/>
    <w:rsid w:val="0057365D"/>
    <w:rsid w:val="0057572A"/>
    <w:rsid w:val="00581A73"/>
    <w:rsid w:val="005831FC"/>
    <w:rsid w:val="00592BDD"/>
    <w:rsid w:val="00597960"/>
    <w:rsid w:val="005A20EF"/>
    <w:rsid w:val="005A2A15"/>
    <w:rsid w:val="005A3FDE"/>
    <w:rsid w:val="005A45F9"/>
    <w:rsid w:val="005B127E"/>
    <w:rsid w:val="005C2957"/>
    <w:rsid w:val="005D1B15"/>
    <w:rsid w:val="005D23A0"/>
    <w:rsid w:val="005D2824"/>
    <w:rsid w:val="005D32F6"/>
    <w:rsid w:val="005D4401"/>
    <w:rsid w:val="005D4585"/>
    <w:rsid w:val="005D4F1A"/>
    <w:rsid w:val="005D6AE0"/>
    <w:rsid w:val="005D72BB"/>
    <w:rsid w:val="005E564D"/>
    <w:rsid w:val="005E5E90"/>
    <w:rsid w:val="005E6304"/>
    <w:rsid w:val="005E692F"/>
    <w:rsid w:val="005F4F80"/>
    <w:rsid w:val="005F7438"/>
    <w:rsid w:val="006127EA"/>
    <w:rsid w:val="00617F4A"/>
    <w:rsid w:val="0062114B"/>
    <w:rsid w:val="00623698"/>
    <w:rsid w:val="00625E96"/>
    <w:rsid w:val="00626E07"/>
    <w:rsid w:val="00640FA1"/>
    <w:rsid w:val="00645332"/>
    <w:rsid w:val="00645FB3"/>
    <w:rsid w:val="00647C09"/>
    <w:rsid w:val="00651714"/>
    <w:rsid w:val="00651F2C"/>
    <w:rsid w:val="00662BE5"/>
    <w:rsid w:val="00680091"/>
    <w:rsid w:val="006801A5"/>
    <w:rsid w:val="00691BCA"/>
    <w:rsid w:val="00692903"/>
    <w:rsid w:val="00693D5D"/>
    <w:rsid w:val="006970CE"/>
    <w:rsid w:val="006979C8"/>
    <w:rsid w:val="006A0DDF"/>
    <w:rsid w:val="006A31CF"/>
    <w:rsid w:val="006A4844"/>
    <w:rsid w:val="006A4B49"/>
    <w:rsid w:val="006A4F12"/>
    <w:rsid w:val="006A5BA1"/>
    <w:rsid w:val="006B1238"/>
    <w:rsid w:val="006B14ED"/>
    <w:rsid w:val="006B2A22"/>
    <w:rsid w:val="006B397A"/>
    <w:rsid w:val="006B67A8"/>
    <w:rsid w:val="006B7F03"/>
    <w:rsid w:val="006D29ED"/>
    <w:rsid w:val="006D368F"/>
    <w:rsid w:val="006E5E2E"/>
    <w:rsid w:val="00721D32"/>
    <w:rsid w:val="00725B45"/>
    <w:rsid w:val="007267D0"/>
    <w:rsid w:val="0074654B"/>
    <w:rsid w:val="00747148"/>
    <w:rsid w:val="007475C8"/>
    <w:rsid w:val="00754A03"/>
    <w:rsid w:val="00762CCA"/>
    <w:rsid w:val="00773FF6"/>
    <w:rsid w:val="007759E1"/>
    <w:rsid w:val="007777DF"/>
    <w:rsid w:val="00785EFF"/>
    <w:rsid w:val="00790128"/>
    <w:rsid w:val="00795FC8"/>
    <w:rsid w:val="007979BC"/>
    <w:rsid w:val="007A3B29"/>
    <w:rsid w:val="007B08A6"/>
    <w:rsid w:val="007B2A10"/>
    <w:rsid w:val="007B3244"/>
    <w:rsid w:val="007B5D92"/>
    <w:rsid w:val="007C3A68"/>
    <w:rsid w:val="007C4336"/>
    <w:rsid w:val="007D39FC"/>
    <w:rsid w:val="007E2445"/>
    <w:rsid w:val="007F1CBD"/>
    <w:rsid w:val="007F3B4F"/>
    <w:rsid w:val="007F7AA6"/>
    <w:rsid w:val="00800443"/>
    <w:rsid w:val="00800C36"/>
    <w:rsid w:val="00803773"/>
    <w:rsid w:val="00823624"/>
    <w:rsid w:val="00827F9E"/>
    <w:rsid w:val="00831EFB"/>
    <w:rsid w:val="0083232E"/>
    <w:rsid w:val="008367DD"/>
    <w:rsid w:val="00837E47"/>
    <w:rsid w:val="008518FE"/>
    <w:rsid w:val="00852840"/>
    <w:rsid w:val="0085659C"/>
    <w:rsid w:val="008567AA"/>
    <w:rsid w:val="008576E7"/>
    <w:rsid w:val="00857F15"/>
    <w:rsid w:val="008718E3"/>
    <w:rsid w:val="00872026"/>
    <w:rsid w:val="00872C20"/>
    <w:rsid w:val="00873C43"/>
    <w:rsid w:val="0087488B"/>
    <w:rsid w:val="0087792E"/>
    <w:rsid w:val="00880EC6"/>
    <w:rsid w:val="008814AB"/>
    <w:rsid w:val="00883235"/>
    <w:rsid w:val="00883EAF"/>
    <w:rsid w:val="00885258"/>
    <w:rsid w:val="00887259"/>
    <w:rsid w:val="00896746"/>
    <w:rsid w:val="008A30C3"/>
    <w:rsid w:val="008A3C23"/>
    <w:rsid w:val="008B042A"/>
    <w:rsid w:val="008C49CC"/>
    <w:rsid w:val="008D69E9"/>
    <w:rsid w:val="008E0542"/>
    <w:rsid w:val="008E0645"/>
    <w:rsid w:val="008E33FB"/>
    <w:rsid w:val="008E415D"/>
    <w:rsid w:val="008E6D97"/>
    <w:rsid w:val="008E760A"/>
    <w:rsid w:val="008E7FDB"/>
    <w:rsid w:val="008F594A"/>
    <w:rsid w:val="0090444D"/>
    <w:rsid w:val="00904C7E"/>
    <w:rsid w:val="0091035B"/>
    <w:rsid w:val="009106E0"/>
    <w:rsid w:val="009147D4"/>
    <w:rsid w:val="009231D7"/>
    <w:rsid w:val="00924572"/>
    <w:rsid w:val="00940517"/>
    <w:rsid w:val="009519E0"/>
    <w:rsid w:val="00966C14"/>
    <w:rsid w:val="00973D8F"/>
    <w:rsid w:val="0097445D"/>
    <w:rsid w:val="00975EDE"/>
    <w:rsid w:val="009764E6"/>
    <w:rsid w:val="00987A35"/>
    <w:rsid w:val="00996A09"/>
    <w:rsid w:val="009A1F6E"/>
    <w:rsid w:val="009A328D"/>
    <w:rsid w:val="009B3773"/>
    <w:rsid w:val="009B3C1B"/>
    <w:rsid w:val="009B5179"/>
    <w:rsid w:val="009B53E6"/>
    <w:rsid w:val="009B6197"/>
    <w:rsid w:val="009B7E5C"/>
    <w:rsid w:val="009C0489"/>
    <w:rsid w:val="009C2CB6"/>
    <w:rsid w:val="009C433D"/>
    <w:rsid w:val="009C7D17"/>
    <w:rsid w:val="009D2607"/>
    <w:rsid w:val="009D39A2"/>
    <w:rsid w:val="009E484E"/>
    <w:rsid w:val="009E73DE"/>
    <w:rsid w:val="009F0347"/>
    <w:rsid w:val="009F40FB"/>
    <w:rsid w:val="009F6BC6"/>
    <w:rsid w:val="00A05172"/>
    <w:rsid w:val="00A0530C"/>
    <w:rsid w:val="00A10975"/>
    <w:rsid w:val="00A14169"/>
    <w:rsid w:val="00A22FCB"/>
    <w:rsid w:val="00A30831"/>
    <w:rsid w:val="00A3598F"/>
    <w:rsid w:val="00A4271D"/>
    <w:rsid w:val="00A472F1"/>
    <w:rsid w:val="00A5069A"/>
    <w:rsid w:val="00A51501"/>
    <w:rsid w:val="00A5237D"/>
    <w:rsid w:val="00A554A3"/>
    <w:rsid w:val="00A564BF"/>
    <w:rsid w:val="00A6139C"/>
    <w:rsid w:val="00A62A8F"/>
    <w:rsid w:val="00A6557E"/>
    <w:rsid w:val="00A71289"/>
    <w:rsid w:val="00A758EA"/>
    <w:rsid w:val="00A94C85"/>
    <w:rsid w:val="00A95C50"/>
    <w:rsid w:val="00AB79A6"/>
    <w:rsid w:val="00AC4850"/>
    <w:rsid w:val="00AE17F8"/>
    <w:rsid w:val="00AF5E98"/>
    <w:rsid w:val="00B2032E"/>
    <w:rsid w:val="00B2360B"/>
    <w:rsid w:val="00B23D3D"/>
    <w:rsid w:val="00B37D43"/>
    <w:rsid w:val="00B40D59"/>
    <w:rsid w:val="00B47B59"/>
    <w:rsid w:val="00B50071"/>
    <w:rsid w:val="00B5116A"/>
    <w:rsid w:val="00B53F81"/>
    <w:rsid w:val="00B54AFF"/>
    <w:rsid w:val="00B56B06"/>
    <w:rsid w:val="00B56C2B"/>
    <w:rsid w:val="00B64DB5"/>
    <w:rsid w:val="00B64FA9"/>
    <w:rsid w:val="00B65BD3"/>
    <w:rsid w:val="00B70469"/>
    <w:rsid w:val="00B72DD8"/>
    <w:rsid w:val="00B72E09"/>
    <w:rsid w:val="00B74155"/>
    <w:rsid w:val="00B80F52"/>
    <w:rsid w:val="00B82ED0"/>
    <w:rsid w:val="00B86374"/>
    <w:rsid w:val="00B914C9"/>
    <w:rsid w:val="00B9573C"/>
    <w:rsid w:val="00B972C5"/>
    <w:rsid w:val="00BC1DB2"/>
    <w:rsid w:val="00BC20B8"/>
    <w:rsid w:val="00BE3729"/>
    <w:rsid w:val="00BF0C69"/>
    <w:rsid w:val="00BF1712"/>
    <w:rsid w:val="00BF38A8"/>
    <w:rsid w:val="00BF629B"/>
    <w:rsid w:val="00BF655C"/>
    <w:rsid w:val="00C04048"/>
    <w:rsid w:val="00C075EF"/>
    <w:rsid w:val="00C10CAF"/>
    <w:rsid w:val="00C113C3"/>
    <w:rsid w:val="00C11E83"/>
    <w:rsid w:val="00C12D44"/>
    <w:rsid w:val="00C177A8"/>
    <w:rsid w:val="00C22181"/>
    <w:rsid w:val="00C2378A"/>
    <w:rsid w:val="00C255A3"/>
    <w:rsid w:val="00C26F52"/>
    <w:rsid w:val="00C31698"/>
    <w:rsid w:val="00C378A1"/>
    <w:rsid w:val="00C4211B"/>
    <w:rsid w:val="00C42D6D"/>
    <w:rsid w:val="00C44575"/>
    <w:rsid w:val="00C509EE"/>
    <w:rsid w:val="00C61742"/>
    <w:rsid w:val="00C621D6"/>
    <w:rsid w:val="00C652FB"/>
    <w:rsid w:val="00C714D7"/>
    <w:rsid w:val="00C825B6"/>
    <w:rsid w:val="00C82D86"/>
    <w:rsid w:val="00C8678D"/>
    <w:rsid w:val="00C97BCE"/>
    <w:rsid w:val="00CB4B8D"/>
    <w:rsid w:val="00CC0042"/>
    <w:rsid w:val="00CC0DDA"/>
    <w:rsid w:val="00CC62F9"/>
    <w:rsid w:val="00CD0A1C"/>
    <w:rsid w:val="00CD6477"/>
    <w:rsid w:val="00CD684F"/>
    <w:rsid w:val="00CE3EC4"/>
    <w:rsid w:val="00CE7DD6"/>
    <w:rsid w:val="00CF2D3C"/>
    <w:rsid w:val="00D058BB"/>
    <w:rsid w:val="00D06623"/>
    <w:rsid w:val="00D14C6B"/>
    <w:rsid w:val="00D21F45"/>
    <w:rsid w:val="00D25242"/>
    <w:rsid w:val="00D272AA"/>
    <w:rsid w:val="00D3117E"/>
    <w:rsid w:val="00D345D2"/>
    <w:rsid w:val="00D4014A"/>
    <w:rsid w:val="00D417FB"/>
    <w:rsid w:val="00D45D40"/>
    <w:rsid w:val="00D47465"/>
    <w:rsid w:val="00D4763E"/>
    <w:rsid w:val="00D54E30"/>
    <w:rsid w:val="00D5536F"/>
    <w:rsid w:val="00D56935"/>
    <w:rsid w:val="00D60B65"/>
    <w:rsid w:val="00D62733"/>
    <w:rsid w:val="00D636DB"/>
    <w:rsid w:val="00D6786A"/>
    <w:rsid w:val="00D758C6"/>
    <w:rsid w:val="00D82559"/>
    <w:rsid w:val="00D86C18"/>
    <w:rsid w:val="00D90C10"/>
    <w:rsid w:val="00D922CC"/>
    <w:rsid w:val="00D92E96"/>
    <w:rsid w:val="00D95FB2"/>
    <w:rsid w:val="00D97E33"/>
    <w:rsid w:val="00DA06F1"/>
    <w:rsid w:val="00DA258C"/>
    <w:rsid w:val="00DA6825"/>
    <w:rsid w:val="00DB0CAD"/>
    <w:rsid w:val="00DB29CF"/>
    <w:rsid w:val="00DC2706"/>
    <w:rsid w:val="00DD0AC4"/>
    <w:rsid w:val="00DD19CA"/>
    <w:rsid w:val="00DD4895"/>
    <w:rsid w:val="00DD6C41"/>
    <w:rsid w:val="00DD7BF1"/>
    <w:rsid w:val="00DE07FA"/>
    <w:rsid w:val="00DE0D45"/>
    <w:rsid w:val="00DE0E4E"/>
    <w:rsid w:val="00DE260E"/>
    <w:rsid w:val="00DF238A"/>
    <w:rsid w:val="00DF2DDE"/>
    <w:rsid w:val="00E01667"/>
    <w:rsid w:val="00E02956"/>
    <w:rsid w:val="00E10B2A"/>
    <w:rsid w:val="00E11601"/>
    <w:rsid w:val="00E17E27"/>
    <w:rsid w:val="00E20153"/>
    <w:rsid w:val="00E255DF"/>
    <w:rsid w:val="00E27E89"/>
    <w:rsid w:val="00E35550"/>
    <w:rsid w:val="00E36209"/>
    <w:rsid w:val="00E420BB"/>
    <w:rsid w:val="00E50DF6"/>
    <w:rsid w:val="00E7454A"/>
    <w:rsid w:val="00E76DE1"/>
    <w:rsid w:val="00E90C39"/>
    <w:rsid w:val="00E93F1B"/>
    <w:rsid w:val="00E965C5"/>
    <w:rsid w:val="00E96A3A"/>
    <w:rsid w:val="00E97402"/>
    <w:rsid w:val="00E97B99"/>
    <w:rsid w:val="00EB2E9D"/>
    <w:rsid w:val="00EC0CCF"/>
    <w:rsid w:val="00EC5BF6"/>
    <w:rsid w:val="00EC6846"/>
    <w:rsid w:val="00EE1A29"/>
    <w:rsid w:val="00EE6F39"/>
    <w:rsid w:val="00EE6FFC"/>
    <w:rsid w:val="00EF10AC"/>
    <w:rsid w:val="00EF196A"/>
    <w:rsid w:val="00EF4701"/>
    <w:rsid w:val="00EF4742"/>
    <w:rsid w:val="00EF564E"/>
    <w:rsid w:val="00F0133C"/>
    <w:rsid w:val="00F01B12"/>
    <w:rsid w:val="00F025C1"/>
    <w:rsid w:val="00F12827"/>
    <w:rsid w:val="00F16F31"/>
    <w:rsid w:val="00F22198"/>
    <w:rsid w:val="00F27725"/>
    <w:rsid w:val="00F33D49"/>
    <w:rsid w:val="00F3481E"/>
    <w:rsid w:val="00F359E2"/>
    <w:rsid w:val="00F40738"/>
    <w:rsid w:val="00F5242F"/>
    <w:rsid w:val="00F577F6"/>
    <w:rsid w:val="00F6455F"/>
    <w:rsid w:val="00F64F9F"/>
    <w:rsid w:val="00F65266"/>
    <w:rsid w:val="00F74A52"/>
    <w:rsid w:val="00F751E1"/>
    <w:rsid w:val="00F82B7A"/>
    <w:rsid w:val="00F831B2"/>
    <w:rsid w:val="00F869BF"/>
    <w:rsid w:val="00F86A3B"/>
    <w:rsid w:val="00F91354"/>
    <w:rsid w:val="00F91412"/>
    <w:rsid w:val="00F964BF"/>
    <w:rsid w:val="00F97AE2"/>
    <w:rsid w:val="00FA0CA3"/>
    <w:rsid w:val="00FA3DBF"/>
    <w:rsid w:val="00FB418D"/>
    <w:rsid w:val="00FC2EA9"/>
    <w:rsid w:val="00FC42AA"/>
    <w:rsid w:val="00FC7B6F"/>
    <w:rsid w:val="00FD2011"/>
    <w:rsid w:val="00FD347F"/>
    <w:rsid w:val="00FD539B"/>
    <w:rsid w:val="00FD6C57"/>
    <w:rsid w:val="00FE16E5"/>
    <w:rsid w:val="00FE6635"/>
    <w:rsid w:val="00FE76EF"/>
    <w:rsid w:val="00FE7803"/>
    <w:rsid w:val="00FE7EAE"/>
    <w:rsid w:val="00FF1646"/>
    <w:rsid w:val="00FF494B"/>
  </w:rsids>
  <m:mathPr>
    <m:mathFont m:val="Cambria Math"/>
    <m:brkBin m:val="before"/>
    <m:brkBinSub m:val="--"/>
    <m:smallFrac m:val="0"/>
    <m:dispDef/>
    <m:lMargin m:val="0"/>
    <m:rMargin m:val="0"/>
    <m:defJc m:val="centerGroup"/>
    <m:wrapIndent m:val="1440"/>
    <m:intLim m:val="subSup"/>
    <m:naryLim m:val="undOvr"/>
  </m:mathPr>
  <w:themeFontLang w:val="en-US" w:eastAsia="ja-JP" w:bidi="bn-BD"/>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FB58103"/>
  <w15:docId w15:val="{671C7428-AD95-4D28-92BC-D5C52E4305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2">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atentStyles>
  <w:style w:type="paragraph" w:default="1" w:styleId="Normal">
    <w:name w:val="Normal"/>
    <w:qFormat/>
  </w:style>
  <w:style w:type="paragraph" w:styleId="Heading1">
    <w:name w:val="heading 1"/>
    <w:basedOn w:val="Normal"/>
    <w:next w:val="Normal"/>
    <w:link w:val="Heading1Char"/>
    <w:uiPriority w:val="9"/>
    <w:qFormat/>
    <w:pPr>
      <w:keepNext/>
      <w:numPr>
        <w:numId w:val="1"/>
      </w:numPr>
      <w:spacing w:before="240" w:after="80"/>
      <w:jc w:val="center"/>
      <w:outlineLvl w:val="0"/>
    </w:pPr>
    <w:rPr>
      <w:smallCaps/>
      <w:kern w:val="28"/>
    </w:rPr>
  </w:style>
  <w:style w:type="paragraph" w:styleId="Heading2">
    <w:name w:val="heading 2"/>
    <w:basedOn w:val="Normal"/>
    <w:next w:val="Normal"/>
    <w:link w:val="Heading2Char"/>
    <w:uiPriority w:val="9"/>
    <w:qFormat/>
    <w:pPr>
      <w:keepNext/>
      <w:numPr>
        <w:ilvl w:val="1"/>
        <w:numId w:val="1"/>
      </w:numPr>
      <w:spacing w:before="120" w:after="60"/>
      <w:outlineLvl w:val="1"/>
    </w:pPr>
    <w:rPr>
      <w:i/>
      <w:iCs/>
    </w:rPr>
  </w:style>
  <w:style w:type="paragraph" w:styleId="Heading3">
    <w:name w:val="heading 3"/>
    <w:basedOn w:val="Normal"/>
    <w:next w:val="Normal"/>
    <w:link w:val="Heading3Char"/>
    <w:uiPriority w:val="9"/>
    <w:qFormat/>
    <w:pPr>
      <w:keepNext/>
      <w:numPr>
        <w:ilvl w:val="2"/>
        <w:numId w:val="1"/>
      </w:numPr>
      <w:outlineLvl w:val="2"/>
    </w:pPr>
    <w:rPr>
      <w:i/>
      <w:iCs/>
    </w:rPr>
  </w:style>
  <w:style w:type="paragraph" w:styleId="Heading4">
    <w:name w:val="heading 4"/>
    <w:basedOn w:val="Normal"/>
    <w:next w:val="Normal"/>
    <w:uiPriority w:val="9"/>
    <w:qFormat/>
    <w:pPr>
      <w:keepNext/>
      <w:numPr>
        <w:ilvl w:val="3"/>
        <w:numId w:val="1"/>
      </w:numPr>
      <w:spacing w:before="240" w:after="60"/>
      <w:outlineLvl w:val="3"/>
    </w:pPr>
    <w:rPr>
      <w:i/>
      <w:iCs/>
      <w:sz w:val="18"/>
      <w:szCs w:val="18"/>
    </w:rPr>
  </w:style>
  <w:style w:type="paragraph" w:styleId="Heading5">
    <w:name w:val="heading 5"/>
    <w:basedOn w:val="Normal"/>
    <w:next w:val="Normal"/>
    <w:uiPriority w:val="9"/>
    <w:qFormat/>
    <w:pPr>
      <w:numPr>
        <w:ilvl w:val="4"/>
        <w:numId w:val="1"/>
      </w:numPr>
      <w:spacing w:before="240" w:after="60"/>
      <w:outlineLvl w:val="4"/>
    </w:pPr>
    <w:rPr>
      <w:sz w:val="18"/>
      <w:szCs w:val="18"/>
    </w:rPr>
  </w:style>
  <w:style w:type="paragraph" w:styleId="Heading6">
    <w:name w:val="heading 6"/>
    <w:basedOn w:val="Normal"/>
    <w:next w:val="Normal"/>
    <w:uiPriority w:val="9"/>
    <w:qFormat/>
    <w:pPr>
      <w:numPr>
        <w:ilvl w:val="5"/>
        <w:numId w:val="1"/>
      </w:numPr>
      <w:spacing w:before="240" w:after="60"/>
      <w:outlineLvl w:val="5"/>
    </w:pPr>
    <w:rPr>
      <w:i/>
      <w:iCs/>
      <w:sz w:val="16"/>
      <w:szCs w:val="16"/>
    </w:rPr>
  </w:style>
  <w:style w:type="paragraph" w:styleId="Heading7">
    <w:name w:val="heading 7"/>
    <w:basedOn w:val="Normal"/>
    <w:next w:val="Normal"/>
    <w:uiPriority w:val="9"/>
    <w:qFormat/>
    <w:pPr>
      <w:numPr>
        <w:ilvl w:val="6"/>
        <w:numId w:val="1"/>
      </w:numPr>
      <w:spacing w:before="240" w:after="60"/>
      <w:outlineLvl w:val="6"/>
    </w:pPr>
    <w:rPr>
      <w:sz w:val="16"/>
      <w:szCs w:val="16"/>
    </w:rPr>
  </w:style>
  <w:style w:type="paragraph" w:styleId="Heading8">
    <w:name w:val="heading 8"/>
    <w:basedOn w:val="Normal"/>
    <w:next w:val="Normal"/>
    <w:uiPriority w:val="9"/>
    <w:qFormat/>
    <w:pPr>
      <w:numPr>
        <w:ilvl w:val="7"/>
        <w:numId w:val="1"/>
      </w:numPr>
      <w:spacing w:before="240" w:after="60"/>
      <w:outlineLvl w:val="7"/>
    </w:pPr>
    <w:rPr>
      <w:i/>
      <w:iCs/>
      <w:sz w:val="16"/>
      <w:szCs w:val="16"/>
    </w:rPr>
  </w:style>
  <w:style w:type="paragraph" w:styleId="Heading9">
    <w:name w:val="heading 9"/>
    <w:basedOn w:val="Normal"/>
    <w:next w:val="Normal"/>
    <w:uiPriority w:val="9"/>
    <w:qFormat/>
    <w:pPr>
      <w:numPr>
        <w:ilvl w:val="8"/>
        <w:numId w:val="1"/>
      </w:numPr>
      <w:spacing w:before="240" w:after="60"/>
      <w:outlineLvl w:val="8"/>
    </w:pPr>
    <w:rPr>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
    <w:name w:val="Abstract"/>
    <w:basedOn w:val="Normal"/>
    <w:next w:val="Normal"/>
    <w:pPr>
      <w:spacing w:before="20"/>
      <w:ind w:firstLine="202"/>
      <w:jc w:val="both"/>
    </w:pPr>
    <w:rPr>
      <w:b/>
      <w:bCs/>
      <w:sz w:val="18"/>
      <w:szCs w:val="18"/>
    </w:rPr>
  </w:style>
  <w:style w:type="paragraph" w:customStyle="1" w:styleId="Authors">
    <w:name w:val="Authors"/>
    <w:basedOn w:val="Normal"/>
    <w:next w:val="Normal"/>
    <w:pPr>
      <w:framePr w:w="9072" w:hSpace="187" w:vSpace="187" w:wrap="notBeside" w:vAnchor="text" w:hAnchor="page" w:xAlign="center" w:y="1"/>
      <w:spacing w:after="320"/>
      <w:jc w:val="center"/>
    </w:pPr>
    <w:rPr>
      <w:sz w:val="22"/>
      <w:szCs w:val="22"/>
    </w:rPr>
  </w:style>
  <w:style w:type="character" w:customStyle="1" w:styleId="MemberType">
    <w:name w:val="MemberType"/>
    <w:basedOn w:val="DefaultParagraphFont"/>
    <w:rPr>
      <w:rFonts w:ascii="Times New Roman" w:hAnsi="Times New Roman" w:cs="Times New Roman"/>
      <w:i/>
      <w:iCs/>
      <w:sz w:val="22"/>
      <w:szCs w:val="22"/>
    </w:rPr>
  </w:style>
  <w:style w:type="paragraph" w:styleId="Title">
    <w:name w:val="Title"/>
    <w:basedOn w:val="Normal"/>
    <w:next w:val="Normal"/>
    <w:qFormat/>
    <w:pPr>
      <w:framePr w:w="9360" w:hSpace="187" w:vSpace="187" w:wrap="notBeside" w:vAnchor="text" w:hAnchor="page" w:xAlign="center" w:y="1"/>
      <w:jc w:val="center"/>
    </w:pPr>
    <w:rPr>
      <w:kern w:val="28"/>
      <w:sz w:val="48"/>
      <w:szCs w:val="48"/>
    </w:rPr>
  </w:style>
  <w:style w:type="paragraph" w:styleId="FootnoteText">
    <w:name w:val="footnote text"/>
    <w:basedOn w:val="Normal"/>
    <w:link w:val="FootnoteTextChar"/>
    <w:pPr>
      <w:ind w:firstLine="202"/>
      <w:jc w:val="both"/>
    </w:pPr>
    <w:rPr>
      <w:sz w:val="16"/>
      <w:szCs w:val="16"/>
    </w:rPr>
  </w:style>
  <w:style w:type="paragraph" w:customStyle="1" w:styleId="References">
    <w:name w:val="References"/>
    <w:basedOn w:val="Normal"/>
    <w:pPr>
      <w:numPr>
        <w:numId w:val="2"/>
      </w:numPr>
      <w:jc w:val="both"/>
    </w:pPr>
    <w:rPr>
      <w:sz w:val="16"/>
      <w:szCs w:val="16"/>
    </w:rPr>
  </w:style>
  <w:style w:type="paragraph" w:customStyle="1" w:styleId="IndexTerms">
    <w:name w:val="IndexTerms"/>
    <w:basedOn w:val="Normal"/>
    <w:next w:val="Normal"/>
    <w:pPr>
      <w:ind w:firstLine="202"/>
      <w:jc w:val="both"/>
    </w:pPr>
    <w:rPr>
      <w:b/>
      <w:bCs/>
      <w:sz w:val="18"/>
      <w:szCs w:val="18"/>
    </w:rPr>
  </w:style>
  <w:style w:type="character" w:styleId="FootnoteReference">
    <w:name w:val="footnote reference"/>
    <w:basedOn w:val="DefaultParagraphFont"/>
    <w:semiHidden/>
    <w:rPr>
      <w:vertAlign w:val="superscript"/>
    </w:rPr>
  </w:style>
  <w:style w:type="paragraph" w:styleId="Footer">
    <w:name w:val="footer"/>
    <w:basedOn w:val="Normal"/>
    <w:link w:val="FooterChar"/>
    <w:uiPriority w:val="99"/>
    <w:pPr>
      <w:tabs>
        <w:tab w:val="center" w:pos="4320"/>
        <w:tab w:val="right" w:pos="8640"/>
      </w:tabs>
    </w:pPr>
  </w:style>
  <w:style w:type="paragraph" w:customStyle="1" w:styleId="Text">
    <w:name w:val="Text"/>
    <w:basedOn w:val="Normal"/>
    <w:link w:val="TextChar"/>
    <w:pPr>
      <w:widowControl w:val="0"/>
      <w:spacing w:line="252" w:lineRule="auto"/>
      <w:ind w:firstLine="202"/>
      <w:jc w:val="both"/>
    </w:pPr>
  </w:style>
  <w:style w:type="paragraph" w:customStyle="1" w:styleId="FigureCaption">
    <w:name w:val="Figure Caption"/>
    <w:basedOn w:val="Normal"/>
    <w:pPr>
      <w:jc w:val="both"/>
    </w:pPr>
    <w:rPr>
      <w:sz w:val="16"/>
      <w:szCs w:val="16"/>
    </w:rPr>
  </w:style>
  <w:style w:type="paragraph" w:customStyle="1" w:styleId="TableTitle">
    <w:name w:val="Table Title"/>
    <w:basedOn w:val="Normal"/>
    <w:pPr>
      <w:jc w:val="center"/>
    </w:pPr>
    <w:rPr>
      <w:smallCaps/>
      <w:sz w:val="16"/>
      <w:szCs w:val="16"/>
    </w:rPr>
  </w:style>
  <w:style w:type="paragraph" w:customStyle="1" w:styleId="ReferenceHead">
    <w:name w:val="Reference Head"/>
    <w:basedOn w:val="Heading1"/>
    <w:link w:val="ReferenceHeadChar"/>
    <w:pPr>
      <w:numPr>
        <w:numId w:val="0"/>
      </w:numPr>
    </w:pPr>
  </w:style>
  <w:style w:type="paragraph" w:styleId="Header">
    <w:name w:val="header"/>
    <w:basedOn w:val="Normal"/>
    <w:pPr>
      <w:tabs>
        <w:tab w:val="center" w:pos="4320"/>
        <w:tab w:val="right" w:pos="8640"/>
      </w:tabs>
    </w:pPr>
  </w:style>
  <w:style w:type="paragraph" w:customStyle="1" w:styleId="Equation">
    <w:name w:val="Equation"/>
    <w:basedOn w:val="Normal"/>
    <w:next w:val="Normal"/>
    <w:pPr>
      <w:widowControl w:val="0"/>
      <w:tabs>
        <w:tab w:val="right" w:pos="5040"/>
      </w:tabs>
      <w:spacing w:line="252" w:lineRule="auto"/>
      <w:jc w:val="both"/>
    </w:pPr>
  </w:style>
  <w:style w:type="character" w:styleId="Hyperlink">
    <w:name w:val="Hyperlink"/>
    <w:basedOn w:val="DefaultParagraphFont"/>
    <w:rPr>
      <w:color w:val="0000FF"/>
      <w:u w:val="single"/>
    </w:rPr>
  </w:style>
  <w:style w:type="character" w:styleId="FollowedHyperlink">
    <w:name w:val="FollowedHyperlink"/>
    <w:basedOn w:val="DefaultParagraphFont"/>
    <w:rPr>
      <w:color w:val="800080"/>
      <w:u w:val="single"/>
    </w:rPr>
  </w:style>
  <w:style w:type="paragraph" w:styleId="BodyTextIndent">
    <w:name w:val="Body Text Indent"/>
    <w:basedOn w:val="Normal"/>
    <w:link w:val="BodyTextIndentChar"/>
    <w:pPr>
      <w:ind w:left="630" w:hanging="630"/>
    </w:pPr>
    <w:rPr>
      <w:szCs w:val="24"/>
    </w:rPr>
  </w:style>
  <w:style w:type="paragraph" w:styleId="DocumentMap">
    <w:name w:val="Document Map"/>
    <w:basedOn w:val="Normal"/>
    <w:semiHidden/>
    <w:rsid w:val="00DC5FC7"/>
    <w:pPr>
      <w:shd w:val="clear" w:color="auto" w:fill="000080"/>
    </w:pPr>
    <w:rPr>
      <w:rFonts w:ascii="Tahoma" w:hAnsi="Tahoma" w:cs="Tahoma"/>
    </w:rPr>
  </w:style>
  <w:style w:type="paragraph" w:customStyle="1" w:styleId="Pa0">
    <w:name w:val="Pa0"/>
    <w:basedOn w:val="Normal"/>
    <w:next w:val="Normal"/>
    <w:rsid w:val="00426966"/>
    <w:pPr>
      <w:widowControl w:val="0"/>
      <w:adjustRightInd w:val="0"/>
      <w:spacing w:line="241" w:lineRule="atLeast"/>
    </w:pPr>
    <w:rPr>
      <w:rFonts w:ascii="Baskerville" w:hAnsi="Baskerville"/>
      <w:sz w:val="24"/>
      <w:szCs w:val="24"/>
    </w:rPr>
  </w:style>
  <w:style w:type="character" w:customStyle="1" w:styleId="A5">
    <w:name w:val="A5"/>
    <w:rsid w:val="00426966"/>
    <w:rPr>
      <w:color w:val="00529F"/>
      <w:sz w:val="20"/>
      <w:szCs w:val="20"/>
    </w:rPr>
  </w:style>
  <w:style w:type="paragraph" w:styleId="BalloonText">
    <w:name w:val="Balloon Text"/>
    <w:basedOn w:val="Normal"/>
    <w:link w:val="BalloonTextChar"/>
    <w:rsid w:val="00F33D49"/>
    <w:rPr>
      <w:rFonts w:ascii="Tahoma" w:hAnsi="Tahoma" w:cs="Tahoma"/>
      <w:sz w:val="16"/>
      <w:szCs w:val="16"/>
    </w:rPr>
  </w:style>
  <w:style w:type="character" w:customStyle="1" w:styleId="BalloonTextChar">
    <w:name w:val="Balloon Text Char"/>
    <w:basedOn w:val="DefaultParagraphFont"/>
    <w:link w:val="BalloonText"/>
    <w:rsid w:val="00F33D49"/>
    <w:rPr>
      <w:rFonts w:ascii="Tahoma" w:hAnsi="Tahoma" w:cs="Tahoma"/>
      <w:sz w:val="16"/>
      <w:szCs w:val="16"/>
    </w:rPr>
  </w:style>
  <w:style w:type="character" w:styleId="PlaceholderText">
    <w:name w:val="Placeholder Text"/>
    <w:basedOn w:val="DefaultParagraphFont"/>
    <w:uiPriority w:val="99"/>
    <w:semiHidden/>
    <w:rsid w:val="009A1F6E"/>
    <w:rPr>
      <w:color w:val="808080"/>
    </w:rPr>
  </w:style>
  <w:style w:type="paragraph" w:customStyle="1" w:styleId="ParagraphStyle1">
    <w:name w:val="Paragraph Style 1"/>
    <w:basedOn w:val="Normal"/>
    <w:uiPriority w:val="99"/>
    <w:rsid w:val="00C82D86"/>
    <w:pPr>
      <w:widowControl w:val="0"/>
      <w:tabs>
        <w:tab w:val="left" w:pos="480"/>
      </w:tabs>
      <w:adjustRightInd w:val="0"/>
      <w:spacing w:before="100" w:line="280" w:lineRule="atLeast"/>
      <w:textAlignment w:val="center"/>
    </w:pPr>
    <w:rPr>
      <w:rFonts w:ascii="Formata-Regular" w:eastAsiaTheme="minorEastAsia" w:hAnsi="Formata-Regular" w:cs="Formata-Regular"/>
      <w:color w:val="000000"/>
      <w:sz w:val="22"/>
      <w:szCs w:val="22"/>
      <w:lang w:eastAsia="ja-JP"/>
    </w:rPr>
  </w:style>
  <w:style w:type="character" w:customStyle="1" w:styleId="BodyText1">
    <w:name w:val="Body Text1"/>
    <w:basedOn w:val="DefaultParagraphFont"/>
    <w:uiPriority w:val="99"/>
    <w:rsid w:val="00C82D86"/>
    <w:rPr>
      <w:rFonts w:ascii="Verdana" w:hAnsi="Verdana" w:cs="Verdana"/>
      <w:color w:val="000000"/>
      <w:sz w:val="22"/>
      <w:szCs w:val="22"/>
    </w:rPr>
  </w:style>
  <w:style w:type="character" w:customStyle="1" w:styleId="bodytype">
    <w:name w:val="body type"/>
    <w:basedOn w:val="DefaultParagraphFont"/>
    <w:uiPriority w:val="99"/>
    <w:rsid w:val="00C82D86"/>
    <w:rPr>
      <w:rFonts w:ascii="Formata-Regular" w:hAnsi="Formata-Regular" w:cs="Formata-Regular"/>
      <w:color w:val="000000"/>
      <w:sz w:val="22"/>
      <w:szCs w:val="22"/>
    </w:rPr>
  </w:style>
  <w:style w:type="paragraph" w:customStyle="1" w:styleId="Style1">
    <w:name w:val="Style1"/>
    <w:basedOn w:val="ReferenceHead"/>
    <w:link w:val="Style1Char"/>
    <w:qFormat/>
    <w:rsid w:val="003F52AD"/>
  </w:style>
  <w:style w:type="character" w:customStyle="1" w:styleId="Heading1Char">
    <w:name w:val="Heading 1 Char"/>
    <w:basedOn w:val="DefaultParagraphFont"/>
    <w:link w:val="Heading1"/>
    <w:uiPriority w:val="9"/>
    <w:rsid w:val="003F52AD"/>
    <w:rPr>
      <w:smallCaps/>
      <w:kern w:val="28"/>
    </w:rPr>
  </w:style>
  <w:style w:type="character" w:customStyle="1" w:styleId="ReferenceHeadChar">
    <w:name w:val="Reference Head Char"/>
    <w:basedOn w:val="Heading1Char"/>
    <w:link w:val="ReferenceHead"/>
    <w:rsid w:val="003F52AD"/>
    <w:rPr>
      <w:smallCaps/>
      <w:kern w:val="28"/>
    </w:rPr>
  </w:style>
  <w:style w:type="character" w:customStyle="1" w:styleId="Style1Char">
    <w:name w:val="Style1 Char"/>
    <w:basedOn w:val="ReferenceHeadChar"/>
    <w:link w:val="Style1"/>
    <w:rsid w:val="003F52AD"/>
    <w:rPr>
      <w:smallCaps/>
      <w:kern w:val="28"/>
    </w:rPr>
  </w:style>
  <w:style w:type="paragraph" w:styleId="Revision">
    <w:name w:val="Revision"/>
    <w:hidden/>
    <w:uiPriority w:val="99"/>
    <w:semiHidden/>
    <w:rsid w:val="001B36B1"/>
  </w:style>
  <w:style w:type="character" w:customStyle="1" w:styleId="BodyText2">
    <w:name w:val="Body Text2"/>
    <w:basedOn w:val="DefaultParagraphFont"/>
    <w:uiPriority w:val="99"/>
    <w:rsid w:val="001B36B1"/>
    <w:rPr>
      <w:rFonts w:ascii="Verdana" w:hAnsi="Verdana" w:cs="Verdana"/>
      <w:color w:val="000000"/>
      <w:sz w:val="22"/>
      <w:szCs w:val="22"/>
    </w:rPr>
  </w:style>
  <w:style w:type="character" w:customStyle="1" w:styleId="Heading2Char">
    <w:name w:val="Heading 2 Char"/>
    <w:basedOn w:val="DefaultParagraphFont"/>
    <w:link w:val="Heading2"/>
    <w:uiPriority w:val="9"/>
    <w:rsid w:val="001B36B1"/>
    <w:rPr>
      <w:i/>
      <w:iCs/>
    </w:rPr>
  </w:style>
  <w:style w:type="paragraph" w:customStyle="1" w:styleId="TextL-MAG">
    <w:name w:val="Text L-MAG"/>
    <w:basedOn w:val="Normal"/>
    <w:link w:val="TextL-MAGChar"/>
    <w:qFormat/>
    <w:rsid w:val="009C7D17"/>
    <w:pPr>
      <w:widowControl w:val="0"/>
      <w:tabs>
        <w:tab w:val="left" w:pos="360"/>
      </w:tabs>
      <w:spacing w:line="276" w:lineRule="auto"/>
      <w:ind w:firstLine="360"/>
      <w:jc w:val="both"/>
    </w:pPr>
    <w:rPr>
      <w:rFonts w:ascii="Arial" w:eastAsia="MS Mincho" w:hAnsi="Arial"/>
      <w:sz w:val="18"/>
      <w:szCs w:val="22"/>
      <w:lang w:eastAsia="ja-JP"/>
    </w:rPr>
  </w:style>
  <w:style w:type="character" w:customStyle="1" w:styleId="TextL-MAGChar">
    <w:name w:val="Text L-MAG Char"/>
    <w:basedOn w:val="DefaultParagraphFont"/>
    <w:link w:val="TextL-MAG"/>
    <w:rsid w:val="009C7D17"/>
    <w:rPr>
      <w:rFonts w:ascii="Arial" w:eastAsia="MS Mincho" w:hAnsi="Arial"/>
      <w:sz w:val="18"/>
      <w:szCs w:val="22"/>
      <w:lang w:eastAsia="ja-JP"/>
    </w:rPr>
  </w:style>
  <w:style w:type="character" w:customStyle="1" w:styleId="FooterChar">
    <w:name w:val="Footer Char"/>
    <w:basedOn w:val="DefaultParagraphFont"/>
    <w:link w:val="Footer"/>
    <w:uiPriority w:val="99"/>
    <w:rsid w:val="00D90C10"/>
  </w:style>
  <w:style w:type="character" w:customStyle="1" w:styleId="FootnoteTextChar">
    <w:name w:val="Footnote Text Char"/>
    <w:basedOn w:val="DefaultParagraphFont"/>
    <w:link w:val="FootnoteText"/>
    <w:rsid w:val="00C075EF"/>
    <w:rPr>
      <w:sz w:val="16"/>
      <w:szCs w:val="16"/>
    </w:rPr>
  </w:style>
  <w:style w:type="character" w:customStyle="1" w:styleId="BodyTextIndentChar">
    <w:name w:val="Body Text Indent Char"/>
    <w:basedOn w:val="DefaultParagraphFont"/>
    <w:link w:val="BodyTextIndent"/>
    <w:rsid w:val="003F26BD"/>
    <w:rPr>
      <w:szCs w:val="24"/>
    </w:rPr>
  </w:style>
  <w:style w:type="table" w:styleId="TableGrid">
    <w:name w:val="Table Grid"/>
    <w:basedOn w:val="TableNormal"/>
    <w:uiPriority w:val="59"/>
    <w:rsid w:val="00D4014A"/>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31EFB"/>
    <w:pPr>
      <w:autoSpaceDE w:val="0"/>
      <w:autoSpaceDN w:val="0"/>
      <w:adjustRightInd w:val="0"/>
    </w:pPr>
    <w:rPr>
      <w:color w:val="000000"/>
      <w:sz w:val="24"/>
      <w:szCs w:val="24"/>
      <w:lang w:bidi="bn-BD"/>
    </w:rPr>
  </w:style>
  <w:style w:type="paragraph" w:styleId="ListParagraph">
    <w:name w:val="List Paragraph"/>
    <w:basedOn w:val="Normal"/>
    <w:uiPriority w:val="34"/>
    <w:qFormat/>
    <w:rsid w:val="008718E3"/>
    <w:pPr>
      <w:ind w:left="720"/>
      <w:contextualSpacing/>
    </w:pPr>
    <w:rPr>
      <w:sz w:val="24"/>
      <w:szCs w:val="24"/>
    </w:rPr>
  </w:style>
  <w:style w:type="paragraph" w:styleId="NormalWeb">
    <w:name w:val="Normal (Web)"/>
    <w:basedOn w:val="Normal"/>
    <w:uiPriority w:val="99"/>
    <w:unhideWhenUsed/>
    <w:rsid w:val="00D60B65"/>
    <w:pPr>
      <w:spacing w:before="100" w:beforeAutospacing="1" w:after="100" w:afterAutospacing="1"/>
    </w:pPr>
    <w:rPr>
      <w:sz w:val="24"/>
      <w:szCs w:val="24"/>
    </w:rPr>
  </w:style>
  <w:style w:type="character" w:customStyle="1" w:styleId="Heading3Char">
    <w:name w:val="Heading 3 Char"/>
    <w:basedOn w:val="DefaultParagraphFont"/>
    <w:link w:val="Heading3"/>
    <w:uiPriority w:val="9"/>
    <w:rsid w:val="00800443"/>
    <w:rPr>
      <w:i/>
      <w:iCs/>
    </w:rPr>
  </w:style>
  <w:style w:type="character" w:styleId="CommentReference">
    <w:name w:val="annotation reference"/>
    <w:basedOn w:val="DefaultParagraphFont"/>
    <w:rsid w:val="00F01B12"/>
    <w:rPr>
      <w:sz w:val="16"/>
      <w:szCs w:val="16"/>
    </w:rPr>
  </w:style>
  <w:style w:type="paragraph" w:styleId="CommentText">
    <w:name w:val="annotation text"/>
    <w:basedOn w:val="Normal"/>
    <w:link w:val="CommentTextChar"/>
    <w:rsid w:val="00F01B12"/>
  </w:style>
  <w:style w:type="character" w:customStyle="1" w:styleId="CommentTextChar">
    <w:name w:val="Comment Text Char"/>
    <w:basedOn w:val="DefaultParagraphFont"/>
    <w:link w:val="CommentText"/>
    <w:rsid w:val="00F01B12"/>
  </w:style>
  <w:style w:type="paragraph" w:styleId="CommentSubject">
    <w:name w:val="annotation subject"/>
    <w:basedOn w:val="CommentText"/>
    <w:next w:val="CommentText"/>
    <w:link w:val="CommentSubjectChar"/>
    <w:rsid w:val="00F01B12"/>
    <w:rPr>
      <w:b/>
      <w:bCs/>
    </w:rPr>
  </w:style>
  <w:style w:type="character" w:customStyle="1" w:styleId="CommentSubjectChar">
    <w:name w:val="Comment Subject Char"/>
    <w:basedOn w:val="CommentTextChar"/>
    <w:link w:val="CommentSubject"/>
    <w:rsid w:val="00F01B12"/>
    <w:rPr>
      <w:b/>
      <w:bCs/>
    </w:rPr>
  </w:style>
  <w:style w:type="paragraph" w:styleId="Caption">
    <w:name w:val="caption"/>
    <w:basedOn w:val="Normal"/>
    <w:next w:val="Normal"/>
    <w:unhideWhenUsed/>
    <w:qFormat/>
    <w:rsid w:val="00D62733"/>
    <w:pPr>
      <w:spacing w:after="200"/>
    </w:pPr>
    <w:rPr>
      <w:i/>
      <w:iCs/>
      <w:color w:val="1F497D" w:themeColor="text2"/>
      <w:sz w:val="18"/>
      <w:szCs w:val="18"/>
    </w:rPr>
  </w:style>
  <w:style w:type="paragraph" w:customStyle="1" w:styleId="MTDisplayEquation">
    <w:name w:val="MTDisplayEquation"/>
    <w:basedOn w:val="Text"/>
    <w:next w:val="Normal"/>
    <w:link w:val="MTDisplayEquationChar"/>
    <w:rsid w:val="00800C36"/>
    <w:pPr>
      <w:tabs>
        <w:tab w:val="center" w:pos="4680"/>
        <w:tab w:val="right" w:pos="9360"/>
      </w:tabs>
      <w:spacing w:line="480" w:lineRule="auto"/>
    </w:pPr>
    <w:rPr>
      <w:sz w:val="24"/>
      <w:szCs w:val="24"/>
    </w:rPr>
  </w:style>
  <w:style w:type="character" w:customStyle="1" w:styleId="TextChar">
    <w:name w:val="Text Char"/>
    <w:basedOn w:val="DefaultParagraphFont"/>
    <w:link w:val="Text"/>
    <w:rsid w:val="00800C36"/>
  </w:style>
  <w:style w:type="character" w:customStyle="1" w:styleId="MTDisplayEquationChar">
    <w:name w:val="MTDisplayEquation Char"/>
    <w:basedOn w:val="TextChar"/>
    <w:link w:val="MTDisplayEquation"/>
    <w:rsid w:val="00800C36"/>
    <w:rPr>
      <w:sz w:val="24"/>
      <w:szCs w:val="24"/>
    </w:rPr>
  </w:style>
  <w:style w:type="character" w:customStyle="1" w:styleId="MTEquationSection">
    <w:name w:val="MTEquationSection"/>
    <w:basedOn w:val="DefaultParagraphFont"/>
    <w:rsid w:val="00D25242"/>
    <w:rPr>
      <w:vanish/>
      <w:color w:val="FF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072058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image" Target="media/image18.tiff"/><Relationship Id="rId3" Type="http://schemas.openxmlformats.org/officeDocument/2006/relationships/styles" Target="styles.xml"/><Relationship Id="rId21" Type="http://schemas.openxmlformats.org/officeDocument/2006/relationships/image" Target="media/image14.wmf"/><Relationship Id="rId7" Type="http://schemas.openxmlformats.org/officeDocument/2006/relationships/endnotes" Target="endnotes.xml"/><Relationship Id="rId12" Type="http://schemas.openxmlformats.org/officeDocument/2006/relationships/image" Target="media/image5.tif"/><Relationship Id="rId17" Type="http://schemas.openxmlformats.org/officeDocument/2006/relationships/image" Target="media/image10.tiff"/><Relationship Id="rId25" Type="http://schemas.openxmlformats.org/officeDocument/2006/relationships/image" Target="media/image17.tif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29" Type="http://schemas.openxmlformats.org/officeDocument/2006/relationships/image" Target="media/image21.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6.tif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5.tiff"/><Relationship Id="rId28" Type="http://schemas.openxmlformats.org/officeDocument/2006/relationships/image" Target="media/image20.tiff"/><Relationship Id="rId10" Type="http://schemas.openxmlformats.org/officeDocument/2006/relationships/image" Target="media/image3.png"/><Relationship Id="rId19" Type="http://schemas.openxmlformats.org/officeDocument/2006/relationships/image" Target="media/image12.tiff"/><Relationship Id="rId31" Type="http://schemas.openxmlformats.org/officeDocument/2006/relationships/image" Target="media/image23.tif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oleObject" Target="embeddings/oleObject1.bin"/><Relationship Id="rId27" Type="http://schemas.openxmlformats.org/officeDocument/2006/relationships/image" Target="media/image19.tiff"/><Relationship Id="rId30" Type="http://schemas.openxmlformats.org/officeDocument/2006/relationships/image" Target="media/image2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06E973-E1E5-4E2B-9AA5-1822026154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34</Pages>
  <Words>11721</Words>
  <Characters>66815</Characters>
  <Application>Microsoft Office Word</Application>
  <DocSecurity>0</DocSecurity>
  <Lines>556</Lines>
  <Paragraphs>156</Paragraphs>
  <ScaleCrop>false</ScaleCrop>
  <HeadingPairs>
    <vt:vector size="2" baseType="variant">
      <vt:variant>
        <vt:lpstr>Title</vt:lpstr>
      </vt:variant>
      <vt:variant>
        <vt:i4>1</vt:i4>
      </vt:variant>
    </vt:vector>
  </HeadingPairs>
  <TitlesOfParts>
    <vt:vector size="1" baseType="lpstr">
      <vt:lpstr></vt:lpstr>
    </vt:vector>
  </TitlesOfParts>
  <Company>IEEE</Company>
  <LinksUpToDate>false</LinksUpToDate>
  <CharactersWithSpaces>78380</CharactersWithSpaces>
  <SharedDoc>false</SharedDoc>
  <HLinks>
    <vt:vector size="72" baseType="variant">
      <vt:variant>
        <vt:i4>6160457</vt:i4>
      </vt:variant>
      <vt:variant>
        <vt:i4>39</vt:i4>
      </vt:variant>
      <vt:variant>
        <vt:i4>0</vt:i4>
      </vt:variant>
      <vt:variant>
        <vt:i4>5</vt:i4>
      </vt:variant>
      <vt:variant>
        <vt:lpwstr>http://www.(URL/</vt:lpwstr>
      </vt:variant>
      <vt:variant>
        <vt:lpwstr/>
      </vt:variant>
      <vt:variant>
        <vt:i4>2687077</vt:i4>
      </vt:variant>
      <vt:variant>
        <vt:i4>36</vt:i4>
      </vt:variant>
      <vt:variant>
        <vt:i4>0</vt:i4>
      </vt:variant>
      <vt:variant>
        <vt:i4>5</vt:i4>
      </vt:variant>
      <vt:variant>
        <vt:lpwstr>http://www.atm.com/</vt:lpwstr>
      </vt:variant>
      <vt:variant>
        <vt:lpwstr/>
      </vt:variant>
      <vt:variant>
        <vt:i4>6160457</vt:i4>
      </vt:variant>
      <vt:variant>
        <vt:i4>33</vt:i4>
      </vt:variant>
      <vt:variant>
        <vt:i4>0</vt:i4>
      </vt:variant>
      <vt:variant>
        <vt:i4>5</vt:i4>
      </vt:variant>
      <vt:variant>
        <vt:lpwstr>http://www.(url/</vt:lpwstr>
      </vt:variant>
      <vt:variant>
        <vt:lpwstr/>
      </vt:variant>
      <vt:variant>
        <vt:i4>2031701</vt:i4>
      </vt:variant>
      <vt:variant>
        <vt:i4>30</vt:i4>
      </vt:variant>
      <vt:variant>
        <vt:i4>0</vt:i4>
      </vt:variant>
      <vt:variant>
        <vt:i4>5</vt:i4>
      </vt:variant>
      <vt:variant>
        <vt:lpwstr>http://www.ieee.org/web/publications/authors/transjnl/index.html</vt:lpwstr>
      </vt:variant>
      <vt:variant>
        <vt:lpwstr/>
      </vt:variant>
      <vt:variant>
        <vt:i4>4391006</vt:i4>
      </vt:variant>
      <vt:variant>
        <vt:i4>21</vt:i4>
      </vt:variant>
      <vt:variant>
        <vt:i4>0</vt:i4>
      </vt:variant>
      <vt:variant>
        <vt:i4>5</vt:i4>
      </vt:variant>
      <vt:variant>
        <vt:lpwstr>http://www.ieee.org/copyright</vt:lpwstr>
      </vt:variant>
      <vt:variant>
        <vt:lpwstr/>
      </vt:variant>
      <vt:variant>
        <vt:i4>2555906</vt:i4>
      </vt:variant>
      <vt:variant>
        <vt:i4>18</vt:i4>
      </vt:variant>
      <vt:variant>
        <vt:i4>0</vt:i4>
      </vt:variant>
      <vt:variant>
        <vt:i4>5</vt:i4>
      </vt:variant>
      <vt:variant>
        <vt:lpwstr>mailto:graphics@ieee.org</vt:lpwstr>
      </vt:variant>
      <vt:variant>
        <vt:lpwstr/>
      </vt:variant>
      <vt:variant>
        <vt:i4>7405602</vt:i4>
      </vt:variant>
      <vt:variant>
        <vt:i4>15</vt:i4>
      </vt:variant>
      <vt:variant>
        <vt:i4>0</vt:i4>
      </vt:variant>
      <vt:variant>
        <vt:i4>5</vt:i4>
      </vt:variant>
      <vt:variant>
        <vt:lpwstr>http://graphicsqc.ieee.org/</vt:lpwstr>
      </vt:variant>
      <vt:variant>
        <vt:lpwstr/>
      </vt:variant>
      <vt:variant>
        <vt:i4>3866730</vt:i4>
      </vt:variant>
      <vt:variant>
        <vt:i4>12</vt:i4>
      </vt:variant>
      <vt:variant>
        <vt:i4>0</vt:i4>
      </vt:variant>
      <vt:variant>
        <vt:i4>5</vt:i4>
      </vt:variant>
      <vt:variant>
        <vt:lpwstr>http://www.adobe.com/support/downloads/</vt:lpwstr>
      </vt:variant>
      <vt:variant>
        <vt:lpwstr/>
      </vt:variant>
      <vt:variant>
        <vt:i4>2424932</vt:i4>
      </vt:variant>
      <vt:variant>
        <vt:i4>9</vt:i4>
      </vt:variant>
      <vt:variant>
        <vt:i4>0</vt:i4>
      </vt:variant>
      <vt:variant>
        <vt:i4>5</vt:i4>
      </vt:variant>
      <vt:variant>
        <vt:lpwstr>http://www.adobe.com/support/downloads/pdrvwin.htm</vt:lpwstr>
      </vt:variant>
      <vt:variant>
        <vt:lpwstr/>
      </vt:variant>
      <vt:variant>
        <vt:i4>2031701</vt:i4>
      </vt:variant>
      <vt:variant>
        <vt:i4>6</vt:i4>
      </vt:variant>
      <vt:variant>
        <vt:i4>0</vt:i4>
      </vt:variant>
      <vt:variant>
        <vt:i4>5</vt:i4>
      </vt:variant>
      <vt:variant>
        <vt:lpwstr>http://www.ieee.org/web/publications/authors/transjnl/index.html</vt:lpwstr>
      </vt:variant>
      <vt:variant>
        <vt:lpwstr/>
      </vt:variant>
      <vt:variant>
        <vt:i4>1507385</vt:i4>
      </vt:variant>
      <vt:variant>
        <vt:i4>3</vt:i4>
      </vt:variant>
      <vt:variant>
        <vt:i4>0</vt:i4>
      </vt:variant>
      <vt:variant>
        <vt:i4>5</vt:i4>
      </vt:variant>
      <vt:variant>
        <vt:lpwstr>http://www.ieee.org/organizations/pubs/ani_prod/keywrd98.txt</vt:lpwstr>
      </vt:variant>
      <vt:variant>
        <vt:lpwstr/>
      </vt:variant>
      <vt:variant>
        <vt:i4>3342345</vt:i4>
      </vt:variant>
      <vt:variant>
        <vt:i4>0</vt:i4>
      </vt:variant>
      <vt:variant>
        <vt:i4>0</vt:i4>
      </vt:variant>
      <vt:variant>
        <vt:i4>5</vt:i4>
      </vt:variant>
      <vt:variant>
        <vt:lpwstr>mailto:keywords@ieee.org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IEEE Transactions on Magnetics</dc:subject>
  <dc:creator>-</dc:creator>
  <cp:keywords/>
  <dc:description/>
  <cp:lastModifiedBy>Firdous Saleheen</cp:lastModifiedBy>
  <cp:revision>5</cp:revision>
  <cp:lastPrinted>2016-05-17T18:16:00Z</cp:lastPrinted>
  <dcterms:created xsi:type="dcterms:W3CDTF">2016-08-11T03:14:00Z</dcterms:created>
  <dcterms:modified xsi:type="dcterms:W3CDTF">2016-08-15T12:02:00Z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f.saleheen@gmail.com@www.mendeley.com</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BIBFILE">
    <vt:lpwstr>educationref.bib</vt:lpwstr>
  </property>
  <property fmtid="{D5CDD505-2E9C-101B-9397-08002B2CF9AE}" pid="26" name="BIBDISP">
    <vt:lpwstr>key</vt:lpwstr>
  </property>
  <property fmtid="{D5CDD505-2E9C-101B-9397-08002B2CF9AE}" pid="27" name="BIBSTYLE">
    <vt:lpwstr>apa</vt:lpwstr>
  </property>
  <property fmtid="{D5CDD505-2E9C-101B-9397-08002B2CF9AE}" pid="28" name="MTEquationNumber2">
    <vt:lpwstr>(#S1.#E1)</vt:lpwstr>
  </property>
  <property fmtid="{D5CDD505-2E9C-101B-9397-08002B2CF9AE}" pid="29" name="MTWinEqns">
    <vt:bool>true</vt:bool>
  </property>
  <property fmtid="{D5CDD505-2E9C-101B-9397-08002B2CF9AE}" pid="30" name="MTEquationSection">
    <vt:lpwstr>1</vt:lpwstr>
  </property>
</Properties>
</file>