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2B2A0" w14:textId="3EF01B0B" w:rsidR="00F42000" w:rsidRDefault="00FB0106" w:rsidP="00F42000">
      <w:pPr>
        <w:spacing w:after="240" w:line="240" w:lineRule="auto"/>
        <w:jc w:val="center"/>
        <w:rPr>
          <w:rFonts w:ascii="Times New Roman" w:eastAsia="Times New Roman" w:hAnsi="Times New Roman" w:cs="Times New Roman"/>
          <w:b/>
          <w:noProof/>
        </w:rPr>
      </w:pPr>
      <w:bookmarkStart w:id="0" w:name="_Ref492986688"/>
      <w:bookmarkStart w:id="1" w:name="_Ref492994345"/>
      <w:bookmarkStart w:id="2" w:name="_Ref492999590"/>
      <w:bookmarkStart w:id="3" w:name="_Ref494136406"/>
      <w:bookmarkEnd w:id="0"/>
      <w:bookmarkEnd w:id="1"/>
      <w:bookmarkEnd w:id="2"/>
      <w:bookmarkEnd w:id="3"/>
      <w:r>
        <w:rPr>
          <w:rFonts w:ascii="Times New Roman" w:eastAsia="Times New Roman" w:hAnsi="Times New Roman" w:cs="Times New Roman"/>
          <w:b/>
          <w:noProof/>
        </w:rPr>
        <w:t>Assessing</w:t>
      </w:r>
      <w:r w:rsidR="003D4B56">
        <w:rPr>
          <w:rFonts w:ascii="Times New Roman" w:eastAsia="Times New Roman" w:hAnsi="Times New Roman" w:cs="Times New Roman"/>
          <w:b/>
          <w:noProof/>
        </w:rPr>
        <w:t xml:space="preserve"> </w:t>
      </w:r>
      <w:r>
        <w:rPr>
          <w:rFonts w:ascii="Times New Roman" w:eastAsia="Times New Roman" w:hAnsi="Times New Roman" w:cs="Times New Roman"/>
          <w:b/>
          <w:noProof/>
        </w:rPr>
        <w:t>Visual Reasoning of Multimodal Language Models in Biomedical Applications</w:t>
      </w:r>
    </w:p>
    <w:p w14:paraId="630F4CAB" w14:textId="6B9C8053" w:rsidR="00F42000" w:rsidRPr="004F71AA" w:rsidRDefault="003D4B56" w:rsidP="00F42000">
      <w:pPr>
        <w:spacing w:after="240" w:line="240" w:lineRule="auto"/>
        <w:jc w:val="center"/>
        <w:rPr>
          <w:rFonts w:ascii="Times New Roman" w:eastAsia="Times New Roman" w:hAnsi="Times New Roman" w:cs="Times New Roman"/>
          <w:i/>
        </w:rPr>
      </w:pPr>
      <w:r>
        <w:rPr>
          <w:rFonts w:ascii="Times New Roman" w:eastAsia="Times New Roman" w:hAnsi="Times New Roman" w:cs="Times New Roman"/>
          <w:i/>
        </w:rPr>
        <w:t>S.</w:t>
      </w:r>
      <w:r w:rsidR="001A78CD">
        <w:rPr>
          <w:rFonts w:ascii="Times New Roman" w:eastAsia="Times New Roman" w:hAnsi="Times New Roman" w:cs="Times New Roman"/>
          <w:i/>
        </w:rPr>
        <w:t xml:space="preserve"> </w:t>
      </w:r>
      <w:r>
        <w:rPr>
          <w:rFonts w:ascii="Times New Roman" w:eastAsia="Times New Roman" w:hAnsi="Times New Roman" w:cs="Times New Roman"/>
          <w:i/>
        </w:rPr>
        <w:t>Purba, A. </w:t>
      </w:r>
      <w:r w:rsidR="00F42000">
        <w:rPr>
          <w:rFonts w:ascii="Times New Roman" w:eastAsia="Times New Roman" w:hAnsi="Times New Roman" w:cs="Times New Roman"/>
          <w:i/>
        </w:rPr>
        <w:t>Melle</w:t>
      </w:r>
      <w:r>
        <w:rPr>
          <w:rFonts w:ascii="Times New Roman" w:eastAsia="Times New Roman" w:hAnsi="Times New Roman" w:cs="Times New Roman"/>
          <w:i/>
        </w:rPr>
        <w:t>s</w:t>
      </w:r>
      <w:r w:rsidR="00F42000" w:rsidRPr="004F71AA">
        <w:rPr>
          <w:rFonts w:ascii="Times New Roman" w:eastAsia="Times New Roman" w:hAnsi="Times New Roman" w:cs="Times New Roman"/>
          <w:i/>
        </w:rPr>
        <w:t xml:space="preserve">, </w:t>
      </w:r>
      <w:r w:rsidR="00F42000">
        <w:rPr>
          <w:rFonts w:ascii="Times New Roman" w:eastAsia="Times New Roman" w:hAnsi="Times New Roman" w:cs="Times New Roman"/>
          <w:i/>
        </w:rPr>
        <w:t>D</w:t>
      </w:r>
      <w:r>
        <w:rPr>
          <w:rFonts w:ascii="Times New Roman" w:eastAsia="Times New Roman" w:hAnsi="Times New Roman" w:cs="Times New Roman"/>
          <w:i/>
        </w:rPr>
        <w:t>. </w:t>
      </w:r>
      <w:r w:rsidR="00F42000">
        <w:rPr>
          <w:rFonts w:ascii="Times New Roman" w:eastAsia="Times New Roman" w:hAnsi="Times New Roman" w:cs="Times New Roman"/>
          <w:i/>
        </w:rPr>
        <w:t>Hackel</w:t>
      </w:r>
      <w:r w:rsidR="00F42000" w:rsidRPr="004F71AA">
        <w:rPr>
          <w:rFonts w:ascii="Times New Roman" w:eastAsia="Times New Roman" w:hAnsi="Times New Roman" w:cs="Times New Roman"/>
          <w:i/>
        </w:rPr>
        <w:t xml:space="preserve">, </w:t>
      </w:r>
      <w:r w:rsidR="00F42000">
        <w:rPr>
          <w:rFonts w:ascii="Times New Roman" w:eastAsia="Times New Roman" w:hAnsi="Times New Roman" w:cs="Times New Roman"/>
          <w:i/>
        </w:rPr>
        <w:t>I</w:t>
      </w:r>
      <w:r>
        <w:rPr>
          <w:rFonts w:ascii="Times New Roman" w:eastAsia="Times New Roman" w:hAnsi="Times New Roman" w:cs="Times New Roman"/>
          <w:i/>
        </w:rPr>
        <w:t>. </w:t>
      </w:r>
      <w:r w:rsidR="00F42000">
        <w:rPr>
          <w:rFonts w:ascii="Times New Roman" w:eastAsia="Times New Roman" w:hAnsi="Times New Roman" w:cs="Times New Roman"/>
          <w:i/>
        </w:rPr>
        <w:t>Obeid</w:t>
      </w:r>
      <w:r>
        <w:rPr>
          <w:rFonts w:ascii="Times New Roman" w:eastAsia="Times New Roman" w:hAnsi="Times New Roman" w:cs="Times New Roman"/>
          <w:i/>
        </w:rPr>
        <w:t xml:space="preserve"> and </w:t>
      </w:r>
      <w:r w:rsidR="00F42000">
        <w:rPr>
          <w:rFonts w:ascii="Times New Roman" w:eastAsia="Times New Roman" w:hAnsi="Times New Roman" w:cs="Times New Roman"/>
          <w:i/>
        </w:rPr>
        <w:t>J</w:t>
      </w:r>
      <w:r>
        <w:rPr>
          <w:rFonts w:ascii="Times New Roman" w:eastAsia="Times New Roman" w:hAnsi="Times New Roman" w:cs="Times New Roman"/>
          <w:i/>
        </w:rPr>
        <w:t>. </w:t>
      </w:r>
      <w:r w:rsidR="00F42000">
        <w:rPr>
          <w:rFonts w:ascii="Times New Roman" w:eastAsia="Times New Roman" w:hAnsi="Times New Roman" w:cs="Times New Roman"/>
          <w:i/>
        </w:rPr>
        <w:t>Picone</w:t>
      </w:r>
    </w:p>
    <w:p w14:paraId="5CFD2ED6" w14:textId="390FA2E9" w:rsidR="00F42000" w:rsidRDefault="00F42000" w:rsidP="00F42000">
      <w:pPr>
        <w:pStyle w:val="Affiliation"/>
        <w:widowControl w:val="0"/>
        <w:rPr>
          <w:noProof/>
          <w:sz w:val="22"/>
          <w:szCs w:val="22"/>
        </w:rPr>
      </w:pPr>
      <w:r w:rsidRPr="004F71AA">
        <w:rPr>
          <w:sz w:val="22"/>
          <w:szCs w:val="22"/>
        </w:rPr>
        <w:t>Neural Engineering Data Consortium, Temple University, Philadelphia, Pennsylvania, USA</w:t>
      </w:r>
      <w:r w:rsidRPr="004F71AA">
        <w:rPr>
          <w:sz w:val="22"/>
          <w:szCs w:val="22"/>
        </w:rPr>
        <w:br/>
      </w:r>
      <w:r w:rsidRPr="004F71AA">
        <w:rPr>
          <w:noProof/>
          <w:sz w:val="22"/>
          <w:szCs w:val="22"/>
        </w:rPr>
        <w:t>{</w:t>
      </w:r>
      <w:r w:rsidR="003D4B56">
        <w:rPr>
          <w:noProof/>
          <w:sz w:val="22"/>
          <w:szCs w:val="22"/>
        </w:rPr>
        <w:t xml:space="preserve">sadia.afrin.purba, </w:t>
      </w:r>
      <w:r>
        <w:rPr>
          <w:noProof/>
          <w:sz w:val="22"/>
          <w:szCs w:val="22"/>
        </w:rPr>
        <w:t>anne-mai.melles</w:t>
      </w:r>
      <w:r w:rsidRPr="004F71AA">
        <w:rPr>
          <w:noProof/>
          <w:sz w:val="22"/>
          <w:szCs w:val="22"/>
        </w:rPr>
        <w:t xml:space="preserve">, </w:t>
      </w:r>
      <w:r w:rsidRPr="00907661">
        <w:rPr>
          <w:noProof/>
          <w:sz w:val="22"/>
          <w:szCs w:val="22"/>
        </w:rPr>
        <w:t>dmitry.hackel</w:t>
      </w:r>
      <w:r>
        <w:rPr>
          <w:noProof/>
          <w:sz w:val="22"/>
          <w:szCs w:val="22"/>
        </w:rPr>
        <w:t xml:space="preserve">, </w:t>
      </w:r>
      <w:r w:rsidR="003D4B56">
        <w:rPr>
          <w:noProof/>
          <w:sz w:val="22"/>
          <w:szCs w:val="22"/>
        </w:rPr>
        <w:t>i</w:t>
      </w:r>
      <w:r>
        <w:rPr>
          <w:noProof/>
          <w:sz w:val="22"/>
          <w:szCs w:val="22"/>
        </w:rPr>
        <w:t>obeid, picone</w:t>
      </w:r>
      <w:r w:rsidRPr="004F71AA">
        <w:rPr>
          <w:noProof/>
          <w:sz w:val="22"/>
          <w:szCs w:val="22"/>
        </w:rPr>
        <w:t>}@temple.edu</w:t>
      </w:r>
    </w:p>
    <w:p w14:paraId="721853F5" w14:textId="77777777" w:rsidR="00907661" w:rsidRDefault="00907661" w:rsidP="00F42000">
      <w:pPr>
        <w:pStyle w:val="Affiliation"/>
        <w:widowControl w:val="0"/>
        <w:jc w:val="left"/>
        <w:rPr>
          <w:noProof/>
          <w:sz w:val="22"/>
          <w:szCs w:val="22"/>
        </w:rPr>
      </w:pPr>
    </w:p>
    <w:p w14:paraId="781ED71F" w14:textId="32702E27" w:rsidR="00907661" w:rsidRPr="004F71AA" w:rsidRDefault="00907661" w:rsidP="00907661">
      <w:pPr>
        <w:pStyle w:val="Affiliation"/>
        <w:widowControl w:val="0"/>
        <w:rPr>
          <w:sz w:val="22"/>
          <w:szCs w:val="22"/>
        </w:rPr>
        <w:sectPr w:rsidR="00907661" w:rsidRPr="004F71AA" w:rsidSect="00AD12BF">
          <w:headerReference w:type="even" r:id="rId8"/>
          <w:headerReference w:type="default" r:id="rId9"/>
          <w:footerReference w:type="default" r:id="rId10"/>
          <w:type w:val="continuous"/>
          <w:pgSz w:w="12240" w:h="15840"/>
          <w:pgMar w:top="1440" w:right="1440" w:bottom="1440" w:left="1440" w:header="720" w:footer="720" w:gutter="0"/>
          <w:cols w:space="720"/>
          <w:docGrid w:linePitch="360"/>
        </w:sectPr>
      </w:pPr>
    </w:p>
    <w:p w14:paraId="06C7EBE8" w14:textId="0B4D8747" w:rsidR="00B0198D" w:rsidRDefault="00B0198D" w:rsidP="00B26170">
      <w:pPr>
        <w:spacing w:after="120" w:line="240" w:lineRule="auto"/>
        <w:jc w:val="both"/>
        <w:rPr>
          <w:rFonts w:ascii="Times New Roman" w:hAnsi="Times New Roman" w:cs="Times New Roman"/>
          <w:b/>
          <w:sz w:val="18"/>
          <w:szCs w:val="18"/>
        </w:rPr>
      </w:pPr>
      <w:r w:rsidRPr="00DE5FEC">
        <w:rPr>
          <w:rFonts w:ascii="Times New Roman" w:hAnsi="Times New Roman" w:cs="Times New Roman"/>
          <w:b/>
          <w:i/>
          <w:iCs/>
          <w:sz w:val="18"/>
          <w:szCs w:val="18"/>
        </w:rPr>
        <w:t>Abstract</w:t>
      </w:r>
      <w:r w:rsidRPr="00CF1E5F">
        <w:rPr>
          <w:rFonts w:ascii="Times New Roman" w:hAnsi="Times New Roman" w:cs="Times New Roman"/>
          <w:b/>
          <w:sz w:val="18"/>
          <w:szCs w:val="18"/>
        </w:rPr>
        <w:t>—</w:t>
      </w:r>
      <w:r w:rsidR="00DE5FEC">
        <w:rPr>
          <w:rFonts w:ascii="Times New Roman" w:hAnsi="Times New Roman" w:cs="Times New Roman"/>
          <w:b/>
          <w:sz w:val="18"/>
          <w:szCs w:val="18"/>
        </w:rPr>
        <w:t> </w:t>
      </w:r>
      <w:r w:rsidR="00A13C88">
        <w:rPr>
          <w:rFonts w:ascii="Times New Roman" w:hAnsi="Times New Roman" w:cs="Times New Roman"/>
          <w:b/>
          <w:sz w:val="18"/>
          <w:szCs w:val="18"/>
        </w:rPr>
        <w:t xml:space="preserve">Recent advances in multimodal </w:t>
      </w:r>
      <w:r w:rsidR="00007B01">
        <w:rPr>
          <w:rFonts w:ascii="Times New Roman" w:hAnsi="Times New Roman" w:cs="Times New Roman"/>
          <w:b/>
          <w:sz w:val="18"/>
          <w:szCs w:val="18"/>
        </w:rPr>
        <w:t xml:space="preserve">large </w:t>
      </w:r>
      <w:r w:rsidR="00A13C88">
        <w:rPr>
          <w:rFonts w:ascii="Times New Roman" w:hAnsi="Times New Roman" w:cs="Times New Roman"/>
          <w:b/>
          <w:sz w:val="18"/>
          <w:szCs w:val="18"/>
        </w:rPr>
        <w:t xml:space="preserve">language models (MLLMs) have opened new possibilities for biomedical image interpretation without task-specific training. This study explores the zero-shot visual reasoning capabilities of a leading MLLM, </w:t>
      </w:r>
      <w:r w:rsidR="008D43A2">
        <w:rPr>
          <w:rFonts w:ascii="Times New Roman" w:hAnsi="Times New Roman" w:cs="Times New Roman"/>
          <w:b/>
          <w:sz w:val="18"/>
          <w:szCs w:val="18"/>
        </w:rPr>
        <w:t xml:space="preserve">the </w:t>
      </w:r>
      <w:r w:rsidR="00A13C88">
        <w:rPr>
          <w:rFonts w:ascii="Times New Roman" w:hAnsi="Times New Roman" w:cs="Times New Roman"/>
          <w:b/>
          <w:sz w:val="18"/>
          <w:szCs w:val="18"/>
        </w:rPr>
        <w:t xml:space="preserve">ChatGPT vision model, </w:t>
      </w:r>
      <w:r w:rsidR="001E0C47">
        <w:rPr>
          <w:rFonts w:ascii="Times New Roman" w:hAnsi="Times New Roman" w:cs="Times New Roman"/>
          <w:b/>
          <w:sz w:val="18"/>
          <w:szCs w:val="18"/>
        </w:rPr>
        <w:t xml:space="preserve">for </w:t>
      </w:r>
      <w:r w:rsidR="00A13C88">
        <w:rPr>
          <w:rFonts w:ascii="Times New Roman" w:hAnsi="Times New Roman" w:cs="Times New Roman"/>
          <w:b/>
          <w:sz w:val="18"/>
          <w:szCs w:val="18"/>
        </w:rPr>
        <w:t xml:space="preserve">two challenging biomedical image classification tasks: electroencephalogram (EEG) signal interpretation and digital pathology (DPATH) image diagnosis. </w:t>
      </w:r>
      <w:r w:rsidR="00030F93">
        <w:rPr>
          <w:rFonts w:ascii="Times New Roman" w:hAnsi="Times New Roman" w:cs="Times New Roman"/>
          <w:b/>
          <w:sz w:val="18"/>
          <w:szCs w:val="18"/>
        </w:rPr>
        <w:t xml:space="preserve">In this work, datasets of single-frame and </w:t>
      </w:r>
      <w:r w:rsidR="00030F93" w:rsidRPr="00030F93">
        <w:rPr>
          <w:rFonts w:ascii="Times New Roman" w:hAnsi="Times New Roman" w:cs="Times New Roman"/>
          <w:b/>
          <w:sz w:val="18"/>
          <w:szCs w:val="18"/>
        </w:rPr>
        <w:t xml:space="preserve">three-frame EEG images and breast </w:t>
      </w:r>
      <w:r w:rsidR="00007B01">
        <w:rPr>
          <w:rFonts w:ascii="Times New Roman" w:hAnsi="Times New Roman" w:cs="Times New Roman"/>
          <w:b/>
          <w:sz w:val="18"/>
          <w:szCs w:val="18"/>
        </w:rPr>
        <w:t xml:space="preserve">cancer </w:t>
      </w:r>
      <w:r w:rsidR="00030F93" w:rsidRPr="00030F93">
        <w:rPr>
          <w:rFonts w:ascii="Times New Roman" w:hAnsi="Times New Roman" w:cs="Times New Roman"/>
          <w:b/>
          <w:sz w:val="18"/>
          <w:szCs w:val="18"/>
        </w:rPr>
        <w:t xml:space="preserve">pathology patches were </w:t>
      </w:r>
      <w:r w:rsidR="001E0C47">
        <w:rPr>
          <w:rFonts w:ascii="Times New Roman" w:hAnsi="Times New Roman" w:cs="Times New Roman"/>
          <w:b/>
          <w:sz w:val="18"/>
          <w:szCs w:val="18"/>
        </w:rPr>
        <w:t xml:space="preserve">used </w:t>
      </w:r>
      <w:r w:rsidR="00030F93" w:rsidRPr="00030F93">
        <w:rPr>
          <w:rFonts w:ascii="Times New Roman" w:hAnsi="Times New Roman" w:cs="Times New Roman"/>
          <w:b/>
          <w:sz w:val="18"/>
          <w:szCs w:val="18"/>
        </w:rPr>
        <w:t>to benchmark performance. We</w:t>
      </w:r>
      <w:r w:rsidR="00D30EC8">
        <w:rPr>
          <w:rFonts w:ascii="Times New Roman" w:hAnsi="Times New Roman" w:cs="Times New Roman"/>
          <w:b/>
          <w:sz w:val="18"/>
          <w:szCs w:val="18"/>
        </w:rPr>
        <w:t xml:space="preserve"> </w:t>
      </w:r>
      <w:r w:rsidR="00D30EC8" w:rsidRPr="00030F93">
        <w:rPr>
          <w:rFonts w:ascii="Times New Roman" w:hAnsi="Times New Roman" w:cs="Times New Roman"/>
          <w:b/>
          <w:sz w:val="18"/>
          <w:szCs w:val="18"/>
        </w:rPr>
        <w:t>show that while zero-shot MLLMs lag specialized models in accuracy,</w:t>
      </w:r>
      <w:r w:rsidR="006B53CC">
        <w:rPr>
          <w:rFonts w:ascii="Times New Roman" w:hAnsi="Times New Roman" w:cs="Times New Roman"/>
          <w:b/>
          <w:sz w:val="18"/>
          <w:szCs w:val="18"/>
        </w:rPr>
        <w:t xml:space="preserve"> </w:t>
      </w:r>
      <w:r w:rsidR="00030F93" w:rsidRPr="00030F93">
        <w:rPr>
          <w:rFonts w:ascii="Times New Roman" w:hAnsi="Times New Roman" w:cs="Times New Roman"/>
          <w:b/>
          <w:sz w:val="18"/>
          <w:szCs w:val="18"/>
        </w:rPr>
        <w:t>ChatGPT’s</w:t>
      </w:r>
      <w:r w:rsidR="00D30EC8">
        <w:rPr>
          <w:rFonts w:ascii="Times New Roman" w:hAnsi="Times New Roman" w:cs="Times New Roman"/>
          <w:b/>
          <w:sz w:val="18"/>
          <w:szCs w:val="18"/>
        </w:rPr>
        <w:t xml:space="preserve"> vision model </w:t>
      </w:r>
      <w:r w:rsidR="00D30EC8" w:rsidRPr="00030F93">
        <w:rPr>
          <w:rFonts w:ascii="Times New Roman" w:hAnsi="Times New Roman" w:cs="Times New Roman"/>
          <w:b/>
          <w:sz w:val="18"/>
          <w:szCs w:val="18"/>
        </w:rPr>
        <w:t>deliver</w:t>
      </w:r>
      <w:r w:rsidR="00D30EC8">
        <w:rPr>
          <w:rFonts w:ascii="Times New Roman" w:hAnsi="Times New Roman" w:cs="Times New Roman"/>
          <w:b/>
          <w:sz w:val="18"/>
          <w:szCs w:val="18"/>
        </w:rPr>
        <w:t xml:space="preserve">s </w:t>
      </w:r>
      <w:r w:rsidR="00D30EC8" w:rsidRPr="00030F93">
        <w:rPr>
          <w:rFonts w:ascii="Times New Roman" w:hAnsi="Times New Roman" w:cs="Times New Roman"/>
          <w:b/>
          <w:sz w:val="18"/>
          <w:szCs w:val="18"/>
        </w:rPr>
        <w:t>moderate performance and meaningful explanations</w:t>
      </w:r>
      <w:r w:rsidR="00D30EC8">
        <w:rPr>
          <w:rFonts w:ascii="Times New Roman" w:hAnsi="Times New Roman" w:cs="Times New Roman"/>
          <w:b/>
          <w:sz w:val="18"/>
          <w:szCs w:val="18"/>
        </w:rPr>
        <w:t xml:space="preserve"> compared to popular </w:t>
      </w:r>
      <w:r w:rsidR="00030F93" w:rsidRPr="00030F93">
        <w:rPr>
          <w:rFonts w:ascii="Times New Roman" w:hAnsi="Times New Roman" w:cs="Times New Roman"/>
          <w:b/>
          <w:sz w:val="18"/>
          <w:szCs w:val="18"/>
        </w:rPr>
        <w:t>supervised computer vision models (ViT, ResNet)</w:t>
      </w:r>
      <w:r w:rsidR="00D30EC8">
        <w:rPr>
          <w:rFonts w:ascii="Times New Roman" w:hAnsi="Times New Roman" w:cs="Times New Roman"/>
          <w:b/>
          <w:sz w:val="18"/>
          <w:szCs w:val="18"/>
        </w:rPr>
        <w:t xml:space="preserve">. </w:t>
      </w:r>
      <w:r w:rsidR="00030F93" w:rsidRPr="00030F93">
        <w:rPr>
          <w:rFonts w:ascii="Times New Roman" w:hAnsi="Times New Roman" w:cs="Times New Roman"/>
          <w:b/>
          <w:sz w:val="18"/>
          <w:szCs w:val="18"/>
        </w:rPr>
        <w:t>We</w:t>
      </w:r>
      <w:r w:rsidR="00160B38">
        <w:rPr>
          <w:rFonts w:ascii="Times New Roman" w:hAnsi="Times New Roman" w:cs="Times New Roman"/>
          <w:b/>
          <w:sz w:val="18"/>
          <w:szCs w:val="18"/>
        </w:rPr>
        <w:t xml:space="preserve"> also</w:t>
      </w:r>
      <w:r w:rsidR="00030F93" w:rsidRPr="00030F93">
        <w:rPr>
          <w:rFonts w:ascii="Times New Roman" w:hAnsi="Times New Roman" w:cs="Times New Roman"/>
          <w:b/>
          <w:sz w:val="18"/>
          <w:szCs w:val="18"/>
        </w:rPr>
        <w:t xml:space="preserve"> </w:t>
      </w:r>
      <w:r w:rsidR="00007B01">
        <w:rPr>
          <w:rFonts w:ascii="Times New Roman" w:hAnsi="Times New Roman" w:cs="Times New Roman"/>
          <w:b/>
          <w:sz w:val="18"/>
          <w:szCs w:val="18"/>
        </w:rPr>
        <w:t>apply</w:t>
      </w:r>
      <w:r w:rsidR="00030F93" w:rsidRPr="00030F93">
        <w:rPr>
          <w:rFonts w:ascii="Times New Roman" w:hAnsi="Times New Roman" w:cs="Times New Roman"/>
          <w:b/>
          <w:sz w:val="18"/>
          <w:szCs w:val="18"/>
        </w:rPr>
        <w:t xml:space="preserve"> parameter-efficient fine-tuning (PEFT) </w:t>
      </w:r>
      <w:r w:rsidR="00160B38">
        <w:rPr>
          <w:rFonts w:ascii="Times New Roman" w:hAnsi="Times New Roman" w:cs="Times New Roman"/>
          <w:b/>
          <w:sz w:val="18"/>
          <w:szCs w:val="18"/>
        </w:rPr>
        <w:t>to</w:t>
      </w:r>
      <w:r w:rsidR="00D30EC8">
        <w:rPr>
          <w:rFonts w:ascii="Times New Roman" w:hAnsi="Times New Roman" w:cs="Times New Roman"/>
          <w:b/>
          <w:sz w:val="18"/>
          <w:szCs w:val="18"/>
        </w:rPr>
        <w:t xml:space="preserve"> </w:t>
      </w:r>
      <w:r w:rsidR="00007B01">
        <w:rPr>
          <w:rFonts w:ascii="Times New Roman" w:hAnsi="Times New Roman" w:cs="Times New Roman"/>
          <w:b/>
          <w:sz w:val="18"/>
          <w:szCs w:val="18"/>
        </w:rPr>
        <w:t>an open-source MLLM</w:t>
      </w:r>
      <w:r w:rsidR="00D30EC8">
        <w:rPr>
          <w:rFonts w:ascii="Times New Roman" w:hAnsi="Times New Roman" w:cs="Times New Roman"/>
          <w:b/>
          <w:sz w:val="18"/>
          <w:szCs w:val="18"/>
        </w:rPr>
        <w:t xml:space="preserve"> (the </w:t>
      </w:r>
      <w:r w:rsidR="00D30EC8" w:rsidRPr="00030F93">
        <w:rPr>
          <w:rFonts w:ascii="Times New Roman" w:hAnsi="Times New Roman" w:cs="Times New Roman"/>
          <w:b/>
          <w:sz w:val="18"/>
          <w:szCs w:val="18"/>
        </w:rPr>
        <w:t>Qwen model</w:t>
      </w:r>
      <w:r w:rsidR="00D30EC8">
        <w:rPr>
          <w:rFonts w:ascii="Times New Roman" w:hAnsi="Times New Roman" w:cs="Times New Roman"/>
          <w:b/>
          <w:sz w:val="18"/>
          <w:szCs w:val="18"/>
        </w:rPr>
        <w:t xml:space="preserve">) to improve </w:t>
      </w:r>
      <w:r w:rsidR="00030F93" w:rsidRPr="00030F93">
        <w:rPr>
          <w:rFonts w:ascii="Times New Roman" w:hAnsi="Times New Roman" w:cs="Times New Roman"/>
          <w:b/>
          <w:sz w:val="18"/>
          <w:szCs w:val="18"/>
        </w:rPr>
        <w:t xml:space="preserve">accuracy </w:t>
      </w:r>
      <w:r w:rsidR="003114E4">
        <w:rPr>
          <w:rFonts w:ascii="Times New Roman" w:hAnsi="Times New Roman" w:cs="Times New Roman"/>
          <w:b/>
          <w:sz w:val="18"/>
          <w:szCs w:val="18"/>
        </w:rPr>
        <w:t>across</w:t>
      </w:r>
      <w:r w:rsidR="00030F93" w:rsidRPr="00030F93">
        <w:rPr>
          <w:rFonts w:ascii="Times New Roman" w:hAnsi="Times New Roman" w:cs="Times New Roman"/>
          <w:b/>
          <w:sz w:val="18"/>
          <w:szCs w:val="18"/>
        </w:rPr>
        <w:t xml:space="preserve"> </w:t>
      </w:r>
      <w:r w:rsidR="003114E4">
        <w:rPr>
          <w:rFonts w:ascii="Times New Roman" w:hAnsi="Times New Roman" w:cs="Times New Roman"/>
          <w:b/>
          <w:sz w:val="18"/>
          <w:szCs w:val="18"/>
        </w:rPr>
        <w:t>both</w:t>
      </w:r>
      <w:r w:rsidR="00030F93" w:rsidRPr="00030F93">
        <w:rPr>
          <w:rFonts w:ascii="Times New Roman" w:hAnsi="Times New Roman" w:cs="Times New Roman"/>
          <w:b/>
          <w:sz w:val="18"/>
          <w:szCs w:val="18"/>
        </w:rPr>
        <w:t xml:space="preserve"> domains. We find that off-the-sh</w:t>
      </w:r>
      <w:r w:rsidR="00D30EC8">
        <w:rPr>
          <w:rFonts w:ascii="Times New Roman" w:hAnsi="Times New Roman" w:cs="Times New Roman"/>
          <w:b/>
          <w:sz w:val="18"/>
          <w:szCs w:val="18"/>
        </w:rPr>
        <w:t xml:space="preserve">elf </w:t>
      </w:r>
      <w:r w:rsidR="00030F93" w:rsidRPr="00030F93">
        <w:rPr>
          <w:rFonts w:ascii="Times New Roman" w:hAnsi="Times New Roman" w:cs="Times New Roman"/>
          <w:b/>
          <w:sz w:val="18"/>
          <w:szCs w:val="18"/>
        </w:rPr>
        <w:t>ChatGPT (o3-mini-high) can serve as a</w:t>
      </w:r>
      <w:r w:rsidR="00522290">
        <w:rPr>
          <w:rFonts w:ascii="Times New Roman" w:hAnsi="Times New Roman" w:cs="Times New Roman"/>
          <w:b/>
          <w:sz w:val="18"/>
          <w:szCs w:val="18"/>
        </w:rPr>
        <w:t xml:space="preserve"> strong</w:t>
      </w:r>
      <w:r w:rsidR="005E4E17">
        <w:rPr>
          <w:rFonts w:ascii="Times New Roman" w:hAnsi="Times New Roman" w:cs="Times New Roman"/>
          <w:b/>
          <w:sz w:val="18"/>
          <w:szCs w:val="18"/>
        </w:rPr>
        <w:t xml:space="preserve"> </w:t>
      </w:r>
      <w:r w:rsidR="00030F93" w:rsidRPr="00030F93">
        <w:rPr>
          <w:rFonts w:ascii="Times New Roman" w:hAnsi="Times New Roman" w:cs="Times New Roman"/>
          <w:b/>
          <w:sz w:val="18"/>
          <w:szCs w:val="18"/>
        </w:rPr>
        <w:t>baseline model for biomedical tasks</w:t>
      </w:r>
      <w:r w:rsidR="00D30EC8">
        <w:rPr>
          <w:rFonts w:ascii="Times New Roman" w:hAnsi="Times New Roman" w:cs="Times New Roman"/>
          <w:b/>
          <w:sz w:val="18"/>
          <w:szCs w:val="18"/>
        </w:rPr>
        <w:t xml:space="preserve">, </w:t>
      </w:r>
      <w:r w:rsidR="00030F93" w:rsidRPr="00030F93">
        <w:rPr>
          <w:rFonts w:ascii="Times New Roman" w:hAnsi="Times New Roman" w:cs="Times New Roman"/>
          <w:b/>
          <w:sz w:val="18"/>
          <w:szCs w:val="18"/>
        </w:rPr>
        <w:t>highlight</w:t>
      </w:r>
      <w:r w:rsidR="00D30EC8">
        <w:rPr>
          <w:rFonts w:ascii="Times New Roman" w:hAnsi="Times New Roman" w:cs="Times New Roman"/>
          <w:b/>
          <w:sz w:val="18"/>
          <w:szCs w:val="18"/>
        </w:rPr>
        <w:t xml:space="preserve">ing </w:t>
      </w:r>
      <w:r w:rsidR="00030F93" w:rsidRPr="00030F93">
        <w:rPr>
          <w:rFonts w:ascii="Times New Roman" w:hAnsi="Times New Roman" w:cs="Times New Roman"/>
          <w:b/>
          <w:sz w:val="18"/>
          <w:szCs w:val="18"/>
        </w:rPr>
        <w:t>the potential for model adaptation through lightweight supervised fine-tuning</w:t>
      </w:r>
      <w:r w:rsidR="00D30EC8">
        <w:rPr>
          <w:rFonts w:ascii="Times New Roman" w:hAnsi="Times New Roman" w:cs="Times New Roman"/>
          <w:b/>
          <w:sz w:val="18"/>
          <w:szCs w:val="18"/>
        </w:rPr>
        <w:t xml:space="preserve">. </w:t>
      </w:r>
      <w:r w:rsidR="00785D86">
        <w:rPr>
          <w:rFonts w:ascii="Times New Roman" w:hAnsi="Times New Roman" w:cs="Times New Roman"/>
          <w:b/>
          <w:sz w:val="18"/>
          <w:szCs w:val="18"/>
        </w:rPr>
        <w:t xml:space="preserve">The </w:t>
      </w:r>
      <w:r w:rsidR="00030F93" w:rsidRPr="00030F93">
        <w:rPr>
          <w:rFonts w:ascii="Times New Roman" w:hAnsi="Times New Roman" w:cs="Times New Roman"/>
          <w:b/>
          <w:sz w:val="18"/>
          <w:szCs w:val="18"/>
        </w:rPr>
        <w:t xml:space="preserve">integration of AI-generated reasoning </w:t>
      </w:r>
      <w:r w:rsidR="00785D86">
        <w:rPr>
          <w:rFonts w:ascii="Times New Roman" w:hAnsi="Times New Roman" w:cs="Times New Roman"/>
          <w:b/>
          <w:sz w:val="18"/>
          <w:szCs w:val="18"/>
        </w:rPr>
        <w:t xml:space="preserve">can </w:t>
      </w:r>
      <w:r w:rsidR="00030F93" w:rsidRPr="00030F93">
        <w:rPr>
          <w:rFonts w:ascii="Times New Roman" w:hAnsi="Times New Roman" w:cs="Times New Roman"/>
          <w:b/>
          <w:sz w:val="18"/>
          <w:szCs w:val="18"/>
        </w:rPr>
        <w:t>enhance explainability and decision-making in clinical contexts</w:t>
      </w:r>
      <w:r w:rsidR="00785D86">
        <w:rPr>
          <w:rFonts w:ascii="Times New Roman" w:hAnsi="Times New Roman" w:cs="Times New Roman"/>
          <w:b/>
          <w:sz w:val="18"/>
          <w:szCs w:val="18"/>
        </w:rPr>
        <w:t>.</w:t>
      </w:r>
    </w:p>
    <w:p w14:paraId="69FDF379" w14:textId="264E917C" w:rsidR="00DE5FEC" w:rsidRPr="008D43A2" w:rsidRDefault="00DE5FEC" w:rsidP="00120AB6">
      <w:pPr>
        <w:spacing w:after="240" w:line="240" w:lineRule="auto"/>
        <w:jc w:val="both"/>
        <w:rPr>
          <w:rFonts w:ascii="Times New Roman" w:hAnsi="Times New Roman" w:cs="Times New Roman"/>
          <w:b/>
          <w:sz w:val="18"/>
          <w:szCs w:val="18"/>
        </w:rPr>
      </w:pPr>
      <w:r w:rsidRPr="008D43A2">
        <w:rPr>
          <w:rFonts w:ascii="Times New Roman" w:hAnsi="Times New Roman" w:cs="Times New Roman"/>
          <w:b/>
          <w:i/>
          <w:iCs/>
          <w:sz w:val="18"/>
          <w:szCs w:val="18"/>
        </w:rPr>
        <w:t>Keywords</w:t>
      </w:r>
      <w:r w:rsidRPr="008D43A2">
        <w:rPr>
          <w:rFonts w:ascii="Times New Roman" w:hAnsi="Times New Roman" w:cs="Times New Roman"/>
          <w:b/>
          <w:sz w:val="18"/>
          <w:szCs w:val="18"/>
        </w:rPr>
        <w:t>—</w:t>
      </w:r>
      <w:r w:rsidR="008D43A2" w:rsidRPr="008D43A2">
        <w:rPr>
          <w:rFonts w:ascii="Times New Roman" w:hAnsi="Times New Roman" w:cs="Times New Roman"/>
          <w:b/>
          <w:sz w:val="18"/>
          <w:szCs w:val="18"/>
        </w:rPr>
        <w:t xml:space="preserve"> multimodal large language models,</w:t>
      </w:r>
      <w:r w:rsidR="008D43A2">
        <w:rPr>
          <w:rFonts w:ascii="Times New Roman" w:hAnsi="Times New Roman" w:cs="Times New Roman"/>
          <w:b/>
          <w:sz w:val="18"/>
          <w:szCs w:val="18"/>
        </w:rPr>
        <w:t xml:space="preserve"> </w:t>
      </w:r>
      <w:r w:rsidR="00CE4A93" w:rsidRPr="008D43A2">
        <w:rPr>
          <w:rFonts w:ascii="Times New Roman" w:hAnsi="Times New Roman" w:cs="Times New Roman"/>
          <w:b/>
          <w:sz w:val="18"/>
          <w:szCs w:val="18"/>
        </w:rPr>
        <w:t>genera</w:t>
      </w:r>
      <w:r w:rsidR="00D30EC8">
        <w:rPr>
          <w:rFonts w:ascii="Times New Roman" w:hAnsi="Times New Roman" w:cs="Times New Roman"/>
          <w:b/>
          <w:sz w:val="18"/>
          <w:szCs w:val="18"/>
        </w:rPr>
        <w:softHyphen/>
      </w:r>
      <w:r w:rsidR="00CE4A93" w:rsidRPr="008D43A2">
        <w:rPr>
          <w:rFonts w:ascii="Times New Roman" w:hAnsi="Times New Roman" w:cs="Times New Roman"/>
          <w:b/>
          <w:sz w:val="18"/>
          <w:szCs w:val="18"/>
        </w:rPr>
        <w:t>tive </w:t>
      </w:r>
      <w:r w:rsidR="008D43A2" w:rsidRPr="008D43A2">
        <w:rPr>
          <w:rFonts w:ascii="Times New Roman" w:hAnsi="Times New Roman" w:cs="Times New Roman"/>
          <w:b/>
          <w:sz w:val="18"/>
          <w:szCs w:val="18"/>
        </w:rPr>
        <w:t xml:space="preserve">artificial intelligence, </w:t>
      </w:r>
      <w:r w:rsidR="00D30EC8">
        <w:rPr>
          <w:rFonts w:ascii="Times New Roman" w:hAnsi="Times New Roman" w:cs="Times New Roman"/>
          <w:b/>
          <w:sz w:val="18"/>
          <w:szCs w:val="18"/>
        </w:rPr>
        <w:t>EEG, digital pathology</w:t>
      </w:r>
    </w:p>
    <w:p w14:paraId="3EB1E299" w14:textId="16BD29F9" w:rsidR="00B0198D" w:rsidRDefault="00B0198D" w:rsidP="00E5282D">
      <w:pPr>
        <w:pStyle w:val="Heading1"/>
      </w:pPr>
      <w:r w:rsidRPr="00EE417B">
        <w:t>Introduction</w:t>
      </w:r>
    </w:p>
    <w:p w14:paraId="38BF717B" w14:textId="113F8F9B" w:rsidR="00010B9C" w:rsidRDefault="004632C4" w:rsidP="00570E1B">
      <w:pPr>
        <w:spacing w:after="120" w:line="240" w:lineRule="auto"/>
        <w:jc w:val="both"/>
        <w:rPr>
          <w:rFonts w:ascii="Times New Roman" w:hAnsi="Times New Roman"/>
          <w:sz w:val="20"/>
        </w:rPr>
      </w:pPr>
      <w:r>
        <w:rPr>
          <w:rFonts w:ascii="Times New Roman" w:hAnsi="Times New Roman"/>
          <w:sz w:val="20"/>
        </w:rPr>
        <w:t>The interpretation of biomedical images, including EEG</w:t>
      </w:r>
      <w:r w:rsidR="00D32450">
        <w:rPr>
          <w:rFonts w:ascii="Times New Roman" w:hAnsi="Times New Roman"/>
          <w:sz w:val="20"/>
        </w:rPr>
        <w:t xml:space="preserve"> multichannel signals </w:t>
      </w:r>
      <w:r>
        <w:rPr>
          <w:rFonts w:ascii="Times New Roman" w:hAnsi="Times New Roman"/>
          <w:sz w:val="20"/>
        </w:rPr>
        <w:t xml:space="preserve">and </w:t>
      </w:r>
      <w:r w:rsidR="00D32450">
        <w:rPr>
          <w:rFonts w:ascii="Times New Roman" w:hAnsi="Times New Roman"/>
          <w:sz w:val="20"/>
        </w:rPr>
        <w:t xml:space="preserve">high resolution </w:t>
      </w:r>
      <w:r>
        <w:rPr>
          <w:rFonts w:ascii="Times New Roman" w:hAnsi="Times New Roman"/>
          <w:sz w:val="20"/>
        </w:rPr>
        <w:t xml:space="preserve">digital histopathological </w:t>
      </w:r>
      <w:r w:rsidR="00D32450">
        <w:rPr>
          <w:rFonts w:ascii="Times New Roman" w:hAnsi="Times New Roman"/>
          <w:sz w:val="20"/>
        </w:rPr>
        <w:t>images</w:t>
      </w:r>
      <w:r>
        <w:rPr>
          <w:rFonts w:ascii="Times New Roman" w:hAnsi="Times New Roman"/>
          <w:sz w:val="20"/>
        </w:rPr>
        <w:t xml:space="preserve">, remains </w:t>
      </w:r>
      <w:r w:rsidR="00D32450">
        <w:rPr>
          <w:rFonts w:ascii="Times New Roman" w:hAnsi="Times New Roman"/>
          <w:sz w:val="20"/>
        </w:rPr>
        <w:t xml:space="preserve">a challenging task that is </w:t>
      </w:r>
      <w:r>
        <w:rPr>
          <w:rFonts w:ascii="Times New Roman" w:hAnsi="Times New Roman"/>
          <w:sz w:val="20"/>
        </w:rPr>
        <w:t>central to clinical practice</w:t>
      </w:r>
      <w:r w:rsidR="00D32450">
        <w:rPr>
          <w:rFonts w:ascii="Times New Roman" w:hAnsi="Times New Roman"/>
          <w:sz w:val="20"/>
        </w:rPr>
        <w:t xml:space="preserve">. </w:t>
      </w:r>
      <w:r>
        <w:rPr>
          <w:rFonts w:ascii="Times New Roman" w:hAnsi="Times New Roman"/>
          <w:sz w:val="20"/>
        </w:rPr>
        <w:t xml:space="preserve">This complex task requires domain expertise, </w:t>
      </w:r>
      <w:r w:rsidR="00D32450">
        <w:rPr>
          <w:rFonts w:ascii="Times New Roman" w:hAnsi="Times New Roman"/>
          <w:sz w:val="20"/>
        </w:rPr>
        <w:t xml:space="preserve">large amounts of </w:t>
      </w:r>
      <w:r>
        <w:rPr>
          <w:rFonts w:ascii="Times New Roman" w:hAnsi="Times New Roman"/>
          <w:sz w:val="20"/>
        </w:rPr>
        <w:t>high-quality annotated data, and robust modeling approaches. Modern systems using deep learning architecture</w:t>
      </w:r>
      <w:r w:rsidR="00120AB6">
        <w:rPr>
          <w:rFonts w:ascii="Times New Roman" w:hAnsi="Times New Roman"/>
          <w:sz w:val="20"/>
        </w:rPr>
        <w:t>s</w:t>
      </w:r>
      <w:r w:rsidR="00FE60D4">
        <w:rPr>
          <w:rFonts w:ascii="Times New Roman" w:hAnsi="Times New Roman"/>
          <w:sz w:val="20"/>
        </w:rPr>
        <w:t>,</w:t>
      </w:r>
      <w:r>
        <w:rPr>
          <w:rFonts w:ascii="Times New Roman" w:hAnsi="Times New Roman"/>
          <w:sz w:val="20"/>
        </w:rPr>
        <w:t xml:space="preserve"> such as convolutional neural networks (CNNs)</w:t>
      </w:r>
      <w:r w:rsidR="00393F36">
        <w:t> </w:t>
      </w:r>
      <w:r w:rsidR="00393F36" w:rsidRPr="00393F36">
        <w:rPr>
          <w:rFonts w:ascii="Times New Roman" w:hAnsi="Times New Roman" w:cs="Times New Roman"/>
          <w:sz w:val="20"/>
          <w:szCs w:val="20"/>
        </w:rPr>
        <w:fldChar w:fldCharType="begin"/>
      </w:r>
      <w:r w:rsidR="00393F36" w:rsidRPr="00393F36">
        <w:rPr>
          <w:rFonts w:ascii="Times New Roman" w:hAnsi="Times New Roman" w:cs="Times New Roman"/>
          <w:sz w:val="20"/>
          <w:szCs w:val="20"/>
        </w:rPr>
        <w:instrText xml:space="preserve"> REF _Ref204551255 \r  \* MERGEFORMAT </w:instrText>
      </w:r>
      <w:r w:rsidR="00393F36" w:rsidRPr="00393F36">
        <w:rPr>
          <w:rFonts w:ascii="Times New Roman" w:hAnsi="Times New Roman" w:cs="Times New Roman"/>
          <w:sz w:val="20"/>
          <w:szCs w:val="20"/>
        </w:rPr>
        <w:fldChar w:fldCharType="separate"/>
      </w:r>
      <w:r w:rsidR="00A07523">
        <w:rPr>
          <w:rFonts w:ascii="Times New Roman" w:hAnsi="Times New Roman" w:cs="Times New Roman"/>
          <w:sz w:val="20"/>
          <w:szCs w:val="20"/>
        </w:rPr>
        <w:t>[1]</w:t>
      </w:r>
      <w:r w:rsidR="00393F36" w:rsidRPr="00393F36">
        <w:rPr>
          <w:rFonts w:ascii="Times New Roman" w:hAnsi="Times New Roman" w:cs="Times New Roman"/>
          <w:sz w:val="20"/>
          <w:szCs w:val="20"/>
        </w:rPr>
        <w:fldChar w:fldCharType="end"/>
      </w:r>
      <w:r w:rsidR="00393F36" w:rsidRPr="00393F36">
        <w:rPr>
          <w:rFonts w:ascii="Times New Roman" w:hAnsi="Times New Roman" w:cs="Times New Roman"/>
          <w:sz w:val="20"/>
          <w:szCs w:val="20"/>
        </w:rPr>
        <w:fldChar w:fldCharType="begin"/>
      </w:r>
      <w:r w:rsidR="00393F36" w:rsidRPr="00393F36">
        <w:rPr>
          <w:rFonts w:ascii="Times New Roman" w:hAnsi="Times New Roman" w:cs="Times New Roman"/>
          <w:sz w:val="20"/>
          <w:szCs w:val="20"/>
        </w:rPr>
        <w:instrText xml:space="preserve"> REF _Ref204551259 \r  \* MERGEFORMAT </w:instrText>
      </w:r>
      <w:r w:rsidR="00393F36" w:rsidRPr="00393F36">
        <w:rPr>
          <w:rFonts w:ascii="Times New Roman" w:hAnsi="Times New Roman" w:cs="Times New Roman"/>
          <w:sz w:val="20"/>
          <w:szCs w:val="20"/>
        </w:rPr>
        <w:fldChar w:fldCharType="separate"/>
      </w:r>
      <w:r w:rsidR="00A07523">
        <w:rPr>
          <w:rFonts w:ascii="Times New Roman" w:hAnsi="Times New Roman" w:cs="Times New Roman"/>
          <w:sz w:val="20"/>
          <w:szCs w:val="20"/>
        </w:rPr>
        <w:t>[2]</w:t>
      </w:r>
      <w:r w:rsidR="00393F36" w:rsidRPr="00393F36">
        <w:rPr>
          <w:rFonts w:ascii="Times New Roman" w:hAnsi="Times New Roman" w:cs="Times New Roman"/>
          <w:sz w:val="20"/>
          <w:szCs w:val="20"/>
        </w:rPr>
        <w:fldChar w:fldCharType="end"/>
      </w:r>
      <w:r>
        <w:rPr>
          <w:rFonts w:ascii="Times New Roman" w:hAnsi="Times New Roman"/>
          <w:sz w:val="20"/>
        </w:rPr>
        <w:t xml:space="preserve"> and vision transformers (ViT)</w:t>
      </w:r>
      <w:r w:rsidR="00967A50">
        <w:rPr>
          <w:rFonts w:ascii="Times New Roman" w:hAnsi="Times New Roman"/>
          <w:sz w:val="20"/>
        </w:rPr>
        <w:t> </w:t>
      </w:r>
      <w:r w:rsidR="00967A50">
        <w:rPr>
          <w:rFonts w:ascii="Times New Roman" w:hAnsi="Times New Roman"/>
          <w:sz w:val="20"/>
        </w:rPr>
        <w:fldChar w:fldCharType="begin"/>
      </w:r>
      <w:r w:rsidR="00967A50">
        <w:rPr>
          <w:rFonts w:ascii="Times New Roman" w:hAnsi="Times New Roman"/>
          <w:sz w:val="20"/>
        </w:rPr>
        <w:instrText xml:space="preserve"> REF _Ref204551663 \r </w:instrText>
      </w:r>
      <w:r w:rsidR="00967A50">
        <w:rPr>
          <w:rFonts w:ascii="Times New Roman" w:hAnsi="Times New Roman"/>
          <w:sz w:val="20"/>
        </w:rPr>
        <w:fldChar w:fldCharType="separate"/>
      </w:r>
      <w:r w:rsidR="00A07523">
        <w:rPr>
          <w:rFonts w:ascii="Times New Roman" w:hAnsi="Times New Roman"/>
          <w:sz w:val="20"/>
        </w:rPr>
        <w:t>[3]</w:t>
      </w:r>
      <w:r w:rsidR="00967A50">
        <w:rPr>
          <w:rFonts w:ascii="Times New Roman" w:hAnsi="Times New Roman"/>
          <w:sz w:val="20"/>
        </w:rPr>
        <w:fldChar w:fldCharType="end"/>
      </w:r>
      <w:r w:rsidR="00967A50">
        <w:rPr>
          <w:rFonts w:ascii="Times New Roman" w:hAnsi="Times New Roman"/>
          <w:sz w:val="20"/>
        </w:rPr>
        <w:t> </w:t>
      </w:r>
      <w:r>
        <w:rPr>
          <w:rFonts w:ascii="Times New Roman" w:hAnsi="Times New Roman"/>
          <w:sz w:val="20"/>
        </w:rPr>
        <w:t xml:space="preserve">have improved </w:t>
      </w:r>
      <w:r w:rsidR="00967A50">
        <w:rPr>
          <w:rFonts w:ascii="Times New Roman" w:hAnsi="Times New Roman"/>
          <w:sz w:val="20"/>
        </w:rPr>
        <w:t>classification</w:t>
      </w:r>
      <w:r>
        <w:rPr>
          <w:rFonts w:ascii="Times New Roman" w:hAnsi="Times New Roman"/>
          <w:sz w:val="20"/>
        </w:rPr>
        <w:t xml:space="preserve"> accuracy in domains such as cancer detection and seizure classification</w:t>
      </w:r>
      <w:r w:rsidR="00570E1B">
        <w:rPr>
          <w:rFonts w:ascii="Times New Roman" w:hAnsi="Times New Roman"/>
          <w:sz w:val="20"/>
        </w:rPr>
        <w:t> </w:t>
      </w:r>
      <w:r w:rsidR="009C1067">
        <w:rPr>
          <w:rFonts w:ascii="Times New Roman" w:hAnsi="Times New Roman"/>
          <w:sz w:val="20"/>
        </w:rPr>
        <w:fldChar w:fldCharType="begin"/>
      </w:r>
      <w:r w:rsidR="009C1067">
        <w:rPr>
          <w:rFonts w:ascii="Times New Roman" w:hAnsi="Times New Roman"/>
          <w:sz w:val="20"/>
        </w:rPr>
        <w:instrText xml:space="preserve"> REF _Ref206088078 \n </w:instrText>
      </w:r>
      <w:r w:rsidR="009C1067">
        <w:rPr>
          <w:rFonts w:ascii="Times New Roman" w:hAnsi="Times New Roman"/>
          <w:sz w:val="20"/>
        </w:rPr>
        <w:fldChar w:fldCharType="separate"/>
      </w:r>
      <w:r w:rsidR="00A07523">
        <w:rPr>
          <w:rFonts w:ascii="Times New Roman" w:hAnsi="Times New Roman"/>
          <w:sz w:val="20"/>
        </w:rPr>
        <w:t>[4]</w:t>
      </w:r>
      <w:r w:rsidR="009C1067">
        <w:rPr>
          <w:rFonts w:ascii="Times New Roman" w:hAnsi="Times New Roman"/>
          <w:sz w:val="20"/>
        </w:rPr>
        <w:fldChar w:fldCharType="end"/>
      </w:r>
      <w:r w:rsidR="00570E1B">
        <w:rPr>
          <w:rFonts w:ascii="Times New Roman" w:hAnsi="Times New Roman"/>
          <w:sz w:val="20"/>
        </w:rPr>
        <w:fldChar w:fldCharType="begin"/>
      </w:r>
      <w:r w:rsidR="00570E1B">
        <w:rPr>
          <w:rFonts w:ascii="Times New Roman" w:hAnsi="Times New Roman"/>
          <w:sz w:val="20"/>
        </w:rPr>
        <w:instrText xml:space="preserve"> REF _Ref206074694 \n </w:instrText>
      </w:r>
      <w:r w:rsidR="00570E1B">
        <w:rPr>
          <w:rFonts w:ascii="Times New Roman" w:hAnsi="Times New Roman"/>
          <w:sz w:val="20"/>
        </w:rPr>
        <w:fldChar w:fldCharType="separate"/>
      </w:r>
      <w:r w:rsidR="00A07523">
        <w:rPr>
          <w:rFonts w:ascii="Times New Roman" w:hAnsi="Times New Roman"/>
          <w:sz w:val="20"/>
        </w:rPr>
        <w:t>[5]</w:t>
      </w:r>
      <w:r w:rsidR="00570E1B">
        <w:rPr>
          <w:rFonts w:ascii="Times New Roman" w:hAnsi="Times New Roman"/>
          <w:sz w:val="20"/>
        </w:rPr>
        <w:fldChar w:fldCharType="end"/>
      </w:r>
      <w:r>
        <w:rPr>
          <w:rFonts w:ascii="Times New Roman" w:hAnsi="Times New Roman"/>
          <w:sz w:val="20"/>
        </w:rPr>
        <w:t>. However, these approaches demand vast amounts of labeled training data and domain-specific fine-tuning, limiting their scalability and flexibility in low-resource settings.</w:t>
      </w:r>
      <w:r w:rsidR="00D32450">
        <w:rPr>
          <w:rFonts w:ascii="Times New Roman" w:hAnsi="Times New Roman"/>
          <w:sz w:val="20"/>
        </w:rPr>
        <w:t xml:space="preserve"> They also lack an ability to accurately segment data and localize findings, which prevents widespread use in clinical settings.</w:t>
      </w:r>
      <w:r>
        <w:rPr>
          <w:rFonts w:ascii="Times New Roman" w:hAnsi="Times New Roman"/>
          <w:sz w:val="20"/>
        </w:rPr>
        <w:t xml:space="preserve"> </w:t>
      </w:r>
    </w:p>
    <w:p w14:paraId="120246F1" w14:textId="5E0F929F" w:rsidR="00982133" w:rsidRDefault="004632C4" w:rsidP="00570E1B">
      <w:pPr>
        <w:spacing w:after="120" w:line="240" w:lineRule="auto"/>
        <w:jc w:val="both"/>
        <w:rPr>
          <w:rFonts w:ascii="Times New Roman" w:hAnsi="Times New Roman"/>
          <w:sz w:val="20"/>
        </w:rPr>
      </w:pPr>
      <w:r>
        <w:rPr>
          <w:rFonts w:ascii="Times New Roman" w:hAnsi="Times New Roman"/>
          <w:sz w:val="20"/>
        </w:rPr>
        <w:t>In contrast, MLLMs that integrate vision and language inputs promise zero-shot generalization: the ability to perform tasks outside their training domain</w:t>
      </w:r>
      <w:r w:rsidR="001148E2">
        <w:rPr>
          <w:rFonts w:ascii="Times New Roman" w:hAnsi="Times New Roman"/>
          <w:sz w:val="20"/>
        </w:rPr>
        <w:t>, also known as in-context learning,</w:t>
      </w:r>
      <w:r>
        <w:rPr>
          <w:rFonts w:ascii="Times New Roman" w:hAnsi="Times New Roman"/>
          <w:sz w:val="20"/>
        </w:rPr>
        <w:t xml:space="preserve"> when provided only with prompt-based guidance.</w:t>
      </w:r>
      <w:r w:rsidR="00F56BB7">
        <w:rPr>
          <w:rFonts w:ascii="Times New Roman" w:hAnsi="Times New Roman"/>
          <w:sz w:val="20"/>
        </w:rPr>
        <w:t xml:space="preserve"> </w:t>
      </w:r>
      <w:r w:rsidR="0065642D">
        <w:rPr>
          <w:rFonts w:ascii="Times New Roman" w:hAnsi="Times New Roman"/>
          <w:sz w:val="20"/>
        </w:rPr>
        <w:t xml:space="preserve">These models </w:t>
      </w:r>
      <w:r w:rsidR="005E1444">
        <w:rPr>
          <w:rFonts w:ascii="Times New Roman" w:hAnsi="Times New Roman"/>
          <w:sz w:val="20"/>
        </w:rPr>
        <w:t>can classify</w:t>
      </w:r>
      <w:r w:rsidR="0065642D">
        <w:rPr>
          <w:rFonts w:ascii="Times New Roman" w:hAnsi="Times New Roman"/>
          <w:sz w:val="20"/>
        </w:rPr>
        <w:t xml:space="preserve"> images using concise textual instructions or expert-provided examples, </w:t>
      </w:r>
      <w:r w:rsidR="0065642D">
        <w:rPr>
          <w:rFonts w:ascii="Times New Roman" w:hAnsi="Times New Roman"/>
          <w:sz w:val="20"/>
        </w:rPr>
        <w:t>without requiring additional task-specific training.</w:t>
      </w:r>
      <w:r>
        <w:rPr>
          <w:rFonts w:ascii="Times New Roman" w:hAnsi="Times New Roman"/>
          <w:sz w:val="20"/>
        </w:rPr>
        <w:t xml:space="preserve"> </w:t>
      </w:r>
      <w:r w:rsidR="00982133">
        <w:rPr>
          <w:rFonts w:ascii="Times New Roman" w:hAnsi="Times New Roman"/>
          <w:sz w:val="20"/>
        </w:rPr>
        <w:t>In biomedical applications,</w:t>
      </w:r>
      <w:r w:rsidR="00815C69">
        <w:rPr>
          <w:rFonts w:ascii="Times New Roman" w:hAnsi="Times New Roman"/>
          <w:sz w:val="20"/>
        </w:rPr>
        <w:t xml:space="preserve"> </w:t>
      </w:r>
      <w:r w:rsidR="00982133">
        <w:rPr>
          <w:rFonts w:ascii="Times New Roman" w:hAnsi="Times New Roman"/>
          <w:sz w:val="20"/>
        </w:rPr>
        <w:t xml:space="preserve">in-context learning enables these models to </w:t>
      </w:r>
      <w:r w:rsidR="00187278">
        <w:rPr>
          <w:rFonts w:ascii="Times New Roman" w:hAnsi="Times New Roman"/>
          <w:sz w:val="20"/>
        </w:rPr>
        <w:t>generalize</w:t>
      </w:r>
      <w:r w:rsidR="00982133">
        <w:rPr>
          <w:rFonts w:ascii="Times New Roman" w:hAnsi="Times New Roman"/>
          <w:sz w:val="20"/>
        </w:rPr>
        <w:t xml:space="preserve"> to unseen image types and </w:t>
      </w:r>
      <w:r w:rsidR="00187278">
        <w:rPr>
          <w:rFonts w:ascii="Times New Roman" w:hAnsi="Times New Roman"/>
          <w:sz w:val="20"/>
        </w:rPr>
        <w:t xml:space="preserve">diagnostic categories simply by presenting a few annotated examples or a detailed guideline along with some example images. </w:t>
      </w:r>
      <w:r w:rsidR="00815C69">
        <w:rPr>
          <w:rFonts w:ascii="Times New Roman" w:hAnsi="Times New Roman"/>
          <w:sz w:val="20"/>
        </w:rPr>
        <w:t>I</w:t>
      </w:r>
      <w:r w:rsidR="0037435E">
        <w:rPr>
          <w:rFonts w:ascii="Times New Roman" w:hAnsi="Times New Roman"/>
          <w:sz w:val="20"/>
        </w:rPr>
        <w:t xml:space="preserve">n </w:t>
      </w:r>
      <w:r w:rsidR="00187278">
        <w:rPr>
          <w:rFonts w:ascii="Times New Roman" w:hAnsi="Times New Roman"/>
          <w:sz w:val="20"/>
        </w:rPr>
        <w:t>contrast</w:t>
      </w:r>
      <w:r w:rsidR="00815C69">
        <w:rPr>
          <w:rFonts w:ascii="Times New Roman" w:hAnsi="Times New Roman"/>
          <w:sz w:val="20"/>
        </w:rPr>
        <w:t xml:space="preserve">, </w:t>
      </w:r>
      <w:r w:rsidR="00187278">
        <w:rPr>
          <w:rFonts w:ascii="Times New Roman" w:hAnsi="Times New Roman"/>
          <w:sz w:val="20"/>
        </w:rPr>
        <w:t>conventional supervised learning</w:t>
      </w:r>
      <w:r w:rsidR="00815C69">
        <w:rPr>
          <w:rFonts w:ascii="Times New Roman" w:hAnsi="Times New Roman"/>
          <w:sz w:val="20"/>
        </w:rPr>
        <w:t xml:space="preserve"> requires </w:t>
      </w:r>
      <w:r w:rsidR="00187278">
        <w:rPr>
          <w:rFonts w:ascii="Times New Roman" w:hAnsi="Times New Roman"/>
          <w:sz w:val="20"/>
        </w:rPr>
        <w:t>labeled datasets and explicit model fine</w:t>
      </w:r>
      <w:r w:rsidR="0037435E">
        <w:rPr>
          <w:rFonts w:ascii="Times New Roman" w:hAnsi="Times New Roman"/>
          <w:sz w:val="20"/>
        </w:rPr>
        <w:t>-</w:t>
      </w:r>
      <w:r w:rsidR="00187278">
        <w:rPr>
          <w:rFonts w:ascii="Times New Roman" w:hAnsi="Times New Roman"/>
          <w:sz w:val="20"/>
        </w:rPr>
        <w:t>tuning for each new classification task. This paradigm shift offers a powerful new mechanism for knowledge transfer and supports flexible deployment of AI-driven decision support</w:t>
      </w:r>
      <w:r w:rsidR="00F56BB7">
        <w:rPr>
          <w:rFonts w:ascii="Times New Roman" w:hAnsi="Times New Roman"/>
          <w:sz w:val="20"/>
        </w:rPr>
        <w:t xml:space="preserve"> in clinical applications.</w:t>
      </w:r>
    </w:p>
    <w:p w14:paraId="6302D5EB" w14:textId="648F3C1F" w:rsidR="004632C4" w:rsidRDefault="004632C4" w:rsidP="00570E1B">
      <w:pPr>
        <w:spacing w:after="120" w:line="240" w:lineRule="auto"/>
        <w:jc w:val="both"/>
        <w:rPr>
          <w:rFonts w:ascii="Times New Roman" w:hAnsi="Times New Roman"/>
          <w:sz w:val="20"/>
        </w:rPr>
      </w:pPr>
      <w:r>
        <w:rPr>
          <w:rFonts w:ascii="Times New Roman" w:hAnsi="Times New Roman"/>
          <w:sz w:val="20"/>
        </w:rPr>
        <w:t xml:space="preserve">Recent literature provides empirical support for </w:t>
      </w:r>
      <w:r w:rsidR="00815C69">
        <w:rPr>
          <w:rFonts w:ascii="Times New Roman" w:hAnsi="Times New Roman"/>
          <w:sz w:val="20"/>
        </w:rPr>
        <w:t xml:space="preserve">the </w:t>
      </w:r>
      <w:r>
        <w:rPr>
          <w:rFonts w:ascii="Times New Roman" w:hAnsi="Times New Roman"/>
          <w:sz w:val="20"/>
        </w:rPr>
        <w:t>zero-shot potential of ML</w:t>
      </w:r>
      <w:r w:rsidR="0037435E">
        <w:rPr>
          <w:rFonts w:ascii="Times New Roman" w:hAnsi="Times New Roman"/>
          <w:sz w:val="20"/>
        </w:rPr>
        <w:t>L</w:t>
      </w:r>
      <w:r>
        <w:rPr>
          <w:rFonts w:ascii="Times New Roman" w:hAnsi="Times New Roman"/>
          <w:sz w:val="20"/>
        </w:rPr>
        <w:t xml:space="preserve">Ms </w:t>
      </w:r>
      <w:r w:rsidR="0037435E">
        <w:rPr>
          <w:rFonts w:ascii="Times New Roman" w:hAnsi="Times New Roman"/>
          <w:sz w:val="20"/>
        </w:rPr>
        <w:t xml:space="preserve">for </w:t>
      </w:r>
      <w:r>
        <w:rPr>
          <w:rFonts w:ascii="Times New Roman" w:hAnsi="Times New Roman"/>
          <w:sz w:val="20"/>
        </w:rPr>
        <w:t>biomedical image classification task</w:t>
      </w:r>
      <w:r w:rsidR="0037435E">
        <w:rPr>
          <w:rFonts w:ascii="Times New Roman" w:hAnsi="Times New Roman"/>
          <w:sz w:val="20"/>
        </w:rPr>
        <w:t>s</w:t>
      </w:r>
      <w:r>
        <w:rPr>
          <w:rFonts w:ascii="Times New Roman" w:hAnsi="Times New Roman"/>
          <w:sz w:val="20"/>
        </w:rPr>
        <w:t xml:space="preserve">. </w:t>
      </w:r>
      <w:r w:rsidR="00982133">
        <w:rPr>
          <w:rFonts w:ascii="Times New Roman" w:hAnsi="Times New Roman"/>
          <w:sz w:val="20"/>
        </w:rPr>
        <w:t xml:space="preserve">The systematic evaluation of </w:t>
      </w:r>
      <w:r w:rsidR="00815C69">
        <w:rPr>
          <w:rFonts w:ascii="Times New Roman" w:hAnsi="Times New Roman"/>
          <w:sz w:val="20"/>
        </w:rPr>
        <w:t>GPT</w:t>
      </w:r>
      <w:r w:rsidR="00815C69">
        <w:rPr>
          <w:rFonts w:ascii="Times New Roman" w:hAnsi="Times New Roman"/>
          <w:sz w:val="20"/>
        </w:rPr>
        <w:noBreakHyphen/>
        <w:t xml:space="preserve">4V </w:t>
      </w:r>
      <w:r w:rsidR="00E857A0">
        <w:rPr>
          <w:rFonts w:ascii="Times New Roman" w:hAnsi="Times New Roman"/>
          <w:sz w:val="20"/>
        </w:rPr>
        <w:t>demonstrated</w:t>
      </w:r>
      <w:r w:rsidR="00982133">
        <w:rPr>
          <w:rFonts w:ascii="Times New Roman" w:hAnsi="Times New Roman"/>
          <w:sz w:val="20"/>
        </w:rPr>
        <w:t xml:space="preserve"> that in-context learning is sufficient to match or even outperform specialized neural networks on histopathology classification tasks involving colorectal and breast tumor images</w:t>
      </w:r>
      <w:r w:rsidR="00B73A34">
        <w:rPr>
          <w:rFonts w:ascii="Times New Roman" w:hAnsi="Times New Roman"/>
          <w:sz w:val="20"/>
        </w:rPr>
        <w:t> </w:t>
      </w:r>
      <w:r w:rsidR="00B73A34">
        <w:rPr>
          <w:rFonts w:ascii="Times New Roman" w:hAnsi="Times New Roman"/>
          <w:sz w:val="20"/>
        </w:rPr>
        <w:fldChar w:fldCharType="begin"/>
      </w:r>
      <w:r w:rsidR="00B73A34">
        <w:rPr>
          <w:rFonts w:ascii="Times New Roman" w:hAnsi="Times New Roman"/>
          <w:sz w:val="20"/>
        </w:rPr>
        <w:instrText xml:space="preserve"> REF _Ref204553933 \r </w:instrText>
      </w:r>
      <w:r w:rsidR="00B73A34">
        <w:rPr>
          <w:rFonts w:ascii="Times New Roman" w:hAnsi="Times New Roman"/>
          <w:sz w:val="20"/>
        </w:rPr>
        <w:fldChar w:fldCharType="separate"/>
      </w:r>
      <w:r w:rsidR="00A07523">
        <w:rPr>
          <w:rFonts w:ascii="Times New Roman" w:hAnsi="Times New Roman"/>
          <w:sz w:val="20"/>
        </w:rPr>
        <w:t>[6]</w:t>
      </w:r>
      <w:r w:rsidR="00B73A34">
        <w:rPr>
          <w:rFonts w:ascii="Times New Roman" w:hAnsi="Times New Roman"/>
          <w:sz w:val="20"/>
        </w:rPr>
        <w:fldChar w:fldCharType="end"/>
      </w:r>
      <w:r w:rsidR="00982133">
        <w:rPr>
          <w:rFonts w:ascii="Times New Roman" w:hAnsi="Times New Roman"/>
          <w:sz w:val="20"/>
        </w:rPr>
        <w:t>.</w:t>
      </w:r>
      <w:r w:rsidR="00B73A34">
        <w:rPr>
          <w:rFonts w:ascii="Times New Roman" w:hAnsi="Times New Roman"/>
          <w:sz w:val="20"/>
        </w:rPr>
        <w:t xml:space="preserve"> </w:t>
      </w:r>
      <w:r w:rsidR="0037435E">
        <w:rPr>
          <w:rFonts w:ascii="Times New Roman" w:hAnsi="Times New Roman"/>
          <w:sz w:val="20"/>
        </w:rPr>
        <w:t>Zhu et al. </w:t>
      </w:r>
      <w:r w:rsidR="00B73A34">
        <w:rPr>
          <w:rFonts w:ascii="Times New Roman" w:hAnsi="Times New Roman"/>
          <w:sz w:val="20"/>
        </w:rPr>
        <w:fldChar w:fldCharType="begin"/>
      </w:r>
      <w:r w:rsidR="00B73A34">
        <w:rPr>
          <w:rFonts w:ascii="Times New Roman" w:hAnsi="Times New Roman"/>
          <w:sz w:val="20"/>
        </w:rPr>
        <w:instrText xml:space="preserve"> REF _Ref204554173 \r </w:instrText>
      </w:r>
      <w:r w:rsidR="00B73A34">
        <w:rPr>
          <w:rFonts w:ascii="Times New Roman" w:hAnsi="Times New Roman"/>
          <w:sz w:val="20"/>
        </w:rPr>
        <w:fldChar w:fldCharType="separate"/>
      </w:r>
      <w:r w:rsidR="00A07523">
        <w:rPr>
          <w:rFonts w:ascii="Times New Roman" w:hAnsi="Times New Roman"/>
          <w:sz w:val="20"/>
        </w:rPr>
        <w:t>[7]</w:t>
      </w:r>
      <w:r w:rsidR="00B73A34">
        <w:rPr>
          <w:rFonts w:ascii="Times New Roman" w:hAnsi="Times New Roman"/>
          <w:sz w:val="20"/>
        </w:rPr>
        <w:fldChar w:fldCharType="end"/>
      </w:r>
      <w:r w:rsidR="00B73A34">
        <w:rPr>
          <w:rFonts w:ascii="Times New Roman" w:hAnsi="Times New Roman"/>
          <w:sz w:val="20"/>
        </w:rPr>
        <w:t xml:space="preserve"> showed diagnostic accuracy of 77.01% for USMLE-style questions</w:t>
      </w:r>
      <w:r w:rsidR="0037435E">
        <w:rPr>
          <w:rFonts w:ascii="Times New Roman" w:hAnsi="Times New Roman"/>
          <w:sz w:val="20"/>
        </w:rPr>
        <w:t xml:space="preserve"> using GPT‑</w:t>
      </w:r>
      <w:r w:rsidR="00916137">
        <w:rPr>
          <w:rFonts w:ascii="Times New Roman" w:hAnsi="Times New Roman"/>
          <w:sz w:val="20"/>
        </w:rPr>
        <w:t>4V and</w:t>
      </w:r>
      <w:r w:rsidR="00B73A34">
        <w:rPr>
          <w:rFonts w:ascii="Times New Roman" w:hAnsi="Times New Roman"/>
          <w:sz w:val="20"/>
        </w:rPr>
        <w:t xml:space="preserve"> </w:t>
      </w:r>
      <w:r w:rsidR="0037435E">
        <w:rPr>
          <w:rFonts w:ascii="Times New Roman" w:hAnsi="Times New Roman"/>
          <w:sz w:val="20"/>
        </w:rPr>
        <w:t xml:space="preserve">achieved </w:t>
      </w:r>
      <w:r w:rsidR="00B73A34">
        <w:rPr>
          <w:rFonts w:ascii="Times New Roman" w:hAnsi="Times New Roman"/>
          <w:sz w:val="20"/>
        </w:rPr>
        <w:t>an AUC of 76.80% in detecting abnormality in chest radiography with zero-shot prompting</w:t>
      </w:r>
      <w:r w:rsidR="00187278">
        <w:rPr>
          <w:rFonts w:ascii="Times New Roman" w:hAnsi="Times New Roman"/>
          <w:sz w:val="20"/>
        </w:rPr>
        <w:t xml:space="preserve">. </w:t>
      </w:r>
      <w:r w:rsidR="001F3911">
        <w:rPr>
          <w:rFonts w:ascii="Times New Roman" w:hAnsi="Times New Roman"/>
          <w:sz w:val="20"/>
        </w:rPr>
        <w:t>Researchers also </w:t>
      </w:r>
      <w:r w:rsidR="00187278">
        <w:rPr>
          <w:rFonts w:ascii="Times New Roman" w:hAnsi="Times New Roman"/>
          <w:sz w:val="20"/>
        </w:rPr>
        <w:t>confirmed that vision-language approaches can handle classification, segmentation, report generation, and visual question answering (QA) with zero-shot performance across different domains such as histopathology and radiology with minimal domain-specific supervision</w:t>
      </w:r>
      <w:r w:rsidR="0037435E">
        <w:rPr>
          <w:rFonts w:ascii="Times New Roman" w:hAnsi="Times New Roman"/>
          <w:sz w:val="20"/>
        </w:rPr>
        <w:t> </w:t>
      </w:r>
      <w:r w:rsidR="0037435E">
        <w:rPr>
          <w:rFonts w:ascii="Times New Roman" w:hAnsi="Times New Roman"/>
          <w:sz w:val="20"/>
        </w:rPr>
        <w:fldChar w:fldCharType="begin"/>
      </w:r>
      <w:r w:rsidR="0037435E">
        <w:rPr>
          <w:rFonts w:ascii="Times New Roman" w:hAnsi="Times New Roman"/>
          <w:sz w:val="20"/>
        </w:rPr>
        <w:instrText xml:space="preserve"> REF _Ref204554496 \n </w:instrText>
      </w:r>
      <w:r w:rsidR="0037435E">
        <w:rPr>
          <w:rFonts w:ascii="Times New Roman" w:hAnsi="Times New Roman"/>
          <w:sz w:val="20"/>
        </w:rPr>
        <w:fldChar w:fldCharType="separate"/>
      </w:r>
      <w:r w:rsidR="00A07523">
        <w:rPr>
          <w:rFonts w:ascii="Times New Roman" w:hAnsi="Times New Roman"/>
          <w:sz w:val="20"/>
        </w:rPr>
        <w:t>[8]</w:t>
      </w:r>
      <w:r w:rsidR="0037435E">
        <w:rPr>
          <w:rFonts w:ascii="Times New Roman" w:hAnsi="Times New Roman"/>
          <w:sz w:val="20"/>
        </w:rPr>
        <w:fldChar w:fldCharType="end"/>
      </w:r>
      <w:r w:rsidR="00187278">
        <w:rPr>
          <w:rFonts w:ascii="Times New Roman" w:hAnsi="Times New Roman"/>
          <w:sz w:val="20"/>
        </w:rPr>
        <w:t>.</w:t>
      </w:r>
    </w:p>
    <w:p w14:paraId="3744103A" w14:textId="622EBB26" w:rsidR="00101BE4" w:rsidRPr="00101BE4" w:rsidRDefault="00101BE4" w:rsidP="00101BE4">
      <w:pPr>
        <w:spacing w:after="120" w:line="240" w:lineRule="auto"/>
        <w:jc w:val="both"/>
        <w:rPr>
          <w:rFonts w:ascii="Times New Roman" w:hAnsi="Times New Roman"/>
          <w:sz w:val="20"/>
        </w:rPr>
      </w:pPr>
      <w:r w:rsidRPr="00101BE4">
        <w:rPr>
          <w:rFonts w:ascii="Times New Roman" w:hAnsi="Times New Roman"/>
          <w:sz w:val="20"/>
        </w:rPr>
        <w:t>Existing literature indicates that MLLMs, even without training on medical images, can achieve reasonable zero-shot accuracy and produce interpretable, clinically relevant explanations.</w:t>
      </w:r>
      <w:r w:rsidR="009E49EF">
        <w:rPr>
          <w:rFonts w:ascii="Times New Roman" w:hAnsi="Times New Roman"/>
          <w:sz w:val="20"/>
        </w:rPr>
        <w:t xml:space="preserve"> However, </w:t>
      </w:r>
      <w:r w:rsidRPr="00101BE4">
        <w:rPr>
          <w:rFonts w:ascii="Times New Roman" w:hAnsi="Times New Roman"/>
          <w:sz w:val="20"/>
        </w:rPr>
        <w:t xml:space="preserve">performance depends strongly on prompt design, context, and few-shot examples. </w:t>
      </w:r>
      <w:r w:rsidR="009A7753" w:rsidRPr="009A7753">
        <w:rPr>
          <w:rFonts w:ascii="Times New Roman" w:hAnsi="Times New Roman"/>
          <w:sz w:val="20"/>
        </w:rPr>
        <w:t>Although</w:t>
      </w:r>
      <w:r w:rsidR="009A7753">
        <w:rPr>
          <w:rFonts w:ascii="Times New Roman" w:hAnsi="Times New Roman"/>
          <w:sz w:val="20"/>
        </w:rPr>
        <w:t xml:space="preserve"> </w:t>
      </w:r>
      <w:r w:rsidRPr="00101BE4">
        <w:rPr>
          <w:rFonts w:ascii="Times New Roman" w:hAnsi="Times New Roman"/>
          <w:sz w:val="20"/>
        </w:rPr>
        <w:t xml:space="preserve">zero-shot accuracy is generally lower than that of domain-specific models, this approach greatly reduces the need for </w:t>
      </w:r>
      <w:r w:rsidR="00815C69" w:rsidRPr="00101BE4">
        <w:rPr>
          <w:rFonts w:ascii="Times New Roman" w:hAnsi="Times New Roman"/>
          <w:sz w:val="20"/>
        </w:rPr>
        <w:t>large, labeled</w:t>
      </w:r>
      <w:r w:rsidRPr="00101BE4">
        <w:rPr>
          <w:rFonts w:ascii="Times New Roman" w:hAnsi="Times New Roman"/>
          <w:sz w:val="20"/>
        </w:rPr>
        <w:t xml:space="preserve"> datasets and costly fine-tuning.</w:t>
      </w:r>
    </w:p>
    <w:p w14:paraId="0F3A2F26" w14:textId="32F1408C" w:rsidR="001148E2" w:rsidRPr="008316B7" w:rsidRDefault="00C0604C" w:rsidP="00570E1B">
      <w:pPr>
        <w:spacing w:after="120" w:line="240" w:lineRule="auto"/>
        <w:jc w:val="both"/>
        <w:rPr>
          <w:rFonts w:ascii="Times New Roman" w:hAnsi="Times New Roman"/>
          <w:sz w:val="20"/>
        </w:rPr>
      </w:pPr>
      <w:r w:rsidRPr="00C0604C">
        <w:rPr>
          <w:rFonts w:ascii="Times New Roman" w:hAnsi="Times New Roman"/>
          <w:sz w:val="20"/>
        </w:rPr>
        <w:t>In contrast to earlier work</w:t>
      </w:r>
      <w:r w:rsidR="00815C69">
        <w:rPr>
          <w:rFonts w:ascii="Times New Roman" w:hAnsi="Times New Roman"/>
          <w:sz w:val="20"/>
        </w:rPr>
        <w:t xml:space="preserve"> </w:t>
      </w:r>
      <w:r w:rsidRPr="00C0604C">
        <w:rPr>
          <w:rFonts w:ascii="Times New Roman" w:hAnsi="Times New Roman"/>
          <w:sz w:val="20"/>
        </w:rPr>
        <w:t xml:space="preserve">focused mainly on qualitative or accuracy-based comparisons, our study introduces statistical rigor to </w:t>
      </w:r>
      <w:r w:rsidR="00D32450">
        <w:rPr>
          <w:rFonts w:ascii="Times New Roman" w:hAnsi="Times New Roman"/>
          <w:sz w:val="20"/>
        </w:rPr>
        <w:t xml:space="preserve">the </w:t>
      </w:r>
      <w:r w:rsidRPr="00C0604C">
        <w:rPr>
          <w:rFonts w:ascii="Times New Roman" w:hAnsi="Times New Roman"/>
          <w:sz w:val="20"/>
        </w:rPr>
        <w:t>MLLM evaluation</w:t>
      </w:r>
      <w:r w:rsidR="00D32450">
        <w:rPr>
          <w:rFonts w:ascii="Times New Roman" w:hAnsi="Times New Roman"/>
          <w:sz w:val="20"/>
        </w:rPr>
        <w:t xml:space="preserve"> process</w:t>
      </w:r>
      <w:r w:rsidRPr="00C0604C">
        <w:rPr>
          <w:rFonts w:ascii="Times New Roman" w:hAnsi="Times New Roman"/>
          <w:sz w:val="20"/>
        </w:rPr>
        <w:t>.</w:t>
      </w:r>
      <w:r>
        <w:rPr>
          <w:rFonts w:ascii="Times New Roman" w:hAnsi="Times New Roman"/>
          <w:sz w:val="20"/>
        </w:rPr>
        <w:t xml:space="preserve"> </w:t>
      </w:r>
      <w:r w:rsidR="003C25A5" w:rsidRPr="003C25A5">
        <w:rPr>
          <w:rFonts w:ascii="Times New Roman" w:hAnsi="Times New Roman"/>
          <w:sz w:val="20"/>
        </w:rPr>
        <w:t xml:space="preserve">We </w:t>
      </w:r>
      <w:r>
        <w:rPr>
          <w:rFonts w:ascii="Times New Roman" w:hAnsi="Times New Roman"/>
          <w:sz w:val="20"/>
        </w:rPr>
        <w:t>apply</w:t>
      </w:r>
      <w:r w:rsidR="003C25A5" w:rsidRPr="003C25A5">
        <w:rPr>
          <w:rFonts w:ascii="Times New Roman" w:hAnsi="Times New Roman"/>
          <w:sz w:val="20"/>
        </w:rPr>
        <w:t xml:space="preserve"> pairwise </w:t>
      </w:r>
      <w:r w:rsidR="003C25A5" w:rsidRPr="00AF4853">
        <w:rPr>
          <w:rFonts w:ascii="Times New Roman" w:hAnsi="Times New Roman"/>
          <w:i/>
          <w:iCs/>
          <w:sz w:val="20"/>
        </w:rPr>
        <w:t>Z</w:t>
      </w:r>
      <w:r w:rsidR="003C25A5" w:rsidRPr="003C25A5">
        <w:rPr>
          <w:rFonts w:ascii="Times New Roman" w:hAnsi="Times New Roman"/>
          <w:sz w:val="20"/>
        </w:rPr>
        <w:t>-tests to measure the significance of performance differences between models, showing that improvements from parameter-efficient fine-tuning</w:t>
      </w:r>
      <w:r w:rsidR="00D32450">
        <w:rPr>
          <w:rFonts w:ascii="Times New Roman" w:hAnsi="Times New Roman"/>
          <w:sz w:val="20"/>
        </w:rPr>
        <w:t> </w:t>
      </w:r>
      <w:r w:rsidR="003C25A5" w:rsidRPr="003C25A5">
        <w:rPr>
          <w:rFonts w:ascii="Times New Roman" w:hAnsi="Times New Roman"/>
          <w:sz w:val="20"/>
        </w:rPr>
        <w:t xml:space="preserve">(PEFT) are statistically significant at </w:t>
      </w:r>
      <w:r w:rsidR="00D32450">
        <w:rPr>
          <w:rFonts w:ascii="Times New Roman" w:hAnsi="Times New Roman"/>
          <w:sz w:val="20"/>
        </w:rPr>
        <w:t xml:space="preserve">a </w:t>
      </w:r>
      <w:r w:rsidR="003C25A5" w:rsidRPr="003C25A5">
        <w:rPr>
          <w:rFonts w:ascii="Times New Roman" w:hAnsi="Times New Roman"/>
          <w:sz w:val="20"/>
        </w:rPr>
        <w:t xml:space="preserve">99% confidence </w:t>
      </w:r>
      <w:r w:rsidR="00B43B44">
        <w:rPr>
          <w:rFonts w:ascii="Times New Roman" w:hAnsi="Times New Roman"/>
          <w:sz w:val="20"/>
        </w:rPr>
        <w:t>interval</w:t>
      </w:r>
      <w:r w:rsidR="003C25A5" w:rsidRPr="003C25A5">
        <w:rPr>
          <w:rFonts w:ascii="Times New Roman" w:hAnsi="Times New Roman"/>
          <w:sz w:val="20"/>
        </w:rPr>
        <w:t>. This approach provides a reliable and reproducible framework for evaluating MLLMs in biomedical imaging.</w:t>
      </w:r>
    </w:p>
    <w:p w14:paraId="7481FF66" w14:textId="21ABE3FD" w:rsidR="008316B7" w:rsidRDefault="00BB7788" w:rsidP="001235FE">
      <w:pPr>
        <w:pStyle w:val="Heading1"/>
      </w:pPr>
      <w:r w:rsidRPr="00B73182">
        <w:lastRenderedPageBreak/>
        <mc:AlternateContent>
          <mc:Choice Requires="wps">
            <w:drawing>
              <wp:anchor distT="137160" distB="137160" distL="137160" distR="137160" simplePos="0" relativeHeight="251666432" behindDoc="0" locked="0" layoutInCell="1" allowOverlap="1" wp14:anchorId="756E7793" wp14:editId="26ED0CA5">
                <wp:simplePos x="0" y="0"/>
                <wp:positionH relativeFrom="margin">
                  <wp:posOffset>3054350</wp:posOffset>
                </wp:positionH>
                <wp:positionV relativeFrom="margin">
                  <wp:posOffset>18415</wp:posOffset>
                </wp:positionV>
                <wp:extent cx="2889504" cy="3419856"/>
                <wp:effectExtent l="0" t="0" r="6350" b="0"/>
                <wp:wrapSquare wrapText="bothSides"/>
                <wp:docPr id="1272235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419856"/>
                        </a:xfrm>
                        <a:prstGeom prst="rect">
                          <a:avLst/>
                        </a:prstGeom>
                        <a:solidFill>
                          <a:srgbClr val="FFFFFF"/>
                        </a:solidFill>
                        <a:ln w="9525">
                          <a:noFill/>
                          <a:miter lim="800000"/>
                          <a:headEnd/>
                          <a:tailEnd/>
                        </a:ln>
                      </wps:spPr>
                      <wps:txbx>
                        <w:txbxContent>
                          <w:p w14:paraId="03CB8FA8" w14:textId="38297BE6" w:rsidR="008A3E82" w:rsidRDefault="00310896" w:rsidP="00AF4853">
                            <w:pPr>
                              <w:keepNext/>
                              <w:spacing w:after="120" w:line="240" w:lineRule="auto"/>
                              <w:jc w:val="center"/>
                            </w:pPr>
                            <w:r w:rsidRPr="00310896">
                              <w:rPr>
                                <w:noProof/>
                              </w:rPr>
                              <w:drawing>
                                <wp:inline distT="0" distB="0" distL="0" distR="0" wp14:anchorId="08E582B3" wp14:editId="14B278E4">
                                  <wp:extent cx="2834640" cy="1417320"/>
                                  <wp:effectExtent l="0" t="0" r="0" b="5080"/>
                                  <wp:docPr id="2115190395" name="Picture 2" descr="A black and white background with brow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009" name="Picture 2" descr="A black and white background with brown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1417320"/>
                                          </a:xfrm>
                                          <a:prstGeom prst="rect">
                                            <a:avLst/>
                                          </a:prstGeom>
                                          <a:noFill/>
                                          <a:ln>
                                            <a:noFill/>
                                          </a:ln>
                                        </pic:spPr>
                                      </pic:pic>
                                    </a:graphicData>
                                  </a:graphic>
                                </wp:inline>
                              </w:drawing>
                            </w:r>
                          </w:p>
                          <w:p w14:paraId="10C5E591" w14:textId="4317F733" w:rsidR="00AF4853" w:rsidRPr="008A3E82" w:rsidRDefault="008A3E82" w:rsidP="00AF4853">
                            <w:pPr>
                              <w:pStyle w:val="ListParagraph"/>
                              <w:keepNext/>
                              <w:snapToGrid w:val="0"/>
                              <w:spacing w:after="120" w:line="240" w:lineRule="auto"/>
                              <w:ind w:left="0"/>
                              <w:contextualSpacing w:val="0"/>
                              <w:jc w:val="center"/>
                            </w:pPr>
                            <w:r>
                              <w:rPr>
                                <w:rFonts w:ascii="Times New Roman" w:hAnsi="Times New Roman" w:cs="Times New Roman"/>
                                <w:sz w:val="18"/>
                                <w:szCs w:val="18"/>
                              </w:rPr>
                              <w:t>(a) </w:t>
                            </w:r>
                            <w:r w:rsidRPr="008A3E82">
                              <w:rPr>
                                <w:rFonts w:ascii="Times New Roman" w:hAnsi="Times New Roman" w:cs="Times New Roman"/>
                                <w:sz w:val="18"/>
                                <w:szCs w:val="18"/>
                              </w:rPr>
                              <w:t>a typical absence seizure (absz)</w:t>
                            </w:r>
                          </w:p>
                          <w:p w14:paraId="592EC5E0" w14:textId="5FE76171" w:rsidR="008A3E82" w:rsidRPr="008A3E82" w:rsidRDefault="00310896" w:rsidP="00AF4853">
                            <w:pPr>
                              <w:pStyle w:val="ListParagraph"/>
                              <w:keepNext/>
                              <w:snapToGrid w:val="0"/>
                              <w:spacing w:after="120" w:line="240" w:lineRule="auto"/>
                              <w:ind w:left="0"/>
                              <w:contextualSpacing w:val="0"/>
                              <w:jc w:val="center"/>
                            </w:pPr>
                            <w:r w:rsidRPr="00310896">
                              <w:rPr>
                                <w:noProof/>
                              </w:rPr>
                              <w:drawing>
                                <wp:inline distT="0" distB="0" distL="0" distR="0" wp14:anchorId="389BA2C2" wp14:editId="75D71D1D">
                                  <wp:extent cx="2830242" cy="1244600"/>
                                  <wp:effectExtent l="0" t="0" r="1905" b="0"/>
                                  <wp:docPr id="925837581" name="Picture 4"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2231" name="Picture 4" descr="A graph of a brain activ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7956" cy="1274377"/>
                                          </a:xfrm>
                                          <a:prstGeom prst="rect">
                                            <a:avLst/>
                                          </a:prstGeom>
                                          <a:noFill/>
                                          <a:ln>
                                            <a:noFill/>
                                          </a:ln>
                                        </pic:spPr>
                                      </pic:pic>
                                    </a:graphicData>
                                  </a:graphic>
                                </wp:inline>
                              </w:drawing>
                            </w:r>
                          </w:p>
                          <w:p w14:paraId="3352CF2A" w14:textId="1A04D998" w:rsidR="008A3E82" w:rsidRDefault="008A3E82" w:rsidP="00820BBD">
                            <w:pPr>
                              <w:keepNext/>
                              <w:spacing w:after="120" w:line="240" w:lineRule="auto"/>
                              <w:jc w:val="center"/>
                              <w:rPr>
                                <w:rFonts w:ascii="Times New Roman" w:hAnsi="Times New Roman" w:cs="Times New Roman"/>
                                <w:sz w:val="18"/>
                                <w:szCs w:val="18"/>
                              </w:rPr>
                            </w:pPr>
                            <w:r>
                              <w:rPr>
                                <w:rFonts w:ascii="Times New Roman" w:hAnsi="Times New Roman" w:cs="Times New Roman"/>
                                <w:sz w:val="18"/>
                                <w:szCs w:val="18"/>
                              </w:rPr>
                              <w:t>(b) </w:t>
                            </w:r>
                            <w:r w:rsidRPr="008A3E82">
                              <w:rPr>
                                <w:rFonts w:ascii="Times New Roman" w:hAnsi="Times New Roman" w:cs="Times New Roman"/>
                                <w:sz w:val="18"/>
                                <w:szCs w:val="18"/>
                              </w:rPr>
                              <w:t>a typical example of background</w:t>
                            </w:r>
                            <w:r>
                              <w:rPr>
                                <w:rFonts w:ascii="Times New Roman" w:hAnsi="Times New Roman" w:cs="Times New Roman"/>
                                <w:sz w:val="18"/>
                                <w:szCs w:val="18"/>
                              </w:rPr>
                              <w:t xml:space="preserve"> (bckg)</w:t>
                            </w:r>
                          </w:p>
                          <w:p w14:paraId="79DC864F" w14:textId="097342BC" w:rsidR="008A3E82" w:rsidRPr="008A3E82" w:rsidRDefault="008A3E82" w:rsidP="003A3B93">
                            <w:pPr>
                              <w:pStyle w:val="Caption"/>
                              <w:jc w:val="center"/>
                              <w:rPr>
                                <w:rFonts w:ascii="Times New Roman" w:hAnsi="Times New Roman" w:cs="Times New Roman"/>
                                <w:i w:val="0"/>
                                <w:iCs w:val="0"/>
                                <w:color w:val="auto"/>
                              </w:rPr>
                            </w:pPr>
                            <w:bookmarkStart w:id="4" w:name="_Ref206097306"/>
                            <w:r w:rsidRPr="008A3E82">
                              <w:rPr>
                                <w:rFonts w:ascii="Times New Roman" w:hAnsi="Times New Roman" w:cs="Times New Roman"/>
                                <w:i w:val="0"/>
                                <w:iCs w:val="0"/>
                                <w:color w:val="auto"/>
                              </w:rPr>
                              <w:t>Figure</w:t>
                            </w:r>
                            <w:r w:rsidR="00AF4853">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00A07523">
                              <w:rPr>
                                <w:rFonts w:ascii="Times New Roman" w:hAnsi="Times New Roman" w:cs="Times New Roman"/>
                                <w:i w:val="0"/>
                                <w:iCs w:val="0"/>
                                <w:noProof/>
                                <w:color w:val="auto"/>
                              </w:rPr>
                              <w:t>1</w:t>
                            </w:r>
                            <w:r w:rsidRPr="008A3E82">
                              <w:rPr>
                                <w:rFonts w:ascii="Times New Roman" w:hAnsi="Times New Roman" w:cs="Times New Roman"/>
                                <w:i w:val="0"/>
                                <w:iCs w:val="0"/>
                                <w:color w:val="auto"/>
                              </w:rPr>
                              <w:fldChar w:fldCharType="end"/>
                            </w:r>
                            <w:bookmarkEnd w:id="4"/>
                            <w:r w:rsidRPr="008A3E82">
                              <w:rPr>
                                <w:rFonts w:ascii="Times New Roman" w:hAnsi="Times New Roman" w:cs="Times New Roman"/>
                                <w:i w:val="0"/>
                                <w:iCs w:val="0"/>
                                <w:color w:val="auto"/>
                              </w:rPr>
                              <w:t xml:space="preserve">. </w:t>
                            </w:r>
                            <w:r w:rsidR="00E304D0">
                              <w:rPr>
                                <w:rFonts w:ascii="Times New Roman" w:hAnsi="Times New Roman" w:cs="Times New Roman"/>
                                <w:i w:val="0"/>
                                <w:iCs w:val="0"/>
                                <w:color w:val="auto"/>
                              </w:rPr>
                              <w:t>Typical examples of annotated</w:t>
                            </w:r>
                            <w:r w:rsidR="003A3B93">
                              <w:rPr>
                                <w:rFonts w:ascii="Times New Roman" w:hAnsi="Times New Roman" w:cs="Times New Roman"/>
                                <w:i w:val="0"/>
                                <w:iCs w:val="0"/>
                                <w:color w:val="auto"/>
                              </w:rPr>
                              <w:t xml:space="preserve"> events in TUSZ</w:t>
                            </w:r>
                          </w:p>
                          <w:p w14:paraId="67A847F5" w14:textId="77777777" w:rsidR="008A3E82" w:rsidRDefault="008A3E82" w:rsidP="008A3E82">
                            <w:pPr>
                              <w:keepNext/>
                              <w:spacing w:after="240" w:line="240" w:lineRule="auto"/>
                              <w:jc w:val="center"/>
                              <w:rPr>
                                <w:rFonts w:ascii="Times New Roman" w:hAnsi="Times New Roman" w:cs="Times New Roman"/>
                                <w:sz w:val="18"/>
                                <w:szCs w:val="18"/>
                              </w:rPr>
                            </w:pPr>
                          </w:p>
                          <w:p w14:paraId="26AE145E" w14:textId="77777777" w:rsidR="008A3E82" w:rsidRPr="008A3E82" w:rsidRDefault="008A3E82" w:rsidP="008A3E82">
                            <w:pPr>
                              <w:keepNext/>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E7793" id="_x0000_t202" coordsize="21600,21600" o:spt="202" path="m,l,21600r21600,l21600,xe">
                <v:stroke joinstyle="miter"/>
                <v:path gradientshapeok="t" o:connecttype="rect"/>
              </v:shapetype>
              <v:shape id="Text Box 2" o:spid="_x0000_s1026" type="#_x0000_t202" style="position:absolute;left:0;text-align:left;margin-left:240.5pt;margin-top:1.45pt;width:227.5pt;height:269.3pt;z-index:25166643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" stroked="f">
                <v:textbox inset="0,0,0,0">
                  <w:txbxContent>
                    <w:p w14:paraId="03CB8FA8" w14:textId="38297BE6" w:rsidR="008A3E82" w:rsidRDefault="00310896" w:rsidP="00AF4853">
                      <w:pPr>
                        <w:keepNext/>
                        <w:spacing w:after="120" w:line="240" w:lineRule="auto"/>
                        <w:jc w:val="center"/>
                      </w:pPr>
                      <w:r w:rsidRPr="00310896">
                        <w:rPr>
                          <w:noProof/>
                        </w:rPr>
                        <w:drawing>
                          <wp:inline distT="0" distB="0" distL="0" distR="0" wp14:anchorId="08E582B3" wp14:editId="14B278E4">
                            <wp:extent cx="2834640" cy="1417320"/>
                            <wp:effectExtent l="0" t="0" r="0" b="5080"/>
                            <wp:docPr id="2115190395" name="Picture 2" descr="A black and white background with brow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009" name="Picture 2" descr="A black and white background with brown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1417320"/>
                                    </a:xfrm>
                                    <a:prstGeom prst="rect">
                                      <a:avLst/>
                                    </a:prstGeom>
                                    <a:noFill/>
                                    <a:ln>
                                      <a:noFill/>
                                    </a:ln>
                                  </pic:spPr>
                                </pic:pic>
                              </a:graphicData>
                            </a:graphic>
                          </wp:inline>
                        </w:drawing>
                      </w:r>
                    </w:p>
                    <w:p w14:paraId="10C5E591" w14:textId="4317F733" w:rsidR="00AF4853" w:rsidRPr="008A3E82" w:rsidRDefault="008A3E82" w:rsidP="00AF4853">
                      <w:pPr>
                        <w:pStyle w:val="ListParagraph"/>
                        <w:keepNext/>
                        <w:snapToGrid w:val="0"/>
                        <w:spacing w:after="120" w:line="240" w:lineRule="auto"/>
                        <w:ind w:left="0"/>
                        <w:contextualSpacing w:val="0"/>
                        <w:jc w:val="center"/>
                      </w:pPr>
                      <w:r>
                        <w:rPr>
                          <w:rFonts w:ascii="Times New Roman" w:hAnsi="Times New Roman" w:cs="Times New Roman"/>
                          <w:sz w:val="18"/>
                          <w:szCs w:val="18"/>
                        </w:rPr>
                        <w:t>(a) </w:t>
                      </w:r>
                      <w:r w:rsidRPr="008A3E82">
                        <w:rPr>
                          <w:rFonts w:ascii="Times New Roman" w:hAnsi="Times New Roman" w:cs="Times New Roman"/>
                          <w:sz w:val="18"/>
                          <w:szCs w:val="18"/>
                        </w:rPr>
                        <w:t>a typical absence seizure (absz)</w:t>
                      </w:r>
                    </w:p>
                    <w:p w14:paraId="592EC5E0" w14:textId="5FE76171" w:rsidR="008A3E82" w:rsidRPr="008A3E82" w:rsidRDefault="00310896" w:rsidP="00AF4853">
                      <w:pPr>
                        <w:pStyle w:val="ListParagraph"/>
                        <w:keepNext/>
                        <w:snapToGrid w:val="0"/>
                        <w:spacing w:after="120" w:line="240" w:lineRule="auto"/>
                        <w:ind w:left="0"/>
                        <w:contextualSpacing w:val="0"/>
                        <w:jc w:val="center"/>
                      </w:pPr>
                      <w:r w:rsidRPr="00310896">
                        <w:rPr>
                          <w:noProof/>
                        </w:rPr>
                        <w:drawing>
                          <wp:inline distT="0" distB="0" distL="0" distR="0" wp14:anchorId="389BA2C2" wp14:editId="75D71D1D">
                            <wp:extent cx="2830242" cy="1244600"/>
                            <wp:effectExtent l="0" t="0" r="1905" b="0"/>
                            <wp:docPr id="925837581" name="Picture 4"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2231" name="Picture 4" descr="A graph of a brain activ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7956" cy="1274377"/>
                                    </a:xfrm>
                                    <a:prstGeom prst="rect">
                                      <a:avLst/>
                                    </a:prstGeom>
                                    <a:noFill/>
                                    <a:ln>
                                      <a:noFill/>
                                    </a:ln>
                                  </pic:spPr>
                                </pic:pic>
                              </a:graphicData>
                            </a:graphic>
                          </wp:inline>
                        </w:drawing>
                      </w:r>
                    </w:p>
                    <w:p w14:paraId="3352CF2A" w14:textId="1A04D998" w:rsidR="008A3E82" w:rsidRDefault="008A3E82" w:rsidP="00820BBD">
                      <w:pPr>
                        <w:keepNext/>
                        <w:spacing w:after="120" w:line="240" w:lineRule="auto"/>
                        <w:jc w:val="center"/>
                        <w:rPr>
                          <w:rFonts w:ascii="Times New Roman" w:hAnsi="Times New Roman" w:cs="Times New Roman"/>
                          <w:sz w:val="18"/>
                          <w:szCs w:val="18"/>
                        </w:rPr>
                      </w:pPr>
                      <w:r>
                        <w:rPr>
                          <w:rFonts w:ascii="Times New Roman" w:hAnsi="Times New Roman" w:cs="Times New Roman"/>
                          <w:sz w:val="18"/>
                          <w:szCs w:val="18"/>
                        </w:rPr>
                        <w:t>(b) </w:t>
                      </w:r>
                      <w:r w:rsidRPr="008A3E82">
                        <w:rPr>
                          <w:rFonts w:ascii="Times New Roman" w:hAnsi="Times New Roman" w:cs="Times New Roman"/>
                          <w:sz w:val="18"/>
                          <w:szCs w:val="18"/>
                        </w:rPr>
                        <w:t>a typical example of background</w:t>
                      </w:r>
                      <w:r>
                        <w:rPr>
                          <w:rFonts w:ascii="Times New Roman" w:hAnsi="Times New Roman" w:cs="Times New Roman"/>
                          <w:sz w:val="18"/>
                          <w:szCs w:val="18"/>
                        </w:rPr>
                        <w:t xml:space="preserve"> (bckg)</w:t>
                      </w:r>
                    </w:p>
                    <w:p w14:paraId="79DC864F" w14:textId="097342BC" w:rsidR="008A3E82" w:rsidRPr="008A3E82" w:rsidRDefault="008A3E82" w:rsidP="003A3B93">
                      <w:pPr>
                        <w:pStyle w:val="Caption"/>
                        <w:jc w:val="center"/>
                        <w:rPr>
                          <w:rFonts w:ascii="Times New Roman" w:hAnsi="Times New Roman" w:cs="Times New Roman"/>
                          <w:i w:val="0"/>
                          <w:iCs w:val="0"/>
                          <w:color w:val="auto"/>
                        </w:rPr>
                      </w:pPr>
                      <w:bookmarkStart w:id="5" w:name="_Ref206097306"/>
                      <w:r w:rsidRPr="008A3E82">
                        <w:rPr>
                          <w:rFonts w:ascii="Times New Roman" w:hAnsi="Times New Roman" w:cs="Times New Roman"/>
                          <w:i w:val="0"/>
                          <w:iCs w:val="0"/>
                          <w:color w:val="auto"/>
                        </w:rPr>
                        <w:t>Figure</w:t>
                      </w:r>
                      <w:r w:rsidR="00AF4853">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00A07523">
                        <w:rPr>
                          <w:rFonts w:ascii="Times New Roman" w:hAnsi="Times New Roman" w:cs="Times New Roman"/>
                          <w:i w:val="0"/>
                          <w:iCs w:val="0"/>
                          <w:noProof/>
                          <w:color w:val="auto"/>
                        </w:rPr>
                        <w:t>1</w:t>
                      </w:r>
                      <w:r w:rsidRPr="008A3E82">
                        <w:rPr>
                          <w:rFonts w:ascii="Times New Roman" w:hAnsi="Times New Roman" w:cs="Times New Roman"/>
                          <w:i w:val="0"/>
                          <w:iCs w:val="0"/>
                          <w:color w:val="auto"/>
                        </w:rPr>
                        <w:fldChar w:fldCharType="end"/>
                      </w:r>
                      <w:bookmarkEnd w:id="5"/>
                      <w:r w:rsidRPr="008A3E82">
                        <w:rPr>
                          <w:rFonts w:ascii="Times New Roman" w:hAnsi="Times New Roman" w:cs="Times New Roman"/>
                          <w:i w:val="0"/>
                          <w:iCs w:val="0"/>
                          <w:color w:val="auto"/>
                        </w:rPr>
                        <w:t xml:space="preserve">. </w:t>
                      </w:r>
                      <w:r w:rsidR="00E304D0">
                        <w:rPr>
                          <w:rFonts w:ascii="Times New Roman" w:hAnsi="Times New Roman" w:cs="Times New Roman"/>
                          <w:i w:val="0"/>
                          <w:iCs w:val="0"/>
                          <w:color w:val="auto"/>
                        </w:rPr>
                        <w:t>Typical examples of annotated</w:t>
                      </w:r>
                      <w:r w:rsidR="003A3B93">
                        <w:rPr>
                          <w:rFonts w:ascii="Times New Roman" w:hAnsi="Times New Roman" w:cs="Times New Roman"/>
                          <w:i w:val="0"/>
                          <w:iCs w:val="0"/>
                          <w:color w:val="auto"/>
                        </w:rPr>
                        <w:t xml:space="preserve"> events in TUSZ</w:t>
                      </w:r>
                    </w:p>
                    <w:p w14:paraId="67A847F5" w14:textId="77777777" w:rsidR="008A3E82" w:rsidRDefault="008A3E82" w:rsidP="008A3E82">
                      <w:pPr>
                        <w:keepNext/>
                        <w:spacing w:after="240" w:line="240" w:lineRule="auto"/>
                        <w:jc w:val="center"/>
                        <w:rPr>
                          <w:rFonts w:ascii="Times New Roman" w:hAnsi="Times New Roman" w:cs="Times New Roman"/>
                          <w:sz w:val="18"/>
                          <w:szCs w:val="18"/>
                        </w:rPr>
                      </w:pPr>
                    </w:p>
                    <w:p w14:paraId="26AE145E" w14:textId="77777777" w:rsidR="008A3E82" w:rsidRPr="008A3E82" w:rsidRDefault="008A3E82" w:rsidP="008A3E82">
                      <w:pPr>
                        <w:keepNext/>
                        <w:jc w:val="center"/>
                      </w:pPr>
                    </w:p>
                  </w:txbxContent>
                </v:textbox>
                <w10:wrap type="square" anchorx="margin" anchory="margin"/>
              </v:shape>
            </w:pict>
          </mc:Fallback>
        </mc:AlternateContent>
      </w:r>
      <w:r w:rsidR="008316B7">
        <w:t xml:space="preserve">Dataset </w:t>
      </w:r>
      <w:r w:rsidR="00916137">
        <w:t>Development</w:t>
      </w:r>
    </w:p>
    <w:p w14:paraId="6EB8DD48" w14:textId="6C89EF38" w:rsidR="003C4BE3" w:rsidRPr="003C4BE3" w:rsidRDefault="003C4BE3" w:rsidP="003C4BE3">
      <w:pPr>
        <w:spacing w:after="120" w:line="240" w:lineRule="auto"/>
        <w:jc w:val="both"/>
        <w:rPr>
          <w:rFonts w:ascii="Times New Roman" w:hAnsi="Times New Roman"/>
          <w:sz w:val="20"/>
        </w:rPr>
      </w:pPr>
      <w:r w:rsidRPr="003C4BE3">
        <w:rPr>
          <w:rFonts w:ascii="Times New Roman" w:hAnsi="Times New Roman"/>
          <w:sz w:val="20"/>
        </w:rPr>
        <w:t>In this study, we evaluate the zero-shot visual reasoning capability of a ChatGPT vision model (o3-mini-high) </w:t>
      </w:r>
      <w:r w:rsidRPr="003C4BE3">
        <w:rPr>
          <w:rFonts w:ascii="Times New Roman" w:hAnsi="Times New Roman"/>
          <w:sz w:val="20"/>
        </w:rPr>
        <w:fldChar w:fldCharType="begin"/>
      </w:r>
      <w:r w:rsidRPr="003C4BE3">
        <w:rPr>
          <w:rFonts w:ascii="Times New Roman" w:hAnsi="Times New Roman"/>
          <w:sz w:val="20"/>
        </w:rPr>
        <w:instrText xml:space="preserve"> REF _Ref206087694 \n </w:instrText>
      </w:r>
      <w:r w:rsidRPr="003C4BE3">
        <w:rPr>
          <w:rFonts w:ascii="Times New Roman" w:hAnsi="Times New Roman"/>
          <w:sz w:val="20"/>
        </w:rPr>
        <w:fldChar w:fldCharType="separate"/>
      </w:r>
      <w:r w:rsidRPr="003C4BE3">
        <w:rPr>
          <w:rFonts w:ascii="Times New Roman" w:hAnsi="Times New Roman"/>
          <w:sz w:val="20"/>
        </w:rPr>
        <w:t>[9]</w:t>
      </w:r>
      <w:r w:rsidRPr="003C4BE3">
        <w:rPr>
          <w:rFonts w:ascii="Times New Roman" w:hAnsi="Times New Roman"/>
          <w:sz w:val="20"/>
        </w:rPr>
        <w:fldChar w:fldCharType="end"/>
      </w:r>
      <w:r w:rsidRPr="003C4BE3">
        <w:rPr>
          <w:rFonts w:ascii="Times New Roman" w:hAnsi="Times New Roman"/>
          <w:sz w:val="20"/>
        </w:rPr>
        <w:t xml:space="preserve"> on two demanding biomedical classification tasks: seizure detection in EEG signals </w:t>
      </w:r>
      <w:r w:rsidRPr="003C4BE3">
        <w:rPr>
          <w:rFonts w:ascii="Times New Roman" w:hAnsi="Times New Roman"/>
          <w:sz w:val="20"/>
        </w:rPr>
        <w:fldChar w:fldCharType="begin"/>
      </w:r>
      <w:r w:rsidRPr="003C4BE3">
        <w:rPr>
          <w:rFonts w:ascii="Times New Roman" w:hAnsi="Times New Roman"/>
          <w:sz w:val="20"/>
        </w:rPr>
        <w:instrText xml:space="preserve"> REF _Ref206088319 \n </w:instrText>
      </w:r>
      <w:r w:rsidRPr="003C4BE3">
        <w:rPr>
          <w:rFonts w:ascii="Times New Roman" w:hAnsi="Times New Roman"/>
          <w:sz w:val="20"/>
        </w:rPr>
        <w:fldChar w:fldCharType="separate"/>
      </w:r>
      <w:r w:rsidRPr="003C4BE3">
        <w:rPr>
          <w:rFonts w:ascii="Times New Roman" w:hAnsi="Times New Roman"/>
          <w:sz w:val="20"/>
        </w:rPr>
        <w:t>[10]</w:t>
      </w:r>
      <w:r w:rsidRPr="003C4BE3">
        <w:rPr>
          <w:rFonts w:ascii="Times New Roman" w:hAnsi="Times New Roman"/>
          <w:sz w:val="20"/>
        </w:rPr>
        <w:fldChar w:fldCharType="end"/>
      </w:r>
      <w:r w:rsidRPr="003C4BE3">
        <w:rPr>
          <w:rFonts w:ascii="Times New Roman" w:hAnsi="Times New Roman"/>
          <w:sz w:val="20"/>
        </w:rPr>
        <w:t xml:space="preserve"> and breast histopathology </w:t>
      </w:r>
      <w:r w:rsidRPr="003C4BE3">
        <w:rPr>
          <w:rFonts w:ascii="Times New Roman" w:hAnsi="Times New Roman"/>
          <w:sz w:val="20"/>
        </w:rPr>
        <w:fldChar w:fldCharType="begin"/>
      </w:r>
      <w:r w:rsidRPr="003C4BE3">
        <w:rPr>
          <w:rFonts w:ascii="Times New Roman" w:hAnsi="Times New Roman"/>
          <w:sz w:val="20"/>
        </w:rPr>
        <w:instrText xml:space="preserve"> REF _Ref206074694 \n </w:instrText>
      </w:r>
      <w:r w:rsidRPr="003C4BE3">
        <w:rPr>
          <w:rFonts w:ascii="Times New Roman" w:hAnsi="Times New Roman"/>
          <w:sz w:val="20"/>
        </w:rPr>
        <w:fldChar w:fldCharType="separate"/>
      </w:r>
      <w:r w:rsidRPr="003C4BE3">
        <w:rPr>
          <w:rFonts w:ascii="Times New Roman" w:hAnsi="Times New Roman"/>
          <w:sz w:val="20"/>
        </w:rPr>
        <w:t>[5]</w:t>
      </w:r>
      <w:r w:rsidRPr="003C4BE3">
        <w:rPr>
          <w:rFonts w:ascii="Times New Roman" w:hAnsi="Times New Roman"/>
          <w:sz w:val="20"/>
        </w:rPr>
        <w:fldChar w:fldCharType="end"/>
      </w:r>
      <w:r w:rsidRPr="003C4BE3">
        <w:rPr>
          <w:rFonts w:ascii="Times New Roman" w:hAnsi="Times New Roman"/>
          <w:sz w:val="20"/>
        </w:rPr>
        <w:t>. To begin, we briefly describe each corpus to underscore the importance of accurate segmentation in these tasks.</w:t>
      </w:r>
    </w:p>
    <w:p w14:paraId="60CE1385" w14:textId="0B91AF9F" w:rsidR="003C4BE3" w:rsidRPr="003C4BE3" w:rsidRDefault="003C4BE3" w:rsidP="00CC03F0">
      <w:pPr>
        <w:pStyle w:val="Heading2"/>
        <w:spacing w:before="0" w:after="120" w:line="240" w:lineRule="auto"/>
        <w:jc w:val="center"/>
      </w:pPr>
      <w:r w:rsidRPr="003C4BE3">
        <w:rPr>
          <w:rFonts w:eastAsia="SimSun"/>
          <w:noProof/>
        </w:rPr>
        <w:t>The Natus Ambulatory Corpus</w:t>
      </w:r>
    </w:p>
    <w:p w14:paraId="57C1A8B4" w14:textId="15294FA0" w:rsidR="00061FB9" w:rsidRDefault="00061FB9" w:rsidP="00632115">
      <w:pPr>
        <w:pStyle w:val="BodyText"/>
        <w:widowControl w:val="0"/>
        <w:spacing w:line="240" w:lineRule="auto"/>
        <w:jc w:val="both"/>
        <w:rPr>
          <w:rFonts w:ascii="Times New Roman" w:hAnsi="Times New Roman"/>
          <w:sz w:val="20"/>
        </w:rPr>
      </w:pPr>
      <w:r>
        <w:rPr>
          <w:rFonts w:ascii="Times New Roman" w:hAnsi="Times New Roman"/>
          <w:sz w:val="20"/>
        </w:rPr>
        <w:t>A total of 104 EEG recordings were randomly selected from the Natus Ambulatory EEG Corpus (NAEG: v1.0.0)</w:t>
      </w:r>
      <w:r w:rsidRPr="00061FB9">
        <w:rPr>
          <w:rFonts w:ascii="Times New Roman" w:hAnsi="Times New Roman"/>
          <w:sz w:val="20"/>
        </w:rPr>
        <w:t> </w:t>
      </w:r>
      <w:r w:rsidRPr="00061FB9">
        <w:rPr>
          <w:rFonts w:ascii="Times New Roman" w:hAnsi="Times New Roman"/>
          <w:sz w:val="20"/>
        </w:rPr>
        <w:fldChar w:fldCharType="begin"/>
      </w:r>
      <w:r w:rsidRPr="00061FB9">
        <w:rPr>
          <w:rFonts w:ascii="Times New Roman" w:hAnsi="Times New Roman"/>
          <w:sz w:val="20"/>
        </w:rPr>
        <w:instrText xml:space="preserve"> REF _Ref206106285 \n </w:instrText>
      </w:r>
      <w:r>
        <w:rPr>
          <w:rFonts w:ascii="Times New Roman" w:hAnsi="Times New Roman"/>
          <w:sz w:val="20"/>
        </w:rPr>
        <w:instrText xml:space="preserve"> \* MERGEFORMAT </w:instrText>
      </w:r>
      <w:r w:rsidRPr="00061FB9">
        <w:rPr>
          <w:rFonts w:ascii="Times New Roman" w:hAnsi="Times New Roman"/>
          <w:sz w:val="20"/>
        </w:rPr>
        <w:fldChar w:fldCharType="separate"/>
      </w:r>
      <w:r w:rsidR="00A07523">
        <w:rPr>
          <w:rFonts w:ascii="Times New Roman" w:hAnsi="Times New Roman"/>
          <w:sz w:val="20"/>
        </w:rPr>
        <w:t>[12]</w:t>
      </w:r>
      <w:r w:rsidRPr="00061FB9">
        <w:rPr>
          <w:rFonts w:ascii="Times New Roman" w:hAnsi="Times New Roman"/>
          <w:sz w:val="20"/>
        </w:rPr>
        <w:fldChar w:fldCharType="end"/>
      </w:r>
      <w:r>
        <w:rPr>
          <w:rFonts w:ascii="Times New Roman" w:hAnsi="Times New Roman"/>
          <w:sz w:val="20"/>
        </w:rPr>
        <w:t xml:space="preserve"> maximizing the diversity of patients. This sampling method ensures that the dataset captures inter-patient variability in seizure and background activity. NAEG was used because these are continuous recordings that have been carefully annotated for seizure events.</w:t>
      </w:r>
    </w:p>
    <w:p w14:paraId="26FC0F0A" w14:textId="78D24F80" w:rsidR="00EF0ED6" w:rsidRDefault="00B0198D" w:rsidP="00632115">
      <w:pPr>
        <w:spacing w:after="120" w:line="240" w:lineRule="auto"/>
        <w:jc w:val="both"/>
        <w:rPr>
          <w:rFonts w:ascii="Times New Roman" w:hAnsi="Times New Roman"/>
          <w:sz w:val="20"/>
        </w:rPr>
      </w:pPr>
      <w:r w:rsidRPr="00B26170">
        <w:rPr>
          <w:rFonts w:ascii="Times New Roman" w:hAnsi="Times New Roman"/>
          <w:sz w:val="20"/>
        </w:rPr>
        <w:t xml:space="preserve">For this study, </w:t>
      </w:r>
      <w:r w:rsidR="004126A1">
        <w:rPr>
          <w:rFonts w:ascii="Times New Roman" w:hAnsi="Times New Roman"/>
          <w:sz w:val="20"/>
        </w:rPr>
        <w:t xml:space="preserve">the EEG annotation process follows the guidelines </w:t>
      </w:r>
      <w:r w:rsidR="0088142C">
        <w:rPr>
          <w:rFonts w:ascii="Times New Roman" w:hAnsi="Times New Roman"/>
          <w:sz w:val="20"/>
        </w:rPr>
        <w:t>developed by Ochal et</w:t>
      </w:r>
      <w:r w:rsidR="00EE1449">
        <w:rPr>
          <w:rFonts w:ascii="Times New Roman" w:hAnsi="Times New Roman"/>
          <w:sz w:val="20"/>
        </w:rPr>
        <w:t xml:space="preserve"> </w:t>
      </w:r>
      <w:r w:rsidR="0088142C">
        <w:rPr>
          <w:rFonts w:ascii="Times New Roman" w:hAnsi="Times New Roman"/>
          <w:sz w:val="20"/>
        </w:rPr>
        <w:t>al.</w:t>
      </w:r>
      <w:r w:rsidR="00EE1449">
        <w:rPr>
          <w:rFonts w:ascii="Times New Roman" w:hAnsi="Times New Roman"/>
          <w:sz w:val="20"/>
        </w:rPr>
        <w:t> </w:t>
      </w:r>
      <w:r w:rsidR="00EE1449">
        <w:rPr>
          <w:rFonts w:ascii="Times New Roman" w:hAnsi="Times New Roman"/>
          <w:sz w:val="20"/>
        </w:rPr>
        <w:fldChar w:fldCharType="begin"/>
      </w:r>
      <w:r w:rsidR="00EE1449">
        <w:rPr>
          <w:rFonts w:ascii="Times New Roman" w:hAnsi="Times New Roman"/>
          <w:sz w:val="20"/>
        </w:rPr>
        <w:instrText xml:space="preserve"> REF _Ref206096017 \n </w:instrText>
      </w:r>
      <w:r w:rsidR="00EE1449">
        <w:rPr>
          <w:rFonts w:ascii="Times New Roman" w:hAnsi="Times New Roman"/>
          <w:sz w:val="20"/>
        </w:rPr>
        <w:fldChar w:fldCharType="separate"/>
      </w:r>
      <w:r w:rsidR="00A07523">
        <w:rPr>
          <w:rFonts w:ascii="Times New Roman" w:hAnsi="Times New Roman"/>
          <w:sz w:val="20"/>
        </w:rPr>
        <w:t>[11]</w:t>
      </w:r>
      <w:r w:rsidR="00EE1449">
        <w:rPr>
          <w:rFonts w:ascii="Times New Roman" w:hAnsi="Times New Roman"/>
          <w:sz w:val="20"/>
        </w:rPr>
        <w:fldChar w:fldCharType="end"/>
      </w:r>
      <w:r w:rsidR="00EE1449">
        <w:rPr>
          <w:rFonts w:ascii="Times New Roman" w:hAnsi="Times New Roman"/>
          <w:sz w:val="20"/>
        </w:rPr>
        <w:t xml:space="preserve"> </w:t>
      </w:r>
      <w:r w:rsidR="0088142C">
        <w:rPr>
          <w:rFonts w:ascii="Times New Roman" w:hAnsi="Times New Roman"/>
          <w:sz w:val="20"/>
        </w:rPr>
        <w:t xml:space="preserve">for </w:t>
      </w:r>
      <w:r w:rsidR="00EE1449">
        <w:rPr>
          <w:rFonts w:ascii="Times New Roman" w:hAnsi="Times New Roman"/>
          <w:sz w:val="20"/>
        </w:rPr>
        <w:t xml:space="preserve">the </w:t>
      </w:r>
      <w:r w:rsidR="0088142C">
        <w:rPr>
          <w:rFonts w:ascii="Times New Roman" w:hAnsi="Times New Roman"/>
          <w:sz w:val="20"/>
        </w:rPr>
        <w:t>TUH EEG Seizure Corpus. EEG signals are annotated using a set of over 25 event types, including seizure subtypes (e.g., focal non-specific, tonic-clonic) and non-epileptic artifacts (e.g., muscle activity, eye blinks). Events are annotated with precise start/stop times and localized to specific channels.</w:t>
      </w:r>
    </w:p>
    <w:p w14:paraId="36142769" w14:textId="6A0FA4C7" w:rsidR="00A05681" w:rsidRDefault="0088142C" w:rsidP="00632115">
      <w:pPr>
        <w:pStyle w:val="BodyText"/>
        <w:widowControl w:val="0"/>
        <w:spacing w:line="240" w:lineRule="auto"/>
        <w:jc w:val="both"/>
        <w:rPr>
          <w:rFonts w:ascii="Times New Roman" w:hAnsi="Times New Roman"/>
          <w:sz w:val="20"/>
        </w:rPr>
      </w:pPr>
      <w:r>
        <w:rPr>
          <w:rFonts w:ascii="Times New Roman" w:hAnsi="Times New Roman"/>
          <w:sz w:val="20"/>
        </w:rPr>
        <w:t xml:space="preserve">Key criteria for identifying seizures include morphology (e.g., spike-and-slow-wave), rhythmicity, synchrony across channels of interest, </w:t>
      </w:r>
      <w:r w:rsidR="00EC1F96">
        <w:rPr>
          <w:rFonts w:ascii="Times New Roman" w:hAnsi="Times New Roman"/>
          <w:sz w:val="20"/>
        </w:rPr>
        <w:t xml:space="preserve">evolution over time, and </w:t>
      </w:r>
      <w:r>
        <w:rPr>
          <w:rFonts w:ascii="Times New Roman" w:hAnsi="Times New Roman"/>
          <w:sz w:val="20"/>
        </w:rPr>
        <w:t xml:space="preserve">duration </w:t>
      </w:r>
      <w:r w:rsidR="00EC1F96">
        <w:rPr>
          <w:rFonts w:ascii="Times New Roman" w:hAnsi="Times New Roman"/>
          <w:sz w:val="20"/>
        </w:rPr>
        <w:t>(</w:t>
      </w:r>
      <w:r w:rsidR="00EC1F96" w:rsidRPr="00EC1F96">
        <w:rPr>
          <w:rFonts w:ascii="Times New Roman" w:hAnsi="Times New Roman"/>
          <w:sz w:val="20"/>
        </w:rPr>
        <w:t>&gt;</w:t>
      </w:r>
      <w:r w:rsidR="008A3E82">
        <w:rPr>
          <w:rFonts w:ascii="Times New Roman" w:hAnsi="Times New Roman"/>
          <w:sz w:val="20"/>
        </w:rPr>
        <w:t> </w:t>
      </w:r>
      <w:r w:rsidR="00EC1F96" w:rsidRPr="00EC1F96">
        <w:rPr>
          <w:rFonts w:ascii="Times New Roman" w:hAnsi="Times New Roman"/>
          <w:sz w:val="20"/>
        </w:rPr>
        <w:t>3 secs for absence seizures</w:t>
      </w:r>
      <w:r w:rsidR="008A3E82">
        <w:rPr>
          <w:rFonts w:ascii="Times New Roman" w:hAnsi="Times New Roman"/>
          <w:sz w:val="20"/>
        </w:rPr>
        <w:t xml:space="preserve"> or </w:t>
      </w:r>
      <w:r w:rsidR="008A3E82" w:rsidRPr="00EC1F96">
        <w:rPr>
          <w:rFonts w:ascii="Times New Roman" w:hAnsi="Times New Roman"/>
          <w:sz w:val="20"/>
        </w:rPr>
        <w:t>&gt;</w:t>
      </w:r>
      <w:r w:rsidR="008A3E82">
        <w:rPr>
          <w:rFonts w:ascii="Times New Roman" w:hAnsi="Times New Roman"/>
          <w:sz w:val="20"/>
        </w:rPr>
        <w:t> </w:t>
      </w:r>
      <w:r w:rsidR="008A3E82" w:rsidRPr="00EC1F96">
        <w:rPr>
          <w:rFonts w:ascii="Times New Roman" w:hAnsi="Times New Roman"/>
          <w:sz w:val="20"/>
        </w:rPr>
        <w:t>10 sec</w:t>
      </w:r>
      <w:r w:rsidR="008A3E82">
        <w:rPr>
          <w:rFonts w:ascii="Times New Roman" w:hAnsi="Times New Roman"/>
          <w:sz w:val="20"/>
        </w:rPr>
        <w:t xml:space="preserve"> for other types of seizures</w:t>
      </w:r>
      <w:r>
        <w:rPr>
          <w:rFonts w:ascii="Times New Roman" w:hAnsi="Times New Roman"/>
          <w:sz w:val="20"/>
        </w:rPr>
        <w:t xml:space="preserve">). </w:t>
      </w:r>
      <w:r w:rsidR="00EC1F96">
        <w:rPr>
          <w:rFonts w:ascii="Times New Roman" w:hAnsi="Times New Roman"/>
          <w:sz w:val="20"/>
        </w:rPr>
        <w:t xml:space="preserve">In this study, non-seizure events (e.g., artifacts, background rhythms) are grouped under a unified </w:t>
      </w:r>
      <w:r w:rsidR="008A3E82">
        <w:rPr>
          <w:rFonts w:ascii="Times New Roman" w:hAnsi="Times New Roman"/>
          <w:sz w:val="20"/>
        </w:rPr>
        <w:t xml:space="preserve">class named </w:t>
      </w:r>
      <w:r w:rsidR="00EC1F96">
        <w:rPr>
          <w:rFonts w:ascii="Times New Roman" w:hAnsi="Times New Roman"/>
          <w:sz w:val="20"/>
        </w:rPr>
        <w:t>background</w:t>
      </w:r>
      <w:r w:rsidR="008A3E82">
        <w:rPr>
          <w:rFonts w:ascii="Times New Roman" w:hAnsi="Times New Roman"/>
          <w:sz w:val="20"/>
        </w:rPr>
        <w:t> </w:t>
      </w:r>
      <w:r w:rsidR="001F3911">
        <w:rPr>
          <w:rFonts w:ascii="Times New Roman" w:hAnsi="Times New Roman"/>
          <w:sz w:val="20"/>
        </w:rPr>
        <w:t>(bckg)</w:t>
      </w:r>
      <w:r w:rsidR="008A3E82">
        <w:rPr>
          <w:rFonts w:ascii="Times New Roman" w:hAnsi="Times New Roman"/>
          <w:sz w:val="20"/>
        </w:rPr>
        <w:t>.</w:t>
      </w:r>
    </w:p>
    <w:p w14:paraId="262B7D30" w14:textId="3462277F" w:rsidR="00B91CFD" w:rsidRDefault="003A3B93" w:rsidP="00632115">
      <w:pPr>
        <w:pStyle w:val="BodyText"/>
        <w:widowControl w:val="0"/>
        <w:spacing w:line="240" w:lineRule="auto"/>
        <w:jc w:val="both"/>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REF _Ref206097306  \* MERGEFORMAT </w:instrText>
      </w:r>
      <w:r>
        <w:rPr>
          <w:rFonts w:ascii="Times New Roman" w:hAnsi="Times New Roman"/>
          <w:sz w:val="20"/>
        </w:rPr>
        <w:fldChar w:fldCharType="separate"/>
      </w:r>
      <w:r w:rsidR="00AF4853" w:rsidRPr="00AF4853">
        <w:rPr>
          <w:rFonts w:ascii="Times New Roman" w:hAnsi="Times New Roman"/>
          <w:sz w:val="20"/>
        </w:rPr>
        <w:t>Figure 1</w:t>
      </w:r>
      <w:r>
        <w:rPr>
          <w:rFonts w:ascii="Times New Roman" w:hAnsi="Times New Roman"/>
          <w:sz w:val="20"/>
        </w:rPr>
        <w:fldChar w:fldCharType="end"/>
      </w:r>
      <w:r w:rsidR="00396B00">
        <w:rPr>
          <w:rFonts w:ascii="Times New Roman" w:hAnsi="Times New Roman"/>
          <w:sz w:val="20"/>
        </w:rPr>
        <w:t xml:space="preserve">(a) </w:t>
      </w:r>
      <w:r w:rsidR="00B91CFD">
        <w:rPr>
          <w:rFonts w:ascii="Times New Roman" w:hAnsi="Times New Roman"/>
          <w:sz w:val="20"/>
        </w:rPr>
        <w:t xml:space="preserve">shows </w:t>
      </w:r>
      <w:r w:rsidR="00396B00">
        <w:rPr>
          <w:rFonts w:ascii="Times New Roman" w:hAnsi="Times New Roman"/>
          <w:sz w:val="20"/>
        </w:rPr>
        <w:t xml:space="preserve">a typical example of an absence seizure. This is </w:t>
      </w:r>
      <w:r w:rsidR="00B91CFD">
        <w:rPr>
          <w:rFonts w:ascii="Times New Roman" w:hAnsi="Times New Roman"/>
          <w:sz w:val="20"/>
        </w:rPr>
        <w:t>one of three seizure types we ask</w:t>
      </w:r>
      <w:r w:rsidR="00396B00">
        <w:rPr>
          <w:rFonts w:ascii="Times New Roman" w:hAnsi="Times New Roman"/>
          <w:sz w:val="20"/>
        </w:rPr>
        <w:t>ed</w:t>
      </w:r>
      <w:r w:rsidR="00B91CFD">
        <w:rPr>
          <w:rFonts w:ascii="Times New Roman" w:hAnsi="Times New Roman"/>
          <w:sz w:val="20"/>
        </w:rPr>
        <w:t xml:space="preserve"> ChatGPT to identify. Absence seizures are characterized by an abrupt onset and a 3</w:t>
      </w:r>
      <w:r w:rsidR="00396B00">
        <w:rPr>
          <w:rFonts w:ascii="Times New Roman" w:hAnsi="Times New Roman"/>
          <w:sz w:val="20"/>
        </w:rPr>
        <w:t> </w:t>
      </w:r>
      <w:r w:rsidR="00B91CFD">
        <w:rPr>
          <w:rFonts w:ascii="Times New Roman" w:hAnsi="Times New Roman"/>
          <w:sz w:val="20"/>
        </w:rPr>
        <w:t>H</w:t>
      </w:r>
      <w:r w:rsidR="00396B00">
        <w:rPr>
          <w:rFonts w:ascii="Times New Roman" w:hAnsi="Times New Roman"/>
          <w:sz w:val="20"/>
        </w:rPr>
        <w:t>z</w:t>
      </w:r>
      <w:r w:rsidR="00B91CFD">
        <w:rPr>
          <w:rFonts w:ascii="Times New Roman" w:hAnsi="Times New Roman"/>
          <w:sz w:val="20"/>
        </w:rPr>
        <w:t xml:space="preserve"> spike-and-slow-wave morphology.</w:t>
      </w:r>
      <w:r>
        <w:rPr>
          <w:rFonts w:ascii="Times New Roman" w:hAnsi="Times New Roman"/>
          <w:sz w:val="20"/>
        </w:rPr>
        <w:t xml:space="preserve"> </w:t>
      </w:r>
      <w:r w:rsidR="00396B00">
        <w:rPr>
          <w:rFonts w:ascii="Times New Roman" w:hAnsi="Times New Roman"/>
          <w:sz w:val="20"/>
        </w:rPr>
        <w:t xml:space="preserve">A typical example of </w:t>
      </w:r>
      <w:r>
        <w:rPr>
          <w:rFonts w:ascii="Times New Roman" w:hAnsi="Times New Roman"/>
          <w:sz w:val="20"/>
        </w:rPr>
        <w:t xml:space="preserve">“bckg” is also shown in </w:t>
      </w:r>
      <w:r w:rsidR="00396B00">
        <w:rPr>
          <w:rFonts w:ascii="Times New Roman" w:hAnsi="Times New Roman"/>
          <w:sz w:val="20"/>
        </w:rPr>
        <w:fldChar w:fldCharType="begin"/>
      </w:r>
      <w:r w:rsidR="00396B00">
        <w:rPr>
          <w:rFonts w:ascii="Times New Roman" w:hAnsi="Times New Roman"/>
          <w:sz w:val="20"/>
        </w:rPr>
        <w:instrText xml:space="preserve"> REF _Ref206097306  \* MERGEFORMAT </w:instrText>
      </w:r>
      <w:r w:rsidR="00396B00">
        <w:rPr>
          <w:rFonts w:ascii="Times New Roman" w:hAnsi="Times New Roman"/>
          <w:sz w:val="20"/>
        </w:rPr>
        <w:fldChar w:fldCharType="separate"/>
      </w:r>
      <w:r w:rsidR="00AF4853" w:rsidRPr="00AF4853">
        <w:rPr>
          <w:rFonts w:ascii="Times New Roman" w:hAnsi="Times New Roman"/>
          <w:sz w:val="20"/>
        </w:rPr>
        <w:t>Figure 1</w:t>
      </w:r>
      <w:r w:rsidR="00396B00">
        <w:rPr>
          <w:rFonts w:ascii="Times New Roman" w:hAnsi="Times New Roman"/>
          <w:sz w:val="20"/>
        </w:rPr>
        <w:fldChar w:fldCharType="end"/>
      </w:r>
      <w:r w:rsidR="00396B00">
        <w:rPr>
          <w:rFonts w:ascii="Times New Roman" w:hAnsi="Times New Roman"/>
          <w:sz w:val="20"/>
        </w:rPr>
        <w:t>(b).</w:t>
      </w:r>
      <w:r w:rsidR="00F56BB7">
        <w:rPr>
          <w:rFonts w:ascii="Times New Roman" w:hAnsi="Times New Roman"/>
          <w:sz w:val="20"/>
        </w:rPr>
        <w:t xml:space="preserve"> </w:t>
      </w:r>
      <w:r w:rsidR="00396B00">
        <w:rPr>
          <w:rFonts w:ascii="Times New Roman" w:hAnsi="Times New Roman"/>
          <w:sz w:val="20"/>
        </w:rPr>
        <w:t xml:space="preserve">This class </w:t>
      </w:r>
      <w:r w:rsidR="00B91CFD">
        <w:rPr>
          <w:rFonts w:ascii="Times New Roman" w:hAnsi="Times New Roman"/>
          <w:sz w:val="20"/>
        </w:rPr>
        <w:t>includes any activity that is not ictal. In this example, we observe</w:t>
      </w:r>
      <w:r w:rsidR="00120AB6">
        <w:rPr>
          <w:rFonts w:ascii="Times New Roman" w:hAnsi="Times New Roman"/>
          <w:sz w:val="20"/>
        </w:rPr>
        <w:t xml:space="preserve"> </w:t>
      </w:r>
      <w:r w:rsidR="00665F2A">
        <w:rPr>
          <w:rFonts w:ascii="Times New Roman" w:hAnsi="Times New Roman"/>
          <w:sz w:val="20"/>
        </w:rPr>
        <w:t>eye movement</w:t>
      </w:r>
      <w:r w:rsidR="00120AB6">
        <w:rPr>
          <w:rFonts w:ascii="Times New Roman" w:hAnsi="Times New Roman"/>
          <w:sz w:val="20"/>
        </w:rPr>
        <w:t xml:space="preserve">s </w:t>
      </w:r>
      <w:r w:rsidR="00B91CFD">
        <w:rPr>
          <w:rFonts w:ascii="Times New Roman" w:hAnsi="Times New Roman"/>
          <w:sz w:val="20"/>
        </w:rPr>
        <w:t>along with muscle artifacts</w:t>
      </w:r>
      <w:r w:rsidR="00AF4853">
        <w:rPr>
          <w:rFonts w:ascii="Times New Roman" w:hAnsi="Times New Roman"/>
          <w:sz w:val="20"/>
        </w:rPr>
        <w:t>.</w:t>
      </w:r>
    </w:p>
    <w:p w14:paraId="38EDAB87" w14:textId="0E27D7FC" w:rsidR="00061FB9" w:rsidRPr="00CC03F0" w:rsidRDefault="00061FB9" w:rsidP="00CC03F0">
      <w:pPr>
        <w:pStyle w:val="Heading2"/>
        <w:spacing w:before="0" w:after="120" w:line="240" w:lineRule="auto"/>
        <w:jc w:val="center"/>
        <w:rPr>
          <w:rFonts w:eastAsia="SimSun"/>
          <w:noProof/>
        </w:rPr>
      </w:pPr>
      <w:r w:rsidRPr="00CC03F0">
        <w:rPr>
          <w:rFonts w:eastAsia="SimSun"/>
          <w:noProof/>
        </w:rPr>
        <w:t>The TUH Digital Pathology Corpus</w:t>
      </w:r>
    </w:p>
    <w:p w14:paraId="505BE500" w14:textId="2162CB45" w:rsidR="00864D6F" w:rsidRPr="00864D6F" w:rsidRDefault="00C37F2D" w:rsidP="00632115">
      <w:pPr>
        <w:pStyle w:val="BodyText"/>
        <w:widowControl w:val="0"/>
        <w:spacing w:line="240" w:lineRule="auto"/>
        <w:jc w:val="both"/>
        <w:rPr>
          <w:rFonts w:ascii="Times New Roman" w:hAnsi="Times New Roman"/>
          <w:sz w:val="20"/>
        </w:rPr>
      </w:pPr>
      <w:r w:rsidRPr="00B73182">
        <w:rPr>
          <w:rFonts w:ascii="Times New Roman" w:hAnsi="Times New Roman"/>
          <w:noProof/>
          <w:sz w:val="20"/>
        </w:rPr>
        <mc:AlternateContent>
          <mc:Choice Requires="wps">
            <w:drawing>
              <wp:anchor distT="137160" distB="137160" distL="137160" distR="137160" simplePos="0" relativeHeight="251660288" behindDoc="0" locked="0" layoutInCell="1" allowOverlap="1" wp14:anchorId="7DFB187C" wp14:editId="3B9BEF5F">
                <wp:simplePos x="0" y="0"/>
                <wp:positionH relativeFrom="margin">
                  <wp:posOffset>3056255</wp:posOffset>
                </wp:positionH>
                <wp:positionV relativeFrom="margin">
                  <wp:posOffset>6917055</wp:posOffset>
                </wp:positionV>
                <wp:extent cx="2889250" cy="1307465"/>
                <wp:effectExtent l="0" t="0" r="6350" b="635"/>
                <wp:wrapSquare wrapText="bothSides"/>
                <wp:docPr id="1590230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307465"/>
                        </a:xfrm>
                        <a:prstGeom prst="rect">
                          <a:avLst/>
                        </a:prstGeom>
                        <a:solidFill>
                          <a:srgbClr val="FFFFFF"/>
                        </a:solidFill>
                        <a:ln w="9525">
                          <a:noFill/>
                          <a:miter lim="800000"/>
                          <a:headEnd/>
                          <a:tailEnd/>
                        </a:ln>
                      </wps:spPr>
                      <wps:txbx>
                        <w:txbxContent>
                          <w:p w14:paraId="6E5B007E" w14:textId="63F28D57" w:rsidR="0097235E" w:rsidRDefault="0097235E" w:rsidP="00820BBD">
                            <w:pPr>
                              <w:keepNext/>
                              <w:spacing w:after="120" w:line="240" w:lineRule="auto"/>
                              <w:jc w:val="center"/>
                            </w:pPr>
                            <w:r w:rsidRPr="009F6558">
                              <w:rPr>
                                <w:rFonts w:ascii="Times New Roman" w:hAnsi="Times New Roman"/>
                                <w:noProof/>
                                <w:sz w:val="20"/>
                              </w:rPr>
                              <w:drawing>
                                <wp:inline distT="0" distB="0" distL="0" distR="0" wp14:anchorId="505EB040" wp14:editId="3AA1A7FB">
                                  <wp:extent cx="867654" cy="792480"/>
                                  <wp:effectExtent l="0" t="0" r="0" b="0"/>
                                  <wp:docPr id="134547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5761" name=""/>
                                          <pic:cNvPicPr/>
                                        </pic:nvPicPr>
                                        <pic:blipFill>
                                          <a:blip r:embed="rId13"/>
                                          <a:stretch>
                                            <a:fillRect/>
                                          </a:stretch>
                                        </pic:blipFill>
                                        <pic:spPr>
                                          <a:xfrm>
                                            <a:off x="0" y="0"/>
                                            <a:ext cx="882422" cy="805969"/>
                                          </a:xfrm>
                                          <a:prstGeom prst="rect">
                                            <a:avLst/>
                                          </a:prstGeom>
                                        </pic:spPr>
                                      </pic:pic>
                                    </a:graphicData>
                                  </a:graphic>
                                </wp:inline>
                              </w:drawing>
                            </w:r>
                            <w:r w:rsidR="00AF4853">
                              <w:t>   </w:t>
                            </w:r>
                            <w:r w:rsidRPr="009F6558">
                              <w:rPr>
                                <w:rFonts w:ascii="Times New Roman" w:hAnsi="Times New Roman"/>
                                <w:noProof/>
                                <w:sz w:val="20"/>
                              </w:rPr>
                              <w:drawing>
                                <wp:inline distT="0" distB="0" distL="0" distR="0" wp14:anchorId="7CD3FFED" wp14:editId="0A493630">
                                  <wp:extent cx="768002" cy="796187"/>
                                  <wp:effectExtent l="0" t="0" r="0" b="4445"/>
                                  <wp:docPr id="81340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5868"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81860" cy="810554"/>
                                          </a:xfrm>
                                          <a:prstGeom prst="rect">
                                            <a:avLst/>
                                          </a:prstGeom>
                                        </pic:spPr>
                                      </pic:pic>
                                    </a:graphicData>
                                  </a:graphic>
                                </wp:inline>
                              </w:drawing>
                            </w:r>
                            <w:r w:rsidR="00AF4853">
                              <w:t>   </w:t>
                            </w:r>
                            <w:r w:rsidR="009D58D0" w:rsidRPr="009F6558">
                              <w:rPr>
                                <w:rFonts w:ascii="Times New Roman" w:hAnsi="Times New Roman"/>
                                <w:noProof/>
                                <w:sz w:val="20"/>
                              </w:rPr>
                              <w:drawing>
                                <wp:inline distT="0" distB="0" distL="0" distR="0" wp14:anchorId="18F811C4" wp14:editId="08A11F7F">
                                  <wp:extent cx="866259" cy="803807"/>
                                  <wp:effectExtent l="0" t="0" r="0" b="0"/>
                                  <wp:docPr id="1136188993" name="Picture 1" descr="A close-up of a pink and purpl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44" name="Picture 1" descr="A close-up of a pink and purple tissue&#10;&#10;AI-generated content may be incorrect."/>
                                          <pic:cNvPicPr/>
                                        </pic:nvPicPr>
                                        <pic:blipFill>
                                          <a:blip r:embed="rId15"/>
                                          <a:stretch>
                                            <a:fillRect/>
                                          </a:stretch>
                                        </pic:blipFill>
                                        <pic:spPr>
                                          <a:xfrm flipH="1">
                                            <a:off x="0" y="0"/>
                                            <a:ext cx="920385" cy="854031"/>
                                          </a:xfrm>
                                          <a:prstGeom prst="rect">
                                            <a:avLst/>
                                          </a:prstGeom>
                                        </pic:spPr>
                                      </pic:pic>
                                    </a:graphicData>
                                  </a:graphic>
                                </wp:inline>
                              </w:drawing>
                            </w:r>
                          </w:p>
                          <w:p w14:paraId="1CD38265" w14:textId="6038FC11" w:rsidR="0097235E" w:rsidRDefault="00C37F2D" w:rsidP="00AF4853">
                            <w:pPr>
                              <w:keepNext/>
                              <w:tabs>
                                <w:tab w:val="center" w:pos="810"/>
                                <w:tab w:val="center" w:pos="2250"/>
                                <w:tab w:val="center" w:pos="3690"/>
                              </w:tabs>
                              <w:spacing w:after="120" w:line="240" w:lineRule="auto"/>
                              <w:rPr>
                                <w:rFonts w:ascii="Times New Roman" w:hAnsi="Times New Roman" w:cs="Times New Roman"/>
                                <w:sz w:val="18"/>
                                <w:szCs w:val="18"/>
                              </w:rPr>
                            </w:pPr>
                            <w:r>
                              <w:rPr>
                                <w:rFonts w:ascii="Times New Roman" w:hAnsi="Times New Roman" w:cs="Times New Roman"/>
                                <w:sz w:val="18"/>
                                <w:szCs w:val="18"/>
                              </w:rPr>
                              <w:tab/>
                              <w:t>(a) </w:t>
                            </w:r>
                            <w:r w:rsidRPr="00C37F2D">
                              <w:rPr>
                                <w:rFonts w:ascii="Times New Roman" w:hAnsi="Times New Roman" w:cs="Times New Roman"/>
                                <w:sz w:val="18"/>
                                <w:szCs w:val="18"/>
                              </w:rPr>
                              <w:t>dcis</w:t>
                            </w:r>
                            <w:r>
                              <w:rPr>
                                <w:rFonts w:ascii="Times New Roman" w:hAnsi="Times New Roman" w:cs="Times New Roman"/>
                                <w:sz w:val="18"/>
                                <w:szCs w:val="18"/>
                              </w:rPr>
                              <w:tab/>
                            </w:r>
                            <w:r w:rsidRPr="00C37F2D">
                              <w:rPr>
                                <w:rFonts w:ascii="Times New Roman" w:hAnsi="Times New Roman" w:cs="Times New Roman"/>
                                <w:sz w:val="18"/>
                                <w:szCs w:val="18"/>
                              </w:rPr>
                              <w:t>(b)</w:t>
                            </w:r>
                            <w:r>
                              <w:rPr>
                                <w:rFonts w:ascii="Times New Roman" w:hAnsi="Times New Roman" w:cs="Times New Roman"/>
                                <w:sz w:val="18"/>
                                <w:szCs w:val="18"/>
                              </w:rPr>
                              <w:t> </w:t>
                            </w:r>
                            <w:r w:rsidRPr="00C37F2D">
                              <w:rPr>
                                <w:rFonts w:ascii="Times New Roman" w:hAnsi="Times New Roman" w:cs="Times New Roman"/>
                                <w:sz w:val="18"/>
                                <w:szCs w:val="18"/>
                              </w:rPr>
                              <w:t>norm</w:t>
                            </w:r>
                            <w:r>
                              <w:rPr>
                                <w:rFonts w:ascii="Times New Roman" w:hAnsi="Times New Roman" w:cs="Times New Roman"/>
                                <w:sz w:val="18"/>
                                <w:szCs w:val="18"/>
                              </w:rPr>
                              <w:tab/>
                            </w:r>
                            <w:r w:rsidRPr="00C37F2D">
                              <w:rPr>
                                <w:rFonts w:ascii="Times New Roman" w:hAnsi="Times New Roman" w:cs="Times New Roman"/>
                                <w:sz w:val="18"/>
                                <w:szCs w:val="18"/>
                              </w:rPr>
                              <w:t>(c) indc</w:t>
                            </w:r>
                          </w:p>
                          <w:p w14:paraId="67B921D3" w14:textId="20097E59" w:rsidR="00C37F2D" w:rsidRPr="008A3E82" w:rsidRDefault="00C37F2D" w:rsidP="00C37F2D">
                            <w:pPr>
                              <w:pStyle w:val="Caption"/>
                              <w:jc w:val="center"/>
                              <w:rPr>
                                <w:rFonts w:ascii="Times New Roman" w:hAnsi="Times New Roman" w:cs="Times New Roman"/>
                                <w:i w:val="0"/>
                                <w:iCs w:val="0"/>
                                <w:color w:val="auto"/>
                              </w:rPr>
                            </w:pPr>
                            <w:bookmarkStart w:id="6" w:name="_Ref206107770"/>
                            <w:r w:rsidRPr="008A3E82">
                              <w:rPr>
                                <w:rFonts w:ascii="Times New Roman" w:hAnsi="Times New Roman" w:cs="Times New Roman"/>
                                <w:i w:val="0"/>
                                <w:iCs w:val="0"/>
                                <w:color w:val="auto"/>
                              </w:rPr>
                              <w:t>Figure</w:t>
                            </w:r>
                            <w:r w:rsidR="00AF4853">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00A07523">
                              <w:rPr>
                                <w:rFonts w:ascii="Times New Roman" w:hAnsi="Times New Roman" w:cs="Times New Roman"/>
                                <w:i w:val="0"/>
                                <w:iCs w:val="0"/>
                                <w:noProof/>
                                <w:color w:val="auto"/>
                              </w:rPr>
                              <w:t>2</w:t>
                            </w:r>
                            <w:r w:rsidRPr="008A3E82">
                              <w:rPr>
                                <w:rFonts w:ascii="Times New Roman" w:hAnsi="Times New Roman" w:cs="Times New Roman"/>
                                <w:i w:val="0"/>
                                <w:iCs w:val="0"/>
                                <w:color w:val="auto"/>
                              </w:rPr>
                              <w:fldChar w:fldCharType="end"/>
                            </w:r>
                            <w:bookmarkEnd w:id="6"/>
                            <w:r w:rsidRPr="008A3E82">
                              <w:rPr>
                                <w:rFonts w:ascii="Times New Roman" w:hAnsi="Times New Roman" w:cs="Times New Roman"/>
                                <w:i w:val="0"/>
                                <w:iCs w:val="0"/>
                                <w:color w:val="auto"/>
                              </w:rPr>
                              <w:t xml:space="preserve">. </w:t>
                            </w:r>
                            <w:r>
                              <w:rPr>
                                <w:rFonts w:ascii="Times New Roman" w:hAnsi="Times New Roman" w:cs="Times New Roman"/>
                                <w:i w:val="0"/>
                                <w:iCs w:val="0"/>
                                <w:color w:val="auto"/>
                              </w:rPr>
                              <w:t>Typical examples of annotated events in TUDP</w:t>
                            </w:r>
                          </w:p>
                          <w:p w14:paraId="5B5CB795" w14:textId="77777777" w:rsidR="00C37F2D" w:rsidRPr="0097235E" w:rsidRDefault="00C37F2D" w:rsidP="00C37F2D">
                            <w:pPr>
                              <w:keepNext/>
                              <w:tabs>
                                <w:tab w:val="center" w:pos="900"/>
                                <w:tab w:val="center" w:pos="2250"/>
                                <w:tab w:val="center" w:pos="3600"/>
                              </w:tabs>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187C" id="_x0000_s1027" type="#_x0000_t202" style="position:absolute;left:0;text-align:left;margin-left:240.65pt;margin-top:544.65pt;width:227.5pt;height:102.95pt;z-index:2516602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" stroked="f">
                <v:textbox inset="0,0,0,0">
                  <w:txbxContent>
                    <w:p w14:paraId="6E5B007E" w14:textId="63F28D57" w:rsidR="0097235E" w:rsidRDefault="0097235E" w:rsidP="00820BBD">
                      <w:pPr>
                        <w:keepNext/>
                        <w:spacing w:after="120" w:line="240" w:lineRule="auto"/>
                        <w:jc w:val="center"/>
                      </w:pPr>
                      <w:r w:rsidRPr="009F6558">
                        <w:rPr>
                          <w:rFonts w:ascii="Times New Roman" w:hAnsi="Times New Roman"/>
                          <w:noProof/>
                          <w:sz w:val="20"/>
                        </w:rPr>
                        <w:drawing>
                          <wp:inline distT="0" distB="0" distL="0" distR="0" wp14:anchorId="505EB040" wp14:editId="3AA1A7FB">
                            <wp:extent cx="867654" cy="792480"/>
                            <wp:effectExtent l="0" t="0" r="0" b="0"/>
                            <wp:docPr id="134547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5761" name=""/>
                                    <pic:cNvPicPr/>
                                  </pic:nvPicPr>
                                  <pic:blipFill>
                                    <a:blip r:embed="rId13"/>
                                    <a:stretch>
                                      <a:fillRect/>
                                    </a:stretch>
                                  </pic:blipFill>
                                  <pic:spPr>
                                    <a:xfrm>
                                      <a:off x="0" y="0"/>
                                      <a:ext cx="882422" cy="805969"/>
                                    </a:xfrm>
                                    <a:prstGeom prst="rect">
                                      <a:avLst/>
                                    </a:prstGeom>
                                  </pic:spPr>
                                </pic:pic>
                              </a:graphicData>
                            </a:graphic>
                          </wp:inline>
                        </w:drawing>
                      </w:r>
                      <w:r w:rsidR="00AF4853">
                        <w:t>   </w:t>
                      </w:r>
                      <w:r w:rsidRPr="009F6558">
                        <w:rPr>
                          <w:rFonts w:ascii="Times New Roman" w:hAnsi="Times New Roman"/>
                          <w:noProof/>
                          <w:sz w:val="20"/>
                        </w:rPr>
                        <w:drawing>
                          <wp:inline distT="0" distB="0" distL="0" distR="0" wp14:anchorId="7CD3FFED" wp14:editId="0A493630">
                            <wp:extent cx="768002" cy="796187"/>
                            <wp:effectExtent l="0" t="0" r="0" b="4445"/>
                            <wp:docPr id="81340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5868"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81860" cy="810554"/>
                                    </a:xfrm>
                                    <a:prstGeom prst="rect">
                                      <a:avLst/>
                                    </a:prstGeom>
                                  </pic:spPr>
                                </pic:pic>
                              </a:graphicData>
                            </a:graphic>
                          </wp:inline>
                        </w:drawing>
                      </w:r>
                      <w:r w:rsidR="00AF4853">
                        <w:t>   </w:t>
                      </w:r>
                      <w:r w:rsidR="009D58D0" w:rsidRPr="009F6558">
                        <w:rPr>
                          <w:rFonts w:ascii="Times New Roman" w:hAnsi="Times New Roman"/>
                          <w:noProof/>
                          <w:sz w:val="20"/>
                        </w:rPr>
                        <w:drawing>
                          <wp:inline distT="0" distB="0" distL="0" distR="0" wp14:anchorId="18F811C4" wp14:editId="08A11F7F">
                            <wp:extent cx="866259" cy="803807"/>
                            <wp:effectExtent l="0" t="0" r="0" b="0"/>
                            <wp:docPr id="1136188993" name="Picture 1" descr="A close-up of a pink and purpl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44" name="Picture 1" descr="A close-up of a pink and purple tissue&#10;&#10;AI-generated content may be incorrect."/>
                                    <pic:cNvPicPr/>
                                  </pic:nvPicPr>
                                  <pic:blipFill>
                                    <a:blip r:embed="rId15"/>
                                    <a:stretch>
                                      <a:fillRect/>
                                    </a:stretch>
                                  </pic:blipFill>
                                  <pic:spPr>
                                    <a:xfrm flipH="1">
                                      <a:off x="0" y="0"/>
                                      <a:ext cx="920385" cy="854031"/>
                                    </a:xfrm>
                                    <a:prstGeom prst="rect">
                                      <a:avLst/>
                                    </a:prstGeom>
                                  </pic:spPr>
                                </pic:pic>
                              </a:graphicData>
                            </a:graphic>
                          </wp:inline>
                        </w:drawing>
                      </w:r>
                    </w:p>
                    <w:p w14:paraId="1CD38265" w14:textId="6038FC11" w:rsidR="0097235E" w:rsidRDefault="00C37F2D" w:rsidP="00AF4853">
                      <w:pPr>
                        <w:keepNext/>
                        <w:tabs>
                          <w:tab w:val="center" w:pos="810"/>
                          <w:tab w:val="center" w:pos="2250"/>
                          <w:tab w:val="center" w:pos="3690"/>
                        </w:tabs>
                        <w:spacing w:after="120" w:line="240" w:lineRule="auto"/>
                        <w:rPr>
                          <w:rFonts w:ascii="Times New Roman" w:hAnsi="Times New Roman" w:cs="Times New Roman"/>
                          <w:sz w:val="18"/>
                          <w:szCs w:val="18"/>
                        </w:rPr>
                      </w:pPr>
                      <w:r>
                        <w:rPr>
                          <w:rFonts w:ascii="Times New Roman" w:hAnsi="Times New Roman" w:cs="Times New Roman"/>
                          <w:sz w:val="18"/>
                          <w:szCs w:val="18"/>
                        </w:rPr>
                        <w:tab/>
                        <w:t>(a) </w:t>
                      </w:r>
                      <w:r w:rsidRPr="00C37F2D">
                        <w:rPr>
                          <w:rFonts w:ascii="Times New Roman" w:hAnsi="Times New Roman" w:cs="Times New Roman"/>
                          <w:sz w:val="18"/>
                          <w:szCs w:val="18"/>
                        </w:rPr>
                        <w:t>dcis</w:t>
                      </w:r>
                      <w:r>
                        <w:rPr>
                          <w:rFonts w:ascii="Times New Roman" w:hAnsi="Times New Roman" w:cs="Times New Roman"/>
                          <w:sz w:val="18"/>
                          <w:szCs w:val="18"/>
                        </w:rPr>
                        <w:tab/>
                      </w:r>
                      <w:r w:rsidRPr="00C37F2D">
                        <w:rPr>
                          <w:rFonts w:ascii="Times New Roman" w:hAnsi="Times New Roman" w:cs="Times New Roman"/>
                          <w:sz w:val="18"/>
                          <w:szCs w:val="18"/>
                        </w:rPr>
                        <w:t>(b)</w:t>
                      </w:r>
                      <w:r>
                        <w:rPr>
                          <w:rFonts w:ascii="Times New Roman" w:hAnsi="Times New Roman" w:cs="Times New Roman"/>
                          <w:sz w:val="18"/>
                          <w:szCs w:val="18"/>
                        </w:rPr>
                        <w:t> </w:t>
                      </w:r>
                      <w:r w:rsidRPr="00C37F2D">
                        <w:rPr>
                          <w:rFonts w:ascii="Times New Roman" w:hAnsi="Times New Roman" w:cs="Times New Roman"/>
                          <w:sz w:val="18"/>
                          <w:szCs w:val="18"/>
                        </w:rPr>
                        <w:t>norm</w:t>
                      </w:r>
                      <w:r>
                        <w:rPr>
                          <w:rFonts w:ascii="Times New Roman" w:hAnsi="Times New Roman" w:cs="Times New Roman"/>
                          <w:sz w:val="18"/>
                          <w:szCs w:val="18"/>
                        </w:rPr>
                        <w:tab/>
                      </w:r>
                      <w:r w:rsidRPr="00C37F2D">
                        <w:rPr>
                          <w:rFonts w:ascii="Times New Roman" w:hAnsi="Times New Roman" w:cs="Times New Roman"/>
                          <w:sz w:val="18"/>
                          <w:szCs w:val="18"/>
                        </w:rPr>
                        <w:t>(c) indc</w:t>
                      </w:r>
                    </w:p>
                    <w:p w14:paraId="67B921D3" w14:textId="20097E59" w:rsidR="00C37F2D" w:rsidRPr="008A3E82" w:rsidRDefault="00C37F2D" w:rsidP="00C37F2D">
                      <w:pPr>
                        <w:pStyle w:val="Caption"/>
                        <w:jc w:val="center"/>
                        <w:rPr>
                          <w:rFonts w:ascii="Times New Roman" w:hAnsi="Times New Roman" w:cs="Times New Roman"/>
                          <w:i w:val="0"/>
                          <w:iCs w:val="0"/>
                          <w:color w:val="auto"/>
                        </w:rPr>
                      </w:pPr>
                      <w:bookmarkStart w:id="7" w:name="_Ref206107770"/>
                      <w:r w:rsidRPr="008A3E82">
                        <w:rPr>
                          <w:rFonts w:ascii="Times New Roman" w:hAnsi="Times New Roman" w:cs="Times New Roman"/>
                          <w:i w:val="0"/>
                          <w:iCs w:val="0"/>
                          <w:color w:val="auto"/>
                        </w:rPr>
                        <w:t>Figure</w:t>
                      </w:r>
                      <w:r w:rsidR="00AF4853">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00A07523">
                        <w:rPr>
                          <w:rFonts w:ascii="Times New Roman" w:hAnsi="Times New Roman" w:cs="Times New Roman"/>
                          <w:i w:val="0"/>
                          <w:iCs w:val="0"/>
                          <w:noProof/>
                          <w:color w:val="auto"/>
                        </w:rPr>
                        <w:t>2</w:t>
                      </w:r>
                      <w:r w:rsidRPr="008A3E82">
                        <w:rPr>
                          <w:rFonts w:ascii="Times New Roman" w:hAnsi="Times New Roman" w:cs="Times New Roman"/>
                          <w:i w:val="0"/>
                          <w:iCs w:val="0"/>
                          <w:color w:val="auto"/>
                        </w:rPr>
                        <w:fldChar w:fldCharType="end"/>
                      </w:r>
                      <w:bookmarkEnd w:id="7"/>
                      <w:r w:rsidRPr="008A3E82">
                        <w:rPr>
                          <w:rFonts w:ascii="Times New Roman" w:hAnsi="Times New Roman" w:cs="Times New Roman"/>
                          <w:i w:val="0"/>
                          <w:iCs w:val="0"/>
                          <w:color w:val="auto"/>
                        </w:rPr>
                        <w:t xml:space="preserve">. </w:t>
                      </w:r>
                      <w:r>
                        <w:rPr>
                          <w:rFonts w:ascii="Times New Roman" w:hAnsi="Times New Roman" w:cs="Times New Roman"/>
                          <w:i w:val="0"/>
                          <w:iCs w:val="0"/>
                          <w:color w:val="auto"/>
                        </w:rPr>
                        <w:t>Typical examples of annotated events in TUDP</w:t>
                      </w:r>
                    </w:p>
                    <w:p w14:paraId="5B5CB795" w14:textId="77777777" w:rsidR="00C37F2D" w:rsidRPr="0097235E" w:rsidRDefault="00C37F2D" w:rsidP="00C37F2D">
                      <w:pPr>
                        <w:keepNext/>
                        <w:tabs>
                          <w:tab w:val="center" w:pos="900"/>
                          <w:tab w:val="center" w:pos="2250"/>
                          <w:tab w:val="center" w:pos="3600"/>
                        </w:tabs>
                      </w:pPr>
                    </w:p>
                  </w:txbxContent>
                </v:textbox>
                <w10:wrap type="square" anchorx="margin" anchory="margin"/>
              </v:shape>
            </w:pict>
          </mc:Fallback>
        </mc:AlternateContent>
      </w:r>
      <w:r w:rsidR="005F508C">
        <w:rPr>
          <w:rFonts w:ascii="Times New Roman" w:hAnsi="Times New Roman"/>
          <w:sz w:val="20"/>
        </w:rPr>
        <w:t> </w:t>
      </w:r>
      <w:r w:rsidR="00864D6F" w:rsidRPr="00864D6F">
        <w:rPr>
          <w:rFonts w:ascii="Times New Roman" w:hAnsi="Times New Roman"/>
          <w:sz w:val="20"/>
        </w:rPr>
        <w:t>The TUH D</w:t>
      </w:r>
      <w:r w:rsidR="00061FB9">
        <w:rPr>
          <w:rFonts w:ascii="Times New Roman" w:hAnsi="Times New Roman"/>
          <w:sz w:val="20"/>
        </w:rPr>
        <w:t xml:space="preserve">igital Pathology (TUDP) </w:t>
      </w:r>
      <w:r w:rsidR="00587191">
        <w:rPr>
          <w:rFonts w:ascii="Times New Roman" w:hAnsi="Times New Roman"/>
          <w:sz w:val="20"/>
        </w:rPr>
        <w:t>Corpus </w:t>
      </w:r>
      <w:r w:rsidR="00587191">
        <w:rPr>
          <w:rFonts w:ascii="Times New Roman" w:hAnsi="Times New Roman"/>
          <w:sz w:val="20"/>
        </w:rPr>
        <w:fldChar w:fldCharType="begin"/>
      </w:r>
      <w:r w:rsidR="00587191">
        <w:rPr>
          <w:rFonts w:ascii="Times New Roman" w:hAnsi="Times New Roman"/>
          <w:sz w:val="20"/>
        </w:rPr>
        <w:instrText xml:space="preserve"> REF _Ref206106707 \n </w:instrText>
      </w:r>
      <w:r w:rsidR="00587191">
        <w:rPr>
          <w:rFonts w:ascii="Times New Roman" w:hAnsi="Times New Roman"/>
          <w:sz w:val="20"/>
        </w:rPr>
        <w:fldChar w:fldCharType="separate"/>
      </w:r>
      <w:r w:rsidR="00A07523">
        <w:rPr>
          <w:rFonts w:ascii="Times New Roman" w:hAnsi="Times New Roman"/>
          <w:sz w:val="20"/>
        </w:rPr>
        <w:t>[13]</w:t>
      </w:r>
      <w:r w:rsidR="00587191">
        <w:rPr>
          <w:rFonts w:ascii="Times New Roman" w:hAnsi="Times New Roman"/>
          <w:sz w:val="20"/>
        </w:rPr>
        <w:fldChar w:fldCharType="end"/>
      </w:r>
      <w:r w:rsidR="002C2D78">
        <w:rPr>
          <w:rFonts w:ascii="Times New Roman" w:hAnsi="Times New Roman"/>
          <w:sz w:val="20"/>
        </w:rPr>
        <w:t xml:space="preserve"> </w:t>
      </w:r>
      <w:r w:rsidR="00587191">
        <w:rPr>
          <w:rFonts w:ascii="Times New Roman" w:hAnsi="Times New Roman"/>
          <w:sz w:val="20"/>
        </w:rPr>
        <w:t>was</w:t>
      </w:r>
      <w:r w:rsidR="00864D6F" w:rsidRPr="00864D6F">
        <w:rPr>
          <w:rFonts w:ascii="Times New Roman" w:hAnsi="Times New Roman"/>
          <w:sz w:val="20"/>
        </w:rPr>
        <w:t xml:space="preserve"> developed to support machine learning in breast cancer pathology by providing a standardized, well-informed annotation of digital pathology slides. Annotation is divided into three main categories: non-cancerous, carcinogenic </w:t>
      </w:r>
      <w:r w:rsidR="00120AB6">
        <w:rPr>
          <w:rFonts w:ascii="Times New Roman" w:hAnsi="Times New Roman"/>
          <w:sz w:val="20"/>
        </w:rPr>
        <w:t xml:space="preserve">and </w:t>
      </w:r>
      <w:r w:rsidR="00864D6F" w:rsidRPr="00864D6F">
        <w:rPr>
          <w:rFonts w:ascii="Times New Roman" w:hAnsi="Times New Roman"/>
          <w:sz w:val="20"/>
        </w:rPr>
        <w:t xml:space="preserve">benign structures. Non-cancerous labels include norm (normal ducts/lobules with intact architecture), </w:t>
      </w:r>
      <w:r w:rsidR="00587191">
        <w:rPr>
          <w:rFonts w:ascii="Times New Roman" w:hAnsi="Times New Roman"/>
          <w:sz w:val="20"/>
        </w:rPr>
        <w:t xml:space="preserve">bckg </w:t>
      </w:r>
      <w:r w:rsidR="00864D6F" w:rsidRPr="00864D6F">
        <w:rPr>
          <w:rFonts w:ascii="Times New Roman" w:hAnsi="Times New Roman"/>
          <w:sz w:val="20"/>
        </w:rPr>
        <w:t xml:space="preserve">(background tissue such as stroma and adipose tissue), </w:t>
      </w:r>
      <w:r w:rsidR="00587191">
        <w:rPr>
          <w:rFonts w:ascii="Times New Roman" w:hAnsi="Times New Roman"/>
          <w:sz w:val="20"/>
        </w:rPr>
        <w:t>null </w:t>
      </w:r>
      <w:r w:rsidR="00864D6F" w:rsidRPr="00864D6F">
        <w:rPr>
          <w:rFonts w:ascii="Times New Roman" w:hAnsi="Times New Roman"/>
          <w:sz w:val="20"/>
        </w:rPr>
        <w:t xml:space="preserve">(indistinguishable tissue), and </w:t>
      </w:r>
      <w:r w:rsidR="00587191">
        <w:rPr>
          <w:rFonts w:ascii="Times New Roman" w:hAnsi="Times New Roman"/>
          <w:sz w:val="20"/>
        </w:rPr>
        <w:t>artf </w:t>
      </w:r>
      <w:r w:rsidR="00864D6F" w:rsidRPr="00864D6F">
        <w:rPr>
          <w:rFonts w:ascii="Times New Roman" w:hAnsi="Times New Roman"/>
          <w:sz w:val="20"/>
        </w:rPr>
        <w:t xml:space="preserve">(artifact like pen marks or dust). Cancerous labels include </w:t>
      </w:r>
      <w:r w:rsidR="00587191">
        <w:rPr>
          <w:rFonts w:ascii="Times New Roman" w:hAnsi="Times New Roman"/>
          <w:sz w:val="20"/>
        </w:rPr>
        <w:t>dcis </w:t>
      </w:r>
      <w:r w:rsidR="00864D6F" w:rsidRPr="00864D6F">
        <w:rPr>
          <w:rFonts w:ascii="Times New Roman" w:hAnsi="Times New Roman"/>
          <w:sz w:val="20"/>
        </w:rPr>
        <w:t xml:space="preserve">(ductal carcinoma in situ characterized by high nuclear density and preserved ductal boundaries) and </w:t>
      </w:r>
      <w:r w:rsidR="00587191">
        <w:rPr>
          <w:rFonts w:ascii="Times New Roman" w:hAnsi="Times New Roman"/>
          <w:sz w:val="20"/>
        </w:rPr>
        <w:t>indc </w:t>
      </w:r>
      <w:r w:rsidR="00864D6F" w:rsidRPr="00864D6F">
        <w:rPr>
          <w:rFonts w:ascii="Times New Roman" w:hAnsi="Times New Roman"/>
          <w:sz w:val="20"/>
        </w:rPr>
        <w:t xml:space="preserve">(invasive ductal carcinoma, showing cellular growth into surrounding tissue, unconfined, and disorganized). </w:t>
      </w:r>
      <w:r w:rsidR="00120AB6">
        <w:rPr>
          <w:rFonts w:ascii="Times New Roman" w:hAnsi="Times New Roman"/>
          <w:sz w:val="20"/>
        </w:rPr>
        <w:t xml:space="preserve">Neoplastic-associated </w:t>
      </w:r>
      <w:r w:rsidR="00120AB6" w:rsidRPr="00864D6F">
        <w:rPr>
          <w:rFonts w:ascii="Times New Roman" w:hAnsi="Times New Roman"/>
          <w:sz w:val="20"/>
        </w:rPr>
        <w:t xml:space="preserve">or benign labels encompass </w:t>
      </w:r>
      <w:r w:rsidR="00120AB6">
        <w:rPr>
          <w:rFonts w:ascii="Times New Roman" w:hAnsi="Times New Roman"/>
          <w:sz w:val="20"/>
        </w:rPr>
        <w:t>nneo </w:t>
      </w:r>
      <w:r w:rsidR="00120AB6" w:rsidRPr="00864D6F">
        <w:rPr>
          <w:rFonts w:ascii="Times New Roman" w:hAnsi="Times New Roman"/>
          <w:sz w:val="20"/>
        </w:rPr>
        <w:t xml:space="preserve">(non-neoplastic changes such as fibrosis, hyperplasia, and intraductal papilloma), </w:t>
      </w:r>
      <w:r w:rsidR="00120AB6">
        <w:rPr>
          <w:rFonts w:ascii="Times New Roman" w:hAnsi="Times New Roman"/>
          <w:sz w:val="20"/>
        </w:rPr>
        <w:t>infl </w:t>
      </w:r>
      <w:r w:rsidR="00120AB6" w:rsidRPr="00864D6F">
        <w:rPr>
          <w:rFonts w:ascii="Times New Roman" w:hAnsi="Times New Roman"/>
          <w:sz w:val="20"/>
        </w:rPr>
        <w:t xml:space="preserve">(inflammatory response to abnormalities), and </w:t>
      </w:r>
      <w:r w:rsidR="00120AB6">
        <w:rPr>
          <w:rFonts w:ascii="Times New Roman" w:hAnsi="Times New Roman"/>
          <w:sz w:val="20"/>
        </w:rPr>
        <w:t>susp </w:t>
      </w:r>
      <w:r w:rsidR="00120AB6" w:rsidRPr="00864D6F">
        <w:rPr>
          <w:rFonts w:ascii="Times New Roman" w:hAnsi="Times New Roman"/>
          <w:sz w:val="20"/>
        </w:rPr>
        <w:t>(suspicious regions with atypical features).</w:t>
      </w:r>
      <w:r w:rsidR="00120AB6">
        <w:rPr>
          <w:rFonts w:ascii="Times New Roman" w:hAnsi="Times New Roman"/>
          <w:sz w:val="20"/>
        </w:rPr>
        <w:t xml:space="preserve"> </w:t>
      </w:r>
      <w:r w:rsidR="00864D6F" w:rsidRPr="00864D6F">
        <w:rPr>
          <w:rFonts w:ascii="Times New Roman" w:hAnsi="Times New Roman"/>
          <w:sz w:val="20"/>
        </w:rPr>
        <w:t>Images were created by an annotation team of trained undergraduate annotators, with oversight</w:t>
      </w:r>
      <w:r w:rsidR="00771A92">
        <w:rPr>
          <w:rFonts w:ascii="Times New Roman" w:hAnsi="Times New Roman"/>
          <w:sz w:val="20"/>
        </w:rPr>
        <w:t xml:space="preserve"> </w:t>
      </w:r>
      <w:r w:rsidR="00864D6F" w:rsidRPr="00864D6F">
        <w:rPr>
          <w:rFonts w:ascii="Times New Roman" w:hAnsi="Times New Roman"/>
          <w:sz w:val="20"/>
        </w:rPr>
        <w:t xml:space="preserve">from pathologists. The staining methods include </w:t>
      </w:r>
      <w:r w:rsidR="00587191">
        <w:rPr>
          <w:rFonts w:ascii="Times New Roman" w:hAnsi="Times New Roman"/>
          <w:sz w:val="20"/>
        </w:rPr>
        <w:t>h</w:t>
      </w:r>
      <w:r w:rsidR="00864D6F" w:rsidRPr="00864D6F">
        <w:rPr>
          <w:rFonts w:ascii="Times New Roman" w:hAnsi="Times New Roman"/>
          <w:sz w:val="20"/>
        </w:rPr>
        <w:t xml:space="preserve">ematoxylin and eosin (H&amp;E) and </w:t>
      </w:r>
      <w:r w:rsidR="00587191">
        <w:rPr>
          <w:rFonts w:ascii="Times New Roman" w:hAnsi="Times New Roman"/>
          <w:sz w:val="20"/>
        </w:rPr>
        <w:t>i</w:t>
      </w:r>
      <w:r w:rsidR="00864D6F" w:rsidRPr="00864D6F">
        <w:rPr>
          <w:rFonts w:ascii="Times New Roman" w:hAnsi="Times New Roman"/>
          <w:sz w:val="20"/>
        </w:rPr>
        <w:t>mmunohistochemistry (IHC), which help differentiate tissue architecture.</w:t>
      </w:r>
    </w:p>
    <w:p w14:paraId="22318CAF" w14:textId="5EE534DC" w:rsidR="00864D6F" w:rsidRDefault="00587191" w:rsidP="00632115">
      <w:pPr>
        <w:pStyle w:val="BodyText"/>
        <w:widowControl w:val="0"/>
        <w:spacing w:line="240" w:lineRule="auto"/>
        <w:jc w:val="both"/>
        <w:rPr>
          <w:rFonts w:ascii="Times New Roman" w:hAnsi="Times New Roman"/>
          <w:sz w:val="20"/>
        </w:rPr>
      </w:pPr>
      <w:r>
        <w:rPr>
          <w:rFonts w:ascii="Times New Roman" w:hAnsi="Times New Roman"/>
          <w:sz w:val="20"/>
        </w:rPr>
        <w:t>The annotation process is described in detail in </w:t>
      </w:r>
      <w:r>
        <w:rPr>
          <w:rFonts w:ascii="Times New Roman" w:hAnsi="Times New Roman"/>
          <w:sz w:val="20"/>
        </w:rPr>
        <w:fldChar w:fldCharType="begin"/>
      </w:r>
      <w:r>
        <w:rPr>
          <w:rFonts w:ascii="Times New Roman" w:hAnsi="Times New Roman"/>
          <w:sz w:val="20"/>
        </w:rPr>
        <w:instrText xml:space="preserve"> REF _Ref206074694 \n </w:instrText>
      </w:r>
      <w:r>
        <w:rPr>
          <w:rFonts w:ascii="Times New Roman" w:hAnsi="Times New Roman"/>
          <w:sz w:val="20"/>
        </w:rPr>
        <w:fldChar w:fldCharType="separate"/>
      </w:r>
      <w:r w:rsidR="00A07523">
        <w:rPr>
          <w:rFonts w:ascii="Times New Roman" w:hAnsi="Times New Roman"/>
          <w:sz w:val="20"/>
        </w:rPr>
        <w:t>[5]</w:t>
      </w:r>
      <w:r>
        <w:rPr>
          <w:rFonts w:ascii="Times New Roman" w:hAnsi="Times New Roman"/>
          <w:sz w:val="20"/>
        </w:rPr>
        <w:fldChar w:fldCharType="end"/>
      </w:r>
      <w:r>
        <w:rPr>
          <w:rFonts w:ascii="Times New Roman" w:hAnsi="Times New Roman"/>
          <w:sz w:val="20"/>
        </w:rPr>
        <w:fldChar w:fldCharType="begin"/>
      </w:r>
      <w:r>
        <w:rPr>
          <w:rFonts w:ascii="Times New Roman" w:hAnsi="Times New Roman"/>
          <w:sz w:val="20"/>
        </w:rPr>
        <w:instrText xml:space="preserve"> REF _Ref206107032 \n </w:instrText>
      </w:r>
      <w:r>
        <w:rPr>
          <w:rFonts w:ascii="Times New Roman" w:hAnsi="Times New Roman"/>
          <w:sz w:val="20"/>
        </w:rPr>
        <w:fldChar w:fldCharType="separate"/>
      </w:r>
      <w:r w:rsidR="00A07523">
        <w:rPr>
          <w:rFonts w:ascii="Times New Roman" w:hAnsi="Times New Roman"/>
          <w:sz w:val="20"/>
        </w:rPr>
        <w:t>[14]</w:t>
      </w:r>
      <w:r>
        <w:rPr>
          <w:rFonts w:ascii="Times New Roman" w:hAnsi="Times New Roman"/>
          <w:sz w:val="20"/>
        </w:rPr>
        <w:fldChar w:fldCharType="end"/>
      </w:r>
      <w:r>
        <w:rPr>
          <w:rFonts w:ascii="Times New Roman" w:hAnsi="Times New Roman"/>
          <w:sz w:val="20"/>
        </w:rPr>
        <w:t xml:space="preserve">. </w:t>
      </w:r>
      <w:r w:rsidR="00864D6F" w:rsidRPr="00864D6F">
        <w:rPr>
          <w:rFonts w:ascii="Times New Roman" w:hAnsi="Times New Roman"/>
          <w:sz w:val="20"/>
        </w:rPr>
        <w:t>JPE</w:t>
      </w:r>
      <w:r w:rsidR="001B5DE6">
        <w:rPr>
          <w:rFonts w:ascii="Times New Roman" w:hAnsi="Times New Roman"/>
          <w:sz w:val="20"/>
        </w:rPr>
        <w:t>G</w:t>
      </w:r>
      <w:r w:rsidR="00864D6F" w:rsidRPr="00864D6F">
        <w:rPr>
          <w:rFonts w:ascii="Times New Roman" w:hAnsi="Times New Roman"/>
          <w:sz w:val="20"/>
        </w:rPr>
        <w:t xml:space="preserve"> image patches that capture the annotated regions </w:t>
      </w:r>
      <w:r>
        <w:rPr>
          <w:rFonts w:ascii="Times New Roman" w:hAnsi="Times New Roman"/>
          <w:sz w:val="20"/>
        </w:rPr>
        <w:t xml:space="preserve">were used </w:t>
      </w:r>
      <w:r w:rsidR="00864D6F" w:rsidRPr="00864D6F">
        <w:rPr>
          <w:rFonts w:ascii="Times New Roman" w:hAnsi="Times New Roman"/>
          <w:sz w:val="20"/>
        </w:rPr>
        <w:t xml:space="preserve">for model development. </w:t>
      </w:r>
      <w:r>
        <w:rPr>
          <w:rFonts w:ascii="Times New Roman" w:hAnsi="Times New Roman"/>
          <w:sz w:val="20"/>
        </w:rPr>
        <w:t xml:space="preserve">We selected </w:t>
      </w:r>
      <w:r w:rsidR="00864D6F" w:rsidRPr="00864D6F">
        <w:rPr>
          <w:rFonts w:ascii="Times New Roman" w:hAnsi="Times New Roman"/>
          <w:sz w:val="20"/>
        </w:rPr>
        <w:t>10-12 representative JPEG images per annotation label, resulting in a total of 10</w:t>
      </w:r>
      <w:r w:rsidR="0010215A">
        <w:rPr>
          <w:rFonts w:ascii="Times New Roman" w:hAnsi="Times New Roman"/>
          <w:sz w:val="20"/>
        </w:rPr>
        <w:t>1</w:t>
      </w:r>
      <w:r w:rsidR="00864D6F" w:rsidRPr="00864D6F">
        <w:rPr>
          <w:rFonts w:ascii="Times New Roman" w:hAnsi="Times New Roman"/>
          <w:sz w:val="20"/>
        </w:rPr>
        <w:t xml:space="preserve"> images. This dataset was carefully curated to ensure diversity of histological stain, variation in tissue architecture, and clear depiction of the defining features of each label.</w:t>
      </w:r>
      <w:r w:rsidR="00C37F2D">
        <w:rPr>
          <w:rFonts w:ascii="Times New Roman" w:hAnsi="Times New Roman"/>
          <w:sz w:val="20"/>
        </w:rPr>
        <w:t xml:space="preserve"> Examples of three types of labels are shown in </w:t>
      </w:r>
      <w:r w:rsidR="00C37F2D">
        <w:rPr>
          <w:rFonts w:ascii="Times New Roman" w:hAnsi="Times New Roman"/>
          <w:sz w:val="20"/>
        </w:rPr>
        <w:fldChar w:fldCharType="begin"/>
      </w:r>
      <w:r w:rsidR="00C37F2D">
        <w:rPr>
          <w:rFonts w:ascii="Times New Roman" w:hAnsi="Times New Roman"/>
          <w:sz w:val="20"/>
        </w:rPr>
        <w:instrText xml:space="preserve"> REF _Ref206107770  \* MERGEFORMAT </w:instrText>
      </w:r>
      <w:r w:rsidR="00C37F2D">
        <w:rPr>
          <w:rFonts w:ascii="Times New Roman" w:hAnsi="Times New Roman"/>
          <w:sz w:val="20"/>
        </w:rPr>
        <w:fldChar w:fldCharType="separate"/>
      </w:r>
      <w:r w:rsidR="00AF4853" w:rsidRPr="00AF4853">
        <w:rPr>
          <w:rFonts w:ascii="Times New Roman" w:hAnsi="Times New Roman"/>
          <w:sz w:val="20"/>
        </w:rPr>
        <w:t>Figure 2</w:t>
      </w:r>
      <w:r w:rsidR="00C37F2D">
        <w:rPr>
          <w:rFonts w:ascii="Times New Roman" w:hAnsi="Times New Roman"/>
          <w:sz w:val="20"/>
        </w:rPr>
        <w:fldChar w:fldCharType="end"/>
      </w:r>
      <w:r w:rsidR="00C37F2D">
        <w:rPr>
          <w:rFonts w:ascii="Times New Roman" w:hAnsi="Times New Roman"/>
          <w:sz w:val="20"/>
        </w:rPr>
        <w:t>.</w:t>
      </w:r>
    </w:p>
    <w:p w14:paraId="6C6FE254" w14:textId="56299075" w:rsidR="00075BD4" w:rsidRDefault="003C4BE3" w:rsidP="00CC03F0">
      <w:pPr>
        <w:pStyle w:val="Heading1"/>
      </w:pPr>
      <w:r w:rsidRPr="00B73182">
        <w:lastRenderedPageBreak/>
        <mc:AlternateContent>
          <mc:Choice Requires="wps">
            <w:drawing>
              <wp:anchor distT="137160" distB="137160" distL="137160" distR="137160" simplePos="0" relativeHeight="251674624" behindDoc="0" locked="0" layoutInCell="1" allowOverlap="1" wp14:anchorId="6F9E0906" wp14:editId="38EC2E2F">
                <wp:simplePos x="0" y="0"/>
                <wp:positionH relativeFrom="margin">
                  <wp:posOffset>3056255</wp:posOffset>
                </wp:positionH>
                <wp:positionV relativeFrom="margin">
                  <wp:posOffset>0</wp:posOffset>
                </wp:positionV>
                <wp:extent cx="2890520" cy="3922395"/>
                <wp:effectExtent l="0" t="0" r="5080" b="1905"/>
                <wp:wrapSquare wrapText="bothSides"/>
                <wp:docPr id="793992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922395"/>
                        </a:xfrm>
                        <a:prstGeom prst="rect">
                          <a:avLst/>
                        </a:prstGeom>
                        <a:solidFill>
                          <a:srgbClr val="FFFFFF"/>
                        </a:solidFill>
                        <a:ln w="9525">
                          <a:noFill/>
                          <a:miter lim="800000"/>
                          <a:headEnd/>
                          <a:tailEnd/>
                        </a:ln>
                      </wps:spPr>
                      <wps:txbx>
                        <w:txbxContent>
                          <w:p w14:paraId="569C47F3" w14:textId="57B4949E" w:rsidR="005F508C" w:rsidRDefault="00771A92" w:rsidP="003C4BE3">
                            <w:pPr>
                              <w:keepNext/>
                              <w:spacing w:after="120" w:line="240" w:lineRule="auto"/>
                              <w:jc w:val="center"/>
                              <w:rPr>
                                <w:rFonts w:ascii="Times New Roman" w:hAnsi="Times New Roman" w:cs="Times New Roman"/>
                                <w:sz w:val="18"/>
                                <w:szCs w:val="18"/>
                              </w:rPr>
                            </w:pPr>
                            <w:r>
                              <w:rPr>
                                <w:noProof/>
                              </w:rPr>
                              <w:drawing>
                                <wp:inline distT="0" distB="0" distL="0" distR="0" wp14:anchorId="16C51461" wp14:editId="45E0C28D">
                                  <wp:extent cx="2703321" cy="3547534"/>
                                  <wp:effectExtent l="0" t="0" r="1905" b="0"/>
                                  <wp:docPr id="831139166" name="Picture 8"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39166" name="Picture 8" descr="A diagram of a process&#10;&#10;AI-generated content may be incorrect."/>
                                          <pic:cNvPicPr/>
                                        </pic:nvPicPr>
                                        <pic:blipFill rotWithShape="1">
                                          <a:blip r:embed="rId16">
                                            <a:extLst>
                                              <a:ext uri="{28A0092B-C50C-407E-A947-70E740481C1C}">
                                                <a14:useLocalDpi xmlns:a14="http://schemas.microsoft.com/office/drawing/2010/main" val="0"/>
                                              </a:ext>
                                            </a:extLst>
                                          </a:blip>
                                          <a:srcRect l="2469" t="2247" r="2330" b="1705"/>
                                          <a:stretch>
                                            <a:fillRect/>
                                          </a:stretch>
                                        </pic:blipFill>
                                        <pic:spPr bwMode="auto">
                                          <a:xfrm>
                                            <a:off x="0" y="0"/>
                                            <a:ext cx="2952809" cy="3874934"/>
                                          </a:xfrm>
                                          <a:prstGeom prst="rect">
                                            <a:avLst/>
                                          </a:prstGeom>
                                          <a:ln>
                                            <a:noFill/>
                                          </a:ln>
                                          <a:extLst>
                                            <a:ext uri="{53640926-AAD7-44D8-BBD7-CCE9431645EC}">
                                              <a14:shadowObscured xmlns:a14="http://schemas.microsoft.com/office/drawing/2010/main"/>
                                            </a:ext>
                                          </a:extLst>
                                        </pic:spPr>
                                      </pic:pic>
                                    </a:graphicData>
                                  </a:graphic>
                                </wp:inline>
                              </w:drawing>
                            </w:r>
                          </w:p>
                          <w:p w14:paraId="24E94389" w14:textId="45B65F8B" w:rsidR="005F508C" w:rsidRPr="00771A92" w:rsidRDefault="005F508C" w:rsidP="005F508C">
                            <w:pPr>
                              <w:pStyle w:val="Caption"/>
                              <w:rPr>
                                <w:rFonts w:ascii="Times New Roman" w:eastAsia="SimSun" w:hAnsi="Times New Roman" w:cs="Times New Roman"/>
                                <w:smallCaps/>
                                <w:noProof/>
                                <w:color w:val="auto"/>
                                <w:sz w:val="20"/>
                                <w:szCs w:val="20"/>
                              </w:rPr>
                            </w:pPr>
                            <w:bookmarkStart w:id="8" w:name="_Ref211479490"/>
                            <w:r w:rsidRPr="00820BBD">
                              <w:rPr>
                                <w:rFonts w:ascii="Times New Roman" w:hAnsi="Times New Roman" w:cs="Times New Roman"/>
                                <w:i w:val="0"/>
                                <w:iCs w:val="0"/>
                                <w:color w:val="000000" w:themeColor="text1"/>
                              </w:rPr>
                              <w:t>Figure</w:t>
                            </w:r>
                            <w:r w:rsidR="00771A92" w:rsidRPr="00820BBD">
                              <w:rPr>
                                <w:rFonts w:ascii="Times New Roman" w:hAnsi="Times New Roman" w:cs="Times New Roman"/>
                                <w:i w:val="0"/>
                                <w:iCs w:val="0"/>
                                <w:color w:val="000000" w:themeColor="text1"/>
                              </w:rPr>
                              <w:t> </w:t>
                            </w:r>
                            <w:r w:rsidRPr="00820BBD">
                              <w:rPr>
                                <w:rFonts w:ascii="Times New Roman" w:hAnsi="Times New Roman" w:cs="Times New Roman"/>
                                <w:i w:val="0"/>
                                <w:iCs w:val="0"/>
                                <w:color w:val="000000" w:themeColor="text1"/>
                              </w:rPr>
                              <w:fldChar w:fldCharType="begin"/>
                            </w:r>
                            <w:r w:rsidRPr="00820BBD">
                              <w:rPr>
                                <w:rFonts w:ascii="Times New Roman" w:hAnsi="Times New Roman" w:cs="Times New Roman"/>
                                <w:i w:val="0"/>
                                <w:iCs w:val="0"/>
                                <w:color w:val="000000" w:themeColor="text1"/>
                              </w:rPr>
                              <w:instrText xml:space="preserve"> SEQ Figure \* ARABIC </w:instrText>
                            </w:r>
                            <w:r w:rsidRPr="00820BBD">
                              <w:rPr>
                                <w:rFonts w:ascii="Times New Roman" w:hAnsi="Times New Roman" w:cs="Times New Roman"/>
                                <w:i w:val="0"/>
                                <w:iCs w:val="0"/>
                                <w:color w:val="000000" w:themeColor="text1"/>
                              </w:rPr>
                              <w:fldChar w:fldCharType="separate"/>
                            </w:r>
                            <w:r w:rsidR="00A07523">
                              <w:rPr>
                                <w:rFonts w:ascii="Times New Roman" w:hAnsi="Times New Roman" w:cs="Times New Roman"/>
                                <w:i w:val="0"/>
                                <w:iCs w:val="0"/>
                                <w:noProof/>
                                <w:color w:val="000000" w:themeColor="text1"/>
                              </w:rPr>
                              <w:t>3</w:t>
                            </w:r>
                            <w:r w:rsidRPr="00820BBD">
                              <w:rPr>
                                <w:rFonts w:ascii="Times New Roman" w:hAnsi="Times New Roman" w:cs="Times New Roman"/>
                                <w:i w:val="0"/>
                                <w:iCs w:val="0"/>
                                <w:color w:val="000000" w:themeColor="text1"/>
                              </w:rPr>
                              <w:fldChar w:fldCharType="end"/>
                            </w:r>
                            <w:bookmarkEnd w:id="8"/>
                            <w:r w:rsidRPr="00820BBD">
                              <w:rPr>
                                <w:rFonts w:ascii="Times New Roman" w:hAnsi="Times New Roman" w:cs="Times New Roman"/>
                                <w:i w:val="0"/>
                                <w:iCs w:val="0"/>
                                <w:color w:val="000000" w:themeColor="text1"/>
                              </w:rPr>
                              <w:t>.</w:t>
                            </w:r>
                            <w:r w:rsidRPr="00820BBD">
                              <w:rPr>
                                <w:rFonts w:ascii="Times New Roman" w:hAnsi="Times New Roman" w:cs="Times New Roman"/>
                                <w:color w:val="000000" w:themeColor="text1"/>
                              </w:rPr>
                              <w:t xml:space="preserve"> </w:t>
                            </w:r>
                            <w:r w:rsidRPr="00771A92">
                              <w:rPr>
                                <w:rFonts w:ascii="Times New Roman" w:hAnsi="Times New Roman" w:cs="Times New Roman"/>
                                <w:i w:val="0"/>
                                <w:iCs w:val="0"/>
                                <w:color w:val="000000" w:themeColor="text1"/>
                              </w:rPr>
                              <w:t>Workflow for prompt engineering and parameter-efficient fine-tuning in biomedical image reasoning</w:t>
                            </w:r>
                          </w:p>
                          <w:p w14:paraId="27CBB0F3" w14:textId="77777777" w:rsidR="005F508C" w:rsidRPr="0097235E" w:rsidRDefault="005F508C" w:rsidP="005F508C">
                            <w:pPr>
                              <w:keepNext/>
                              <w:tabs>
                                <w:tab w:val="center" w:pos="900"/>
                                <w:tab w:val="center" w:pos="2250"/>
                                <w:tab w:val="center" w:pos="3600"/>
                              </w:tabs>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0906" id="_x0000_s1028" type="#_x0000_t202" style="position:absolute;left:0;text-align:left;margin-left:240.65pt;margin-top:0;width:227.6pt;height:308.85pt;z-index:2516746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" stroked="f">
                <v:textbox inset="0,0,0,0">
                  <w:txbxContent>
                    <w:p w14:paraId="569C47F3" w14:textId="57B4949E" w:rsidR="005F508C" w:rsidRDefault="00771A92" w:rsidP="003C4BE3">
                      <w:pPr>
                        <w:keepNext/>
                        <w:spacing w:after="120" w:line="240" w:lineRule="auto"/>
                        <w:jc w:val="center"/>
                        <w:rPr>
                          <w:rFonts w:ascii="Times New Roman" w:hAnsi="Times New Roman" w:cs="Times New Roman"/>
                          <w:sz w:val="18"/>
                          <w:szCs w:val="18"/>
                        </w:rPr>
                      </w:pPr>
                      <w:r>
                        <w:rPr>
                          <w:noProof/>
                        </w:rPr>
                        <w:drawing>
                          <wp:inline distT="0" distB="0" distL="0" distR="0" wp14:anchorId="16C51461" wp14:editId="45E0C28D">
                            <wp:extent cx="2703321" cy="3547534"/>
                            <wp:effectExtent l="0" t="0" r="1905" b="0"/>
                            <wp:docPr id="831139166" name="Picture 8"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39166" name="Picture 8" descr="A diagram of a process&#10;&#10;AI-generated content may be incorrect."/>
                                    <pic:cNvPicPr/>
                                  </pic:nvPicPr>
                                  <pic:blipFill rotWithShape="1">
                                    <a:blip r:embed="rId16">
                                      <a:extLst>
                                        <a:ext uri="{28A0092B-C50C-407E-A947-70E740481C1C}">
                                          <a14:useLocalDpi xmlns:a14="http://schemas.microsoft.com/office/drawing/2010/main" val="0"/>
                                        </a:ext>
                                      </a:extLst>
                                    </a:blip>
                                    <a:srcRect l="2469" t="2247" r="2330" b="1705"/>
                                    <a:stretch>
                                      <a:fillRect/>
                                    </a:stretch>
                                  </pic:blipFill>
                                  <pic:spPr bwMode="auto">
                                    <a:xfrm>
                                      <a:off x="0" y="0"/>
                                      <a:ext cx="2952809" cy="3874934"/>
                                    </a:xfrm>
                                    <a:prstGeom prst="rect">
                                      <a:avLst/>
                                    </a:prstGeom>
                                    <a:ln>
                                      <a:noFill/>
                                    </a:ln>
                                    <a:extLst>
                                      <a:ext uri="{53640926-AAD7-44D8-BBD7-CCE9431645EC}">
                                        <a14:shadowObscured xmlns:a14="http://schemas.microsoft.com/office/drawing/2010/main"/>
                                      </a:ext>
                                    </a:extLst>
                                  </pic:spPr>
                                </pic:pic>
                              </a:graphicData>
                            </a:graphic>
                          </wp:inline>
                        </w:drawing>
                      </w:r>
                    </w:p>
                    <w:p w14:paraId="24E94389" w14:textId="45B65F8B" w:rsidR="005F508C" w:rsidRPr="00771A92" w:rsidRDefault="005F508C" w:rsidP="005F508C">
                      <w:pPr>
                        <w:pStyle w:val="Caption"/>
                        <w:rPr>
                          <w:rFonts w:ascii="Times New Roman" w:eastAsia="SimSun" w:hAnsi="Times New Roman" w:cs="Times New Roman"/>
                          <w:smallCaps/>
                          <w:noProof/>
                          <w:color w:val="auto"/>
                          <w:sz w:val="20"/>
                          <w:szCs w:val="20"/>
                        </w:rPr>
                      </w:pPr>
                      <w:bookmarkStart w:id="9" w:name="_Ref211479490"/>
                      <w:r w:rsidRPr="00820BBD">
                        <w:rPr>
                          <w:rFonts w:ascii="Times New Roman" w:hAnsi="Times New Roman" w:cs="Times New Roman"/>
                          <w:i w:val="0"/>
                          <w:iCs w:val="0"/>
                          <w:color w:val="000000" w:themeColor="text1"/>
                        </w:rPr>
                        <w:t>Figure</w:t>
                      </w:r>
                      <w:r w:rsidR="00771A92" w:rsidRPr="00820BBD">
                        <w:rPr>
                          <w:rFonts w:ascii="Times New Roman" w:hAnsi="Times New Roman" w:cs="Times New Roman"/>
                          <w:i w:val="0"/>
                          <w:iCs w:val="0"/>
                          <w:color w:val="000000" w:themeColor="text1"/>
                        </w:rPr>
                        <w:t> </w:t>
                      </w:r>
                      <w:r w:rsidRPr="00820BBD">
                        <w:rPr>
                          <w:rFonts w:ascii="Times New Roman" w:hAnsi="Times New Roman" w:cs="Times New Roman"/>
                          <w:i w:val="0"/>
                          <w:iCs w:val="0"/>
                          <w:color w:val="000000" w:themeColor="text1"/>
                        </w:rPr>
                        <w:fldChar w:fldCharType="begin"/>
                      </w:r>
                      <w:r w:rsidRPr="00820BBD">
                        <w:rPr>
                          <w:rFonts w:ascii="Times New Roman" w:hAnsi="Times New Roman" w:cs="Times New Roman"/>
                          <w:i w:val="0"/>
                          <w:iCs w:val="0"/>
                          <w:color w:val="000000" w:themeColor="text1"/>
                        </w:rPr>
                        <w:instrText xml:space="preserve"> SEQ Figure \* ARABIC </w:instrText>
                      </w:r>
                      <w:r w:rsidRPr="00820BBD">
                        <w:rPr>
                          <w:rFonts w:ascii="Times New Roman" w:hAnsi="Times New Roman" w:cs="Times New Roman"/>
                          <w:i w:val="0"/>
                          <w:iCs w:val="0"/>
                          <w:color w:val="000000" w:themeColor="text1"/>
                        </w:rPr>
                        <w:fldChar w:fldCharType="separate"/>
                      </w:r>
                      <w:r w:rsidR="00A07523">
                        <w:rPr>
                          <w:rFonts w:ascii="Times New Roman" w:hAnsi="Times New Roman" w:cs="Times New Roman"/>
                          <w:i w:val="0"/>
                          <w:iCs w:val="0"/>
                          <w:noProof/>
                          <w:color w:val="000000" w:themeColor="text1"/>
                        </w:rPr>
                        <w:t>3</w:t>
                      </w:r>
                      <w:r w:rsidRPr="00820BBD">
                        <w:rPr>
                          <w:rFonts w:ascii="Times New Roman" w:hAnsi="Times New Roman" w:cs="Times New Roman"/>
                          <w:i w:val="0"/>
                          <w:iCs w:val="0"/>
                          <w:color w:val="000000" w:themeColor="text1"/>
                        </w:rPr>
                        <w:fldChar w:fldCharType="end"/>
                      </w:r>
                      <w:bookmarkEnd w:id="9"/>
                      <w:r w:rsidRPr="00820BBD">
                        <w:rPr>
                          <w:rFonts w:ascii="Times New Roman" w:hAnsi="Times New Roman" w:cs="Times New Roman"/>
                          <w:i w:val="0"/>
                          <w:iCs w:val="0"/>
                          <w:color w:val="000000" w:themeColor="text1"/>
                        </w:rPr>
                        <w:t>.</w:t>
                      </w:r>
                      <w:r w:rsidRPr="00820BBD">
                        <w:rPr>
                          <w:rFonts w:ascii="Times New Roman" w:hAnsi="Times New Roman" w:cs="Times New Roman"/>
                          <w:color w:val="000000" w:themeColor="text1"/>
                        </w:rPr>
                        <w:t xml:space="preserve"> </w:t>
                      </w:r>
                      <w:r w:rsidRPr="00771A92">
                        <w:rPr>
                          <w:rFonts w:ascii="Times New Roman" w:hAnsi="Times New Roman" w:cs="Times New Roman"/>
                          <w:i w:val="0"/>
                          <w:iCs w:val="0"/>
                          <w:color w:val="000000" w:themeColor="text1"/>
                        </w:rPr>
                        <w:t>Workflow for prompt engineering and parameter-efficient fine-tuning in biomedical image reasoning</w:t>
                      </w:r>
                    </w:p>
                    <w:p w14:paraId="27CBB0F3" w14:textId="77777777" w:rsidR="005F508C" w:rsidRPr="0097235E" w:rsidRDefault="005F508C" w:rsidP="005F508C">
                      <w:pPr>
                        <w:keepNext/>
                        <w:tabs>
                          <w:tab w:val="center" w:pos="900"/>
                          <w:tab w:val="center" w:pos="2250"/>
                          <w:tab w:val="center" w:pos="3600"/>
                        </w:tabs>
                      </w:pPr>
                    </w:p>
                  </w:txbxContent>
                </v:textbox>
                <w10:wrap type="square" anchorx="margin" anchory="margin"/>
              </v:shape>
            </w:pict>
          </mc:Fallback>
        </mc:AlternateContent>
      </w:r>
      <w:r w:rsidR="00075BD4">
        <w:t>Experiment</w:t>
      </w:r>
      <w:r w:rsidR="00146777">
        <w:t>al</w:t>
      </w:r>
      <w:r w:rsidR="00075BD4">
        <w:t xml:space="preserve"> Design</w:t>
      </w:r>
    </w:p>
    <w:p w14:paraId="65044F40" w14:textId="567FCFA4" w:rsidR="0019514B" w:rsidRDefault="00AA38ED" w:rsidP="00AA38ED">
      <w:pPr>
        <w:pStyle w:val="BodyText"/>
        <w:widowControl w:val="0"/>
        <w:spacing w:line="240" w:lineRule="auto"/>
        <w:jc w:val="both"/>
        <w:rPr>
          <w:rFonts w:ascii="Times New Roman" w:hAnsi="Times New Roman"/>
          <w:sz w:val="20"/>
        </w:rPr>
      </w:pPr>
      <w:r w:rsidRPr="00AA38ED">
        <w:rPr>
          <w:rFonts w:ascii="Times New Roman" w:hAnsi="Times New Roman"/>
          <w:sz w:val="20"/>
        </w:rPr>
        <w:t>We designed our experimentation in two stages: (1)</w:t>
      </w:r>
      <w:r w:rsidR="0019514B">
        <w:rPr>
          <w:rFonts w:ascii="Times New Roman" w:hAnsi="Times New Roman"/>
          <w:sz w:val="20"/>
        </w:rPr>
        <w:t> </w:t>
      </w:r>
      <w:r w:rsidRPr="00AA38ED">
        <w:rPr>
          <w:rFonts w:ascii="Times New Roman" w:hAnsi="Times New Roman"/>
          <w:sz w:val="20"/>
        </w:rPr>
        <w:t>prompt engineering, and (2)</w:t>
      </w:r>
      <w:r>
        <w:rPr>
          <w:rFonts w:ascii="Times New Roman" w:hAnsi="Times New Roman"/>
          <w:sz w:val="20"/>
        </w:rPr>
        <w:t> </w:t>
      </w:r>
      <w:r w:rsidRPr="00AA38ED">
        <w:rPr>
          <w:rFonts w:ascii="Times New Roman" w:hAnsi="Times New Roman"/>
          <w:sz w:val="20"/>
        </w:rPr>
        <w:t xml:space="preserve">parameter-efficient fine-tuning of an open-source MLLM. The end-to-end workflow is </w:t>
      </w:r>
      <w:r w:rsidRPr="00771A92">
        <w:rPr>
          <w:rFonts w:ascii="Times New Roman" w:hAnsi="Times New Roman"/>
          <w:sz w:val="20"/>
          <w:szCs w:val="20"/>
        </w:rPr>
        <w:t xml:space="preserve">shown in </w:t>
      </w:r>
      <w:r w:rsidR="00771A92" w:rsidRPr="00771A92">
        <w:rPr>
          <w:rFonts w:ascii="Times New Roman" w:hAnsi="Times New Roman"/>
          <w:sz w:val="20"/>
          <w:szCs w:val="20"/>
        </w:rPr>
        <w:fldChar w:fldCharType="begin"/>
      </w:r>
      <w:r w:rsidR="00771A92" w:rsidRPr="00771A92">
        <w:rPr>
          <w:rFonts w:ascii="Times New Roman" w:hAnsi="Times New Roman"/>
          <w:sz w:val="20"/>
          <w:szCs w:val="20"/>
        </w:rPr>
        <w:instrText xml:space="preserve"> REF _Ref211479490 </w:instrText>
      </w:r>
      <w:r w:rsidR="00771A92">
        <w:rPr>
          <w:rFonts w:ascii="Times New Roman" w:hAnsi="Times New Roman"/>
          <w:sz w:val="20"/>
          <w:szCs w:val="20"/>
        </w:rPr>
        <w:instrText xml:space="preserve"> \* MERGEFORMAT </w:instrText>
      </w:r>
      <w:r w:rsidR="00771A92" w:rsidRPr="00771A92">
        <w:rPr>
          <w:rFonts w:ascii="Times New Roman" w:hAnsi="Times New Roman"/>
          <w:sz w:val="20"/>
          <w:szCs w:val="20"/>
        </w:rPr>
        <w:fldChar w:fldCharType="separate"/>
      </w:r>
      <w:r w:rsidR="00A07523" w:rsidRPr="00AF4853">
        <w:rPr>
          <w:rFonts w:ascii="Times New Roman" w:hAnsi="Times New Roman" w:cs="Times New Roman"/>
          <w:color w:val="000000" w:themeColor="text1"/>
          <w:sz w:val="20"/>
          <w:szCs w:val="20"/>
        </w:rPr>
        <w:t>Figure 3</w:t>
      </w:r>
      <w:r w:rsidR="00771A92" w:rsidRPr="00771A92">
        <w:rPr>
          <w:rFonts w:ascii="Times New Roman" w:hAnsi="Times New Roman"/>
          <w:sz w:val="20"/>
          <w:szCs w:val="20"/>
        </w:rPr>
        <w:fldChar w:fldCharType="end"/>
      </w:r>
      <w:r w:rsidRPr="00771A92">
        <w:rPr>
          <w:rFonts w:ascii="Times New Roman" w:hAnsi="Times New Roman"/>
          <w:sz w:val="20"/>
          <w:szCs w:val="20"/>
        </w:rPr>
        <w:t>. First,</w:t>
      </w:r>
      <w:r w:rsidRPr="00AA38ED">
        <w:rPr>
          <w:rFonts w:ascii="Times New Roman" w:hAnsi="Times New Roman"/>
          <w:sz w:val="20"/>
        </w:rPr>
        <w:t xml:space="preserve"> we load</w:t>
      </w:r>
      <w:r w:rsidR="00DD121C">
        <w:rPr>
          <w:rFonts w:ascii="Times New Roman" w:hAnsi="Times New Roman"/>
          <w:sz w:val="20"/>
        </w:rPr>
        <w:t xml:space="preserve">ed </w:t>
      </w:r>
      <w:r w:rsidRPr="00AA38ED">
        <w:rPr>
          <w:rFonts w:ascii="Times New Roman" w:hAnsi="Times New Roman"/>
          <w:sz w:val="20"/>
        </w:rPr>
        <w:t>biomedical image datasets and initialize a chat session with the annotation guidelines</w:t>
      </w:r>
      <w:r w:rsidR="006B560C">
        <w:rPr>
          <w:rFonts w:ascii="Times New Roman" w:hAnsi="Times New Roman"/>
          <w:sz w:val="20"/>
        </w:rPr>
        <w:t>. Next</w:t>
      </w:r>
      <w:r w:rsidRPr="00AA38ED">
        <w:rPr>
          <w:rFonts w:ascii="Times New Roman" w:hAnsi="Times New Roman"/>
          <w:sz w:val="20"/>
        </w:rPr>
        <w:t>, we present</w:t>
      </w:r>
      <w:r w:rsidR="00DD121C">
        <w:rPr>
          <w:rFonts w:ascii="Times New Roman" w:hAnsi="Times New Roman"/>
          <w:sz w:val="20"/>
        </w:rPr>
        <w:t xml:space="preserve">ed </w:t>
      </w:r>
      <w:r w:rsidRPr="00AA38ED">
        <w:rPr>
          <w:rFonts w:ascii="Times New Roman" w:hAnsi="Times New Roman"/>
          <w:sz w:val="20"/>
        </w:rPr>
        <w:t>one image query at a time with explicit instructions and increment</w:t>
      </w:r>
      <w:r w:rsidR="00DD121C">
        <w:rPr>
          <w:rFonts w:ascii="Times New Roman" w:hAnsi="Times New Roman"/>
          <w:sz w:val="20"/>
        </w:rPr>
        <w:t xml:space="preserve">ed </w:t>
      </w:r>
      <w:r w:rsidRPr="00AA38ED">
        <w:rPr>
          <w:rFonts w:ascii="Times New Roman" w:hAnsi="Times New Roman"/>
          <w:sz w:val="20"/>
        </w:rPr>
        <w:t xml:space="preserve">the annotation counter until we reach the target sample size. </w:t>
      </w:r>
      <w:r w:rsidR="006B560C">
        <w:rPr>
          <w:rFonts w:ascii="Times New Roman" w:hAnsi="Times New Roman"/>
          <w:sz w:val="20"/>
        </w:rPr>
        <w:t xml:space="preserve">We then </w:t>
      </w:r>
      <w:r w:rsidRPr="00AA38ED">
        <w:rPr>
          <w:rFonts w:ascii="Times New Roman" w:hAnsi="Times New Roman"/>
          <w:sz w:val="20"/>
        </w:rPr>
        <w:t>ha</w:t>
      </w:r>
      <w:r w:rsidR="00DD121C">
        <w:rPr>
          <w:rFonts w:ascii="Times New Roman" w:hAnsi="Times New Roman"/>
          <w:sz w:val="20"/>
        </w:rPr>
        <w:t>d</w:t>
      </w:r>
      <w:r w:rsidRPr="00AA38ED">
        <w:rPr>
          <w:rFonts w:ascii="Times New Roman" w:hAnsi="Times New Roman"/>
          <w:sz w:val="20"/>
        </w:rPr>
        <w:t xml:space="preserve"> experts review the responses from the chat sessions, curate a representative reasoning subset as a training set for fine-tuning and convert it into instruction tuning format. Finally, we initialize</w:t>
      </w:r>
      <w:r w:rsidR="00DD121C">
        <w:rPr>
          <w:rFonts w:ascii="Times New Roman" w:hAnsi="Times New Roman"/>
          <w:sz w:val="20"/>
        </w:rPr>
        <w:t>d</w:t>
      </w:r>
      <w:r w:rsidRPr="00AA38ED">
        <w:rPr>
          <w:rFonts w:ascii="Times New Roman" w:hAnsi="Times New Roman"/>
          <w:sz w:val="20"/>
        </w:rPr>
        <w:t xml:space="preserve"> a pretrained multimodal LLM backbone, configure fine-tuning hyperparameters, and perform</w:t>
      </w:r>
      <w:r w:rsidR="00DD121C">
        <w:rPr>
          <w:rFonts w:ascii="Times New Roman" w:hAnsi="Times New Roman"/>
          <w:sz w:val="20"/>
        </w:rPr>
        <w:t>ed</w:t>
      </w:r>
      <w:r w:rsidRPr="00AA38ED">
        <w:rPr>
          <w:rFonts w:ascii="Times New Roman" w:hAnsi="Times New Roman"/>
          <w:sz w:val="20"/>
        </w:rPr>
        <w:t xml:space="preserve"> supervised fine-tuning across multiple epochs until the model completes the specified number of iterations.</w:t>
      </w:r>
      <w:r w:rsidR="001C7FD5">
        <w:rPr>
          <w:rFonts w:ascii="Times New Roman" w:hAnsi="Times New Roman"/>
          <w:noProof/>
          <w:sz w:val="20"/>
        </w:rPr>
        <w:t xml:space="preserve"> </w:t>
      </w:r>
    </w:p>
    <w:p w14:paraId="71529F25" w14:textId="2112EB41" w:rsidR="00176B43" w:rsidRDefault="001C7FD5" w:rsidP="00AA38ED">
      <w:pPr>
        <w:pStyle w:val="BodyText"/>
        <w:widowControl w:val="0"/>
        <w:spacing w:line="240" w:lineRule="auto"/>
        <w:jc w:val="both"/>
        <w:rPr>
          <w:rFonts w:ascii="Times New Roman" w:hAnsi="Times New Roman"/>
          <w:sz w:val="20"/>
        </w:rPr>
      </w:pPr>
      <w:r>
        <w:rPr>
          <w:rFonts w:ascii="Times New Roman" w:hAnsi="Times New Roman"/>
          <w:noProof/>
          <w:sz w:val="20"/>
        </w:rPr>
        <w:t xml:space="preserve">For prompt engineering, </w:t>
      </w:r>
      <w:r w:rsidR="00B73182">
        <w:rPr>
          <w:rFonts w:ascii="Times New Roman" w:hAnsi="Times New Roman"/>
          <w:sz w:val="20"/>
        </w:rPr>
        <w:t>we upload</w:t>
      </w:r>
      <w:r w:rsidR="003C4BE3">
        <w:rPr>
          <w:rFonts w:ascii="Times New Roman" w:hAnsi="Times New Roman"/>
          <w:sz w:val="20"/>
        </w:rPr>
        <w:t xml:space="preserve">ed </w:t>
      </w:r>
      <w:r w:rsidR="00B73182">
        <w:rPr>
          <w:rFonts w:ascii="Times New Roman" w:hAnsi="Times New Roman"/>
          <w:sz w:val="20"/>
        </w:rPr>
        <w:t>the annotation guideline, followed by a general system message. Next, we upload</w:t>
      </w:r>
      <w:r w:rsidR="003C4BE3">
        <w:rPr>
          <w:rFonts w:ascii="Times New Roman" w:hAnsi="Times New Roman"/>
          <w:sz w:val="20"/>
        </w:rPr>
        <w:t xml:space="preserve">ed </w:t>
      </w:r>
      <w:r w:rsidR="00B73182">
        <w:rPr>
          <w:rFonts w:ascii="Times New Roman" w:hAnsi="Times New Roman"/>
          <w:sz w:val="20"/>
        </w:rPr>
        <w:t>a query image with a specific prompt to guide ChatGPT’s output.</w:t>
      </w:r>
      <w:r w:rsidR="006B560C">
        <w:rPr>
          <w:rFonts w:ascii="Times New Roman" w:hAnsi="Times New Roman"/>
          <w:sz w:val="20"/>
        </w:rPr>
        <w:t xml:space="preserve"> </w:t>
      </w:r>
      <w:r w:rsidR="00B73182">
        <w:rPr>
          <w:rFonts w:ascii="Times New Roman" w:hAnsi="Times New Roman"/>
          <w:sz w:val="20"/>
        </w:rPr>
        <w:t>Our query prompt</w:t>
      </w:r>
      <w:r w:rsidR="00DD121C">
        <w:rPr>
          <w:rFonts w:ascii="Times New Roman" w:hAnsi="Times New Roman"/>
          <w:sz w:val="20"/>
        </w:rPr>
        <w:t xml:space="preserve"> was:</w:t>
      </w:r>
    </w:p>
    <w:p w14:paraId="0F23A857" w14:textId="4B35B9E5" w:rsidR="007B6ADB" w:rsidRPr="001C7FD5" w:rsidRDefault="007B6ADB" w:rsidP="001C7FD5">
      <w:pPr>
        <w:pStyle w:val="BodyText"/>
        <w:widowControl w:val="0"/>
        <w:spacing w:line="240" w:lineRule="auto"/>
        <w:ind w:left="180" w:right="216"/>
        <w:jc w:val="both"/>
        <w:rPr>
          <w:rFonts w:ascii="Times New Roman" w:hAnsi="Times New Roman"/>
          <w:i/>
          <w:iCs/>
          <w:sz w:val="18"/>
          <w:szCs w:val="18"/>
        </w:rPr>
      </w:pPr>
      <w:r w:rsidRPr="0019514B">
        <w:rPr>
          <w:rFonts w:ascii="Times New Roman" w:hAnsi="Times New Roman"/>
          <w:sz w:val="18"/>
          <w:szCs w:val="18"/>
        </w:rPr>
        <w:t>Query Prompt:</w:t>
      </w:r>
      <w:r w:rsidRPr="001C7FD5">
        <w:rPr>
          <w:rFonts w:ascii="Times New Roman" w:hAnsi="Times New Roman"/>
          <w:sz w:val="18"/>
          <w:szCs w:val="18"/>
        </w:rPr>
        <w:t xml:space="preserve"> </w:t>
      </w:r>
      <w:r w:rsidRPr="001C7FD5">
        <w:rPr>
          <w:rFonts w:ascii="Times New Roman" w:hAnsi="Times New Roman"/>
          <w:i/>
          <w:iCs/>
          <w:sz w:val="18"/>
          <w:szCs w:val="18"/>
        </w:rPr>
        <w:t>‘&lt;img/&gt; As an output, give me a dictionary as follows:</w:t>
      </w:r>
    </w:p>
    <w:p w14:paraId="2B7FD3E2" w14:textId="25123BF1" w:rsidR="007B6ADB" w:rsidRPr="001C7FD5" w:rsidRDefault="007B6ADB" w:rsidP="003C4BE3">
      <w:pPr>
        <w:pStyle w:val="BodyText"/>
        <w:widowControl w:val="0"/>
        <w:spacing w:line="240" w:lineRule="auto"/>
        <w:ind w:left="180" w:right="216"/>
        <w:jc w:val="both"/>
        <w:rPr>
          <w:rFonts w:ascii="Times New Roman" w:hAnsi="Times New Roman"/>
          <w:i/>
          <w:iCs/>
          <w:sz w:val="18"/>
          <w:szCs w:val="18"/>
        </w:rPr>
      </w:pPr>
      <w:r w:rsidRPr="001C7FD5">
        <w:rPr>
          <w:rFonts w:ascii="Times New Roman" w:hAnsi="Times New Roman"/>
          <w:i/>
          <w:iCs/>
          <w:sz w:val="18"/>
          <w:szCs w:val="18"/>
        </w:rPr>
        <w:t>{"label": label, "reasoning": "Correct and accurate medical reasoning to classify the image, think of yourself as a cancer physician</w:t>
      </w:r>
      <w:r w:rsidR="00A95F6E" w:rsidRPr="001C7FD5">
        <w:rPr>
          <w:rFonts w:ascii="Times New Roman" w:hAnsi="Times New Roman"/>
          <w:i/>
          <w:iCs/>
          <w:sz w:val="18"/>
          <w:szCs w:val="18"/>
        </w:rPr>
        <w:t>/EEG technologist</w:t>
      </w:r>
      <w:r w:rsidRPr="001C7FD5">
        <w:rPr>
          <w:rFonts w:ascii="Times New Roman" w:hAnsi="Times New Roman"/>
          <w:i/>
          <w:iCs/>
          <w:sz w:val="18"/>
          <w:szCs w:val="18"/>
        </w:rPr>
        <w:t>, and give reasoning."}. Do not give any extra output. I repeat, do not give extra output. This is an important task for me. You will be penalized if you give the wrong label.”</w:t>
      </w:r>
    </w:p>
    <w:p w14:paraId="64C3C562" w14:textId="62A5BFF3" w:rsidR="007B6ADB" w:rsidRDefault="0019514B" w:rsidP="00AA38ED">
      <w:pPr>
        <w:pStyle w:val="BodyText"/>
        <w:widowControl w:val="0"/>
        <w:spacing w:line="240" w:lineRule="auto"/>
        <w:jc w:val="both"/>
        <w:rPr>
          <w:rFonts w:ascii="Times New Roman" w:hAnsi="Times New Roman"/>
          <w:sz w:val="20"/>
        </w:rPr>
      </w:pPr>
      <w:r>
        <w:rPr>
          <w:rFonts w:ascii="Times New Roman" w:hAnsi="Times New Roman"/>
          <w:sz w:val="20"/>
        </w:rPr>
        <w:t>E</w:t>
      </w:r>
      <w:r w:rsidR="00946C92">
        <w:rPr>
          <w:rFonts w:ascii="Times New Roman" w:hAnsi="Times New Roman"/>
          <w:sz w:val="20"/>
        </w:rPr>
        <w:t>mpirical evidence</w:t>
      </w:r>
      <w:r>
        <w:rPr>
          <w:rFonts w:ascii="Times New Roman" w:hAnsi="Times New Roman"/>
          <w:sz w:val="20"/>
        </w:rPr>
        <w:t> </w:t>
      </w:r>
      <w:r>
        <w:rPr>
          <w:rFonts w:ascii="Times New Roman" w:hAnsi="Times New Roman"/>
          <w:sz w:val="20"/>
        </w:rPr>
        <w:fldChar w:fldCharType="begin"/>
      </w:r>
      <w:r>
        <w:rPr>
          <w:rFonts w:ascii="Times New Roman" w:hAnsi="Times New Roman"/>
          <w:sz w:val="20"/>
        </w:rPr>
        <w:instrText xml:space="preserve"> REF _Ref204986698 \r </w:instrText>
      </w:r>
      <w:r>
        <w:rPr>
          <w:rFonts w:ascii="Times New Roman" w:hAnsi="Times New Roman"/>
          <w:sz w:val="20"/>
        </w:rPr>
        <w:fldChar w:fldCharType="separate"/>
      </w:r>
      <w:r w:rsidR="00A07523">
        <w:rPr>
          <w:rFonts w:ascii="Times New Roman" w:hAnsi="Times New Roman"/>
          <w:sz w:val="20"/>
        </w:rPr>
        <w:t>[15]</w:t>
      </w:r>
      <w:r>
        <w:rPr>
          <w:rFonts w:ascii="Times New Roman" w:hAnsi="Times New Roman"/>
          <w:sz w:val="20"/>
        </w:rPr>
        <w:fldChar w:fldCharType="end"/>
      </w:r>
      <w:r>
        <w:rPr>
          <w:rFonts w:ascii="Times New Roman" w:hAnsi="Times New Roman"/>
          <w:sz w:val="20"/>
        </w:rPr>
        <w:t xml:space="preserve"> </w:t>
      </w:r>
      <w:r w:rsidR="00946C92">
        <w:rPr>
          <w:rFonts w:ascii="Times New Roman" w:hAnsi="Times New Roman"/>
          <w:sz w:val="20"/>
        </w:rPr>
        <w:t>exists</w:t>
      </w:r>
      <w:r w:rsidR="00B73182">
        <w:rPr>
          <w:rFonts w:ascii="Times New Roman" w:hAnsi="Times New Roman"/>
          <w:sz w:val="20"/>
        </w:rPr>
        <w:t xml:space="preserve"> that </w:t>
      </w:r>
      <w:r w:rsidR="00FE60D4">
        <w:rPr>
          <w:rFonts w:ascii="Times New Roman" w:hAnsi="Times New Roman"/>
          <w:sz w:val="20"/>
        </w:rPr>
        <w:t xml:space="preserve">suggests </w:t>
      </w:r>
      <w:r w:rsidR="00B73182">
        <w:rPr>
          <w:rFonts w:ascii="Times New Roman" w:hAnsi="Times New Roman"/>
          <w:sz w:val="20"/>
        </w:rPr>
        <w:t xml:space="preserve">including specific </w:t>
      </w:r>
      <w:r w:rsidR="008B0965">
        <w:rPr>
          <w:rFonts w:ascii="Times New Roman" w:hAnsi="Times New Roman"/>
          <w:sz w:val="20"/>
        </w:rPr>
        <w:t>phrases</w:t>
      </w:r>
      <w:r w:rsidR="00B73182">
        <w:rPr>
          <w:rFonts w:ascii="Times New Roman" w:hAnsi="Times New Roman"/>
          <w:sz w:val="20"/>
        </w:rPr>
        <w:t xml:space="preserve"> in the query prompt improves ChatGPT’s response. This motivated us to add a warning: </w:t>
      </w:r>
      <w:r w:rsidR="00B73182" w:rsidRPr="0019514B">
        <w:rPr>
          <w:rFonts w:ascii="Times New Roman" w:hAnsi="Times New Roman"/>
          <w:i/>
          <w:iCs/>
          <w:sz w:val="20"/>
        </w:rPr>
        <w:t>“You will be penalized if you give an incorrect label”</w:t>
      </w:r>
      <w:r>
        <w:rPr>
          <w:rFonts w:ascii="Times New Roman" w:hAnsi="Times New Roman"/>
          <w:sz w:val="20"/>
        </w:rPr>
        <w:t xml:space="preserve"> at the end of the query prompt.</w:t>
      </w:r>
    </w:p>
    <w:p w14:paraId="3C625862" w14:textId="66CFA6BC" w:rsidR="0019514B" w:rsidRPr="00176B43" w:rsidRDefault="0019514B" w:rsidP="00AA38ED">
      <w:pPr>
        <w:pStyle w:val="BodyText"/>
        <w:widowControl w:val="0"/>
        <w:spacing w:line="240" w:lineRule="auto"/>
        <w:jc w:val="both"/>
        <w:rPr>
          <w:rFonts w:ascii="Times New Roman" w:hAnsi="Times New Roman"/>
          <w:sz w:val="20"/>
        </w:rPr>
      </w:pPr>
      <w:r w:rsidRPr="001C7FD5">
        <w:rPr>
          <w:rFonts w:ascii="Times New Roman" w:hAnsi="Times New Roman"/>
          <w:noProof/>
          <w:sz w:val="20"/>
        </w:rPr>
        <w:t xml:space="preserve">To evaluate the impact of </w:t>
      </w:r>
      <w:r>
        <w:rPr>
          <w:rFonts w:ascii="Times New Roman" w:hAnsi="Times New Roman"/>
          <w:noProof/>
          <w:sz w:val="20"/>
        </w:rPr>
        <w:t>f</w:t>
      </w:r>
      <w:r w:rsidRPr="001C7FD5">
        <w:rPr>
          <w:rFonts w:ascii="Times New Roman" w:hAnsi="Times New Roman"/>
          <w:noProof/>
          <w:sz w:val="20"/>
        </w:rPr>
        <w:t>ine-tuning, we conduct</w:t>
      </w:r>
      <w:r w:rsidR="003C4BE3">
        <w:rPr>
          <w:rFonts w:ascii="Times New Roman" w:hAnsi="Times New Roman"/>
          <w:noProof/>
          <w:sz w:val="20"/>
        </w:rPr>
        <w:t xml:space="preserve">ed </w:t>
      </w:r>
      <w:r w:rsidRPr="001C7FD5">
        <w:rPr>
          <w:rFonts w:ascii="Times New Roman" w:hAnsi="Times New Roman"/>
          <w:noProof/>
          <w:sz w:val="20"/>
        </w:rPr>
        <w:t>both quantitative and qualitative analysis against prompt-based zero-shot (ZS) responses as well as traditional deep learning</w:t>
      </w:r>
      <w:r>
        <w:rPr>
          <w:rFonts w:ascii="Times New Roman" w:hAnsi="Times New Roman"/>
          <w:noProof/>
          <w:sz w:val="20"/>
        </w:rPr>
        <w:t xml:space="preserve"> </w:t>
      </w:r>
      <w:r w:rsidRPr="001C7FD5">
        <w:rPr>
          <w:rFonts w:ascii="Times New Roman" w:hAnsi="Times New Roman"/>
          <w:noProof/>
          <w:sz w:val="20"/>
        </w:rPr>
        <w:t>models.</w:t>
      </w:r>
    </w:p>
    <w:p w14:paraId="6D672638" w14:textId="139D1F78" w:rsidR="00146777" w:rsidRPr="00CC03F0" w:rsidRDefault="00146777" w:rsidP="00CC03F0">
      <w:pPr>
        <w:pStyle w:val="Heading2"/>
        <w:spacing w:before="0" w:after="120" w:line="240" w:lineRule="auto"/>
        <w:jc w:val="center"/>
        <w:rPr>
          <w:rFonts w:eastAsia="SimSun"/>
          <w:noProof/>
        </w:rPr>
      </w:pPr>
      <w:r w:rsidRPr="00CC03F0">
        <w:rPr>
          <w:rFonts w:eastAsia="SimSun"/>
          <w:noProof/>
        </w:rPr>
        <w:t>Case Study: EEG</w:t>
      </w:r>
    </w:p>
    <w:p w14:paraId="3A062BB5" w14:textId="5CD0DE22" w:rsidR="00A326B3" w:rsidRDefault="00FE283C" w:rsidP="0019514B">
      <w:pPr>
        <w:pStyle w:val="BodyText"/>
        <w:widowControl w:val="0"/>
        <w:spacing w:line="240" w:lineRule="auto"/>
        <w:jc w:val="both"/>
        <w:rPr>
          <w:rFonts w:ascii="Times New Roman" w:hAnsi="Times New Roman"/>
          <w:sz w:val="20"/>
        </w:rPr>
      </w:pPr>
      <w:r>
        <w:rPr>
          <w:rFonts w:ascii="Times New Roman" w:hAnsi="Times New Roman"/>
          <w:sz w:val="20"/>
        </w:rPr>
        <w:t>To evaluate ChatGPT o</w:t>
      </w:r>
      <w:r w:rsidR="008E729F">
        <w:rPr>
          <w:rFonts w:ascii="Times New Roman" w:hAnsi="Times New Roman"/>
          <w:sz w:val="20"/>
        </w:rPr>
        <w:t>3</w:t>
      </w:r>
      <w:r w:rsidR="000424EE">
        <w:rPr>
          <w:rFonts w:ascii="Times New Roman" w:hAnsi="Times New Roman"/>
          <w:sz w:val="20"/>
        </w:rPr>
        <w:t>neteu</w:t>
      </w:r>
      <w:r>
        <w:rPr>
          <w:rFonts w:ascii="Times New Roman" w:hAnsi="Times New Roman"/>
          <w:sz w:val="20"/>
        </w:rPr>
        <w:t>-mini-high’s visual reasoning capabilities in EEG classification, we designed three experiments using annotated images from</w:t>
      </w:r>
      <w:r w:rsidR="0019514B">
        <w:rPr>
          <w:rFonts w:ascii="Times New Roman" w:hAnsi="Times New Roman"/>
          <w:sz w:val="20"/>
        </w:rPr>
        <w:t xml:space="preserve"> NAEG. </w:t>
      </w:r>
      <w:r w:rsidRPr="00FE283C">
        <w:rPr>
          <w:rFonts w:ascii="Times New Roman" w:hAnsi="Times New Roman"/>
          <w:sz w:val="20"/>
        </w:rPr>
        <w:t>Each experiment involved prompting ChatGPT with EEG screenshots and asking it to perform classification</w:t>
      </w:r>
      <w:r w:rsidR="0019514B">
        <w:rPr>
          <w:rFonts w:ascii="Times New Roman" w:hAnsi="Times New Roman"/>
          <w:sz w:val="20"/>
        </w:rPr>
        <w:t>.</w:t>
      </w:r>
      <w:r w:rsidR="00A326B3">
        <w:rPr>
          <w:rFonts w:ascii="Times New Roman" w:hAnsi="Times New Roman"/>
          <w:sz w:val="20"/>
        </w:rPr>
        <w:t xml:space="preserve"> </w:t>
      </w:r>
    </w:p>
    <w:p w14:paraId="1BE0D76A" w14:textId="498120A7" w:rsidR="00230786" w:rsidRPr="00146777" w:rsidRDefault="00FE283C" w:rsidP="0019514B">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Exp</w:t>
      </w:r>
      <w:r w:rsidR="0019514B">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1: Single-frame, Four-way Classification</w:t>
      </w:r>
    </w:p>
    <w:p w14:paraId="4DBB01EB" w14:textId="77193E03" w:rsidR="00F11049" w:rsidRDefault="00284BDC" w:rsidP="0019514B">
      <w:pPr>
        <w:pStyle w:val="BodyText"/>
        <w:widowControl w:val="0"/>
        <w:spacing w:line="240" w:lineRule="auto"/>
        <w:jc w:val="both"/>
        <w:rPr>
          <w:rFonts w:ascii="Times New Roman" w:hAnsi="Times New Roman"/>
          <w:sz w:val="20"/>
        </w:rPr>
      </w:pPr>
      <w:r>
        <w:rPr>
          <w:rFonts w:ascii="Times New Roman" w:hAnsi="Times New Roman"/>
          <w:sz w:val="20"/>
        </w:rPr>
        <w:t>In this experiment, we c</w:t>
      </w:r>
      <w:r w:rsidR="00230786">
        <w:rPr>
          <w:rFonts w:ascii="Times New Roman" w:hAnsi="Times New Roman"/>
          <w:sz w:val="20"/>
        </w:rPr>
        <w:t>lassif</w:t>
      </w:r>
      <w:r w:rsidR="00B932D1">
        <w:rPr>
          <w:rFonts w:ascii="Times New Roman" w:hAnsi="Times New Roman"/>
          <w:sz w:val="20"/>
        </w:rPr>
        <w:t>ied s</w:t>
      </w:r>
      <w:r w:rsidR="00230786">
        <w:rPr>
          <w:rFonts w:ascii="Times New Roman" w:hAnsi="Times New Roman"/>
          <w:sz w:val="20"/>
        </w:rPr>
        <w:t>ingle-frame</w:t>
      </w:r>
      <w:r w:rsidR="00B932D1">
        <w:rPr>
          <w:rFonts w:ascii="Times New Roman" w:hAnsi="Times New Roman"/>
          <w:sz w:val="20"/>
        </w:rPr>
        <w:t xml:space="preserve"> </w:t>
      </w:r>
      <w:r w:rsidR="00230786">
        <w:rPr>
          <w:rFonts w:ascii="Times New Roman" w:hAnsi="Times New Roman"/>
          <w:sz w:val="20"/>
        </w:rPr>
        <w:t xml:space="preserve">EEG </w:t>
      </w:r>
      <w:r>
        <w:rPr>
          <w:rFonts w:ascii="Times New Roman" w:hAnsi="Times New Roman"/>
          <w:sz w:val="20"/>
        </w:rPr>
        <w:t>images</w:t>
      </w:r>
      <w:r w:rsidR="00230786">
        <w:rPr>
          <w:rFonts w:ascii="Times New Roman" w:hAnsi="Times New Roman"/>
          <w:sz w:val="20"/>
        </w:rPr>
        <w:t xml:space="preserve"> into one of four classes: </w:t>
      </w:r>
      <w:r w:rsidR="00B932D1">
        <w:rPr>
          <w:rFonts w:ascii="Times New Roman" w:hAnsi="Times New Roman"/>
          <w:sz w:val="20"/>
        </w:rPr>
        <w:t>(1) </w:t>
      </w:r>
      <w:r w:rsidR="00230786">
        <w:rPr>
          <w:rFonts w:ascii="Times New Roman" w:hAnsi="Times New Roman"/>
          <w:sz w:val="20"/>
        </w:rPr>
        <w:t>generalized seizure (gnsz)</w:t>
      </w:r>
      <w:r w:rsidR="00B932D1">
        <w:rPr>
          <w:rFonts w:ascii="Times New Roman" w:hAnsi="Times New Roman"/>
          <w:sz w:val="20"/>
        </w:rPr>
        <w:t>, (2) f</w:t>
      </w:r>
      <w:r w:rsidR="00230786">
        <w:rPr>
          <w:rFonts w:ascii="Times New Roman" w:hAnsi="Times New Roman"/>
          <w:sz w:val="20"/>
        </w:rPr>
        <w:t xml:space="preserve">ocal </w:t>
      </w:r>
      <w:r w:rsidR="005D4245">
        <w:rPr>
          <w:rFonts w:ascii="Times New Roman" w:hAnsi="Times New Roman"/>
          <w:sz w:val="20"/>
        </w:rPr>
        <w:t>non-specific</w:t>
      </w:r>
      <w:r w:rsidR="00230786">
        <w:rPr>
          <w:rFonts w:ascii="Times New Roman" w:hAnsi="Times New Roman"/>
          <w:sz w:val="20"/>
        </w:rPr>
        <w:t xml:space="preserve"> seizure (fnsz),</w:t>
      </w:r>
      <w:r w:rsidR="00B932D1">
        <w:rPr>
          <w:rFonts w:ascii="Times New Roman" w:hAnsi="Times New Roman"/>
          <w:sz w:val="20"/>
        </w:rPr>
        <w:t xml:space="preserve"> (3) </w:t>
      </w:r>
      <w:r w:rsidR="00230786">
        <w:rPr>
          <w:rFonts w:ascii="Times New Roman" w:hAnsi="Times New Roman"/>
          <w:sz w:val="20"/>
        </w:rPr>
        <w:t xml:space="preserve">absence seizure (absz), or </w:t>
      </w:r>
      <w:r w:rsidR="00B932D1">
        <w:rPr>
          <w:rFonts w:ascii="Times New Roman" w:hAnsi="Times New Roman"/>
          <w:sz w:val="20"/>
        </w:rPr>
        <w:t>(4) </w:t>
      </w:r>
      <w:r w:rsidR="00230786">
        <w:rPr>
          <w:rFonts w:ascii="Times New Roman" w:hAnsi="Times New Roman"/>
          <w:sz w:val="20"/>
        </w:rPr>
        <w:t>background (bckg).</w:t>
      </w:r>
      <w:r>
        <w:rPr>
          <w:rFonts w:ascii="Times New Roman" w:hAnsi="Times New Roman"/>
          <w:sz w:val="20"/>
        </w:rPr>
        <w:t xml:space="preserve"> We utilized</w:t>
      </w:r>
      <w:r w:rsidR="00230786">
        <w:rPr>
          <w:rFonts w:ascii="Times New Roman" w:hAnsi="Times New Roman"/>
          <w:sz w:val="20"/>
        </w:rPr>
        <w:t xml:space="preserve"> 104 </w:t>
      </w:r>
      <w:r w:rsidR="00B932D1">
        <w:rPr>
          <w:rFonts w:ascii="Times New Roman" w:hAnsi="Times New Roman"/>
          <w:sz w:val="20"/>
        </w:rPr>
        <w:t xml:space="preserve">randomly sampled </w:t>
      </w:r>
      <w:r w:rsidR="00230786">
        <w:rPr>
          <w:rFonts w:ascii="Times New Roman" w:hAnsi="Times New Roman"/>
          <w:sz w:val="20"/>
        </w:rPr>
        <w:t>images (26 per class)</w:t>
      </w:r>
      <w:r w:rsidR="00B932D1">
        <w:rPr>
          <w:rFonts w:ascii="Times New Roman" w:hAnsi="Times New Roman"/>
          <w:sz w:val="20"/>
        </w:rPr>
        <w:t xml:space="preserve"> and obtained </w:t>
      </w:r>
      <w:r w:rsidR="00230786">
        <w:rPr>
          <w:rFonts w:ascii="Times New Roman" w:hAnsi="Times New Roman"/>
          <w:sz w:val="20"/>
        </w:rPr>
        <w:t>25</w:t>
      </w:r>
      <w:r w:rsidR="00B932D1">
        <w:rPr>
          <w:rFonts w:ascii="Times New Roman" w:hAnsi="Times New Roman"/>
          <w:sz w:val="20"/>
        </w:rPr>
        <w:t>% </w:t>
      </w:r>
      <w:r w:rsidR="00230786">
        <w:rPr>
          <w:rFonts w:ascii="Times New Roman" w:hAnsi="Times New Roman"/>
          <w:sz w:val="20"/>
        </w:rPr>
        <w:t>accuracy.</w:t>
      </w:r>
    </w:p>
    <w:p w14:paraId="25C40218" w14:textId="03751883" w:rsidR="00230786" w:rsidRDefault="00230786" w:rsidP="0019514B">
      <w:pPr>
        <w:pStyle w:val="BodyText"/>
        <w:widowControl w:val="0"/>
        <w:spacing w:line="240" w:lineRule="auto"/>
        <w:jc w:val="both"/>
        <w:rPr>
          <w:rFonts w:ascii="Times New Roman" w:hAnsi="Times New Roman"/>
          <w:sz w:val="20"/>
        </w:rPr>
      </w:pPr>
      <w:r>
        <w:rPr>
          <w:rFonts w:ascii="Times New Roman" w:hAnsi="Times New Roman"/>
          <w:sz w:val="20"/>
        </w:rPr>
        <w:t>ChatGPT struggled to classify absz</w:t>
      </w:r>
      <w:r w:rsidR="00B932D1">
        <w:rPr>
          <w:rFonts w:ascii="Times New Roman" w:hAnsi="Times New Roman"/>
          <w:sz w:val="20"/>
        </w:rPr>
        <w:t xml:space="preserve"> </w:t>
      </w:r>
      <w:r>
        <w:rPr>
          <w:rFonts w:ascii="Times New Roman" w:hAnsi="Times New Roman"/>
          <w:sz w:val="20"/>
        </w:rPr>
        <w:t xml:space="preserve">correctly, often mislabeling </w:t>
      </w:r>
      <w:r w:rsidR="00DD121C">
        <w:rPr>
          <w:rFonts w:ascii="Times New Roman" w:hAnsi="Times New Roman"/>
          <w:sz w:val="20"/>
        </w:rPr>
        <w:t xml:space="preserve">an event </w:t>
      </w:r>
      <w:r>
        <w:rPr>
          <w:rFonts w:ascii="Times New Roman" w:hAnsi="Times New Roman"/>
          <w:sz w:val="20"/>
        </w:rPr>
        <w:t xml:space="preserve">as musc (muscle artifact) or gped (generalized periodic </w:t>
      </w:r>
      <w:r w:rsidR="00665F2A">
        <w:rPr>
          <w:rFonts w:ascii="Times New Roman" w:hAnsi="Times New Roman"/>
          <w:sz w:val="20"/>
        </w:rPr>
        <w:t xml:space="preserve">epileptiform </w:t>
      </w:r>
      <w:r>
        <w:rPr>
          <w:rFonts w:ascii="Times New Roman" w:hAnsi="Times New Roman"/>
          <w:sz w:val="20"/>
        </w:rPr>
        <w:t xml:space="preserve">discharges), due to its expectation of seizure evolution. However, absz typically starts and </w:t>
      </w:r>
      <w:r w:rsidR="00F11049">
        <w:rPr>
          <w:rFonts w:ascii="Times New Roman" w:hAnsi="Times New Roman"/>
          <w:sz w:val="20"/>
        </w:rPr>
        <w:t>stops</w:t>
      </w:r>
      <w:r>
        <w:rPr>
          <w:rFonts w:ascii="Times New Roman" w:hAnsi="Times New Roman"/>
          <w:sz w:val="20"/>
        </w:rPr>
        <w:t xml:space="preserve"> abruptly without evolution.</w:t>
      </w:r>
      <w:r w:rsidR="00B932D1">
        <w:rPr>
          <w:rFonts w:ascii="Times New Roman" w:hAnsi="Times New Roman"/>
          <w:sz w:val="20"/>
        </w:rPr>
        <w:t xml:space="preserve"> </w:t>
      </w:r>
      <w:r>
        <w:rPr>
          <w:rFonts w:ascii="Times New Roman" w:hAnsi="Times New Roman"/>
          <w:sz w:val="20"/>
        </w:rPr>
        <w:t>G</w:t>
      </w:r>
      <w:r w:rsidR="00B932D1">
        <w:rPr>
          <w:rFonts w:ascii="Times New Roman" w:hAnsi="Times New Roman"/>
          <w:sz w:val="20"/>
        </w:rPr>
        <w:t xml:space="preserve">nsz </w:t>
      </w:r>
      <w:r>
        <w:rPr>
          <w:rFonts w:ascii="Times New Roman" w:hAnsi="Times New Roman"/>
          <w:sz w:val="20"/>
        </w:rPr>
        <w:t>were frequently misclassified as art</w:t>
      </w:r>
      <w:r w:rsidR="00B932D1">
        <w:rPr>
          <w:rFonts w:ascii="Times New Roman" w:hAnsi="Times New Roman"/>
          <w:sz w:val="20"/>
        </w:rPr>
        <w:t>f</w:t>
      </w:r>
      <w:r>
        <w:rPr>
          <w:rFonts w:ascii="Times New Roman" w:hAnsi="Times New Roman"/>
          <w:sz w:val="20"/>
        </w:rPr>
        <w:t xml:space="preserve"> (artifact) or musc (muscle artifact), especially when the image came from the mid-ictal phase, where artifact content is high.</w:t>
      </w:r>
      <w:r w:rsidR="00B932D1">
        <w:rPr>
          <w:rFonts w:ascii="Times New Roman" w:hAnsi="Times New Roman"/>
          <w:sz w:val="20"/>
        </w:rPr>
        <w:t xml:space="preserve"> </w:t>
      </w:r>
      <w:r>
        <w:rPr>
          <w:rFonts w:ascii="Times New Roman" w:hAnsi="Times New Roman"/>
          <w:sz w:val="20"/>
        </w:rPr>
        <w:t>F</w:t>
      </w:r>
      <w:r w:rsidR="00B932D1">
        <w:rPr>
          <w:rFonts w:ascii="Times New Roman" w:hAnsi="Times New Roman"/>
          <w:sz w:val="20"/>
        </w:rPr>
        <w:t xml:space="preserve">nsz </w:t>
      </w:r>
      <w:r>
        <w:rPr>
          <w:rFonts w:ascii="Times New Roman" w:hAnsi="Times New Roman"/>
          <w:sz w:val="20"/>
        </w:rPr>
        <w:t xml:space="preserve">were </w:t>
      </w:r>
      <w:r w:rsidR="00A522B4">
        <w:rPr>
          <w:rFonts w:ascii="Times New Roman" w:hAnsi="Times New Roman"/>
          <w:sz w:val="20"/>
        </w:rPr>
        <w:t>frequently</w:t>
      </w:r>
      <w:r>
        <w:rPr>
          <w:rFonts w:ascii="Times New Roman" w:hAnsi="Times New Roman"/>
          <w:sz w:val="20"/>
        </w:rPr>
        <w:t xml:space="preserve"> missed due to </w:t>
      </w:r>
      <w:r w:rsidR="00B932D1">
        <w:rPr>
          <w:rFonts w:ascii="Times New Roman" w:hAnsi="Times New Roman"/>
          <w:sz w:val="20"/>
        </w:rPr>
        <w:t xml:space="preserve">the </w:t>
      </w:r>
      <w:r>
        <w:rPr>
          <w:rFonts w:ascii="Times New Roman" w:hAnsi="Times New Roman"/>
          <w:sz w:val="20"/>
        </w:rPr>
        <w:t>difficulty detecting low-amplitude rhythmic activity, leading to misclassifications such as slow (slowing) or art</w:t>
      </w:r>
      <w:r w:rsidR="00B932D1">
        <w:rPr>
          <w:rFonts w:ascii="Times New Roman" w:hAnsi="Times New Roman"/>
          <w:sz w:val="20"/>
        </w:rPr>
        <w:t>f</w:t>
      </w:r>
      <w:r>
        <w:rPr>
          <w:rFonts w:ascii="Times New Roman" w:hAnsi="Times New Roman"/>
          <w:sz w:val="20"/>
        </w:rPr>
        <w:t xml:space="preserve"> (artifact).</w:t>
      </w:r>
      <w:r w:rsidR="00B932D1">
        <w:rPr>
          <w:rFonts w:ascii="Times New Roman" w:hAnsi="Times New Roman"/>
          <w:sz w:val="20"/>
        </w:rPr>
        <w:t xml:space="preserve"> </w:t>
      </w:r>
      <w:r>
        <w:rPr>
          <w:rFonts w:ascii="Times New Roman" w:hAnsi="Times New Roman"/>
          <w:sz w:val="20"/>
        </w:rPr>
        <w:t>B</w:t>
      </w:r>
      <w:r w:rsidR="00B932D1">
        <w:rPr>
          <w:rFonts w:ascii="Times New Roman" w:hAnsi="Times New Roman"/>
          <w:sz w:val="20"/>
        </w:rPr>
        <w:t xml:space="preserve">ckg </w:t>
      </w:r>
      <w:r>
        <w:rPr>
          <w:rFonts w:ascii="Times New Roman" w:hAnsi="Times New Roman"/>
          <w:sz w:val="20"/>
        </w:rPr>
        <w:t>were sometimes misinterpreted as fnsz, particularly when eye movements or blinks were present.</w:t>
      </w:r>
    </w:p>
    <w:p w14:paraId="4B18CCCA" w14:textId="51A9275A" w:rsidR="00007B01" w:rsidRPr="0019514B" w:rsidRDefault="00B932D1"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We hypothesize that the </w:t>
      </w:r>
      <w:r w:rsidR="00230786">
        <w:rPr>
          <w:rFonts w:ascii="Times New Roman" w:hAnsi="Times New Roman"/>
          <w:sz w:val="20"/>
        </w:rPr>
        <w:t>lack of temporal context in single frames limited ChatGPT’s ability to recognize seizure evolution (pre- and postictal phases)</w:t>
      </w:r>
    </w:p>
    <w:p w14:paraId="0E3576E1" w14:textId="641B5D5F" w:rsidR="00230786" w:rsidRPr="00146777" w:rsidRDefault="00230786" w:rsidP="0019514B">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Exp</w:t>
      </w:r>
      <w:r w:rsidR="0019514B">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2: Single-frame, Binary Classification</w:t>
      </w:r>
    </w:p>
    <w:p w14:paraId="7CD67B0C" w14:textId="34A54FF7" w:rsidR="00F11049" w:rsidRPr="00ED7398" w:rsidRDefault="00F11049" w:rsidP="0019514B">
      <w:pPr>
        <w:pStyle w:val="BodyText"/>
        <w:widowControl w:val="0"/>
        <w:spacing w:line="240" w:lineRule="auto"/>
        <w:jc w:val="both"/>
        <w:rPr>
          <w:rFonts w:ascii="Times New Roman" w:hAnsi="Times New Roman"/>
          <w:sz w:val="20"/>
        </w:rPr>
      </w:pPr>
      <w:r>
        <w:rPr>
          <w:rFonts w:ascii="Times New Roman" w:hAnsi="Times New Roman"/>
          <w:sz w:val="20"/>
        </w:rPr>
        <w:t>To analyze how the o3-mini-high model performs when we have binary cases, we use</w:t>
      </w:r>
      <w:r w:rsidR="00230786">
        <w:rPr>
          <w:rFonts w:ascii="Times New Roman" w:hAnsi="Times New Roman"/>
          <w:sz w:val="20"/>
        </w:rPr>
        <w:t xml:space="preserve"> </w:t>
      </w:r>
      <w:r>
        <w:rPr>
          <w:rFonts w:ascii="Times New Roman" w:hAnsi="Times New Roman"/>
          <w:sz w:val="20"/>
        </w:rPr>
        <w:t xml:space="preserve">the same </w:t>
      </w:r>
      <w:r w:rsidR="00230786">
        <w:rPr>
          <w:rFonts w:ascii="Times New Roman" w:hAnsi="Times New Roman"/>
          <w:sz w:val="20"/>
        </w:rPr>
        <w:t xml:space="preserve">104 images </w:t>
      </w:r>
      <w:r>
        <w:rPr>
          <w:rFonts w:ascii="Times New Roman" w:hAnsi="Times New Roman"/>
          <w:sz w:val="20"/>
        </w:rPr>
        <w:t xml:space="preserve">to classify </w:t>
      </w:r>
      <w:r w:rsidR="00230786">
        <w:rPr>
          <w:rFonts w:ascii="Times New Roman" w:hAnsi="Times New Roman"/>
          <w:sz w:val="20"/>
        </w:rPr>
        <w:t xml:space="preserve">either “seizure” or “no seizure” </w:t>
      </w:r>
      <w:r>
        <w:rPr>
          <w:rFonts w:ascii="Times New Roman" w:hAnsi="Times New Roman"/>
          <w:sz w:val="20"/>
        </w:rPr>
        <w:t xml:space="preserve">and obtained </w:t>
      </w:r>
      <w:r w:rsidR="00230786">
        <w:rPr>
          <w:rFonts w:ascii="Times New Roman" w:hAnsi="Times New Roman"/>
          <w:sz w:val="20"/>
        </w:rPr>
        <w:t>49% accuracy.</w:t>
      </w:r>
      <w:r w:rsidR="00EB450B">
        <w:rPr>
          <w:rFonts w:ascii="Times New Roman" w:hAnsi="Times New Roman"/>
          <w:sz w:val="20"/>
        </w:rPr>
        <w:t xml:space="preserve"> </w:t>
      </w:r>
      <w:r w:rsidR="00230786">
        <w:rPr>
          <w:rFonts w:ascii="Times New Roman" w:hAnsi="Times New Roman"/>
          <w:sz w:val="20"/>
        </w:rPr>
        <w:t xml:space="preserve">Performance improved compared to </w:t>
      </w:r>
      <w:r w:rsidR="00EB450B">
        <w:rPr>
          <w:rFonts w:ascii="Times New Roman" w:hAnsi="Times New Roman"/>
          <w:sz w:val="20"/>
        </w:rPr>
        <w:t xml:space="preserve">the first experiment </w:t>
      </w:r>
      <w:r w:rsidR="00230786">
        <w:rPr>
          <w:rFonts w:ascii="Times New Roman" w:hAnsi="Times New Roman"/>
          <w:sz w:val="20"/>
        </w:rPr>
        <w:t>due to the reduced classification complexity. Remov</w:t>
      </w:r>
      <w:r w:rsidR="00361762">
        <w:rPr>
          <w:rFonts w:ascii="Times New Roman" w:hAnsi="Times New Roman"/>
          <w:sz w:val="20"/>
        </w:rPr>
        <w:t xml:space="preserve">ing seizure subtype differentiation reduces confusion and </w:t>
      </w:r>
      <w:r w:rsidR="000351D7">
        <w:rPr>
          <w:rFonts w:ascii="Times New Roman" w:hAnsi="Times New Roman"/>
          <w:sz w:val="20"/>
        </w:rPr>
        <w:t>allows</w:t>
      </w:r>
      <w:r w:rsidR="000D2B87">
        <w:rPr>
          <w:rFonts w:ascii="Times New Roman" w:hAnsi="Times New Roman"/>
          <w:sz w:val="20"/>
        </w:rPr>
        <w:t xml:space="preserve"> </w:t>
      </w:r>
      <w:r w:rsidR="00361762">
        <w:rPr>
          <w:rFonts w:ascii="Times New Roman" w:hAnsi="Times New Roman"/>
          <w:sz w:val="20"/>
        </w:rPr>
        <w:t>accurate identification of clear ictal vs. non-ictal signals.</w:t>
      </w:r>
      <w:r w:rsidR="00EB450B">
        <w:rPr>
          <w:rFonts w:ascii="Times New Roman" w:hAnsi="Times New Roman"/>
          <w:sz w:val="20"/>
        </w:rPr>
        <w:t xml:space="preserve"> </w:t>
      </w:r>
      <w:r w:rsidR="00361762">
        <w:rPr>
          <w:rFonts w:ascii="Times New Roman" w:hAnsi="Times New Roman"/>
          <w:sz w:val="20"/>
        </w:rPr>
        <w:t xml:space="preserve">Simplifying the label space helped ChatGPT focus on broad seizure indicators </w:t>
      </w:r>
      <w:r w:rsidR="00361762">
        <w:rPr>
          <w:rFonts w:ascii="Times New Roman" w:hAnsi="Times New Roman"/>
          <w:sz w:val="20"/>
        </w:rPr>
        <w:lastRenderedPageBreak/>
        <w:t>like rhythmicity and morphology, improving performance.</w:t>
      </w:r>
    </w:p>
    <w:p w14:paraId="55EE1824" w14:textId="59D3ECC4" w:rsidR="00361762" w:rsidRPr="00146777" w:rsidRDefault="00361762" w:rsidP="0019514B">
      <w:pPr>
        <w:pStyle w:val="BodyText"/>
        <w:widowControl w:val="0"/>
        <w:spacing w:line="240" w:lineRule="auto"/>
        <w:jc w:val="both"/>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Exp</w:t>
      </w:r>
      <w:r w:rsidR="0019514B">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3:</w:t>
      </w:r>
      <w:r w:rsidR="00F11049" w:rsidRPr="00146777">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Temporal-context,</w:t>
      </w:r>
      <w:r w:rsidR="00F11049" w:rsidRPr="00146777">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Four-way</w:t>
      </w:r>
      <w:r w:rsidR="00F11049" w:rsidRPr="00146777">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Classification</w:t>
      </w:r>
    </w:p>
    <w:p w14:paraId="75A35193" w14:textId="44F9749F" w:rsidR="00361762" w:rsidRDefault="00F2299E"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To identify how zero-shot prompting </w:t>
      </w:r>
      <w:r w:rsidR="00D10C64">
        <w:rPr>
          <w:rFonts w:ascii="Times New Roman" w:hAnsi="Times New Roman"/>
          <w:sz w:val="20"/>
        </w:rPr>
        <w:t xml:space="preserve">is affected by </w:t>
      </w:r>
      <w:r>
        <w:rPr>
          <w:rFonts w:ascii="Times New Roman" w:hAnsi="Times New Roman"/>
          <w:sz w:val="20"/>
        </w:rPr>
        <w:t>context, we p</w:t>
      </w:r>
      <w:r w:rsidR="00361762">
        <w:rPr>
          <w:rFonts w:ascii="Times New Roman" w:hAnsi="Times New Roman"/>
          <w:sz w:val="20"/>
        </w:rPr>
        <w:t>rovide</w:t>
      </w:r>
      <w:r w:rsidR="00D10C64">
        <w:rPr>
          <w:rFonts w:ascii="Times New Roman" w:hAnsi="Times New Roman"/>
          <w:sz w:val="20"/>
        </w:rPr>
        <w:t>d</w:t>
      </w:r>
      <w:r w:rsidR="00361762">
        <w:rPr>
          <w:rFonts w:ascii="Times New Roman" w:hAnsi="Times New Roman"/>
          <w:sz w:val="20"/>
        </w:rPr>
        <w:t xml:space="preserve"> ChatGPT with three sequential EEG screenshots (preictal, ictal, and postictal) and </w:t>
      </w:r>
      <w:r w:rsidR="000351D7">
        <w:rPr>
          <w:rFonts w:ascii="Times New Roman" w:hAnsi="Times New Roman"/>
          <w:sz w:val="20"/>
        </w:rPr>
        <w:t xml:space="preserve">asked </w:t>
      </w:r>
      <w:r w:rsidR="00361762">
        <w:rPr>
          <w:rFonts w:ascii="Times New Roman" w:hAnsi="Times New Roman"/>
          <w:sz w:val="20"/>
        </w:rPr>
        <w:t>for one of four labels: gnsz, fnsz, absz</w:t>
      </w:r>
      <w:r w:rsidR="005A4872">
        <w:rPr>
          <w:rFonts w:ascii="Times New Roman" w:hAnsi="Times New Roman"/>
          <w:sz w:val="20"/>
        </w:rPr>
        <w:t xml:space="preserve"> and </w:t>
      </w:r>
      <w:r w:rsidR="00361762">
        <w:rPr>
          <w:rFonts w:ascii="Times New Roman" w:hAnsi="Times New Roman"/>
          <w:sz w:val="20"/>
        </w:rPr>
        <w:t>bckg.</w:t>
      </w:r>
      <w:r>
        <w:rPr>
          <w:rFonts w:ascii="Times New Roman" w:hAnsi="Times New Roman"/>
          <w:sz w:val="20"/>
        </w:rPr>
        <w:t xml:space="preserve"> For conducting this experiment, we used </w:t>
      </w:r>
      <w:r w:rsidR="00361762">
        <w:rPr>
          <w:rFonts w:ascii="Times New Roman" w:hAnsi="Times New Roman"/>
          <w:sz w:val="20"/>
        </w:rPr>
        <w:t>300 images across 100 cases (75 seizure, 25 background</w:t>
      </w:r>
      <w:r w:rsidR="00120AB6">
        <w:rPr>
          <w:rFonts w:ascii="Times New Roman" w:hAnsi="Times New Roman"/>
          <w:sz w:val="20"/>
        </w:rPr>
        <w:t>) and</w:t>
      </w:r>
      <w:r>
        <w:rPr>
          <w:rFonts w:ascii="Times New Roman" w:hAnsi="Times New Roman"/>
          <w:sz w:val="20"/>
        </w:rPr>
        <w:t xml:space="preserve"> obtained an accuracy of 35%.</w:t>
      </w:r>
    </w:p>
    <w:p w14:paraId="14298B9B" w14:textId="7A10FAC6" w:rsidR="00361762" w:rsidRDefault="00361762"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Accuracy improved </w:t>
      </w:r>
      <w:r w:rsidR="00D10C64">
        <w:rPr>
          <w:rFonts w:ascii="Times New Roman" w:hAnsi="Times New Roman"/>
          <w:sz w:val="20"/>
        </w:rPr>
        <w:t xml:space="preserve">over the first experiment, </w:t>
      </w:r>
      <w:r>
        <w:rPr>
          <w:rFonts w:ascii="Times New Roman" w:hAnsi="Times New Roman"/>
          <w:sz w:val="20"/>
        </w:rPr>
        <w:t xml:space="preserve">confirming the </w:t>
      </w:r>
      <w:r w:rsidR="00A9350E">
        <w:rPr>
          <w:rFonts w:ascii="Times New Roman" w:hAnsi="Times New Roman"/>
          <w:sz w:val="20"/>
        </w:rPr>
        <w:t>benefit</w:t>
      </w:r>
      <w:r>
        <w:rPr>
          <w:rFonts w:ascii="Times New Roman" w:hAnsi="Times New Roman"/>
          <w:sz w:val="20"/>
        </w:rPr>
        <w:t xml:space="preserve"> of temporal context.</w:t>
      </w:r>
      <w:r w:rsidR="00F2299E">
        <w:rPr>
          <w:rFonts w:ascii="Times New Roman" w:hAnsi="Times New Roman"/>
          <w:sz w:val="20"/>
        </w:rPr>
        <w:t xml:space="preserve"> </w:t>
      </w:r>
      <w:r w:rsidR="00D10C64">
        <w:rPr>
          <w:rFonts w:ascii="Times New Roman" w:hAnsi="Times New Roman"/>
          <w:sz w:val="20"/>
        </w:rPr>
        <w:t xml:space="preserve">Gnsz </w:t>
      </w:r>
      <w:r>
        <w:rPr>
          <w:rFonts w:ascii="Times New Roman" w:hAnsi="Times New Roman"/>
          <w:sz w:val="20"/>
        </w:rPr>
        <w:t>were better recognized due to visible evolution.</w:t>
      </w:r>
      <w:r w:rsidR="00F2299E">
        <w:rPr>
          <w:rFonts w:ascii="Times New Roman" w:hAnsi="Times New Roman"/>
          <w:sz w:val="20"/>
        </w:rPr>
        <w:t xml:space="preserve"> </w:t>
      </w:r>
      <w:r>
        <w:rPr>
          <w:rFonts w:ascii="Times New Roman" w:hAnsi="Times New Roman"/>
          <w:sz w:val="20"/>
        </w:rPr>
        <w:t xml:space="preserve">However, absence seizures remained a challenge. Despite </w:t>
      </w:r>
      <w:r w:rsidR="00D10C64">
        <w:rPr>
          <w:rFonts w:ascii="Times New Roman" w:hAnsi="Times New Roman"/>
          <w:sz w:val="20"/>
        </w:rPr>
        <w:t xml:space="preserve">an increase in </w:t>
      </w:r>
      <w:r>
        <w:rPr>
          <w:rFonts w:ascii="Times New Roman" w:hAnsi="Times New Roman"/>
          <w:sz w:val="20"/>
        </w:rPr>
        <w:t>conte</w:t>
      </w:r>
      <w:r w:rsidR="00D10C64">
        <w:rPr>
          <w:rFonts w:ascii="Times New Roman" w:hAnsi="Times New Roman"/>
          <w:sz w:val="20"/>
        </w:rPr>
        <w:t>x</w:t>
      </w:r>
      <w:r>
        <w:rPr>
          <w:rFonts w:ascii="Times New Roman" w:hAnsi="Times New Roman"/>
          <w:sz w:val="20"/>
        </w:rPr>
        <w:t>t, abrupt onsets were</w:t>
      </w:r>
      <w:r w:rsidR="000945D0">
        <w:rPr>
          <w:rFonts w:ascii="Times New Roman" w:hAnsi="Times New Roman"/>
          <w:sz w:val="20"/>
        </w:rPr>
        <w:t xml:space="preserve"> </w:t>
      </w:r>
      <w:r w:rsidR="000945D0" w:rsidRPr="000945D0">
        <w:rPr>
          <w:rFonts w:ascii="Times New Roman" w:hAnsi="Times New Roman"/>
          <w:sz w:val="20"/>
        </w:rPr>
        <w:t>frequently</w:t>
      </w:r>
      <w:r>
        <w:rPr>
          <w:rFonts w:ascii="Times New Roman" w:hAnsi="Times New Roman"/>
          <w:sz w:val="20"/>
        </w:rPr>
        <w:t xml:space="preserve"> missed, and absz were confused with gnsz</w:t>
      </w:r>
      <w:r w:rsidR="00F2299E">
        <w:rPr>
          <w:rFonts w:ascii="Times New Roman" w:hAnsi="Times New Roman"/>
          <w:sz w:val="20"/>
        </w:rPr>
        <w:t xml:space="preserve">. </w:t>
      </w:r>
      <w:r w:rsidRPr="00361762">
        <w:rPr>
          <w:rFonts w:ascii="Times New Roman" w:hAnsi="Times New Roman"/>
          <w:sz w:val="20"/>
        </w:rPr>
        <w:t xml:space="preserve">Context helped in some fnsz cases where </w:t>
      </w:r>
      <w:r w:rsidR="00D10C64">
        <w:rPr>
          <w:rFonts w:ascii="Times New Roman" w:hAnsi="Times New Roman"/>
          <w:sz w:val="20"/>
        </w:rPr>
        <w:t xml:space="preserve">the </w:t>
      </w:r>
      <w:r w:rsidRPr="00361762">
        <w:rPr>
          <w:rFonts w:ascii="Times New Roman" w:hAnsi="Times New Roman"/>
          <w:sz w:val="20"/>
        </w:rPr>
        <w:t>buildup of focal rhythmic activity could be seen over time.</w:t>
      </w:r>
    </w:p>
    <w:p w14:paraId="0837E7A9" w14:textId="6C4572F3" w:rsidR="00361762" w:rsidRDefault="00361762" w:rsidP="0019514B">
      <w:pPr>
        <w:pStyle w:val="BodyText"/>
        <w:widowControl w:val="0"/>
        <w:spacing w:line="240" w:lineRule="auto"/>
        <w:jc w:val="both"/>
        <w:rPr>
          <w:rFonts w:ascii="Times New Roman" w:hAnsi="Times New Roman"/>
          <w:sz w:val="20"/>
        </w:rPr>
      </w:pPr>
      <w:r w:rsidRPr="00361762">
        <w:rPr>
          <w:rFonts w:ascii="Times New Roman" w:hAnsi="Times New Roman"/>
          <w:sz w:val="20"/>
        </w:rPr>
        <w:t>Temporal input improved classification, but challenges remained, particularly in capturing absz morphology and onset cues. This suggests that future prompts might benefit from emphasizing absz characteristics explicitly or adjusting visualization (e.g., channel sensitivity).</w:t>
      </w:r>
    </w:p>
    <w:p w14:paraId="3CCB627A" w14:textId="51BEB9C3"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ChatGPT </w:t>
      </w:r>
      <w:r w:rsidR="00EA4240">
        <w:rPr>
          <w:rFonts w:ascii="Times New Roman" w:hAnsi="Times New Roman"/>
          <w:sz w:val="20"/>
        </w:rPr>
        <w:t>achieved a high degree of accurate reasoning</w:t>
      </w:r>
      <w:r>
        <w:rPr>
          <w:rFonts w:ascii="Times New Roman" w:hAnsi="Times New Roman"/>
          <w:sz w:val="20"/>
        </w:rPr>
        <w:t xml:space="preserve"> </w:t>
      </w:r>
      <w:r w:rsidR="00EA4240">
        <w:rPr>
          <w:rFonts w:ascii="Times New Roman" w:hAnsi="Times New Roman"/>
          <w:sz w:val="20"/>
        </w:rPr>
        <w:t xml:space="preserve">when classifying </w:t>
      </w:r>
      <w:r>
        <w:rPr>
          <w:rFonts w:ascii="Times New Roman" w:hAnsi="Times New Roman"/>
          <w:sz w:val="20"/>
        </w:rPr>
        <w:t>gnsz as follows:</w:t>
      </w:r>
    </w:p>
    <w:p w14:paraId="29903CDE" w14:textId="30FBD2F3" w:rsidR="00032C10" w:rsidRPr="000D27D9" w:rsidRDefault="00032C10" w:rsidP="000D27D9">
      <w:pPr>
        <w:pStyle w:val="BodyText"/>
        <w:widowControl w:val="0"/>
        <w:spacing w:line="240" w:lineRule="auto"/>
        <w:ind w:left="180" w:right="216"/>
        <w:jc w:val="both"/>
        <w:rPr>
          <w:rFonts w:ascii="Times New Roman" w:hAnsi="Times New Roman"/>
          <w:sz w:val="18"/>
          <w:szCs w:val="18"/>
        </w:rPr>
      </w:pPr>
      <w:r w:rsidRPr="000D27D9">
        <w:rPr>
          <w:rFonts w:ascii="Times New Roman" w:hAnsi="Times New Roman"/>
          <w:i/>
          <w:iCs/>
          <w:sz w:val="18"/>
          <w:szCs w:val="18"/>
        </w:rPr>
        <w:t>“The EEG demonstrates a clear evolution of rhythmic epileptiform activity across nearly all channels, beginning around 00:02:00 with low‐amplitude rhythmic theta activity that builds in amplitude and frequency into high‐amplitude, rhythmic discharges by 00:02:03</w:t>
      </w:r>
      <w:r w:rsidR="005A4872">
        <w:rPr>
          <w:rFonts w:ascii="Times New Roman" w:hAnsi="Times New Roman"/>
          <w:i/>
          <w:iCs/>
          <w:sz w:val="18"/>
          <w:szCs w:val="18"/>
        </w:rPr>
        <w:t> </w:t>
      </w:r>
      <w:r w:rsidRPr="000D27D9">
        <w:rPr>
          <w:rFonts w:ascii="Times New Roman" w:hAnsi="Times New Roman"/>
          <w:i/>
          <w:iCs/>
          <w:sz w:val="18"/>
          <w:szCs w:val="18"/>
        </w:rPr>
        <w:t>–</w:t>
      </w:r>
      <w:r w:rsidR="005A4872">
        <w:rPr>
          <w:rFonts w:ascii="Times New Roman" w:hAnsi="Times New Roman"/>
          <w:i/>
          <w:iCs/>
          <w:sz w:val="18"/>
          <w:szCs w:val="18"/>
        </w:rPr>
        <w:t> </w:t>
      </w:r>
      <w:r w:rsidRPr="000D27D9">
        <w:rPr>
          <w:rFonts w:ascii="Times New Roman" w:hAnsi="Times New Roman"/>
          <w:i/>
          <w:iCs/>
          <w:sz w:val="18"/>
          <w:szCs w:val="18"/>
        </w:rPr>
        <w:t>00:02:05. This widespread symmetrical involvement without localization suggests a generalized onset. The morphology</w:t>
      </w:r>
      <w:r w:rsidR="005A4872">
        <w:rPr>
          <w:rFonts w:ascii="Times New Roman" w:hAnsi="Times New Roman"/>
          <w:i/>
          <w:iCs/>
          <w:sz w:val="18"/>
          <w:szCs w:val="18"/>
        </w:rPr>
        <w:t> </w:t>
      </w:r>
      <w:r w:rsidRPr="000D27D9">
        <w:rPr>
          <w:rFonts w:ascii="Times New Roman" w:hAnsi="Times New Roman"/>
          <w:i/>
          <w:iCs/>
          <w:sz w:val="18"/>
          <w:szCs w:val="18"/>
        </w:rPr>
        <w:t>—</w:t>
      </w:r>
      <w:r w:rsidR="005A4872">
        <w:rPr>
          <w:rFonts w:ascii="Times New Roman" w:hAnsi="Times New Roman"/>
          <w:i/>
          <w:iCs/>
          <w:sz w:val="18"/>
          <w:szCs w:val="18"/>
        </w:rPr>
        <w:t> </w:t>
      </w:r>
      <w:r w:rsidRPr="000D27D9">
        <w:rPr>
          <w:rFonts w:ascii="Times New Roman" w:hAnsi="Times New Roman"/>
          <w:i/>
          <w:iCs/>
          <w:sz w:val="18"/>
          <w:szCs w:val="18"/>
        </w:rPr>
        <w:t>progressing from lower‐voltage rhythmic waves to high‐voltage rhythmic spike‐and‐wave bursts and then abruptly terminating</w:t>
      </w:r>
      <w:r w:rsidR="005A4872">
        <w:rPr>
          <w:rFonts w:ascii="Times New Roman" w:hAnsi="Times New Roman"/>
          <w:i/>
          <w:iCs/>
          <w:sz w:val="18"/>
          <w:szCs w:val="18"/>
        </w:rPr>
        <w:t> </w:t>
      </w:r>
      <w:r w:rsidRPr="000D27D9">
        <w:rPr>
          <w:rFonts w:ascii="Times New Roman" w:hAnsi="Times New Roman"/>
          <w:i/>
          <w:iCs/>
          <w:sz w:val="18"/>
          <w:szCs w:val="18"/>
        </w:rPr>
        <w:t>—</w:t>
      </w:r>
      <w:r w:rsidR="005A4872">
        <w:rPr>
          <w:rFonts w:ascii="Times New Roman" w:hAnsi="Times New Roman"/>
          <w:i/>
          <w:iCs/>
          <w:sz w:val="18"/>
          <w:szCs w:val="18"/>
        </w:rPr>
        <w:t> </w:t>
      </w:r>
      <w:r w:rsidRPr="000D27D9">
        <w:rPr>
          <w:rFonts w:ascii="Times New Roman" w:hAnsi="Times New Roman"/>
          <w:i/>
          <w:iCs/>
          <w:sz w:val="18"/>
          <w:szCs w:val="18"/>
        </w:rPr>
        <w:t>fits the pattern of a generalized seizure. The absence of a tight 3 Hz spike‐and‐wave pattern excludes typical absence, and there is no focal evolution to indicate a partial seizure. Therefore, the appropriate classification is a generalized non‐specific seizure (GNSZ)</w:t>
      </w:r>
      <w:r w:rsidR="005A4872">
        <w:rPr>
          <w:rFonts w:ascii="Times New Roman" w:hAnsi="Times New Roman"/>
          <w:i/>
          <w:iCs/>
          <w:sz w:val="18"/>
          <w:szCs w:val="18"/>
        </w:rPr>
        <w:t>.”</w:t>
      </w:r>
      <w:r w:rsidR="00046F5E" w:rsidRPr="000D27D9">
        <w:rPr>
          <w:rFonts w:ascii="Times New Roman" w:hAnsi="Times New Roman"/>
          <w:i/>
          <w:iCs/>
          <w:sz w:val="18"/>
          <w:szCs w:val="18"/>
        </w:rPr>
        <w:t xml:space="preserve"> (Experiment 1)</w:t>
      </w:r>
    </w:p>
    <w:p w14:paraId="7BA1C29E" w14:textId="4A1F4344"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ChatGPT</w:t>
      </w:r>
      <w:r w:rsidR="003356F3">
        <w:rPr>
          <w:rFonts w:ascii="Times New Roman" w:hAnsi="Times New Roman"/>
          <w:sz w:val="20"/>
        </w:rPr>
        <w:t>’s reasoning</w:t>
      </w:r>
      <w:r>
        <w:rPr>
          <w:rFonts w:ascii="Times New Roman" w:hAnsi="Times New Roman"/>
          <w:sz w:val="20"/>
        </w:rPr>
        <w:t xml:space="preserve"> </w:t>
      </w:r>
      <w:r w:rsidR="003356F3">
        <w:rPr>
          <w:rFonts w:ascii="Times New Roman" w:hAnsi="Times New Roman"/>
          <w:sz w:val="20"/>
        </w:rPr>
        <w:t>was inadequate</w:t>
      </w:r>
      <w:r>
        <w:rPr>
          <w:rFonts w:ascii="Times New Roman" w:hAnsi="Times New Roman"/>
          <w:sz w:val="20"/>
        </w:rPr>
        <w:t xml:space="preserve"> when classifying absz as gnsz</w:t>
      </w:r>
      <w:r w:rsidR="000D27D9">
        <w:rPr>
          <w:rFonts w:ascii="Times New Roman" w:hAnsi="Times New Roman"/>
          <w:sz w:val="20"/>
        </w:rPr>
        <w:t>:</w:t>
      </w:r>
    </w:p>
    <w:p w14:paraId="0D522B1B" w14:textId="2E9FB56F" w:rsidR="00032C10" w:rsidRPr="000D27D9" w:rsidRDefault="00032C10" w:rsidP="00820BBD">
      <w:pPr>
        <w:pStyle w:val="BodyText"/>
        <w:spacing w:line="240" w:lineRule="auto"/>
        <w:ind w:left="187" w:right="216"/>
        <w:jc w:val="both"/>
        <w:rPr>
          <w:rFonts w:ascii="Times New Roman" w:hAnsi="Times New Roman"/>
          <w:i/>
          <w:iCs/>
          <w:sz w:val="18"/>
          <w:szCs w:val="18"/>
        </w:rPr>
      </w:pPr>
      <w:r w:rsidRPr="000D27D9">
        <w:rPr>
          <w:rFonts w:ascii="Times New Roman" w:hAnsi="Times New Roman"/>
          <w:i/>
          <w:iCs/>
          <w:sz w:val="18"/>
          <w:szCs w:val="18"/>
        </w:rPr>
        <w:t>”The high-amplitude spike‐and‐wave bursts emerge nearly simultaneously across bilateral frontal, temporal, and posterior channels with clear synchrony and rhythmicity. This pattern is characteristic of a generalized epileptic seizure rather than a focal discharge or artifact, as it does not remain confined to a single region, nor does it display the slower, asymmetric morphology of eye‐movement or muscle‐artifact.”</w:t>
      </w:r>
      <w:r w:rsidR="00046F5E" w:rsidRPr="000D27D9">
        <w:rPr>
          <w:rFonts w:ascii="Times New Roman" w:hAnsi="Times New Roman"/>
          <w:i/>
          <w:iCs/>
          <w:sz w:val="18"/>
          <w:szCs w:val="18"/>
        </w:rPr>
        <w:t xml:space="preserve"> (Experiment 1)</w:t>
      </w:r>
    </w:p>
    <w:p w14:paraId="6CBCB51F" w14:textId="5F520F53"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A</w:t>
      </w:r>
      <w:r w:rsidRPr="00032C10">
        <w:rPr>
          <w:rFonts w:ascii="Times New Roman" w:hAnsi="Times New Roman"/>
          <w:sz w:val="20"/>
        </w:rPr>
        <w:t xml:space="preserve">lthough all absence seizures are generalized, as they involve synchronous activity across all channels, ChatGPT should have been precise in this case. Absence </w:t>
      </w:r>
      <w:r w:rsidRPr="00032C10">
        <w:rPr>
          <w:rFonts w:ascii="Times New Roman" w:hAnsi="Times New Roman"/>
          <w:sz w:val="20"/>
        </w:rPr>
        <w:t>seizures are specifically characterized by 3 Hz spike-and-slow-wave discharges and an abrupt onset. Therefore, this seizure should not be classified merely as a generalized seizure, but more specifically as an absence seizure</w:t>
      </w:r>
      <w:r>
        <w:rPr>
          <w:rFonts w:ascii="Times New Roman" w:hAnsi="Times New Roman"/>
          <w:sz w:val="20"/>
        </w:rPr>
        <w:t xml:space="preserve"> as stated in the guidelines.</w:t>
      </w:r>
    </w:p>
    <w:p w14:paraId="65818A08" w14:textId="155B4A26"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ChatGPT </w:t>
      </w:r>
      <w:r w:rsidR="006714F5">
        <w:rPr>
          <w:rFonts w:ascii="Times New Roman" w:hAnsi="Times New Roman"/>
          <w:sz w:val="20"/>
        </w:rPr>
        <w:t>was nonviable</w:t>
      </w:r>
      <w:r>
        <w:rPr>
          <w:rFonts w:ascii="Times New Roman" w:hAnsi="Times New Roman"/>
          <w:sz w:val="20"/>
        </w:rPr>
        <w:t xml:space="preserve"> when classifying </w:t>
      </w:r>
      <w:r w:rsidR="00046F5E">
        <w:rPr>
          <w:rFonts w:ascii="Times New Roman" w:hAnsi="Times New Roman"/>
          <w:sz w:val="20"/>
        </w:rPr>
        <w:t xml:space="preserve">bckg as fnsz and gave </w:t>
      </w:r>
      <w:r w:rsidR="001407C3">
        <w:rPr>
          <w:rFonts w:ascii="Times New Roman" w:hAnsi="Times New Roman"/>
          <w:sz w:val="20"/>
        </w:rPr>
        <w:t xml:space="preserve">the </w:t>
      </w:r>
      <w:r w:rsidR="00046F5E">
        <w:rPr>
          <w:rFonts w:ascii="Times New Roman" w:hAnsi="Times New Roman"/>
          <w:sz w:val="20"/>
        </w:rPr>
        <w:t>following reasoning:</w:t>
      </w:r>
    </w:p>
    <w:p w14:paraId="1E1BCA81" w14:textId="48B094B9" w:rsidR="00046F5E" w:rsidRPr="000D27D9" w:rsidRDefault="00046F5E" w:rsidP="000D27D9">
      <w:pPr>
        <w:pStyle w:val="BodyText"/>
        <w:widowControl w:val="0"/>
        <w:spacing w:line="240" w:lineRule="auto"/>
        <w:ind w:left="180" w:right="216"/>
        <w:jc w:val="both"/>
        <w:rPr>
          <w:rFonts w:ascii="Times New Roman" w:hAnsi="Times New Roman"/>
          <w:i/>
          <w:iCs/>
          <w:sz w:val="18"/>
          <w:szCs w:val="18"/>
        </w:rPr>
      </w:pPr>
      <w:r w:rsidRPr="000D27D9">
        <w:rPr>
          <w:rFonts w:ascii="Times New Roman" w:hAnsi="Times New Roman"/>
          <w:i/>
          <w:iCs/>
          <w:sz w:val="18"/>
          <w:szCs w:val="18"/>
        </w:rPr>
        <w:t>“These three snapshots show rhythmic spike-and-slow-wave complexes that arise focally</w:t>
      </w:r>
      <w:r w:rsidR="005A4872">
        <w:rPr>
          <w:rFonts w:ascii="Times New Roman" w:hAnsi="Times New Roman"/>
          <w:i/>
          <w:iCs/>
          <w:sz w:val="18"/>
          <w:szCs w:val="18"/>
        </w:rPr>
        <w:t> </w:t>
      </w:r>
      <w:r w:rsidRPr="000D27D9">
        <w:rPr>
          <w:rFonts w:ascii="Times New Roman" w:hAnsi="Times New Roman"/>
          <w:i/>
          <w:iCs/>
          <w:sz w:val="18"/>
          <w:szCs w:val="18"/>
        </w:rPr>
        <w:t>—</w:t>
      </w:r>
      <w:r w:rsidR="005A4872">
        <w:rPr>
          <w:rFonts w:ascii="Times New Roman" w:hAnsi="Times New Roman"/>
          <w:i/>
          <w:iCs/>
          <w:sz w:val="18"/>
          <w:szCs w:val="18"/>
        </w:rPr>
        <w:t> </w:t>
      </w:r>
      <w:r w:rsidRPr="000D27D9">
        <w:rPr>
          <w:rFonts w:ascii="Times New Roman" w:hAnsi="Times New Roman"/>
          <w:i/>
          <w:iCs/>
          <w:sz w:val="18"/>
          <w:szCs w:val="18"/>
        </w:rPr>
        <w:t>most prominently in the left frontotemporal leads (Fp1–F7, F7–T3)</w:t>
      </w:r>
      <w:r w:rsidR="005A4872">
        <w:rPr>
          <w:rFonts w:ascii="Times New Roman" w:hAnsi="Times New Roman"/>
          <w:i/>
          <w:iCs/>
          <w:sz w:val="18"/>
          <w:szCs w:val="18"/>
        </w:rPr>
        <w:t> </w:t>
      </w:r>
      <w:r w:rsidRPr="000D27D9">
        <w:rPr>
          <w:rFonts w:ascii="Times New Roman" w:hAnsi="Times New Roman"/>
          <w:i/>
          <w:iCs/>
          <w:sz w:val="18"/>
          <w:szCs w:val="18"/>
        </w:rPr>
        <w:t>—</w:t>
      </w:r>
      <w:r w:rsidR="005A4872">
        <w:rPr>
          <w:rFonts w:ascii="Times New Roman" w:hAnsi="Times New Roman"/>
          <w:i/>
          <w:iCs/>
          <w:sz w:val="18"/>
          <w:szCs w:val="18"/>
        </w:rPr>
        <w:t> </w:t>
      </w:r>
      <w:r w:rsidRPr="000D27D9">
        <w:rPr>
          <w:rFonts w:ascii="Times New Roman" w:hAnsi="Times New Roman"/>
          <w:i/>
          <w:iCs/>
          <w:sz w:val="18"/>
          <w:szCs w:val="18"/>
        </w:rPr>
        <w:t>and then evolve in frequency and morphology over more than 10 seconds before spreading. The clear focal onset with subsequent evolution without immediate bilateral synchronous involvement is characteristic of a focal non-specific seizure (fnsz).” (Experiment 3)</w:t>
      </w:r>
    </w:p>
    <w:p w14:paraId="50228F21" w14:textId="3D4F0113" w:rsidR="00046F5E" w:rsidRDefault="00046F5E" w:rsidP="0019514B">
      <w:pPr>
        <w:pStyle w:val="BodyText"/>
        <w:widowControl w:val="0"/>
        <w:spacing w:line="240" w:lineRule="auto"/>
        <w:jc w:val="both"/>
        <w:rPr>
          <w:rFonts w:ascii="Times New Roman" w:hAnsi="Times New Roman"/>
          <w:sz w:val="20"/>
        </w:rPr>
      </w:pPr>
      <w:r w:rsidRPr="00046F5E">
        <w:rPr>
          <w:rFonts w:ascii="Times New Roman" w:hAnsi="Times New Roman"/>
          <w:sz w:val="20"/>
        </w:rPr>
        <w:t>The activity that ChatGPT classified as rhythmic spike-and-slow-wave complexes in the frontal channels is, in fact, simply eye blinks</w:t>
      </w:r>
      <w:r w:rsidR="000D27D9">
        <w:rPr>
          <w:rFonts w:ascii="Times New Roman" w:hAnsi="Times New Roman"/>
          <w:sz w:val="20"/>
        </w:rPr>
        <w:t xml:space="preserve"> – </w:t>
      </w:r>
      <w:r w:rsidRPr="00046F5E">
        <w:rPr>
          <w:rFonts w:ascii="Times New Roman" w:hAnsi="Times New Roman"/>
          <w:sz w:val="20"/>
        </w:rPr>
        <w:t>normal background activity for the patient. While eye blinks can appear rhythmic, they lack evolution and typically do not exceed 2.5 Hz, which is necessary for seizure classification. These distinctions are clearly outlined in the guidelines, indicating that ChatGPT misinterpreted the features in this case.</w:t>
      </w:r>
    </w:p>
    <w:p w14:paraId="3B3DD62D" w14:textId="2FD42F86" w:rsidR="000351D7" w:rsidRPr="00F33985" w:rsidRDefault="000351D7" w:rsidP="00F33985">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 xml:space="preserve">Annotator </w:t>
      </w:r>
      <w:r>
        <w:rPr>
          <w:rFonts w:ascii="Times New Roman" w:eastAsia="SimSun" w:hAnsi="Times New Roman" w:cs="Times New Roman"/>
          <w:i/>
          <w:iCs/>
          <w:smallCaps/>
          <w:noProof/>
          <w:sz w:val="20"/>
          <w:szCs w:val="20"/>
        </w:rPr>
        <w:t>Analysis</w:t>
      </w:r>
    </w:p>
    <w:p w14:paraId="2C5C587C" w14:textId="649535E6" w:rsidR="00032C10" w:rsidRPr="00403C70" w:rsidRDefault="00361762" w:rsidP="0019514B">
      <w:pPr>
        <w:pStyle w:val="BodyText"/>
        <w:widowControl w:val="0"/>
        <w:spacing w:line="240" w:lineRule="auto"/>
        <w:jc w:val="both"/>
        <w:rPr>
          <w:rFonts w:ascii="Times New Roman" w:hAnsi="Times New Roman"/>
          <w:sz w:val="20"/>
        </w:rPr>
      </w:pPr>
      <w:r w:rsidRPr="00361762">
        <w:rPr>
          <w:rFonts w:ascii="Times New Roman" w:hAnsi="Times New Roman"/>
          <w:sz w:val="20"/>
        </w:rPr>
        <w:t xml:space="preserve">From an annotator’s perspective, ChatGPT’s reasoning </w:t>
      </w:r>
      <w:r w:rsidR="00A725C4">
        <w:rPr>
          <w:rFonts w:ascii="Times New Roman" w:hAnsi="Times New Roman"/>
          <w:sz w:val="20"/>
        </w:rPr>
        <w:t>consistently</w:t>
      </w:r>
      <w:r w:rsidRPr="00361762">
        <w:rPr>
          <w:rFonts w:ascii="Times New Roman" w:hAnsi="Times New Roman"/>
          <w:sz w:val="20"/>
        </w:rPr>
        <w:t xml:space="preserve"> demonstrated partial understanding of EEG patterns</w:t>
      </w:r>
      <w:r w:rsidR="000D27D9">
        <w:rPr>
          <w:rFonts w:ascii="Times New Roman" w:hAnsi="Times New Roman"/>
          <w:sz w:val="20"/>
        </w:rPr>
        <w:t> – </w:t>
      </w:r>
      <w:r w:rsidRPr="00361762">
        <w:rPr>
          <w:rFonts w:ascii="Times New Roman" w:hAnsi="Times New Roman"/>
          <w:sz w:val="20"/>
        </w:rPr>
        <w:t xml:space="preserve">highlighting concepts like spike-wave morphology, synchrony, and regional distribution. However, its limitations include: </w:t>
      </w:r>
      <w:r w:rsidR="00403C70">
        <w:rPr>
          <w:rFonts w:ascii="Times New Roman" w:hAnsi="Times New Roman"/>
          <w:sz w:val="20"/>
        </w:rPr>
        <w:t>(1)</w:t>
      </w:r>
      <w:r w:rsidR="000D27D9">
        <w:rPr>
          <w:rFonts w:ascii="Times New Roman" w:hAnsi="Times New Roman"/>
          <w:sz w:val="20"/>
        </w:rPr>
        <w:t> </w:t>
      </w:r>
      <w:r w:rsidR="00403C70">
        <w:rPr>
          <w:rFonts w:ascii="Times New Roman" w:hAnsi="Times New Roman"/>
          <w:sz w:val="20"/>
        </w:rPr>
        <w:t>r</w:t>
      </w:r>
      <w:r w:rsidRPr="00361762">
        <w:rPr>
          <w:rFonts w:ascii="Times New Roman" w:hAnsi="Times New Roman"/>
          <w:sz w:val="20"/>
        </w:rPr>
        <w:t>igid assumptions about seizure evolution (especially problematic for absz)</w:t>
      </w:r>
      <w:r w:rsidR="00403C70">
        <w:rPr>
          <w:rFonts w:ascii="Times New Roman" w:hAnsi="Times New Roman"/>
          <w:sz w:val="20"/>
        </w:rPr>
        <w:t>, (2)</w:t>
      </w:r>
      <w:r w:rsidR="000D27D9">
        <w:rPr>
          <w:rFonts w:ascii="Times New Roman" w:hAnsi="Times New Roman"/>
          <w:sz w:val="20"/>
        </w:rPr>
        <w:t> </w:t>
      </w:r>
      <w:r w:rsidR="00403C70">
        <w:rPr>
          <w:rFonts w:ascii="Times New Roman" w:hAnsi="Times New Roman"/>
          <w:sz w:val="20"/>
        </w:rPr>
        <w:t>d</w:t>
      </w:r>
      <w:r w:rsidRPr="00361762">
        <w:rPr>
          <w:rFonts w:ascii="Times New Roman" w:hAnsi="Times New Roman"/>
          <w:sz w:val="20"/>
        </w:rPr>
        <w:t>ifficulty distinguishing low-frequency artifacts from ictal activity</w:t>
      </w:r>
      <w:r w:rsidR="00403C70">
        <w:rPr>
          <w:rFonts w:ascii="Times New Roman" w:hAnsi="Times New Roman"/>
          <w:sz w:val="20"/>
        </w:rPr>
        <w:t>, and (3)</w:t>
      </w:r>
      <w:r w:rsidR="000D27D9">
        <w:rPr>
          <w:rFonts w:ascii="Times New Roman" w:hAnsi="Times New Roman"/>
          <w:sz w:val="20"/>
        </w:rPr>
        <w:t> </w:t>
      </w:r>
      <w:r w:rsidR="00403C70">
        <w:rPr>
          <w:rFonts w:ascii="Times New Roman" w:hAnsi="Times New Roman"/>
          <w:sz w:val="20"/>
        </w:rPr>
        <w:t>l</w:t>
      </w:r>
      <w:r w:rsidRPr="00361762">
        <w:rPr>
          <w:rFonts w:ascii="Times New Roman" w:hAnsi="Times New Roman"/>
          <w:sz w:val="20"/>
        </w:rPr>
        <w:t xml:space="preserve">ack of adaptability to typical EEG conventions </w:t>
      </w:r>
      <w:r w:rsidR="00F2299E">
        <w:rPr>
          <w:rFonts w:ascii="Times New Roman" w:hAnsi="Times New Roman"/>
          <w:sz w:val="20"/>
        </w:rPr>
        <w:t>such as</w:t>
      </w:r>
      <w:r w:rsidRPr="00361762">
        <w:rPr>
          <w:rFonts w:ascii="Times New Roman" w:hAnsi="Times New Roman"/>
          <w:sz w:val="20"/>
        </w:rPr>
        <w:t xml:space="preserve"> sensitivity adjustments.</w:t>
      </w:r>
    </w:p>
    <w:p w14:paraId="2E9E77F5" w14:textId="3CE28C65" w:rsidR="009A3B5B" w:rsidRDefault="00361762" w:rsidP="0019514B">
      <w:pPr>
        <w:pStyle w:val="BodyText"/>
        <w:widowControl w:val="0"/>
        <w:spacing w:line="240" w:lineRule="auto"/>
        <w:jc w:val="both"/>
        <w:rPr>
          <w:rFonts w:ascii="Times New Roman" w:hAnsi="Times New Roman"/>
          <w:sz w:val="20"/>
        </w:rPr>
      </w:pPr>
      <w:r w:rsidRPr="00361762">
        <w:rPr>
          <w:rFonts w:ascii="Times New Roman" w:hAnsi="Times New Roman"/>
          <w:sz w:val="20"/>
        </w:rPr>
        <w:t>Despite these shortcomings, the model’s structured reasoning outputs were often clinically interpretable and occasionally insightful</w:t>
      </w:r>
      <w:r w:rsidR="009A3B5B">
        <w:rPr>
          <w:rFonts w:ascii="Times New Roman" w:hAnsi="Times New Roman"/>
          <w:sz w:val="20"/>
        </w:rPr>
        <w:t>.</w:t>
      </w:r>
    </w:p>
    <w:p w14:paraId="0A866D2E" w14:textId="337F33C5" w:rsidR="00146777" w:rsidRPr="00CC03F0" w:rsidRDefault="00146777" w:rsidP="00CC03F0">
      <w:pPr>
        <w:pStyle w:val="Heading2"/>
        <w:spacing w:before="0" w:after="120" w:line="240" w:lineRule="auto"/>
        <w:jc w:val="center"/>
        <w:rPr>
          <w:rFonts w:eastAsia="SimSun"/>
          <w:noProof/>
        </w:rPr>
      </w:pPr>
      <w:r w:rsidRPr="00CC03F0">
        <w:rPr>
          <w:rFonts w:eastAsia="SimSun"/>
          <w:noProof/>
        </w:rPr>
        <w:t>Case Study: DPATH</w:t>
      </w:r>
    </w:p>
    <w:p w14:paraId="4EF77E33" w14:textId="56003C70"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To </w:t>
      </w:r>
      <w:r w:rsidR="0057449F">
        <w:rPr>
          <w:rFonts w:ascii="Times New Roman" w:hAnsi="Times New Roman"/>
          <w:sz w:val="20"/>
        </w:rPr>
        <w:t>assess the performance</w:t>
      </w:r>
      <w:r>
        <w:rPr>
          <w:rFonts w:ascii="Times New Roman" w:hAnsi="Times New Roman"/>
          <w:sz w:val="20"/>
        </w:rPr>
        <w:t xml:space="preserve"> of the multimodal language model within the DPATH framework, 10</w:t>
      </w:r>
      <w:r w:rsidR="0057449F">
        <w:rPr>
          <w:rFonts w:ascii="Times New Roman" w:hAnsi="Times New Roman"/>
          <w:sz w:val="20"/>
        </w:rPr>
        <w:t>1</w:t>
      </w:r>
      <w:r>
        <w:rPr>
          <w:rFonts w:ascii="Times New Roman" w:hAnsi="Times New Roman"/>
          <w:sz w:val="20"/>
        </w:rPr>
        <w:t xml:space="preserve"> high-resolution images and standardized </w:t>
      </w:r>
      <w:r w:rsidR="0057449F">
        <w:rPr>
          <w:rFonts w:ascii="Times New Roman" w:hAnsi="Times New Roman"/>
          <w:sz w:val="20"/>
        </w:rPr>
        <w:t>annotation guidelines were used</w:t>
      </w:r>
      <w:r>
        <w:rPr>
          <w:rFonts w:ascii="Times New Roman" w:hAnsi="Times New Roman"/>
          <w:sz w:val="20"/>
        </w:rPr>
        <w:t>. The model is prompted to generate three outputs: (1) whether the image contains cancer or not, (2</w:t>
      </w:r>
      <w:r w:rsidR="00A22769">
        <w:rPr>
          <w:rFonts w:ascii="Times New Roman" w:hAnsi="Times New Roman"/>
          <w:sz w:val="20"/>
        </w:rPr>
        <w:t>) </w:t>
      </w:r>
      <w:r>
        <w:rPr>
          <w:rFonts w:ascii="Times New Roman" w:hAnsi="Times New Roman"/>
          <w:sz w:val="20"/>
        </w:rPr>
        <w:t>the appropriate diagnostic label from the predefined classes, and (3) a concise, pathology-informed reasoning for its decision. No additional output and utilization of outside sources were permitted</w:t>
      </w:r>
      <w:r w:rsidR="001B377B">
        <w:rPr>
          <w:rFonts w:ascii="Times New Roman" w:hAnsi="Times New Roman"/>
          <w:sz w:val="20"/>
        </w:rPr>
        <w:t xml:space="preserve">. </w:t>
      </w:r>
    </w:p>
    <w:p w14:paraId="07B13BC1" w14:textId="4C46CCE4" w:rsidR="00ED7398" w:rsidRDefault="00ED7398" w:rsidP="00820BBD">
      <w:pPr>
        <w:pStyle w:val="BodyText"/>
        <w:spacing w:line="240" w:lineRule="auto"/>
        <w:jc w:val="both"/>
        <w:rPr>
          <w:rFonts w:ascii="Times New Roman" w:hAnsi="Times New Roman"/>
          <w:sz w:val="20"/>
        </w:rPr>
      </w:pPr>
      <w:r>
        <w:rPr>
          <w:rFonts w:ascii="Times New Roman" w:hAnsi="Times New Roman"/>
          <w:sz w:val="20"/>
        </w:rPr>
        <w:t>After review of 10</w:t>
      </w:r>
      <w:r w:rsidR="006872E3">
        <w:rPr>
          <w:rFonts w:ascii="Times New Roman" w:hAnsi="Times New Roman"/>
          <w:sz w:val="20"/>
        </w:rPr>
        <w:t>1</w:t>
      </w:r>
      <w:r>
        <w:rPr>
          <w:rFonts w:ascii="Times New Roman" w:hAnsi="Times New Roman"/>
          <w:sz w:val="20"/>
        </w:rPr>
        <w:t xml:space="preserve"> unknown images, o3-mini-hi</w:t>
      </w:r>
      <w:r w:rsidR="00A95F6E">
        <w:rPr>
          <w:rFonts w:ascii="Times New Roman" w:hAnsi="Times New Roman"/>
          <w:sz w:val="20"/>
        </w:rPr>
        <w:t>g</w:t>
      </w:r>
      <w:r>
        <w:rPr>
          <w:rFonts w:ascii="Times New Roman" w:hAnsi="Times New Roman"/>
          <w:sz w:val="20"/>
        </w:rPr>
        <w:t xml:space="preserve">h </w:t>
      </w:r>
      <w:r w:rsidR="0057449F">
        <w:rPr>
          <w:rFonts w:ascii="Times New Roman" w:hAnsi="Times New Roman"/>
          <w:sz w:val="20"/>
        </w:rPr>
        <w:t>returned</w:t>
      </w:r>
      <w:r>
        <w:rPr>
          <w:rFonts w:ascii="Times New Roman" w:hAnsi="Times New Roman"/>
          <w:sz w:val="20"/>
        </w:rPr>
        <w:t xml:space="preserve"> accurate cancer vs non-cancerous prediction 54% of the </w:t>
      </w:r>
      <w:r w:rsidR="00C40225">
        <w:rPr>
          <w:rFonts w:ascii="Times New Roman" w:hAnsi="Times New Roman"/>
          <w:sz w:val="20"/>
        </w:rPr>
        <w:t>time and</w:t>
      </w:r>
      <w:r w:rsidR="004C62B0">
        <w:rPr>
          <w:rFonts w:ascii="Times New Roman" w:hAnsi="Times New Roman"/>
          <w:sz w:val="20"/>
        </w:rPr>
        <w:t xml:space="preserve"> </w:t>
      </w:r>
      <w:r w:rsidR="002D7807">
        <w:rPr>
          <w:rFonts w:ascii="Times New Roman" w:hAnsi="Times New Roman"/>
          <w:sz w:val="20"/>
        </w:rPr>
        <w:t xml:space="preserve">achieved correct classification of the nine diagnostic labels in 48% of </w:t>
      </w:r>
      <w:r w:rsidR="00C40225">
        <w:rPr>
          <w:rFonts w:ascii="Times New Roman" w:hAnsi="Times New Roman"/>
          <w:sz w:val="20"/>
        </w:rPr>
        <w:t xml:space="preserve">the </w:t>
      </w:r>
      <w:r w:rsidR="002D7807">
        <w:rPr>
          <w:rFonts w:ascii="Times New Roman" w:hAnsi="Times New Roman"/>
          <w:sz w:val="20"/>
        </w:rPr>
        <w:t>cases</w:t>
      </w:r>
      <w:r>
        <w:rPr>
          <w:rFonts w:ascii="Times New Roman" w:hAnsi="Times New Roman"/>
          <w:sz w:val="20"/>
        </w:rPr>
        <w:t xml:space="preserve">. </w:t>
      </w:r>
      <w:r w:rsidR="003772BD">
        <w:rPr>
          <w:rFonts w:ascii="Times New Roman" w:hAnsi="Times New Roman"/>
          <w:sz w:val="20"/>
        </w:rPr>
        <w:t>In 40% of</w:t>
      </w:r>
      <w:r w:rsidR="00C40225">
        <w:rPr>
          <w:rFonts w:ascii="Times New Roman" w:hAnsi="Times New Roman"/>
          <w:sz w:val="20"/>
        </w:rPr>
        <w:t xml:space="preserve"> the </w:t>
      </w:r>
      <w:r w:rsidR="003772BD">
        <w:rPr>
          <w:rFonts w:ascii="Times New Roman" w:hAnsi="Times New Roman"/>
          <w:sz w:val="20"/>
        </w:rPr>
        <w:t>reasoning outputs, e</w:t>
      </w:r>
      <w:r>
        <w:rPr>
          <w:rFonts w:ascii="Times New Roman" w:hAnsi="Times New Roman"/>
          <w:sz w:val="20"/>
        </w:rPr>
        <w:t xml:space="preserve">valuation shows </w:t>
      </w:r>
      <w:r w:rsidR="00A22769">
        <w:rPr>
          <w:rFonts w:ascii="Times New Roman" w:hAnsi="Times New Roman"/>
          <w:sz w:val="20"/>
        </w:rPr>
        <w:t xml:space="preserve">that </w:t>
      </w:r>
      <w:r w:rsidR="0057449F">
        <w:rPr>
          <w:rFonts w:ascii="Times New Roman" w:hAnsi="Times New Roman"/>
          <w:sz w:val="20"/>
        </w:rPr>
        <w:t>o</w:t>
      </w:r>
      <w:r>
        <w:rPr>
          <w:rFonts w:ascii="Times New Roman" w:hAnsi="Times New Roman"/>
          <w:sz w:val="20"/>
        </w:rPr>
        <w:t>3-mini-high is successful</w:t>
      </w:r>
      <w:r w:rsidR="003772BD">
        <w:rPr>
          <w:rFonts w:ascii="Times New Roman" w:hAnsi="Times New Roman"/>
          <w:sz w:val="20"/>
        </w:rPr>
        <w:t xml:space="preserve"> </w:t>
      </w:r>
      <w:r>
        <w:rPr>
          <w:rFonts w:ascii="Times New Roman" w:hAnsi="Times New Roman"/>
          <w:sz w:val="20"/>
        </w:rPr>
        <w:t xml:space="preserve">at providing detailed, histologically accurate </w:t>
      </w:r>
      <w:r>
        <w:rPr>
          <w:rFonts w:ascii="Times New Roman" w:hAnsi="Times New Roman"/>
          <w:sz w:val="20"/>
        </w:rPr>
        <w:lastRenderedPageBreak/>
        <w:t>rationales that directly correspond to the structures visible in the image. For example, in one correct prediction of both label and cancerous vs non-cancerous inflammation</w:t>
      </w:r>
      <w:r w:rsidR="0057449F">
        <w:rPr>
          <w:rFonts w:ascii="Times New Roman" w:hAnsi="Times New Roman"/>
          <w:sz w:val="20"/>
        </w:rPr>
        <w:t>,</w:t>
      </w:r>
      <w:r>
        <w:rPr>
          <w:rFonts w:ascii="Times New Roman" w:hAnsi="Times New Roman"/>
          <w:sz w:val="20"/>
        </w:rPr>
        <w:t xml:space="preserve"> the model accurately stated: </w:t>
      </w:r>
    </w:p>
    <w:p w14:paraId="354E0AB2" w14:textId="77777777" w:rsidR="00ED7398" w:rsidRPr="00A22769" w:rsidRDefault="00ED7398" w:rsidP="00A22769">
      <w:pPr>
        <w:pStyle w:val="BodyText"/>
        <w:widowControl w:val="0"/>
        <w:spacing w:line="240" w:lineRule="auto"/>
        <w:ind w:left="180" w:right="216"/>
        <w:jc w:val="both"/>
        <w:rPr>
          <w:rFonts w:ascii="Times New Roman" w:hAnsi="Times New Roman"/>
          <w:i/>
          <w:iCs/>
          <w:sz w:val="18"/>
          <w:szCs w:val="18"/>
        </w:rPr>
      </w:pPr>
      <w:r w:rsidRPr="00A22769">
        <w:rPr>
          <w:rFonts w:ascii="Times New Roman" w:hAnsi="Times New Roman"/>
          <w:i/>
          <w:iCs/>
          <w:sz w:val="18"/>
          <w:szCs w:val="18"/>
        </w:rPr>
        <w:t xml:space="preserve">“The image displays a dense inflammatory infiltrate composed predominantly of lymphocytes within the fibrous stroma, without any clear evidence of ductal structures or atypical epithelial proliferation. There is no architectural distortion, mitotic activity, or cytologic atypia suggestive of malignancy. This pattern is consistent with a benign inflammatory process, not cancer.” </w:t>
      </w:r>
    </w:p>
    <w:p w14:paraId="0DFD0F41" w14:textId="07AB3045"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The response not only identified the dominant cellular population and its context within stroma but </w:t>
      </w:r>
      <w:r w:rsidR="0057449F">
        <w:rPr>
          <w:rFonts w:ascii="Times New Roman" w:hAnsi="Times New Roman"/>
          <w:sz w:val="20"/>
        </w:rPr>
        <w:t xml:space="preserve">also </w:t>
      </w:r>
      <w:r>
        <w:rPr>
          <w:rFonts w:ascii="Times New Roman" w:hAnsi="Times New Roman"/>
          <w:sz w:val="20"/>
        </w:rPr>
        <w:t>appropriately ruled out malignant characteristics through negative reasoning, demonstrating a</w:t>
      </w:r>
      <w:r w:rsidR="00C74F64">
        <w:rPr>
          <w:rFonts w:ascii="Times New Roman" w:hAnsi="Times New Roman"/>
          <w:sz w:val="20"/>
        </w:rPr>
        <w:t>n</w:t>
      </w:r>
      <w:r>
        <w:rPr>
          <w:rFonts w:ascii="Times New Roman" w:hAnsi="Times New Roman"/>
          <w:sz w:val="20"/>
        </w:rPr>
        <w:t xml:space="preserve"> understanding of the histopathological features</w:t>
      </w:r>
      <w:r w:rsidR="00C74F64">
        <w:rPr>
          <w:rFonts w:ascii="Times New Roman" w:hAnsi="Times New Roman"/>
          <w:sz w:val="20"/>
        </w:rPr>
        <w:t xml:space="preserve"> associated with abnormal tissue architecture and lymphocyte presence</w:t>
      </w:r>
      <w:r>
        <w:rPr>
          <w:rFonts w:ascii="Times New Roman" w:hAnsi="Times New Roman"/>
          <w:sz w:val="20"/>
        </w:rPr>
        <w:t xml:space="preserve">. </w:t>
      </w:r>
    </w:p>
    <w:p w14:paraId="403EFA1E" w14:textId="3E74DE49" w:rsidR="00ED7398" w:rsidRDefault="009450F1" w:rsidP="00A22769">
      <w:pPr>
        <w:pStyle w:val="BodyText"/>
        <w:widowControl w:val="0"/>
        <w:spacing w:line="240" w:lineRule="auto"/>
        <w:jc w:val="both"/>
        <w:rPr>
          <w:rFonts w:ascii="Times New Roman" w:hAnsi="Times New Roman"/>
          <w:sz w:val="20"/>
        </w:rPr>
      </w:pPr>
      <w:r>
        <w:rPr>
          <w:rFonts w:ascii="Times New Roman" w:hAnsi="Times New Roman"/>
          <w:sz w:val="20"/>
        </w:rPr>
        <w:t>In some cases</w:t>
      </w:r>
      <w:r w:rsidR="0057449F">
        <w:rPr>
          <w:rFonts w:ascii="Times New Roman" w:hAnsi="Times New Roman"/>
          <w:sz w:val="20"/>
        </w:rPr>
        <w:t>,</w:t>
      </w:r>
      <w:r w:rsidR="00ED7398">
        <w:rPr>
          <w:rFonts w:ascii="Times New Roman" w:hAnsi="Times New Roman"/>
          <w:sz w:val="20"/>
        </w:rPr>
        <w:t xml:space="preserve"> the o3-mini-high model </w:t>
      </w:r>
      <w:r>
        <w:rPr>
          <w:rFonts w:ascii="Times New Roman" w:hAnsi="Times New Roman"/>
          <w:sz w:val="20"/>
        </w:rPr>
        <w:t xml:space="preserve">correctly </w:t>
      </w:r>
      <w:r w:rsidR="00ED7398">
        <w:rPr>
          <w:rFonts w:ascii="Times New Roman" w:hAnsi="Times New Roman"/>
          <w:sz w:val="20"/>
        </w:rPr>
        <w:t>distinguish</w:t>
      </w:r>
      <w:r>
        <w:rPr>
          <w:rFonts w:ascii="Times New Roman" w:hAnsi="Times New Roman"/>
          <w:sz w:val="20"/>
        </w:rPr>
        <w:t>ed</w:t>
      </w:r>
      <w:r w:rsidR="00ED7398">
        <w:rPr>
          <w:rFonts w:ascii="Times New Roman" w:hAnsi="Times New Roman"/>
          <w:sz w:val="20"/>
        </w:rPr>
        <w:t xml:space="preserve"> between cancerous cells confined within a duct (</w:t>
      </w:r>
      <w:r w:rsidR="004476A1">
        <w:rPr>
          <w:rFonts w:ascii="Times New Roman" w:hAnsi="Times New Roman"/>
          <w:sz w:val="20"/>
        </w:rPr>
        <w:t>dcis</w:t>
      </w:r>
      <w:r w:rsidR="00ED7398">
        <w:rPr>
          <w:rFonts w:ascii="Times New Roman" w:hAnsi="Times New Roman"/>
          <w:sz w:val="20"/>
        </w:rPr>
        <w:t>), compared to cancer invasion of surrounding tissue</w:t>
      </w:r>
      <w:r w:rsidR="004476A1">
        <w:rPr>
          <w:rFonts w:ascii="Times New Roman" w:hAnsi="Times New Roman"/>
          <w:sz w:val="20"/>
        </w:rPr>
        <w:t> </w:t>
      </w:r>
      <w:r w:rsidR="00ED7398">
        <w:rPr>
          <w:rFonts w:ascii="Times New Roman" w:hAnsi="Times New Roman"/>
          <w:sz w:val="20"/>
        </w:rPr>
        <w:t>(</w:t>
      </w:r>
      <w:r w:rsidR="004476A1">
        <w:rPr>
          <w:rFonts w:ascii="Times New Roman" w:hAnsi="Times New Roman"/>
          <w:sz w:val="20"/>
        </w:rPr>
        <w:t>indc</w:t>
      </w:r>
      <w:r w:rsidR="00ED7398">
        <w:rPr>
          <w:rFonts w:ascii="Times New Roman" w:hAnsi="Times New Roman"/>
          <w:sz w:val="20"/>
        </w:rPr>
        <w:t>)</w:t>
      </w:r>
      <w:r w:rsidR="00153CB3">
        <w:rPr>
          <w:rFonts w:ascii="Times New Roman" w:hAnsi="Times New Roman"/>
          <w:sz w:val="20"/>
        </w:rPr>
        <w:t>. This distinction represents an important diagnostic feature of breast cancer,</w:t>
      </w:r>
      <w:r w:rsidR="00F56BB7">
        <w:rPr>
          <w:rFonts w:ascii="Times New Roman" w:hAnsi="Times New Roman"/>
          <w:sz w:val="20"/>
        </w:rPr>
        <w:t xml:space="preserve"> </w:t>
      </w:r>
      <w:r w:rsidR="00153CB3">
        <w:rPr>
          <w:rFonts w:ascii="Times New Roman" w:hAnsi="Times New Roman"/>
          <w:sz w:val="20"/>
        </w:rPr>
        <w:t>and it was unexpected that a</w:t>
      </w:r>
      <w:r w:rsidR="007A7DC1">
        <w:rPr>
          <w:rFonts w:ascii="Times New Roman" w:hAnsi="Times New Roman"/>
          <w:sz w:val="20"/>
        </w:rPr>
        <w:t>n</w:t>
      </w:r>
      <w:r w:rsidR="00153CB3">
        <w:rPr>
          <w:rFonts w:ascii="Times New Roman" w:hAnsi="Times New Roman"/>
          <w:sz w:val="20"/>
        </w:rPr>
        <w:t xml:space="preserve"> MLLM </w:t>
      </w:r>
      <w:r w:rsidR="007A7DC1">
        <w:rPr>
          <w:rFonts w:ascii="Times New Roman" w:hAnsi="Times New Roman"/>
          <w:sz w:val="20"/>
        </w:rPr>
        <w:t xml:space="preserve">could </w:t>
      </w:r>
      <w:r w:rsidR="00153CB3">
        <w:rPr>
          <w:rFonts w:ascii="Times New Roman" w:hAnsi="Times New Roman"/>
          <w:sz w:val="20"/>
        </w:rPr>
        <w:t>learn</w:t>
      </w:r>
      <w:r w:rsidR="007A7DC1">
        <w:rPr>
          <w:rFonts w:ascii="Times New Roman" w:hAnsi="Times New Roman"/>
          <w:sz w:val="20"/>
        </w:rPr>
        <w:t xml:space="preserve"> to recognize it without explicit task-specific training</w:t>
      </w:r>
      <w:r w:rsidR="00ED7398">
        <w:rPr>
          <w:rFonts w:ascii="Times New Roman" w:hAnsi="Times New Roman"/>
          <w:sz w:val="20"/>
        </w:rPr>
        <w:t xml:space="preserve"> In one reasoning</w:t>
      </w:r>
      <w:r w:rsidR="00D8060A">
        <w:rPr>
          <w:rFonts w:ascii="Times New Roman" w:hAnsi="Times New Roman"/>
          <w:sz w:val="20"/>
        </w:rPr>
        <w:t>,</w:t>
      </w:r>
      <w:r w:rsidR="00ED7398">
        <w:rPr>
          <w:rFonts w:ascii="Times New Roman" w:hAnsi="Times New Roman"/>
          <w:sz w:val="20"/>
        </w:rPr>
        <w:t xml:space="preserve"> the model </w:t>
      </w:r>
      <w:r>
        <w:rPr>
          <w:rFonts w:ascii="Times New Roman" w:hAnsi="Times New Roman"/>
          <w:sz w:val="20"/>
        </w:rPr>
        <w:t xml:space="preserve">correctly </w:t>
      </w:r>
      <w:r w:rsidR="00ED7398">
        <w:rPr>
          <w:rFonts w:ascii="Times New Roman" w:hAnsi="Times New Roman"/>
          <w:sz w:val="20"/>
        </w:rPr>
        <w:t>identif</w:t>
      </w:r>
      <w:r>
        <w:rPr>
          <w:rFonts w:ascii="Times New Roman" w:hAnsi="Times New Roman"/>
          <w:sz w:val="20"/>
        </w:rPr>
        <w:t>ied</w:t>
      </w:r>
      <w:r w:rsidR="00ED7398">
        <w:rPr>
          <w:rFonts w:ascii="Times New Roman" w:hAnsi="Times New Roman"/>
          <w:sz w:val="20"/>
        </w:rPr>
        <w:t xml:space="preserve"> the </w:t>
      </w:r>
      <w:r w:rsidR="00D8060A">
        <w:rPr>
          <w:rFonts w:ascii="Times New Roman" w:hAnsi="Times New Roman"/>
          <w:sz w:val="20"/>
        </w:rPr>
        <w:t>differentiation</w:t>
      </w:r>
      <w:r w:rsidR="00ED7398">
        <w:rPr>
          <w:rFonts w:ascii="Times New Roman" w:hAnsi="Times New Roman"/>
          <w:sz w:val="20"/>
        </w:rPr>
        <w:t xml:space="preserve"> between the </w:t>
      </w:r>
      <w:r w:rsidR="00D8060A">
        <w:rPr>
          <w:rFonts w:ascii="Times New Roman" w:hAnsi="Times New Roman"/>
          <w:sz w:val="20"/>
        </w:rPr>
        <w:t>borders</w:t>
      </w:r>
      <w:r w:rsidR="00ED7398">
        <w:rPr>
          <w:rFonts w:ascii="Times New Roman" w:hAnsi="Times New Roman"/>
          <w:sz w:val="20"/>
        </w:rPr>
        <w:t xml:space="preserve"> of the basement membrane, surrounding tissue and cancerous cells</w:t>
      </w:r>
      <w:r w:rsidR="00D8060A">
        <w:rPr>
          <w:rFonts w:ascii="Times New Roman" w:hAnsi="Times New Roman"/>
          <w:sz w:val="20"/>
        </w:rPr>
        <w:t>,</w:t>
      </w:r>
      <w:r w:rsidR="00ED7398">
        <w:rPr>
          <w:rFonts w:ascii="Times New Roman" w:hAnsi="Times New Roman"/>
          <w:sz w:val="20"/>
        </w:rPr>
        <w:t xml:space="preserve"> stating: </w:t>
      </w:r>
    </w:p>
    <w:p w14:paraId="4B0E3201" w14:textId="45AC78F3" w:rsidR="00ED7398" w:rsidRPr="004476A1" w:rsidRDefault="00ED7398" w:rsidP="004476A1">
      <w:pPr>
        <w:pStyle w:val="BodyText"/>
        <w:widowControl w:val="0"/>
        <w:spacing w:line="240" w:lineRule="auto"/>
        <w:ind w:left="180" w:right="216"/>
        <w:jc w:val="both"/>
        <w:rPr>
          <w:rFonts w:ascii="Times New Roman" w:hAnsi="Times New Roman"/>
          <w:i/>
          <w:iCs/>
          <w:sz w:val="18"/>
          <w:szCs w:val="18"/>
        </w:rPr>
      </w:pPr>
      <w:r w:rsidRPr="004476A1">
        <w:rPr>
          <w:rFonts w:ascii="Times New Roman" w:hAnsi="Times New Roman"/>
          <w:i/>
          <w:iCs/>
          <w:sz w:val="18"/>
          <w:szCs w:val="18"/>
        </w:rPr>
        <w:t>“This image shows a duct completely filled with a monomorphic population of atypical epithelial cells, demonstrating cribriform and solid architecture with clear preservation of the basement membrane</w:t>
      </w:r>
      <w:r w:rsidR="00A86AFD">
        <w:rPr>
          <w:rFonts w:ascii="Times New Roman" w:hAnsi="Times New Roman"/>
          <w:i/>
          <w:iCs/>
          <w:sz w:val="18"/>
          <w:szCs w:val="18"/>
        </w:rPr>
        <w:t> </w:t>
      </w:r>
      <w:r w:rsidRPr="004476A1">
        <w:rPr>
          <w:rFonts w:ascii="Times New Roman" w:hAnsi="Times New Roman"/>
          <w:i/>
          <w:iCs/>
          <w:sz w:val="18"/>
          <w:szCs w:val="18"/>
        </w:rPr>
        <w:t>—</w:t>
      </w:r>
      <w:r w:rsidR="00A86AFD">
        <w:rPr>
          <w:rFonts w:ascii="Times New Roman" w:hAnsi="Times New Roman"/>
          <w:i/>
          <w:iCs/>
          <w:sz w:val="18"/>
          <w:szCs w:val="18"/>
        </w:rPr>
        <w:t> </w:t>
      </w:r>
      <w:r w:rsidRPr="004476A1">
        <w:rPr>
          <w:rFonts w:ascii="Times New Roman" w:hAnsi="Times New Roman"/>
          <w:i/>
          <w:iCs/>
          <w:sz w:val="18"/>
          <w:szCs w:val="18"/>
        </w:rPr>
        <w:t xml:space="preserve">classic features of DCIS. The nuclei are enlarged, irregular, and hyperchromatic, consistent with neoplastic changes. There is no evidence of stromal invasion, so this is non-invasive but still classified as cancer (in situ).” </w:t>
      </w:r>
    </w:p>
    <w:p w14:paraId="7AA139C9" w14:textId="66F36DDC"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The model’s ability to generate decisions and demonstrate accurate identification of subtle histomorphological features is notable. The ability to</w:t>
      </w:r>
      <w:r w:rsidR="00177AAB" w:rsidRPr="00177AAB">
        <w:t xml:space="preserve"> </w:t>
      </w:r>
      <w:r w:rsidR="00177AAB" w:rsidRPr="00177AAB">
        <w:rPr>
          <w:rFonts w:ascii="Times New Roman" w:hAnsi="Times New Roman"/>
          <w:sz w:val="20"/>
        </w:rPr>
        <w:t>differentiate the ductal unit from the surrounding stroma, as well as distinct cellular boundaries and tissue organization,</w:t>
      </w:r>
      <w:r w:rsidR="00177AAB">
        <w:rPr>
          <w:rFonts w:ascii="Times New Roman" w:hAnsi="Times New Roman"/>
          <w:sz w:val="20"/>
        </w:rPr>
        <w:t xml:space="preserve"> reflects</w:t>
      </w:r>
      <w:r w:rsidR="00177AAB" w:rsidRPr="00177AAB">
        <w:rPr>
          <w:rFonts w:ascii="Times New Roman" w:hAnsi="Times New Roman"/>
          <w:sz w:val="20"/>
        </w:rPr>
        <w:t xml:space="preserve"> a level of understanding that closely aligns with annotators perspective</w:t>
      </w:r>
      <w:r w:rsidR="00177AAB">
        <w:rPr>
          <w:rFonts w:ascii="Times New Roman" w:hAnsi="Times New Roman"/>
          <w:sz w:val="20"/>
        </w:rPr>
        <w:t xml:space="preserve">. </w:t>
      </w:r>
      <w:r>
        <w:rPr>
          <w:rFonts w:ascii="Times New Roman" w:hAnsi="Times New Roman"/>
          <w:sz w:val="20"/>
        </w:rPr>
        <w:t xml:space="preserve">When describing a normal ductal </w:t>
      </w:r>
      <w:r w:rsidR="009D58D0">
        <w:rPr>
          <w:rFonts w:ascii="Times New Roman" w:hAnsi="Times New Roman"/>
          <w:sz w:val="20"/>
        </w:rPr>
        <w:t>formation,</w:t>
      </w:r>
      <w:r>
        <w:rPr>
          <w:rFonts w:ascii="Times New Roman" w:hAnsi="Times New Roman"/>
          <w:sz w:val="20"/>
        </w:rPr>
        <w:t xml:space="preserve"> the model properly identifies three separate aspects of normal ductal formations to contextualize its decision: </w:t>
      </w:r>
    </w:p>
    <w:p w14:paraId="1632C3AA" w14:textId="77777777" w:rsidR="00ED7398" w:rsidRPr="004476A1" w:rsidRDefault="00ED7398" w:rsidP="004476A1">
      <w:pPr>
        <w:pStyle w:val="BodyText"/>
        <w:widowControl w:val="0"/>
        <w:spacing w:line="240" w:lineRule="auto"/>
        <w:ind w:left="180" w:right="216"/>
        <w:jc w:val="both"/>
        <w:rPr>
          <w:rFonts w:ascii="Times New Roman" w:hAnsi="Times New Roman"/>
          <w:i/>
          <w:iCs/>
          <w:sz w:val="18"/>
          <w:szCs w:val="18"/>
        </w:rPr>
      </w:pPr>
      <w:r w:rsidRPr="004476A1">
        <w:rPr>
          <w:rFonts w:ascii="Times New Roman" w:hAnsi="Times New Roman"/>
          <w:i/>
          <w:iCs/>
          <w:sz w:val="18"/>
          <w:szCs w:val="18"/>
        </w:rPr>
        <w:t>“This image depicts small ductal and lobular units embedded in fibrous stroma. The ducts and lobules show bland nuclear morphology with clear luminal spaces, no architectural distortion, and preservation of the dual cell layers (epithelial and myoepithelial). The stromal background is unremarkable. There are no cytologic atypia or features of neoplasia. This is consistent with normal breast tissue histology.”</w:t>
      </w:r>
    </w:p>
    <w:p w14:paraId="34891D1C" w14:textId="24806AAA"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However, the model’s output was not uniformly reliable. Several responses included </w:t>
      </w:r>
      <w:r w:rsidR="00583C53">
        <w:rPr>
          <w:rFonts w:ascii="Times New Roman" w:hAnsi="Times New Roman"/>
          <w:sz w:val="20"/>
        </w:rPr>
        <w:t xml:space="preserve">an </w:t>
      </w:r>
      <w:r>
        <w:rPr>
          <w:rFonts w:ascii="Times New Roman" w:hAnsi="Times New Roman"/>
          <w:sz w:val="20"/>
        </w:rPr>
        <w:t xml:space="preserve">improper description of </w:t>
      </w:r>
      <w:r>
        <w:rPr>
          <w:rFonts w:ascii="Times New Roman" w:hAnsi="Times New Roman"/>
          <w:sz w:val="20"/>
        </w:rPr>
        <w:t>tissue architecture.</w:t>
      </w:r>
      <w:r w:rsidR="00F56BB7">
        <w:rPr>
          <w:rFonts w:ascii="Times New Roman" w:hAnsi="Times New Roman"/>
          <w:sz w:val="20"/>
        </w:rPr>
        <w:t xml:space="preserve"> </w:t>
      </w:r>
      <w:r>
        <w:rPr>
          <w:rFonts w:ascii="Times New Roman" w:hAnsi="Times New Roman"/>
          <w:sz w:val="20"/>
        </w:rPr>
        <w:t>A common error pattern involved the misclassification of benign, non-neoplastic structures as malignant cells. Identifying any abnormality as either suspicious (susp label or labeling it as cancer). In these incorrect outputs, o3-mini</w:t>
      </w:r>
      <w:r w:rsidR="00D8060A">
        <w:rPr>
          <w:rFonts w:ascii="Times New Roman" w:hAnsi="Times New Roman"/>
          <w:sz w:val="20"/>
        </w:rPr>
        <w:t>-high</w:t>
      </w:r>
      <w:r>
        <w:rPr>
          <w:rFonts w:ascii="Times New Roman" w:hAnsi="Times New Roman"/>
          <w:sz w:val="20"/>
        </w:rPr>
        <w:t xml:space="preserve">’s reasoning accurately described the characteristics associated with its predicted </w:t>
      </w:r>
      <w:r w:rsidR="009D58D0">
        <w:rPr>
          <w:rFonts w:ascii="Times New Roman" w:hAnsi="Times New Roman"/>
          <w:sz w:val="20"/>
        </w:rPr>
        <w:t>label but</w:t>
      </w:r>
      <w:r>
        <w:rPr>
          <w:rFonts w:ascii="Times New Roman" w:hAnsi="Times New Roman"/>
          <w:sz w:val="20"/>
        </w:rPr>
        <w:t xml:space="preserve"> failed to reflect the actual features present in the image. When doing the analysis of a single normal duct, Chat</w:t>
      </w:r>
      <w:r w:rsidR="00D8736A">
        <w:rPr>
          <w:rFonts w:ascii="Times New Roman" w:hAnsi="Times New Roman"/>
          <w:sz w:val="20"/>
        </w:rPr>
        <w:t>GPT</w:t>
      </w:r>
      <w:r w:rsidR="004476A1">
        <w:rPr>
          <w:rFonts w:ascii="Times New Roman" w:hAnsi="Times New Roman"/>
          <w:sz w:val="20"/>
        </w:rPr>
        <w:t xml:space="preserve"> o3 </w:t>
      </w:r>
      <w:r>
        <w:rPr>
          <w:rFonts w:ascii="Times New Roman" w:hAnsi="Times New Roman"/>
          <w:sz w:val="20"/>
        </w:rPr>
        <w:t>incorrectly predicted dcis and properly describe</w:t>
      </w:r>
      <w:r w:rsidR="004476A1">
        <w:rPr>
          <w:rFonts w:ascii="Times New Roman" w:hAnsi="Times New Roman"/>
          <w:sz w:val="20"/>
        </w:rPr>
        <w:t xml:space="preserve">d </w:t>
      </w:r>
      <w:r>
        <w:rPr>
          <w:rFonts w:ascii="Times New Roman" w:hAnsi="Times New Roman"/>
          <w:sz w:val="20"/>
        </w:rPr>
        <w:t xml:space="preserve">ductal carcinoma in situ, but the models reasoning did not speak to the image. One reasoning showing this is: </w:t>
      </w:r>
    </w:p>
    <w:p w14:paraId="0B2E9889" w14:textId="77777777" w:rsidR="00ED7398" w:rsidRPr="004476A1" w:rsidRDefault="00ED7398" w:rsidP="004476A1">
      <w:pPr>
        <w:pStyle w:val="BodyText"/>
        <w:widowControl w:val="0"/>
        <w:spacing w:line="240" w:lineRule="auto"/>
        <w:ind w:left="180" w:right="216"/>
        <w:jc w:val="both"/>
        <w:rPr>
          <w:rFonts w:ascii="Times New Roman" w:hAnsi="Times New Roman"/>
          <w:i/>
          <w:iCs/>
          <w:sz w:val="18"/>
          <w:szCs w:val="18"/>
        </w:rPr>
      </w:pPr>
      <w:r w:rsidRPr="004476A1">
        <w:rPr>
          <w:rFonts w:ascii="Times New Roman" w:hAnsi="Times New Roman"/>
          <w:i/>
          <w:iCs/>
          <w:sz w:val="18"/>
          <w:szCs w:val="18"/>
        </w:rPr>
        <w:t>“The image reveals invasive epithelial structures with irregular, angulated glands infiltrating a fibrotic stroma. There is an absence of a continuous myoepithelial layer, nuclear atypia, and loss of normal ductal architecture, consistent with invasive ductal carcinoma (indc). These features indicate malignant cells breaching the basement membrane and invading surrounding tissue.”</w:t>
      </w:r>
    </w:p>
    <w:p w14:paraId="159E7FB0" w14:textId="4BF0FF30"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In this instance, </w:t>
      </w:r>
      <w:r w:rsidR="004476A1">
        <w:rPr>
          <w:rFonts w:ascii="Times New Roman" w:hAnsi="Times New Roman"/>
          <w:sz w:val="20"/>
        </w:rPr>
        <w:t xml:space="preserve">though </w:t>
      </w:r>
      <w:r>
        <w:rPr>
          <w:rFonts w:ascii="Times New Roman" w:hAnsi="Times New Roman"/>
          <w:sz w:val="20"/>
        </w:rPr>
        <w:t xml:space="preserve">the model correctly identified cellular atypia, it frequently failed to distinguish between benign and malignant processes. </w:t>
      </w:r>
      <w:r w:rsidR="00D8736A" w:rsidRPr="00D8736A">
        <w:rPr>
          <w:rFonts w:ascii="Times New Roman" w:hAnsi="Times New Roman"/>
          <w:sz w:val="20"/>
        </w:rPr>
        <w:t>ChatGPT</w:t>
      </w:r>
      <w:r w:rsidR="004476A1">
        <w:rPr>
          <w:rFonts w:ascii="Times New Roman" w:hAnsi="Times New Roman"/>
          <w:sz w:val="20"/>
        </w:rPr>
        <w:t> </w:t>
      </w:r>
      <w:r w:rsidR="00D8736A" w:rsidRPr="00D8736A">
        <w:rPr>
          <w:rFonts w:ascii="Times New Roman" w:hAnsi="Times New Roman"/>
          <w:sz w:val="20"/>
        </w:rPr>
        <w:t>o3</w:t>
      </w:r>
      <w:r>
        <w:rPr>
          <w:rFonts w:ascii="Times New Roman" w:hAnsi="Times New Roman"/>
          <w:sz w:val="20"/>
        </w:rPr>
        <w:t>’s predictions on the DPATH dataset generally fell into five categories: (1)</w:t>
      </w:r>
      <w:r w:rsidR="004476A1">
        <w:rPr>
          <w:rFonts w:ascii="Times New Roman" w:hAnsi="Times New Roman"/>
          <w:sz w:val="20"/>
        </w:rPr>
        <w:t> </w:t>
      </w:r>
      <w:r>
        <w:rPr>
          <w:rFonts w:ascii="Times New Roman" w:hAnsi="Times New Roman"/>
          <w:sz w:val="20"/>
        </w:rPr>
        <w:t>correct identification of the primary tissue structure; (2)</w:t>
      </w:r>
      <w:r w:rsidR="004476A1">
        <w:rPr>
          <w:rFonts w:ascii="Times New Roman" w:hAnsi="Times New Roman"/>
          <w:sz w:val="20"/>
        </w:rPr>
        <w:t> </w:t>
      </w:r>
      <w:r>
        <w:rPr>
          <w:rFonts w:ascii="Times New Roman" w:hAnsi="Times New Roman"/>
          <w:sz w:val="20"/>
        </w:rPr>
        <w:t>correct recognition of secondary features such as background or artifact, while failing to classify the main diagnostic structure</w:t>
      </w:r>
      <w:r w:rsidR="004476A1">
        <w:rPr>
          <w:rFonts w:ascii="Times New Roman" w:hAnsi="Times New Roman"/>
          <w:sz w:val="20"/>
        </w:rPr>
        <w:t>;</w:t>
      </w:r>
      <w:r>
        <w:rPr>
          <w:rFonts w:ascii="Times New Roman" w:hAnsi="Times New Roman"/>
          <w:sz w:val="20"/>
        </w:rPr>
        <w:t xml:space="preserve"> </w:t>
      </w:r>
      <w:r w:rsidR="009D58D0">
        <w:rPr>
          <w:rFonts w:ascii="Times New Roman" w:hAnsi="Times New Roman"/>
          <w:sz w:val="20"/>
        </w:rPr>
        <w:t>(3)</w:t>
      </w:r>
      <w:r w:rsidR="004476A1">
        <w:rPr>
          <w:rFonts w:ascii="Times New Roman" w:hAnsi="Times New Roman"/>
          <w:sz w:val="20"/>
        </w:rPr>
        <w:t> </w:t>
      </w:r>
      <w:r>
        <w:rPr>
          <w:rFonts w:ascii="Times New Roman" w:hAnsi="Times New Roman"/>
          <w:sz w:val="20"/>
        </w:rPr>
        <w:t>misclassification of non-neoplastic structure as malignant; (</w:t>
      </w:r>
      <w:r w:rsidR="009D58D0">
        <w:rPr>
          <w:rFonts w:ascii="Times New Roman" w:hAnsi="Times New Roman"/>
          <w:sz w:val="20"/>
        </w:rPr>
        <w:t>4</w:t>
      </w:r>
      <w:r>
        <w:rPr>
          <w:rFonts w:ascii="Times New Roman" w:hAnsi="Times New Roman"/>
          <w:sz w:val="20"/>
        </w:rPr>
        <w:t>)</w:t>
      </w:r>
      <w:r w:rsidR="004476A1">
        <w:rPr>
          <w:rFonts w:ascii="Times New Roman" w:hAnsi="Times New Roman"/>
          <w:sz w:val="20"/>
        </w:rPr>
        <w:t> </w:t>
      </w:r>
      <w:r>
        <w:rPr>
          <w:rFonts w:ascii="Times New Roman" w:hAnsi="Times New Roman"/>
          <w:sz w:val="20"/>
        </w:rPr>
        <w:t xml:space="preserve">incorrect labeling of </w:t>
      </w:r>
      <w:r w:rsidR="004476A1">
        <w:rPr>
          <w:rFonts w:ascii="Times New Roman" w:hAnsi="Times New Roman"/>
          <w:sz w:val="20"/>
        </w:rPr>
        <w:t xml:space="preserve">an </w:t>
      </w:r>
      <w:r>
        <w:rPr>
          <w:rFonts w:ascii="Times New Roman" w:hAnsi="Times New Roman"/>
          <w:sz w:val="20"/>
        </w:rPr>
        <w:t>image with different or darker immunohistochemical stains as cancerous; and (5)</w:t>
      </w:r>
      <w:r w:rsidR="004476A1">
        <w:rPr>
          <w:rFonts w:ascii="Times New Roman" w:hAnsi="Times New Roman"/>
          <w:sz w:val="20"/>
        </w:rPr>
        <w:t> </w:t>
      </w:r>
      <w:r>
        <w:rPr>
          <w:rFonts w:ascii="Times New Roman" w:hAnsi="Times New Roman"/>
          <w:sz w:val="20"/>
        </w:rPr>
        <w:t xml:space="preserve">complete </w:t>
      </w:r>
      <w:r w:rsidR="009D58D0">
        <w:rPr>
          <w:rFonts w:ascii="Times New Roman" w:hAnsi="Times New Roman"/>
          <w:sz w:val="20"/>
        </w:rPr>
        <w:t>mis</w:t>
      </w:r>
      <w:r>
        <w:rPr>
          <w:rFonts w:ascii="Times New Roman" w:hAnsi="Times New Roman"/>
          <w:sz w:val="20"/>
        </w:rPr>
        <w:t>characterization of the content and label.</w:t>
      </w:r>
    </w:p>
    <w:p w14:paraId="001CD163" w14:textId="331BD0EF"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It is important to note that </w:t>
      </w:r>
      <w:r w:rsidR="009D58D0">
        <w:rPr>
          <w:rFonts w:ascii="Times New Roman" w:hAnsi="Times New Roman"/>
          <w:sz w:val="20"/>
        </w:rPr>
        <w:t>all</w:t>
      </w:r>
      <w:r>
        <w:rPr>
          <w:rFonts w:ascii="Times New Roman" w:hAnsi="Times New Roman"/>
          <w:sz w:val="20"/>
        </w:rPr>
        <w:t xml:space="preserve"> the images</w:t>
      </w:r>
      <w:r w:rsidR="004476A1">
        <w:rPr>
          <w:rFonts w:ascii="Times New Roman" w:hAnsi="Times New Roman"/>
          <w:sz w:val="20"/>
        </w:rPr>
        <w:t xml:space="preserve"> </w:t>
      </w:r>
      <w:r>
        <w:rPr>
          <w:rFonts w:ascii="Times New Roman" w:hAnsi="Times New Roman"/>
          <w:sz w:val="20"/>
        </w:rPr>
        <w:t xml:space="preserve">only contained a single morphological structure </w:t>
      </w:r>
      <w:r w:rsidR="000502F4">
        <w:rPr>
          <w:rFonts w:ascii="Times New Roman" w:hAnsi="Times New Roman"/>
          <w:sz w:val="20"/>
        </w:rPr>
        <w:t>generally</w:t>
      </w:r>
      <w:r>
        <w:rPr>
          <w:rFonts w:ascii="Times New Roman" w:hAnsi="Times New Roman"/>
          <w:sz w:val="20"/>
        </w:rPr>
        <w:t xml:space="preserve"> surrounded by background stromal or adipose tissue. These errors may </w:t>
      </w:r>
      <w:r w:rsidR="00D8060A">
        <w:rPr>
          <w:rFonts w:ascii="Times New Roman" w:hAnsi="Times New Roman"/>
          <w:sz w:val="20"/>
        </w:rPr>
        <w:t>prevent</w:t>
      </w:r>
      <w:r>
        <w:rPr>
          <w:rFonts w:ascii="Times New Roman" w:hAnsi="Times New Roman"/>
          <w:sz w:val="20"/>
        </w:rPr>
        <w:t xml:space="preserve"> it </w:t>
      </w:r>
      <w:r w:rsidR="004476A1">
        <w:rPr>
          <w:rFonts w:ascii="Times New Roman" w:hAnsi="Times New Roman"/>
          <w:sz w:val="20"/>
        </w:rPr>
        <w:t xml:space="preserve">from </w:t>
      </w:r>
      <w:r>
        <w:rPr>
          <w:rFonts w:ascii="Times New Roman" w:hAnsi="Times New Roman"/>
          <w:sz w:val="20"/>
        </w:rPr>
        <w:t>generaliz</w:t>
      </w:r>
      <w:r w:rsidR="00D8060A">
        <w:rPr>
          <w:rFonts w:ascii="Times New Roman" w:hAnsi="Times New Roman"/>
          <w:sz w:val="20"/>
        </w:rPr>
        <w:t>ing</w:t>
      </w:r>
      <w:r>
        <w:rPr>
          <w:rFonts w:ascii="Times New Roman" w:hAnsi="Times New Roman"/>
          <w:sz w:val="20"/>
        </w:rPr>
        <w:t xml:space="preserve"> to complex contexts, and its error rate is expected to increase if asked to analyze larger images or whole slide images</w:t>
      </w:r>
      <w:r w:rsidR="002D7807">
        <w:rPr>
          <w:rFonts w:ascii="Times New Roman" w:hAnsi="Times New Roman"/>
          <w:sz w:val="20"/>
        </w:rPr>
        <w:t xml:space="preserve"> with a greater frequency of morphological features</w:t>
      </w:r>
      <w:r w:rsidR="009D58D0">
        <w:rPr>
          <w:rFonts w:ascii="Times New Roman" w:hAnsi="Times New Roman"/>
          <w:sz w:val="20"/>
        </w:rPr>
        <w:t>.</w:t>
      </w:r>
      <w:r>
        <w:rPr>
          <w:rFonts w:ascii="Times New Roman" w:hAnsi="Times New Roman"/>
          <w:sz w:val="20"/>
        </w:rPr>
        <w:t xml:space="preserve"> </w:t>
      </w:r>
    </w:p>
    <w:p w14:paraId="04245723" w14:textId="77777777" w:rsidR="000D27D9" w:rsidRPr="00146777" w:rsidRDefault="000D27D9" w:rsidP="00A22769">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 xml:space="preserve">Annotator </w:t>
      </w:r>
      <w:r>
        <w:rPr>
          <w:rFonts w:ascii="Times New Roman" w:eastAsia="SimSun" w:hAnsi="Times New Roman" w:cs="Times New Roman"/>
          <w:i/>
          <w:iCs/>
          <w:smallCaps/>
          <w:noProof/>
          <w:sz w:val="20"/>
          <w:szCs w:val="20"/>
        </w:rPr>
        <w:t>Analysis</w:t>
      </w:r>
    </w:p>
    <w:p w14:paraId="0B1C52CF" w14:textId="762EEEDA" w:rsidR="009D58D0" w:rsidRPr="00ED7398" w:rsidRDefault="009D58D0"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From an annotator’s perspective, instances in which ChatGPT </w:t>
      </w:r>
      <w:r w:rsidR="00177AAB">
        <w:rPr>
          <w:rFonts w:ascii="Times New Roman" w:hAnsi="Times New Roman"/>
          <w:sz w:val="20"/>
        </w:rPr>
        <w:t xml:space="preserve">correctly </w:t>
      </w:r>
      <w:r>
        <w:rPr>
          <w:rFonts w:ascii="Times New Roman" w:hAnsi="Times New Roman"/>
          <w:sz w:val="20"/>
        </w:rPr>
        <w:t xml:space="preserve">identifies pathological images are impressive, particularly due to the depth and accuracy of its reasoning. However, despite evaluating images of the same label and structurally similar features, the model frequently succeeds on one instance while failing on another. This suggests that </w:t>
      </w:r>
      <w:r w:rsidR="004476A1">
        <w:rPr>
          <w:rFonts w:ascii="Times New Roman" w:hAnsi="Times New Roman"/>
          <w:sz w:val="20"/>
        </w:rPr>
        <w:t xml:space="preserve">the </w:t>
      </w:r>
      <w:r>
        <w:rPr>
          <w:rFonts w:ascii="Times New Roman" w:hAnsi="Times New Roman"/>
          <w:sz w:val="20"/>
        </w:rPr>
        <w:t>ChatGPT interpre</w:t>
      </w:r>
      <w:r w:rsidR="00D8060A">
        <w:rPr>
          <w:rFonts w:ascii="Times New Roman" w:hAnsi="Times New Roman"/>
          <w:sz w:val="20"/>
        </w:rPr>
        <w:t>ta</w:t>
      </w:r>
      <w:r>
        <w:rPr>
          <w:rFonts w:ascii="Times New Roman" w:hAnsi="Times New Roman"/>
          <w:sz w:val="20"/>
        </w:rPr>
        <w:t xml:space="preserve">tive framework lacks generalizability across subtle changes in tissue architecture, falling into one of the error categories above. The reasoning behind </w:t>
      </w:r>
      <w:r w:rsidR="00E153D9">
        <w:rPr>
          <w:rFonts w:ascii="Times New Roman" w:hAnsi="Times New Roman"/>
          <w:sz w:val="20"/>
        </w:rPr>
        <w:t xml:space="preserve">the </w:t>
      </w:r>
      <w:r>
        <w:rPr>
          <w:rFonts w:ascii="Times New Roman" w:hAnsi="Times New Roman"/>
          <w:sz w:val="20"/>
        </w:rPr>
        <w:t xml:space="preserve">errors </w:t>
      </w:r>
      <w:r w:rsidR="00E153D9">
        <w:rPr>
          <w:rFonts w:ascii="Times New Roman" w:hAnsi="Times New Roman"/>
          <w:sz w:val="20"/>
        </w:rPr>
        <w:t xml:space="preserve">made </w:t>
      </w:r>
      <w:r>
        <w:rPr>
          <w:rFonts w:ascii="Times New Roman" w:hAnsi="Times New Roman"/>
          <w:sz w:val="20"/>
        </w:rPr>
        <w:t xml:space="preserve">does not align with the structural element in the image. Therefore, its ability to characterize pathological images </w:t>
      </w:r>
      <w:r w:rsidR="00177AAB">
        <w:rPr>
          <w:rFonts w:ascii="Times New Roman" w:hAnsi="Times New Roman"/>
          <w:sz w:val="20"/>
        </w:rPr>
        <w:t>appears to vary substantially across cases</w:t>
      </w:r>
      <w:r>
        <w:rPr>
          <w:rFonts w:ascii="Times New Roman" w:hAnsi="Times New Roman"/>
          <w:sz w:val="20"/>
        </w:rPr>
        <w:t>.</w:t>
      </w:r>
      <w:r w:rsidR="00E153D9">
        <w:rPr>
          <w:rFonts w:ascii="Times New Roman" w:hAnsi="Times New Roman"/>
          <w:sz w:val="20"/>
        </w:rPr>
        <w:t xml:space="preserve"> </w:t>
      </w:r>
      <w:r w:rsidR="00F9158D">
        <w:rPr>
          <w:rFonts w:ascii="Times New Roman" w:hAnsi="Times New Roman"/>
          <w:sz w:val="20"/>
        </w:rPr>
        <w:t xml:space="preserve">The inconsistencies </w:t>
      </w:r>
      <w:r w:rsidR="00E36B6C">
        <w:rPr>
          <w:rFonts w:ascii="Times New Roman" w:hAnsi="Times New Roman"/>
          <w:sz w:val="20"/>
        </w:rPr>
        <w:t>show</w:t>
      </w:r>
      <w:r w:rsidR="00F9158D">
        <w:rPr>
          <w:rFonts w:ascii="Times New Roman" w:hAnsi="Times New Roman"/>
          <w:sz w:val="20"/>
        </w:rPr>
        <w:t xml:space="preserve"> limited model interpretability, emphasizing alignment between human expertise and computational reasoning.   </w:t>
      </w:r>
    </w:p>
    <w:p w14:paraId="2680CE18" w14:textId="1233C56D" w:rsidR="00E93546" w:rsidRPr="00E5282D" w:rsidRDefault="00E93546" w:rsidP="00CC03F0">
      <w:pPr>
        <w:pStyle w:val="Heading1"/>
      </w:pPr>
      <w:r w:rsidRPr="004476A1">
        <w:lastRenderedPageBreak/>
        <w:t>Fine</w:t>
      </w:r>
      <w:r w:rsidR="00146777" w:rsidRPr="004476A1">
        <w:t>-</w:t>
      </w:r>
      <w:r w:rsidRPr="004476A1">
        <w:t>tu</w:t>
      </w:r>
      <w:r w:rsidR="007B2918" w:rsidRPr="004476A1">
        <w:t>n</w:t>
      </w:r>
      <w:r w:rsidR="00146777" w:rsidRPr="004476A1">
        <w:t xml:space="preserve">ing </w:t>
      </w:r>
      <w:r w:rsidRPr="004476A1">
        <w:t>Using Expert</w:t>
      </w:r>
      <w:r w:rsidR="004476A1">
        <w:t xml:space="preserve"> </w:t>
      </w:r>
      <w:r w:rsidRPr="004476A1">
        <w:t>Reasoning</w:t>
      </w:r>
    </w:p>
    <w:p w14:paraId="307EC1DB" w14:textId="7C86F680" w:rsidR="00E93546" w:rsidRDefault="00E93546" w:rsidP="00075BD4">
      <w:pPr>
        <w:pStyle w:val="BodyText"/>
        <w:widowControl w:val="0"/>
        <w:spacing w:line="240" w:lineRule="auto"/>
        <w:jc w:val="both"/>
        <w:rPr>
          <w:rFonts w:ascii="Times New Roman" w:hAnsi="Times New Roman"/>
          <w:sz w:val="20"/>
        </w:rPr>
      </w:pPr>
      <w:r>
        <w:rPr>
          <w:rFonts w:ascii="Times New Roman" w:hAnsi="Times New Roman"/>
          <w:sz w:val="20"/>
        </w:rPr>
        <w:t xml:space="preserve">We use the expert-validated subset from the previous step as a </w:t>
      </w:r>
      <w:r w:rsidR="00583C53">
        <w:rPr>
          <w:rFonts w:ascii="Times New Roman" w:hAnsi="Times New Roman"/>
          <w:sz w:val="20"/>
        </w:rPr>
        <w:t xml:space="preserve">parameter-efficient </w:t>
      </w:r>
      <w:r>
        <w:rPr>
          <w:rFonts w:ascii="Times New Roman" w:hAnsi="Times New Roman"/>
          <w:sz w:val="20"/>
        </w:rPr>
        <w:t>fine</w:t>
      </w:r>
      <w:r w:rsidR="000424EE">
        <w:rPr>
          <w:rFonts w:ascii="Times New Roman" w:hAnsi="Times New Roman"/>
          <w:sz w:val="20"/>
        </w:rPr>
        <w:t>-</w:t>
      </w:r>
      <w:r>
        <w:rPr>
          <w:rFonts w:ascii="Times New Roman" w:hAnsi="Times New Roman"/>
          <w:sz w:val="20"/>
        </w:rPr>
        <w:t>tuning training dataset for the Qwen2-VL</w:t>
      </w:r>
      <w:r w:rsidR="00E76579">
        <w:rPr>
          <w:rFonts w:ascii="Times New Roman" w:hAnsi="Times New Roman"/>
          <w:sz w:val="20"/>
        </w:rPr>
        <w:t> </w:t>
      </w:r>
      <w:r w:rsidR="00EF6FC6">
        <w:rPr>
          <w:rFonts w:ascii="Times New Roman" w:hAnsi="Times New Roman"/>
          <w:sz w:val="20"/>
        </w:rPr>
        <w:fldChar w:fldCharType="begin"/>
      </w:r>
      <w:r w:rsidR="00EF6FC6">
        <w:rPr>
          <w:rFonts w:ascii="Times New Roman" w:hAnsi="Times New Roman"/>
          <w:sz w:val="20"/>
        </w:rPr>
        <w:instrText xml:space="preserve"> REF _Ref204555172 \r </w:instrText>
      </w:r>
      <w:r w:rsidR="00EF6FC6">
        <w:rPr>
          <w:rFonts w:ascii="Times New Roman" w:hAnsi="Times New Roman"/>
          <w:sz w:val="20"/>
        </w:rPr>
        <w:fldChar w:fldCharType="separate"/>
      </w:r>
      <w:r w:rsidR="00A07523">
        <w:rPr>
          <w:rFonts w:ascii="Times New Roman" w:hAnsi="Times New Roman"/>
          <w:sz w:val="20"/>
        </w:rPr>
        <w:t>[16]</w:t>
      </w:r>
      <w:r w:rsidR="00EF6FC6">
        <w:rPr>
          <w:rFonts w:ascii="Times New Roman" w:hAnsi="Times New Roman"/>
          <w:sz w:val="20"/>
        </w:rPr>
        <w:fldChar w:fldCharType="end"/>
      </w:r>
      <w:r w:rsidR="00743EE6">
        <w:rPr>
          <w:rFonts w:ascii="Times New Roman" w:hAnsi="Times New Roman"/>
          <w:sz w:val="20"/>
        </w:rPr>
        <w:t xml:space="preserve"> </w:t>
      </w:r>
      <w:r>
        <w:rPr>
          <w:rFonts w:ascii="Times New Roman" w:hAnsi="Times New Roman"/>
          <w:sz w:val="20"/>
        </w:rPr>
        <w:t>model. Following best practices for instruction-tuning large multimodal models</w:t>
      </w:r>
      <w:r w:rsidR="00E76579">
        <w:rPr>
          <w:rFonts w:ascii="Times New Roman" w:hAnsi="Times New Roman"/>
          <w:sz w:val="20"/>
        </w:rPr>
        <w:t> </w:t>
      </w:r>
      <w:r w:rsidR="00EF6FC6">
        <w:rPr>
          <w:rFonts w:ascii="Times New Roman" w:hAnsi="Times New Roman"/>
          <w:sz w:val="20"/>
        </w:rPr>
        <w:fldChar w:fldCharType="begin"/>
      </w:r>
      <w:r w:rsidR="00EF6FC6">
        <w:rPr>
          <w:rFonts w:ascii="Times New Roman" w:hAnsi="Times New Roman"/>
          <w:sz w:val="20"/>
        </w:rPr>
        <w:instrText xml:space="preserve"> REF _Ref204555999 \r </w:instrText>
      </w:r>
      <w:r w:rsidR="00EF6FC6">
        <w:rPr>
          <w:rFonts w:ascii="Times New Roman" w:hAnsi="Times New Roman"/>
          <w:sz w:val="20"/>
        </w:rPr>
        <w:fldChar w:fldCharType="separate"/>
      </w:r>
      <w:r w:rsidR="00A07523">
        <w:rPr>
          <w:rFonts w:ascii="Times New Roman" w:hAnsi="Times New Roman"/>
          <w:sz w:val="20"/>
        </w:rPr>
        <w:t>[17]</w:t>
      </w:r>
      <w:r w:rsidR="00EF6FC6">
        <w:rPr>
          <w:rFonts w:ascii="Times New Roman" w:hAnsi="Times New Roman"/>
          <w:sz w:val="20"/>
        </w:rPr>
        <w:fldChar w:fldCharType="end"/>
      </w:r>
      <w:r>
        <w:rPr>
          <w:rFonts w:ascii="Times New Roman" w:hAnsi="Times New Roman"/>
          <w:sz w:val="20"/>
        </w:rPr>
        <w:t xml:space="preserve">, each training example was structured </w:t>
      </w:r>
      <w:r w:rsidR="00E76579">
        <w:rPr>
          <w:rFonts w:ascii="Times New Roman" w:hAnsi="Times New Roman"/>
          <w:sz w:val="20"/>
        </w:rPr>
        <w:t xml:space="preserve">using </w:t>
      </w:r>
      <w:r>
        <w:rPr>
          <w:rFonts w:ascii="Times New Roman" w:hAnsi="Times New Roman"/>
          <w:sz w:val="20"/>
        </w:rPr>
        <w:t xml:space="preserve">a conversational style: a system message provided the model with the instruction of the classification task and valid label set, a user message supplied the tissue image and a query prompt, and an assistant message containing the correct reasoning response as validated by the domain experts and true class label. </w:t>
      </w:r>
      <w:r w:rsidR="00DF7585">
        <w:rPr>
          <w:rFonts w:ascii="Times New Roman" w:hAnsi="Times New Roman"/>
          <w:sz w:val="20"/>
        </w:rPr>
        <w:t xml:space="preserve">For </w:t>
      </w:r>
      <w:r w:rsidR="00E93668">
        <w:rPr>
          <w:rFonts w:ascii="Times New Roman" w:hAnsi="Times New Roman"/>
          <w:sz w:val="20"/>
        </w:rPr>
        <w:t>both the</w:t>
      </w:r>
      <w:r w:rsidR="00DF7585">
        <w:rPr>
          <w:rFonts w:ascii="Times New Roman" w:hAnsi="Times New Roman"/>
          <w:sz w:val="20"/>
        </w:rPr>
        <w:t xml:space="preserve"> EEG and DPATH domains, we have </w:t>
      </w:r>
      <w:r w:rsidR="00E93668">
        <w:rPr>
          <w:rFonts w:ascii="Times New Roman" w:hAnsi="Times New Roman"/>
          <w:sz w:val="20"/>
        </w:rPr>
        <w:t>followed</w:t>
      </w:r>
      <w:r w:rsidR="00DF7585">
        <w:rPr>
          <w:rFonts w:ascii="Times New Roman" w:hAnsi="Times New Roman"/>
          <w:sz w:val="20"/>
        </w:rPr>
        <w:t xml:space="preserve"> the same data formatting and training technique.</w:t>
      </w:r>
      <w:r w:rsidR="00ED7398">
        <w:rPr>
          <w:rFonts w:ascii="Times New Roman" w:hAnsi="Times New Roman"/>
          <w:sz w:val="20"/>
        </w:rPr>
        <w:t xml:space="preserve"> One example of the preprocessed training sample from DPATH dataset is given below:</w:t>
      </w:r>
    </w:p>
    <w:p w14:paraId="59EA1D1D" w14:textId="53456E60" w:rsidR="00ED7398" w:rsidRPr="00E76579" w:rsidRDefault="00ED7398" w:rsidP="00E76579">
      <w:pPr>
        <w:pStyle w:val="BodyText"/>
        <w:widowControl w:val="0"/>
        <w:spacing w:line="240" w:lineRule="auto"/>
        <w:ind w:left="180" w:right="216"/>
        <w:jc w:val="both"/>
        <w:rPr>
          <w:rFonts w:ascii="Times New Roman" w:hAnsi="Times New Roman"/>
          <w:i/>
          <w:iCs/>
          <w:sz w:val="18"/>
          <w:szCs w:val="18"/>
        </w:rPr>
      </w:pPr>
      <w:r w:rsidRPr="00E76579">
        <w:rPr>
          <w:rFonts w:ascii="Times New Roman" w:hAnsi="Times New Roman"/>
          <w:sz w:val="18"/>
          <w:szCs w:val="18"/>
        </w:rPr>
        <w:t>System Prompt:</w:t>
      </w:r>
      <w:r w:rsidRPr="00E76579">
        <w:rPr>
          <w:rFonts w:ascii="Times New Roman" w:hAnsi="Times New Roman"/>
          <w:i/>
          <w:iCs/>
          <w:sz w:val="18"/>
          <w:szCs w:val="18"/>
        </w:rPr>
        <w:t> "You are a medical professional specialize in detecting cancer from pathology images. Based on the provided pathology images and query, you detect if the image contains label:{CLS_NAMES}. Also you provide a factual reasoning about your decision."</w:t>
      </w:r>
    </w:p>
    <w:p w14:paraId="39C07A29" w14:textId="0C99001B" w:rsidR="00ED7398" w:rsidRPr="00E76579" w:rsidRDefault="0059433D" w:rsidP="00E76579">
      <w:pPr>
        <w:pStyle w:val="BodyText"/>
        <w:widowControl w:val="0"/>
        <w:spacing w:line="240" w:lineRule="auto"/>
        <w:ind w:left="180" w:right="216"/>
        <w:jc w:val="both"/>
        <w:rPr>
          <w:rFonts w:ascii="Times New Roman" w:hAnsi="Times New Roman"/>
          <w:i/>
          <w:iCs/>
          <w:sz w:val="18"/>
          <w:szCs w:val="18"/>
        </w:rPr>
      </w:pPr>
      <w:r w:rsidRPr="008C706E">
        <w:rPr>
          <w:rFonts w:ascii="Times New Roman" w:hAnsi="Times New Roman"/>
          <w:noProof/>
          <w:sz w:val="20"/>
        </w:rPr>
        <mc:AlternateContent>
          <mc:Choice Requires="wps">
            <w:drawing>
              <wp:anchor distT="137160" distB="137160" distL="137160" distR="137160" simplePos="0" relativeHeight="251668480" behindDoc="0" locked="0" layoutInCell="1" allowOverlap="1" wp14:anchorId="42013148" wp14:editId="188E93A6">
                <wp:simplePos x="0" y="0"/>
                <wp:positionH relativeFrom="margin">
                  <wp:posOffset>3098800</wp:posOffset>
                </wp:positionH>
                <wp:positionV relativeFrom="margin">
                  <wp:posOffset>5308600</wp:posOffset>
                </wp:positionV>
                <wp:extent cx="2848610" cy="2914650"/>
                <wp:effectExtent l="0" t="0" r="0" b="6350"/>
                <wp:wrapSquare wrapText="bothSides"/>
                <wp:docPr id="689752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2914650"/>
                        </a:xfrm>
                        <a:prstGeom prst="rect">
                          <a:avLst/>
                        </a:prstGeom>
                        <a:solidFill>
                          <a:srgbClr val="FFFFFF"/>
                        </a:solidFill>
                        <a:ln w="9525">
                          <a:noFill/>
                          <a:miter lim="800000"/>
                          <a:headEnd/>
                          <a:tailEnd/>
                        </a:ln>
                      </wps:spPr>
                      <wps:txbx>
                        <w:txbxContent>
                          <w:p w14:paraId="20BF4E8D" w14:textId="783378FA" w:rsidR="00EF37D9" w:rsidRPr="008C706E" w:rsidRDefault="008C706E" w:rsidP="008C706E">
                            <w:pPr>
                              <w:keepNext/>
                              <w:spacing w:after="120" w:line="240" w:lineRule="auto"/>
                              <w:jc w:val="both"/>
                              <w:rPr>
                                <w:sz w:val="18"/>
                                <w:szCs w:val="18"/>
                              </w:rPr>
                            </w:pPr>
                            <w:bookmarkStart w:id="10" w:name="_Ref206195023"/>
                            <w:r w:rsidRPr="008C706E">
                              <w:rPr>
                                <w:rFonts w:ascii="Times New Roman" w:hAnsi="Times New Roman"/>
                                <w:sz w:val="18"/>
                                <w:szCs w:val="18"/>
                              </w:rPr>
                              <w:t>Table</w:t>
                            </w:r>
                            <w:r w:rsidR="00E153D9">
                              <w:rPr>
                                <w:rFonts w:ascii="Times New Roman" w:hAnsi="Times New Roman"/>
                                <w:sz w:val="18"/>
                                <w:szCs w:val="18"/>
                              </w:rPr>
                              <w:t> </w:t>
                            </w:r>
                            <w:r w:rsidRPr="008C706E">
                              <w:rPr>
                                <w:rFonts w:ascii="Times New Roman" w:hAnsi="Times New Roman"/>
                                <w:sz w:val="18"/>
                                <w:szCs w:val="18"/>
                              </w:rPr>
                              <w:fldChar w:fldCharType="begin"/>
                            </w:r>
                            <w:r w:rsidRPr="008C706E">
                              <w:rPr>
                                <w:rFonts w:ascii="Times New Roman" w:hAnsi="Times New Roman"/>
                                <w:sz w:val="18"/>
                                <w:szCs w:val="18"/>
                              </w:rPr>
                              <w:instrText xml:space="preserve"> SEQ Table \* ARABIC </w:instrText>
                            </w:r>
                            <w:r w:rsidRPr="008C706E">
                              <w:rPr>
                                <w:rFonts w:ascii="Times New Roman" w:hAnsi="Times New Roman"/>
                                <w:sz w:val="18"/>
                                <w:szCs w:val="18"/>
                              </w:rPr>
                              <w:fldChar w:fldCharType="separate"/>
                            </w:r>
                            <w:r w:rsidR="00A07523">
                              <w:rPr>
                                <w:rFonts w:ascii="Times New Roman" w:hAnsi="Times New Roman"/>
                                <w:noProof/>
                                <w:sz w:val="18"/>
                                <w:szCs w:val="18"/>
                              </w:rPr>
                              <w:t>1</w:t>
                            </w:r>
                            <w:r w:rsidRPr="008C706E">
                              <w:rPr>
                                <w:rFonts w:ascii="Times New Roman" w:hAnsi="Times New Roman"/>
                                <w:sz w:val="18"/>
                                <w:szCs w:val="18"/>
                              </w:rPr>
                              <w:fldChar w:fldCharType="end"/>
                            </w:r>
                            <w:bookmarkEnd w:id="10"/>
                            <w:r w:rsidRPr="008C706E">
                              <w:rPr>
                                <w:rFonts w:ascii="Times New Roman" w:hAnsi="Times New Roman"/>
                                <w:sz w:val="18"/>
                                <w:szCs w:val="18"/>
                              </w:rPr>
                              <w:t>.</w:t>
                            </w:r>
                            <w:r>
                              <w:rPr>
                                <w:rFonts w:ascii="Times New Roman" w:hAnsi="Times New Roman"/>
                                <w:sz w:val="18"/>
                                <w:szCs w:val="18"/>
                              </w:rPr>
                              <w:t> </w:t>
                            </w:r>
                            <w:r w:rsidR="00C11B7A">
                              <w:rPr>
                                <w:rFonts w:ascii="Times New Roman" w:hAnsi="Times New Roman"/>
                                <w:sz w:val="18"/>
                                <w:szCs w:val="18"/>
                              </w:rPr>
                              <w:t>P</w:t>
                            </w:r>
                            <w:r w:rsidRPr="008C706E">
                              <w:rPr>
                                <w:rFonts w:ascii="Times New Roman" w:hAnsi="Times New Roman"/>
                                <w:sz w:val="18"/>
                                <w:szCs w:val="18"/>
                              </w:rPr>
                              <w:t>erformance comparison of zero-shot</w:t>
                            </w:r>
                            <w:r>
                              <w:rPr>
                                <w:rFonts w:ascii="Times New Roman" w:hAnsi="Times New Roman"/>
                                <w:sz w:val="18"/>
                                <w:szCs w:val="18"/>
                              </w:rPr>
                              <w:t> </w:t>
                            </w:r>
                            <w:r w:rsidRPr="008C706E">
                              <w:rPr>
                                <w:rFonts w:ascii="Times New Roman" w:hAnsi="Times New Roman"/>
                                <w:sz w:val="18"/>
                                <w:szCs w:val="18"/>
                              </w:rPr>
                              <w:t>(ZS) prompting, a pretrained model (PT) and a domain-specific fine-tuned (FT)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486"/>
                              <w:gridCol w:w="666"/>
                              <w:gridCol w:w="553"/>
                              <w:gridCol w:w="630"/>
                              <w:gridCol w:w="630"/>
                              <w:gridCol w:w="630"/>
                              <w:gridCol w:w="630"/>
                            </w:tblGrid>
                            <w:tr w:rsidR="0059433D" w:rsidRPr="007D67D1" w14:paraId="2645BFE1" w14:textId="0C8A5150" w:rsidTr="00820BBD">
                              <w:trPr>
                                <w:trHeight w:val="323"/>
                                <w:jc w:val="center"/>
                              </w:trPr>
                              <w:tc>
                                <w:tcPr>
                                  <w:tcW w:w="486" w:type="dxa"/>
                                  <w:shd w:val="clear" w:color="auto" w:fill="D9D9D9" w:themeFill="background1" w:themeFillShade="D9"/>
                                  <w:noWrap/>
                                  <w:tcMar>
                                    <w:top w:w="29" w:type="dxa"/>
                                    <w:left w:w="58" w:type="dxa"/>
                                    <w:bottom w:w="29" w:type="dxa"/>
                                    <w:right w:w="58" w:type="dxa"/>
                                  </w:tcMar>
                                  <w:vAlign w:val="bottom"/>
                                  <w:hideMark/>
                                </w:tcPr>
                                <w:p w14:paraId="36518DC3" w14:textId="0C540335" w:rsidR="00792806" w:rsidRPr="00EF37D9" w:rsidRDefault="00792806" w:rsidP="005F508C">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D</w:t>
                                  </w:r>
                                  <w:r>
                                    <w:rPr>
                                      <w:rFonts w:ascii="Times New Roman" w:hAnsi="Times New Roman" w:cs="Times New Roman"/>
                                      <w:b/>
                                      <w:bCs/>
                                      <w:color w:val="000000"/>
                                      <w:sz w:val="18"/>
                                      <w:szCs w:val="18"/>
                                    </w:rPr>
                                    <w:t>ata</w:t>
                                  </w:r>
                                </w:p>
                              </w:tc>
                              <w:tc>
                                <w:tcPr>
                                  <w:tcW w:w="666" w:type="dxa"/>
                                  <w:shd w:val="clear" w:color="auto" w:fill="D9D9D9" w:themeFill="background1" w:themeFillShade="D9"/>
                                  <w:tcMar>
                                    <w:top w:w="29" w:type="dxa"/>
                                    <w:left w:w="58" w:type="dxa"/>
                                    <w:bottom w:w="29" w:type="dxa"/>
                                    <w:right w:w="58" w:type="dxa"/>
                                  </w:tcMar>
                                  <w:vAlign w:val="bottom"/>
                                </w:tcPr>
                                <w:p w14:paraId="71B83D97" w14:textId="77777777" w:rsidR="00792806" w:rsidRPr="00EF37D9" w:rsidRDefault="00792806" w:rsidP="005F508C">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System</w:t>
                                  </w:r>
                                </w:p>
                              </w:tc>
                              <w:tc>
                                <w:tcPr>
                                  <w:tcW w:w="553" w:type="dxa"/>
                                  <w:shd w:val="clear" w:color="auto" w:fill="D9D9D9" w:themeFill="background1" w:themeFillShade="D9"/>
                                  <w:tcMar>
                                    <w:top w:w="29" w:type="dxa"/>
                                    <w:left w:w="58" w:type="dxa"/>
                                    <w:bottom w:w="29" w:type="dxa"/>
                                    <w:right w:w="58" w:type="dxa"/>
                                  </w:tcMar>
                                  <w:vAlign w:val="bottom"/>
                                </w:tcPr>
                                <w:p w14:paraId="441FBC32" w14:textId="76FC459A" w:rsidR="00792806" w:rsidRPr="00EF37D9" w:rsidRDefault="0059433D" w:rsidP="005F508C">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Alg</w:t>
                                  </w:r>
                                </w:p>
                              </w:tc>
                              <w:tc>
                                <w:tcPr>
                                  <w:tcW w:w="630" w:type="dxa"/>
                                  <w:shd w:val="clear" w:color="auto" w:fill="D9D9D9" w:themeFill="background1" w:themeFillShade="D9"/>
                                  <w:tcMar>
                                    <w:top w:w="29" w:type="dxa"/>
                                    <w:left w:w="58" w:type="dxa"/>
                                    <w:bottom w:w="29" w:type="dxa"/>
                                    <w:right w:w="58" w:type="dxa"/>
                                  </w:tcMar>
                                  <w:vAlign w:val="bottom"/>
                                </w:tcPr>
                                <w:p w14:paraId="1083AB0D" w14:textId="6BD05F42" w:rsidR="00792806" w:rsidRPr="00EF37D9" w:rsidRDefault="00792806" w:rsidP="005F508C">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Acc (%)</w:t>
                                  </w:r>
                                </w:p>
                              </w:tc>
                              <w:tc>
                                <w:tcPr>
                                  <w:tcW w:w="630" w:type="dxa"/>
                                  <w:shd w:val="clear" w:color="auto" w:fill="D9D9D9" w:themeFill="background1" w:themeFillShade="D9"/>
                                  <w:vAlign w:val="bottom"/>
                                </w:tcPr>
                                <w:p w14:paraId="10C7BA6C" w14:textId="43828B68" w:rsidR="00792806" w:rsidRDefault="00792806" w:rsidP="00820BBD">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Prec (%)</w:t>
                                  </w:r>
                                </w:p>
                              </w:tc>
                              <w:tc>
                                <w:tcPr>
                                  <w:tcW w:w="630" w:type="dxa"/>
                                  <w:shd w:val="clear" w:color="auto" w:fill="D9D9D9" w:themeFill="background1" w:themeFillShade="D9"/>
                                  <w:vAlign w:val="bottom"/>
                                </w:tcPr>
                                <w:p w14:paraId="58E71D47" w14:textId="0AAC8D3B" w:rsidR="00792806" w:rsidRPr="00EF37D9" w:rsidRDefault="00792806" w:rsidP="00820BBD">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Rec (%)</w:t>
                                  </w:r>
                                </w:p>
                              </w:tc>
                              <w:tc>
                                <w:tcPr>
                                  <w:tcW w:w="630" w:type="dxa"/>
                                  <w:shd w:val="clear" w:color="auto" w:fill="D9D9D9" w:themeFill="background1" w:themeFillShade="D9"/>
                                  <w:vAlign w:val="bottom"/>
                                </w:tcPr>
                                <w:p w14:paraId="1D68B039" w14:textId="46E33C09" w:rsidR="00792806" w:rsidRPr="00EF37D9" w:rsidRDefault="00792806" w:rsidP="00820BBD">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AUC (%)</w:t>
                                  </w:r>
                                </w:p>
                              </w:tc>
                            </w:tr>
                            <w:tr w:rsidR="0059433D" w:rsidRPr="007D67D1" w14:paraId="70154ABB" w14:textId="019A7494" w:rsidTr="00820BBD">
                              <w:trPr>
                                <w:trHeight w:val="80"/>
                                <w:jc w:val="center"/>
                              </w:trPr>
                              <w:tc>
                                <w:tcPr>
                                  <w:tcW w:w="486" w:type="dxa"/>
                                  <w:vMerge w:val="restart"/>
                                  <w:noWrap/>
                                  <w:tcMar>
                                    <w:top w:w="29" w:type="dxa"/>
                                    <w:left w:w="58" w:type="dxa"/>
                                    <w:bottom w:w="29" w:type="dxa"/>
                                    <w:right w:w="58" w:type="dxa"/>
                                  </w:tcMar>
                                  <w:vAlign w:val="center"/>
                                </w:tcPr>
                                <w:p w14:paraId="5CDEF061" w14:textId="6E1F965F" w:rsidR="00792806" w:rsidRPr="00EF37D9" w:rsidRDefault="00792806" w:rsidP="005F508C">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E</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E</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G</w:t>
                                  </w:r>
                                </w:p>
                              </w:tc>
                              <w:tc>
                                <w:tcPr>
                                  <w:tcW w:w="666" w:type="dxa"/>
                                  <w:tcMar>
                                    <w:top w:w="29" w:type="dxa"/>
                                    <w:left w:w="58" w:type="dxa"/>
                                    <w:bottom w:w="29" w:type="dxa"/>
                                    <w:right w:w="58" w:type="dxa"/>
                                  </w:tcMar>
                                </w:tcPr>
                                <w:p w14:paraId="6FB8AAAD" w14:textId="722DED31" w:rsidR="00792806" w:rsidRPr="00EF37D9" w:rsidRDefault="00792806"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w:t>
                                  </w:r>
                                </w:p>
                              </w:tc>
                              <w:tc>
                                <w:tcPr>
                                  <w:tcW w:w="553" w:type="dxa"/>
                                  <w:tcMar>
                                    <w:top w:w="29" w:type="dxa"/>
                                    <w:left w:w="58" w:type="dxa"/>
                                    <w:bottom w:w="29" w:type="dxa"/>
                                    <w:right w:w="58" w:type="dxa"/>
                                  </w:tcMar>
                                </w:tcPr>
                                <w:p w14:paraId="1A78AF34" w14:textId="77777777" w:rsidR="00792806" w:rsidRPr="00EF37D9" w:rsidRDefault="00792806"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Mar>
                                    <w:top w:w="29" w:type="dxa"/>
                                    <w:left w:w="58" w:type="dxa"/>
                                    <w:bottom w:w="29" w:type="dxa"/>
                                    <w:right w:w="58" w:type="dxa"/>
                                  </w:tcMar>
                                </w:tcPr>
                                <w:p w14:paraId="22E61736" w14:textId="66151216" w:rsidR="00792806" w:rsidRPr="00EF37D9" w:rsidRDefault="00792806" w:rsidP="00792806">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49.0</w:t>
                                  </w:r>
                                  <w:r>
                                    <w:rPr>
                                      <w:rFonts w:ascii="Times New Roman" w:hAnsi="Times New Roman" w:cs="Times New Roman"/>
                                      <w:color w:val="000000"/>
                                      <w:sz w:val="18"/>
                                      <w:szCs w:val="18"/>
                                    </w:rPr>
                                    <w:t>4</w:t>
                                  </w:r>
                                </w:p>
                              </w:tc>
                              <w:tc>
                                <w:tcPr>
                                  <w:tcW w:w="630" w:type="dxa"/>
                                </w:tcPr>
                                <w:p w14:paraId="239D6F94" w14:textId="7BED40EE"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54.84</w:t>
                                  </w:r>
                                </w:p>
                              </w:tc>
                              <w:tc>
                                <w:tcPr>
                                  <w:tcW w:w="630" w:type="dxa"/>
                                </w:tcPr>
                                <w:p w14:paraId="005F436C" w14:textId="54D864D5"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55.96</w:t>
                                  </w:r>
                                </w:p>
                              </w:tc>
                              <w:tc>
                                <w:tcPr>
                                  <w:tcW w:w="630" w:type="dxa"/>
                                </w:tcPr>
                                <w:p w14:paraId="4B49A56D" w14:textId="72FBDE0B"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w:t>
                                  </w:r>
                                  <w:r w:rsidR="00AC521B">
                                    <w:rPr>
                                      <w:rFonts w:ascii="Times New Roman" w:hAnsi="Times New Roman" w:cs="Times New Roman"/>
                                      <w:color w:val="000000"/>
                                      <w:sz w:val="18"/>
                                      <w:szCs w:val="18"/>
                                    </w:rPr>
                                    <w:t>5.96</w:t>
                                  </w:r>
                                </w:p>
                              </w:tc>
                            </w:tr>
                            <w:tr w:rsidR="0059433D" w:rsidRPr="007D67D1" w14:paraId="6225406F" w14:textId="78B51CD7" w:rsidTr="00820BBD">
                              <w:trPr>
                                <w:trHeight w:val="173"/>
                                <w:jc w:val="center"/>
                              </w:trPr>
                              <w:tc>
                                <w:tcPr>
                                  <w:tcW w:w="486" w:type="dxa"/>
                                  <w:vMerge/>
                                  <w:noWrap/>
                                  <w:tcMar>
                                    <w:top w:w="29" w:type="dxa"/>
                                    <w:left w:w="58" w:type="dxa"/>
                                    <w:bottom w:w="29" w:type="dxa"/>
                                    <w:right w:w="58" w:type="dxa"/>
                                  </w:tcMar>
                                  <w:vAlign w:val="center"/>
                                </w:tcPr>
                                <w:p w14:paraId="7BE0D926" w14:textId="77777777" w:rsidR="00792806" w:rsidRPr="00EF37D9" w:rsidRDefault="00792806"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7BF77253" w14:textId="77777777" w:rsidR="00792806" w:rsidRPr="00EF37D9" w:rsidRDefault="00792806"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5EE9CD2A" w14:textId="77777777" w:rsidR="00792806" w:rsidRPr="00EF37D9" w:rsidRDefault="00792806"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Mar>
                                    <w:top w:w="29" w:type="dxa"/>
                                    <w:left w:w="58" w:type="dxa"/>
                                    <w:bottom w:w="29" w:type="dxa"/>
                                    <w:right w:w="58" w:type="dxa"/>
                                  </w:tcMar>
                                </w:tcPr>
                                <w:p w14:paraId="4A70BD91" w14:textId="77777777" w:rsidR="00792806" w:rsidRPr="00EF37D9" w:rsidRDefault="00792806" w:rsidP="00792806">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c>
                                <w:tcPr>
                                  <w:tcW w:w="630" w:type="dxa"/>
                                </w:tcPr>
                                <w:p w14:paraId="2926C422" w14:textId="7522C679"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37.02</w:t>
                                  </w:r>
                                </w:p>
                              </w:tc>
                              <w:tc>
                                <w:tcPr>
                                  <w:tcW w:w="630" w:type="dxa"/>
                                </w:tcPr>
                                <w:p w14:paraId="5CD071A1" w14:textId="2915E173"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630" w:type="dxa"/>
                                </w:tcPr>
                                <w:p w14:paraId="5FE51F67" w14:textId="3FA17A1A"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59433D" w:rsidRPr="007D67D1" w14:paraId="6E4F098E" w14:textId="125A1977" w:rsidTr="00820BBD">
                              <w:trPr>
                                <w:trHeight w:val="173"/>
                                <w:jc w:val="center"/>
                              </w:trPr>
                              <w:tc>
                                <w:tcPr>
                                  <w:tcW w:w="486" w:type="dxa"/>
                                  <w:vMerge/>
                                  <w:noWrap/>
                                  <w:tcMar>
                                    <w:top w:w="29" w:type="dxa"/>
                                    <w:left w:w="58" w:type="dxa"/>
                                    <w:bottom w:w="29" w:type="dxa"/>
                                    <w:right w:w="58" w:type="dxa"/>
                                  </w:tcMar>
                                  <w:vAlign w:val="center"/>
                                </w:tcPr>
                                <w:p w14:paraId="4A25DD95" w14:textId="77777777" w:rsidR="00792806" w:rsidRPr="00EF37D9" w:rsidRDefault="00792806"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9B26F41" w14:textId="77777777" w:rsidR="00792806" w:rsidRPr="00EF37D9" w:rsidRDefault="00792806"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3D62C716" w14:textId="77777777" w:rsidR="00792806" w:rsidRPr="00EF37D9" w:rsidRDefault="00792806"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117C72DC" w14:textId="77777777" w:rsidR="00792806" w:rsidRPr="00EF37D9" w:rsidRDefault="00792806" w:rsidP="00792806">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53.85</w:t>
                                  </w:r>
                                </w:p>
                              </w:tc>
                              <w:tc>
                                <w:tcPr>
                                  <w:tcW w:w="630" w:type="dxa"/>
                                </w:tcPr>
                                <w:p w14:paraId="42CEACD0" w14:textId="455254D2"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61.76</w:t>
                                  </w:r>
                                </w:p>
                              </w:tc>
                              <w:tc>
                                <w:tcPr>
                                  <w:tcW w:w="630" w:type="dxa"/>
                                </w:tcPr>
                                <w:p w14:paraId="0B5A3DE9" w14:textId="1D769EA6"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64.02</w:t>
                                  </w:r>
                                </w:p>
                              </w:tc>
                              <w:tc>
                                <w:tcPr>
                                  <w:tcW w:w="630" w:type="dxa"/>
                                </w:tcPr>
                                <w:p w14:paraId="3C0125E1" w14:textId="1DFC1F5B"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64.02</w:t>
                                  </w:r>
                                </w:p>
                              </w:tc>
                            </w:tr>
                            <w:tr w:rsidR="0059433D" w:rsidRPr="007D67D1" w14:paraId="0CB7CC20" w14:textId="77777777" w:rsidTr="00820BBD">
                              <w:trPr>
                                <w:trHeight w:val="173"/>
                                <w:jc w:val="center"/>
                              </w:trPr>
                              <w:tc>
                                <w:tcPr>
                                  <w:tcW w:w="486" w:type="dxa"/>
                                  <w:vMerge/>
                                  <w:noWrap/>
                                  <w:tcMar>
                                    <w:top w:w="29" w:type="dxa"/>
                                    <w:left w:w="58" w:type="dxa"/>
                                    <w:bottom w:w="29" w:type="dxa"/>
                                    <w:right w:w="58" w:type="dxa"/>
                                  </w:tcMar>
                                  <w:vAlign w:val="center"/>
                                </w:tcPr>
                                <w:p w14:paraId="08C42602" w14:textId="77777777" w:rsidR="004426C7" w:rsidRPr="00EF37D9" w:rsidRDefault="004426C7"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67F2BF11" w14:textId="6FED2BBE"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6698CCAF" w14:textId="78B41E24"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630" w:type="dxa"/>
                                  <w:tcMar>
                                    <w:top w:w="29" w:type="dxa"/>
                                    <w:left w:w="58" w:type="dxa"/>
                                    <w:bottom w:w="29" w:type="dxa"/>
                                    <w:right w:w="58" w:type="dxa"/>
                                  </w:tcMar>
                                </w:tcPr>
                                <w:p w14:paraId="0EF149CB" w14:textId="30F550AD"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c>
                                <w:tcPr>
                                  <w:tcW w:w="630" w:type="dxa"/>
                                </w:tcPr>
                                <w:p w14:paraId="59A899A8" w14:textId="4E24D197" w:rsidR="004426C7"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37.02</w:t>
                                  </w:r>
                                </w:p>
                              </w:tc>
                              <w:tc>
                                <w:tcPr>
                                  <w:tcW w:w="630" w:type="dxa"/>
                                </w:tcPr>
                                <w:p w14:paraId="341BA29D" w14:textId="75897867" w:rsidR="004426C7"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630" w:type="dxa"/>
                                </w:tcPr>
                                <w:p w14:paraId="233A400C" w14:textId="35DCEC7F" w:rsidR="004426C7"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59433D" w:rsidRPr="007D67D1" w14:paraId="52806137" w14:textId="139903CC" w:rsidTr="00820BBD">
                              <w:trPr>
                                <w:trHeight w:val="173"/>
                                <w:jc w:val="center"/>
                              </w:trPr>
                              <w:tc>
                                <w:tcPr>
                                  <w:tcW w:w="486" w:type="dxa"/>
                                  <w:vMerge/>
                                  <w:noWrap/>
                                  <w:tcMar>
                                    <w:top w:w="29" w:type="dxa"/>
                                    <w:left w:w="58" w:type="dxa"/>
                                    <w:bottom w:w="29" w:type="dxa"/>
                                    <w:right w:w="58" w:type="dxa"/>
                                  </w:tcMar>
                                  <w:vAlign w:val="center"/>
                                </w:tcPr>
                                <w:p w14:paraId="692E9028" w14:textId="77777777" w:rsidR="004426C7" w:rsidRPr="00EF37D9" w:rsidRDefault="004426C7"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3A5D4D3C"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2868D68F" w14:textId="3CA16A7E" w:rsidR="004426C7" w:rsidRPr="00EF37D9" w:rsidRDefault="00E66A3A" w:rsidP="004426C7">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FT</w:t>
                                  </w:r>
                                </w:p>
                              </w:tc>
                              <w:tc>
                                <w:tcPr>
                                  <w:tcW w:w="630" w:type="dxa"/>
                                  <w:tcMar>
                                    <w:top w:w="29" w:type="dxa"/>
                                    <w:left w:w="58" w:type="dxa"/>
                                    <w:bottom w:w="29" w:type="dxa"/>
                                    <w:right w:w="58" w:type="dxa"/>
                                  </w:tcMar>
                                </w:tcPr>
                                <w:p w14:paraId="58FBE4AB" w14:textId="3A4FD7EC" w:rsidR="004426C7" w:rsidRPr="00EF37D9" w:rsidRDefault="00E66A3A" w:rsidP="004426C7">
                                  <w:pPr>
                                    <w:snapToGri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630" w:type="dxa"/>
                                </w:tcPr>
                                <w:p w14:paraId="5E729119" w14:textId="1AEF39A1" w:rsidR="004426C7" w:rsidRPr="00EF37D9" w:rsidRDefault="00E66A3A"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630" w:type="dxa"/>
                                </w:tcPr>
                                <w:p w14:paraId="172813C9" w14:textId="29A15408" w:rsidR="004426C7" w:rsidRPr="00EF37D9" w:rsidRDefault="00E66A3A"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w:t>
                                  </w:r>
                                  <w:r w:rsidR="004426C7">
                                    <w:rPr>
                                      <w:rFonts w:ascii="Times New Roman" w:hAnsi="Times New Roman" w:cs="Times New Roman"/>
                                      <w:color w:val="000000"/>
                                      <w:sz w:val="18"/>
                                      <w:szCs w:val="18"/>
                                    </w:rPr>
                                    <w:t>.00</w:t>
                                  </w:r>
                                </w:p>
                              </w:tc>
                              <w:tc>
                                <w:tcPr>
                                  <w:tcW w:w="630" w:type="dxa"/>
                                </w:tcPr>
                                <w:p w14:paraId="7606EB35" w14:textId="109E63D2" w:rsidR="004426C7" w:rsidRPr="00EF37D9" w:rsidRDefault="00E66A3A"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w:t>
                                  </w:r>
                                  <w:r w:rsidR="004426C7">
                                    <w:rPr>
                                      <w:rFonts w:ascii="Times New Roman" w:hAnsi="Times New Roman" w:cs="Times New Roman"/>
                                      <w:color w:val="000000"/>
                                      <w:sz w:val="18"/>
                                      <w:szCs w:val="18"/>
                                    </w:rPr>
                                    <w:t>.00</w:t>
                                  </w:r>
                                </w:p>
                              </w:tc>
                            </w:tr>
                            <w:tr w:rsidR="0059433D" w:rsidRPr="007D67D1" w14:paraId="7BE02163" w14:textId="3F127E25" w:rsidTr="00820BBD">
                              <w:trPr>
                                <w:trHeight w:val="56"/>
                                <w:jc w:val="center"/>
                              </w:trPr>
                              <w:tc>
                                <w:tcPr>
                                  <w:tcW w:w="486" w:type="dxa"/>
                                  <w:vMerge w:val="restart"/>
                                  <w:tcBorders>
                                    <w:top w:val="double" w:sz="4" w:space="0" w:color="auto"/>
                                  </w:tcBorders>
                                  <w:noWrap/>
                                  <w:tcMar>
                                    <w:top w:w="29" w:type="dxa"/>
                                    <w:left w:w="58" w:type="dxa"/>
                                    <w:bottom w:w="29" w:type="dxa"/>
                                    <w:right w:w="58" w:type="dxa"/>
                                  </w:tcMar>
                                  <w:vAlign w:val="center"/>
                                </w:tcPr>
                                <w:p w14:paraId="12556CF8" w14:textId="4666385F" w:rsidR="004426C7" w:rsidRPr="00EF37D9" w:rsidRDefault="004426C7" w:rsidP="005F508C">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D</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P</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A</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T</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H</w:t>
                                  </w:r>
                                </w:p>
                              </w:tc>
                              <w:tc>
                                <w:tcPr>
                                  <w:tcW w:w="666" w:type="dxa"/>
                                  <w:tcBorders>
                                    <w:top w:val="double" w:sz="4" w:space="0" w:color="auto"/>
                                  </w:tcBorders>
                                  <w:tcMar>
                                    <w:top w:w="29" w:type="dxa"/>
                                    <w:left w:w="58" w:type="dxa"/>
                                    <w:bottom w:w="29" w:type="dxa"/>
                                    <w:right w:w="58" w:type="dxa"/>
                                  </w:tcMar>
                                </w:tcPr>
                                <w:p w14:paraId="724215D2" w14:textId="66F16C81"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w:t>
                                  </w:r>
                                </w:p>
                              </w:tc>
                              <w:tc>
                                <w:tcPr>
                                  <w:tcW w:w="553" w:type="dxa"/>
                                  <w:tcBorders>
                                    <w:top w:val="double" w:sz="4" w:space="0" w:color="auto"/>
                                  </w:tcBorders>
                                  <w:tcMar>
                                    <w:top w:w="29" w:type="dxa"/>
                                    <w:left w:w="58" w:type="dxa"/>
                                    <w:bottom w:w="29" w:type="dxa"/>
                                    <w:right w:w="58" w:type="dxa"/>
                                  </w:tcMar>
                                </w:tcPr>
                                <w:p w14:paraId="6C4C0E2D"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Borders>
                                    <w:top w:val="double" w:sz="4" w:space="0" w:color="auto"/>
                                  </w:tcBorders>
                                  <w:tcMar>
                                    <w:top w:w="29" w:type="dxa"/>
                                    <w:left w:w="58" w:type="dxa"/>
                                    <w:bottom w:w="29" w:type="dxa"/>
                                    <w:right w:w="58" w:type="dxa"/>
                                  </w:tcMar>
                                </w:tcPr>
                                <w:p w14:paraId="3CC8BBF9" w14:textId="659F8021"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4</w:t>
                                  </w:r>
                                  <w:r>
                                    <w:rPr>
                                      <w:rFonts w:ascii="Times New Roman" w:hAnsi="Times New Roman" w:cs="Times New Roman"/>
                                      <w:color w:val="000000"/>
                                      <w:sz w:val="18"/>
                                      <w:szCs w:val="18"/>
                                    </w:rPr>
                                    <w:t>8</w:t>
                                  </w:r>
                                  <w:r w:rsidRPr="00EF37D9">
                                    <w:rPr>
                                      <w:rFonts w:ascii="Times New Roman" w:hAnsi="Times New Roman" w:cs="Times New Roman"/>
                                      <w:color w:val="000000"/>
                                      <w:sz w:val="18"/>
                                      <w:szCs w:val="18"/>
                                    </w:rPr>
                                    <w:t>.5</w:t>
                                  </w:r>
                                  <w:r>
                                    <w:rPr>
                                      <w:rFonts w:ascii="Times New Roman" w:hAnsi="Times New Roman" w:cs="Times New Roman"/>
                                      <w:color w:val="000000"/>
                                      <w:sz w:val="18"/>
                                      <w:szCs w:val="18"/>
                                    </w:rPr>
                                    <w:t>1</w:t>
                                  </w:r>
                                </w:p>
                              </w:tc>
                              <w:tc>
                                <w:tcPr>
                                  <w:tcW w:w="630" w:type="dxa"/>
                                  <w:tcBorders>
                                    <w:top w:val="double" w:sz="4" w:space="0" w:color="auto"/>
                                  </w:tcBorders>
                                </w:tcPr>
                                <w:p w14:paraId="674FD9FB" w14:textId="768B468B"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45.53</w:t>
                                  </w:r>
                                </w:p>
                              </w:tc>
                              <w:tc>
                                <w:tcPr>
                                  <w:tcW w:w="630" w:type="dxa"/>
                                  <w:tcBorders>
                                    <w:top w:val="double" w:sz="4" w:space="0" w:color="auto"/>
                                  </w:tcBorders>
                                </w:tcPr>
                                <w:p w14:paraId="6FE7BF5B" w14:textId="6B9EE2A0"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42.03</w:t>
                                  </w:r>
                                </w:p>
                              </w:tc>
                              <w:tc>
                                <w:tcPr>
                                  <w:tcW w:w="630" w:type="dxa"/>
                                  <w:tcBorders>
                                    <w:top w:val="double" w:sz="4" w:space="0" w:color="auto"/>
                                  </w:tcBorders>
                                </w:tcPr>
                                <w:p w14:paraId="4E5D489F" w14:textId="7743F35E"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74.22</w:t>
                                  </w:r>
                                </w:p>
                              </w:tc>
                            </w:tr>
                            <w:tr w:rsidR="0059433D" w:rsidRPr="007D67D1" w14:paraId="27336A43" w14:textId="592CE7E4" w:rsidTr="00820BBD">
                              <w:trPr>
                                <w:trHeight w:val="56"/>
                                <w:jc w:val="center"/>
                              </w:trPr>
                              <w:tc>
                                <w:tcPr>
                                  <w:tcW w:w="486" w:type="dxa"/>
                                  <w:vMerge/>
                                  <w:noWrap/>
                                  <w:tcMar>
                                    <w:top w:w="29" w:type="dxa"/>
                                    <w:left w:w="58" w:type="dxa"/>
                                    <w:bottom w:w="29" w:type="dxa"/>
                                    <w:right w:w="58" w:type="dxa"/>
                                  </w:tcMar>
                                </w:tcPr>
                                <w:p w14:paraId="606DBC50"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6CDE31BC"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2326EFFC"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Mar>
                                    <w:top w:w="29" w:type="dxa"/>
                                    <w:left w:w="58" w:type="dxa"/>
                                    <w:bottom w:w="29" w:type="dxa"/>
                                    <w:right w:w="58" w:type="dxa"/>
                                  </w:tcMar>
                                </w:tcPr>
                                <w:p w14:paraId="27D16599"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5.94</w:t>
                                  </w:r>
                                </w:p>
                              </w:tc>
                              <w:tc>
                                <w:tcPr>
                                  <w:tcW w:w="630" w:type="dxa"/>
                                </w:tcPr>
                                <w:p w14:paraId="771D985C" w14:textId="0CE8C3EA"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630" w:type="dxa"/>
                                </w:tcPr>
                                <w:p w14:paraId="59817D0A" w14:textId="7E33E99A"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14.29</w:t>
                                  </w:r>
                                </w:p>
                              </w:tc>
                              <w:tc>
                                <w:tcPr>
                                  <w:tcW w:w="630" w:type="dxa"/>
                                </w:tcPr>
                                <w:p w14:paraId="086D30E5" w14:textId="166F0B63"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48.64</w:t>
                                  </w:r>
                                </w:p>
                              </w:tc>
                            </w:tr>
                            <w:tr w:rsidR="0059433D" w:rsidRPr="007D67D1" w14:paraId="465A5BAC" w14:textId="78B0AF86" w:rsidTr="00820BBD">
                              <w:trPr>
                                <w:trHeight w:val="56"/>
                                <w:jc w:val="center"/>
                              </w:trPr>
                              <w:tc>
                                <w:tcPr>
                                  <w:tcW w:w="486" w:type="dxa"/>
                                  <w:vMerge/>
                                  <w:noWrap/>
                                  <w:tcMar>
                                    <w:top w:w="29" w:type="dxa"/>
                                    <w:left w:w="58" w:type="dxa"/>
                                    <w:bottom w:w="29" w:type="dxa"/>
                                    <w:right w:w="58" w:type="dxa"/>
                                  </w:tcMar>
                                </w:tcPr>
                                <w:p w14:paraId="7A805158"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7BDA856"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31EFBF63"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558E1221"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28.71</w:t>
                                  </w:r>
                                </w:p>
                              </w:tc>
                              <w:tc>
                                <w:tcPr>
                                  <w:tcW w:w="630" w:type="dxa"/>
                                </w:tcPr>
                                <w:p w14:paraId="32BD44CF" w14:textId="27DD39E9"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48.25</w:t>
                                  </w:r>
                                </w:p>
                              </w:tc>
                              <w:tc>
                                <w:tcPr>
                                  <w:tcW w:w="630" w:type="dxa"/>
                                </w:tcPr>
                                <w:p w14:paraId="3656ACE9" w14:textId="6A7791F0"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38.20</w:t>
                                  </w:r>
                                </w:p>
                              </w:tc>
                              <w:tc>
                                <w:tcPr>
                                  <w:tcW w:w="630" w:type="dxa"/>
                                </w:tcPr>
                                <w:p w14:paraId="7FAD1969" w14:textId="53BD65D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62.43</w:t>
                                  </w:r>
                                </w:p>
                              </w:tc>
                            </w:tr>
                            <w:tr w:rsidR="0059433D" w:rsidRPr="007D67D1" w14:paraId="0F457D0D" w14:textId="238A8143" w:rsidTr="00820BBD">
                              <w:trPr>
                                <w:trHeight w:val="56"/>
                                <w:jc w:val="center"/>
                              </w:trPr>
                              <w:tc>
                                <w:tcPr>
                                  <w:tcW w:w="486" w:type="dxa"/>
                                  <w:vMerge/>
                                  <w:noWrap/>
                                  <w:tcMar>
                                    <w:top w:w="29" w:type="dxa"/>
                                    <w:left w:w="58" w:type="dxa"/>
                                    <w:bottom w:w="29" w:type="dxa"/>
                                    <w:right w:w="58" w:type="dxa"/>
                                  </w:tcMar>
                                </w:tcPr>
                                <w:p w14:paraId="137BAD9A"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0ABFB7CD"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77FAF88E"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630" w:type="dxa"/>
                                  <w:tcMar>
                                    <w:top w:w="29" w:type="dxa"/>
                                    <w:left w:w="58" w:type="dxa"/>
                                    <w:bottom w:w="29" w:type="dxa"/>
                                    <w:right w:w="58" w:type="dxa"/>
                                  </w:tcMar>
                                </w:tcPr>
                                <w:p w14:paraId="721E4B8E" w14:textId="07380F0D"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16.83</w:t>
                                  </w:r>
                                </w:p>
                              </w:tc>
                              <w:tc>
                                <w:tcPr>
                                  <w:tcW w:w="630" w:type="dxa"/>
                                </w:tcPr>
                                <w:p w14:paraId="474C01D1" w14:textId="06E6DD7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3.37</w:t>
                                  </w:r>
                                </w:p>
                              </w:tc>
                              <w:tc>
                                <w:tcPr>
                                  <w:tcW w:w="630" w:type="dxa"/>
                                </w:tcPr>
                                <w:p w14:paraId="0C83D344" w14:textId="18529907"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11.81</w:t>
                                  </w:r>
                                </w:p>
                              </w:tc>
                              <w:tc>
                                <w:tcPr>
                                  <w:tcW w:w="630" w:type="dxa"/>
                                </w:tcPr>
                                <w:p w14:paraId="69CA5556" w14:textId="16075D0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47.08</w:t>
                                  </w:r>
                                </w:p>
                              </w:tc>
                            </w:tr>
                            <w:tr w:rsidR="0059433D" w:rsidRPr="007D67D1" w14:paraId="39B4F38B" w14:textId="3E028CDC" w:rsidTr="00820BBD">
                              <w:trPr>
                                <w:trHeight w:val="56"/>
                                <w:jc w:val="center"/>
                              </w:trPr>
                              <w:tc>
                                <w:tcPr>
                                  <w:tcW w:w="486" w:type="dxa"/>
                                  <w:vMerge/>
                                  <w:noWrap/>
                                  <w:tcMar>
                                    <w:top w:w="29" w:type="dxa"/>
                                    <w:left w:w="58" w:type="dxa"/>
                                    <w:bottom w:w="29" w:type="dxa"/>
                                    <w:right w:w="58" w:type="dxa"/>
                                  </w:tcMar>
                                </w:tcPr>
                                <w:p w14:paraId="77DB15F0"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AE59D90"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45DA5D14"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653191D8"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68.32</w:t>
                                  </w:r>
                                </w:p>
                              </w:tc>
                              <w:tc>
                                <w:tcPr>
                                  <w:tcW w:w="630" w:type="dxa"/>
                                </w:tcPr>
                                <w:p w14:paraId="61B659B5" w14:textId="6F5B73F3"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77.13</w:t>
                                  </w:r>
                                </w:p>
                              </w:tc>
                              <w:tc>
                                <w:tcPr>
                                  <w:tcW w:w="630" w:type="dxa"/>
                                </w:tcPr>
                                <w:p w14:paraId="6DDCFA5A" w14:textId="783CA768"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59.31</w:t>
                                  </w:r>
                                </w:p>
                              </w:tc>
                              <w:tc>
                                <w:tcPr>
                                  <w:tcW w:w="630" w:type="dxa"/>
                                </w:tcPr>
                                <w:p w14:paraId="234BA3D3" w14:textId="4708420B"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76.23</w:t>
                                  </w:r>
                                </w:p>
                              </w:tc>
                            </w:tr>
                            <w:tr w:rsidR="0059433D" w:rsidRPr="007D67D1" w14:paraId="37185542" w14:textId="4E0E398E" w:rsidTr="00820BBD">
                              <w:trPr>
                                <w:trHeight w:val="56"/>
                                <w:jc w:val="center"/>
                              </w:trPr>
                              <w:tc>
                                <w:tcPr>
                                  <w:tcW w:w="486" w:type="dxa"/>
                                  <w:vMerge/>
                                  <w:noWrap/>
                                  <w:tcMar>
                                    <w:top w:w="29" w:type="dxa"/>
                                    <w:left w:w="58" w:type="dxa"/>
                                    <w:bottom w:w="29" w:type="dxa"/>
                                    <w:right w:w="58" w:type="dxa"/>
                                  </w:tcMar>
                                </w:tcPr>
                                <w:p w14:paraId="6DF000CC"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B5B8221"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553" w:type="dxa"/>
                                  <w:tcMar>
                                    <w:top w:w="29" w:type="dxa"/>
                                    <w:left w:w="58" w:type="dxa"/>
                                    <w:bottom w:w="29" w:type="dxa"/>
                                    <w:right w:w="58" w:type="dxa"/>
                                  </w:tcMar>
                                </w:tcPr>
                                <w:p w14:paraId="709BF4BE"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630" w:type="dxa"/>
                                  <w:tcMar>
                                    <w:top w:w="29" w:type="dxa"/>
                                    <w:left w:w="58" w:type="dxa"/>
                                    <w:bottom w:w="29" w:type="dxa"/>
                                    <w:right w:w="58" w:type="dxa"/>
                                  </w:tcMar>
                                </w:tcPr>
                                <w:p w14:paraId="2A09052D"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14.85</w:t>
                                  </w:r>
                                </w:p>
                              </w:tc>
                              <w:tc>
                                <w:tcPr>
                                  <w:tcW w:w="630" w:type="dxa"/>
                                </w:tcPr>
                                <w:p w14:paraId="2712884C" w14:textId="61FC88B8"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11.41</w:t>
                                  </w:r>
                                </w:p>
                              </w:tc>
                              <w:tc>
                                <w:tcPr>
                                  <w:tcW w:w="630" w:type="dxa"/>
                                </w:tcPr>
                                <w:p w14:paraId="4C9F5E07" w14:textId="4BA7601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12.85</w:t>
                                  </w:r>
                                </w:p>
                              </w:tc>
                              <w:tc>
                                <w:tcPr>
                                  <w:tcW w:w="630" w:type="dxa"/>
                                </w:tcPr>
                                <w:p w14:paraId="3DD171F5" w14:textId="31A3C2DB"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47.82</w:t>
                                  </w:r>
                                </w:p>
                              </w:tc>
                            </w:tr>
                            <w:tr w:rsidR="0059433D" w:rsidRPr="007D67D1" w14:paraId="40931155" w14:textId="56082F06" w:rsidTr="00820BBD">
                              <w:trPr>
                                <w:trHeight w:val="56"/>
                                <w:jc w:val="center"/>
                              </w:trPr>
                              <w:tc>
                                <w:tcPr>
                                  <w:tcW w:w="486" w:type="dxa"/>
                                  <w:vMerge/>
                                  <w:noWrap/>
                                  <w:tcMar>
                                    <w:top w:w="29" w:type="dxa"/>
                                    <w:left w:w="58" w:type="dxa"/>
                                    <w:bottom w:w="29" w:type="dxa"/>
                                    <w:right w:w="58" w:type="dxa"/>
                                  </w:tcMar>
                                </w:tcPr>
                                <w:p w14:paraId="3B8B8A83"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734D8CA4"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553" w:type="dxa"/>
                                  <w:tcMar>
                                    <w:top w:w="29" w:type="dxa"/>
                                    <w:left w:w="58" w:type="dxa"/>
                                    <w:bottom w:w="29" w:type="dxa"/>
                                    <w:right w:w="58" w:type="dxa"/>
                                  </w:tcMar>
                                </w:tcPr>
                                <w:p w14:paraId="0119739B"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4874B6BB"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75.25</w:t>
                                  </w:r>
                                </w:p>
                              </w:tc>
                              <w:tc>
                                <w:tcPr>
                                  <w:tcW w:w="630" w:type="dxa"/>
                                </w:tcPr>
                                <w:p w14:paraId="5D1D7EE9" w14:textId="72137EC3"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79.16</w:t>
                                  </w:r>
                                </w:p>
                              </w:tc>
                              <w:tc>
                                <w:tcPr>
                                  <w:tcW w:w="630" w:type="dxa"/>
                                </w:tcPr>
                                <w:p w14:paraId="71BC09D1" w14:textId="3D4396A6"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70.27</w:t>
                                  </w:r>
                                </w:p>
                              </w:tc>
                              <w:tc>
                                <w:tcPr>
                                  <w:tcW w:w="630" w:type="dxa"/>
                                </w:tcPr>
                                <w:p w14:paraId="4DD53704" w14:textId="7513F501"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82.45</w:t>
                                  </w:r>
                                </w:p>
                              </w:tc>
                            </w:tr>
                          </w:tbl>
                          <w:p w14:paraId="22324C81" w14:textId="77777777" w:rsidR="00EF37D9" w:rsidRPr="00146777" w:rsidRDefault="00EF37D9" w:rsidP="00EF37D9"/>
                          <w:p w14:paraId="7EADB62B" w14:textId="77777777" w:rsidR="00EF37D9" w:rsidRPr="00176B43" w:rsidRDefault="00EF37D9" w:rsidP="00EF37D9">
                            <w:pPr>
                              <w:jc w:val="both"/>
                              <w:rPr>
                                <w:rFonts w:ascii="Times New Roman" w:hAnsi="Times New Roman" w:cs="Times New Roma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3148" id="_x0000_s1029" type="#_x0000_t202" style="position:absolute;left:0;text-align:left;margin-left:244pt;margin-top:418pt;width:224.3pt;height:229.5pt;z-index:2516684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" stroked="f">
                <v:textbox inset="0,0,0,0">
                  <w:txbxContent>
                    <w:p w14:paraId="20BF4E8D" w14:textId="783378FA" w:rsidR="00EF37D9" w:rsidRPr="008C706E" w:rsidRDefault="008C706E" w:rsidP="008C706E">
                      <w:pPr>
                        <w:keepNext/>
                        <w:spacing w:after="120" w:line="240" w:lineRule="auto"/>
                        <w:jc w:val="both"/>
                        <w:rPr>
                          <w:sz w:val="18"/>
                          <w:szCs w:val="18"/>
                        </w:rPr>
                      </w:pPr>
                      <w:bookmarkStart w:id="11" w:name="_Ref206195023"/>
                      <w:r w:rsidRPr="008C706E">
                        <w:rPr>
                          <w:rFonts w:ascii="Times New Roman" w:hAnsi="Times New Roman"/>
                          <w:sz w:val="18"/>
                          <w:szCs w:val="18"/>
                        </w:rPr>
                        <w:t>Table</w:t>
                      </w:r>
                      <w:r w:rsidR="00E153D9">
                        <w:rPr>
                          <w:rFonts w:ascii="Times New Roman" w:hAnsi="Times New Roman"/>
                          <w:sz w:val="18"/>
                          <w:szCs w:val="18"/>
                        </w:rPr>
                        <w:t> </w:t>
                      </w:r>
                      <w:r w:rsidRPr="008C706E">
                        <w:rPr>
                          <w:rFonts w:ascii="Times New Roman" w:hAnsi="Times New Roman"/>
                          <w:sz w:val="18"/>
                          <w:szCs w:val="18"/>
                        </w:rPr>
                        <w:fldChar w:fldCharType="begin"/>
                      </w:r>
                      <w:r w:rsidRPr="008C706E">
                        <w:rPr>
                          <w:rFonts w:ascii="Times New Roman" w:hAnsi="Times New Roman"/>
                          <w:sz w:val="18"/>
                          <w:szCs w:val="18"/>
                        </w:rPr>
                        <w:instrText xml:space="preserve"> SEQ Table \* ARABIC </w:instrText>
                      </w:r>
                      <w:r w:rsidRPr="008C706E">
                        <w:rPr>
                          <w:rFonts w:ascii="Times New Roman" w:hAnsi="Times New Roman"/>
                          <w:sz w:val="18"/>
                          <w:szCs w:val="18"/>
                        </w:rPr>
                        <w:fldChar w:fldCharType="separate"/>
                      </w:r>
                      <w:r w:rsidR="00A07523">
                        <w:rPr>
                          <w:rFonts w:ascii="Times New Roman" w:hAnsi="Times New Roman"/>
                          <w:noProof/>
                          <w:sz w:val="18"/>
                          <w:szCs w:val="18"/>
                        </w:rPr>
                        <w:t>1</w:t>
                      </w:r>
                      <w:r w:rsidRPr="008C706E">
                        <w:rPr>
                          <w:rFonts w:ascii="Times New Roman" w:hAnsi="Times New Roman"/>
                          <w:sz w:val="18"/>
                          <w:szCs w:val="18"/>
                        </w:rPr>
                        <w:fldChar w:fldCharType="end"/>
                      </w:r>
                      <w:bookmarkEnd w:id="11"/>
                      <w:r w:rsidRPr="008C706E">
                        <w:rPr>
                          <w:rFonts w:ascii="Times New Roman" w:hAnsi="Times New Roman"/>
                          <w:sz w:val="18"/>
                          <w:szCs w:val="18"/>
                        </w:rPr>
                        <w:t>.</w:t>
                      </w:r>
                      <w:r>
                        <w:rPr>
                          <w:rFonts w:ascii="Times New Roman" w:hAnsi="Times New Roman"/>
                          <w:sz w:val="18"/>
                          <w:szCs w:val="18"/>
                        </w:rPr>
                        <w:t> </w:t>
                      </w:r>
                      <w:r w:rsidR="00C11B7A">
                        <w:rPr>
                          <w:rFonts w:ascii="Times New Roman" w:hAnsi="Times New Roman"/>
                          <w:sz w:val="18"/>
                          <w:szCs w:val="18"/>
                        </w:rPr>
                        <w:t>P</w:t>
                      </w:r>
                      <w:r w:rsidRPr="008C706E">
                        <w:rPr>
                          <w:rFonts w:ascii="Times New Roman" w:hAnsi="Times New Roman"/>
                          <w:sz w:val="18"/>
                          <w:szCs w:val="18"/>
                        </w:rPr>
                        <w:t>erformance comparison of zero-shot</w:t>
                      </w:r>
                      <w:r>
                        <w:rPr>
                          <w:rFonts w:ascii="Times New Roman" w:hAnsi="Times New Roman"/>
                          <w:sz w:val="18"/>
                          <w:szCs w:val="18"/>
                        </w:rPr>
                        <w:t> </w:t>
                      </w:r>
                      <w:r w:rsidRPr="008C706E">
                        <w:rPr>
                          <w:rFonts w:ascii="Times New Roman" w:hAnsi="Times New Roman"/>
                          <w:sz w:val="18"/>
                          <w:szCs w:val="18"/>
                        </w:rPr>
                        <w:t>(ZS) prompting, a pretrained model (PT) and a domain-specific fine-tuned (FT)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486"/>
                        <w:gridCol w:w="666"/>
                        <w:gridCol w:w="553"/>
                        <w:gridCol w:w="630"/>
                        <w:gridCol w:w="630"/>
                        <w:gridCol w:w="630"/>
                        <w:gridCol w:w="630"/>
                      </w:tblGrid>
                      <w:tr w:rsidR="0059433D" w:rsidRPr="007D67D1" w14:paraId="2645BFE1" w14:textId="0C8A5150" w:rsidTr="00820BBD">
                        <w:trPr>
                          <w:trHeight w:val="323"/>
                          <w:jc w:val="center"/>
                        </w:trPr>
                        <w:tc>
                          <w:tcPr>
                            <w:tcW w:w="486" w:type="dxa"/>
                            <w:shd w:val="clear" w:color="auto" w:fill="D9D9D9" w:themeFill="background1" w:themeFillShade="D9"/>
                            <w:noWrap/>
                            <w:tcMar>
                              <w:top w:w="29" w:type="dxa"/>
                              <w:left w:w="58" w:type="dxa"/>
                              <w:bottom w:w="29" w:type="dxa"/>
                              <w:right w:w="58" w:type="dxa"/>
                            </w:tcMar>
                            <w:vAlign w:val="bottom"/>
                            <w:hideMark/>
                          </w:tcPr>
                          <w:p w14:paraId="36518DC3" w14:textId="0C540335" w:rsidR="00792806" w:rsidRPr="00EF37D9" w:rsidRDefault="00792806" w:rsidP="005F508C">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D</w:t>
                            </w:r>
                            <w:r>
                              <w:rPr>
                                <w:rFonts w:ascii="Times New Roman" w:hAnsi="Times New Roman" w:cs="Times New Roman"/>
                                <w:b/>
                                <w:bCs/>
                                <w:color w:val="000000"/>
                                <w:sz w:val="18"/>
                                <w:szCs w:val="18"/>
                              </w:rPr>
                              <w:t>ata</w:t>
                            </w:r>
                          </w:p>
                        </w:tc>
                        <w:tc>
                          <w:tcPr>
                            <w:tcW w:w="666" w:type="dxa"/>
                            <w:shd w:val="clear" w:color="auto" w:fill="D9D9D9" w:themeFill="background1" w:themeFillShade="D9"/>
                            <w:tcMar>
                              <w:top w:w="29" w:type="dxa"/>
                              <w:left w:w="58" w:type="dxa"/>
                              <w:bottom w:w="29" w:type="dxa"/>
                              <w:right w:w="58" w:type="dxa"/>
                            </w:tcMar>
                            <w:vAlign w:val="bottom"/>
                          </w:tcPr>
                          <w:p w14:paraId="71B83D97" w14:textId="77777777" w:rsidR="00792806" w:rsidRPr="00EF37D9" w:rsidRDefault="00792806" w:rsidP="005F508C">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System</w:t>
                            </w:r>
                          </w:p>
                        </w:tc>
                        <w:tc>
                          <w:tcPr>
                            <w:tcW w:w="553" w:type="dxa"/>
                            <w:shd w:val="clear" w:color="auto" w:fill="D9D9D9" w:themeFill="background1" w:themeFillShade="D9"/>
                            <w:tcMar>
                              <w:top w:w="29" w:type="dxa"/>
                              <w:left w:w="58" w:type="dxa"/>
                              <w:bottom w:w="29" w:type="dxa"/>
                              <w:right w:w="58" w:type="dxa"/>
                            </w:tcMar>
                            <w:vAlign w:val="bottom"/>
                          </w:tcPr>
                          <w:p w14:paraId="441FBC32" w14:textId="76FC459A" w:rsidR="00792806" w:rsidRPr="00EF37D9" w:rsidRDefault="0059433D" w:rsidP="005F508C">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Alg</w:t>
                            </w:r>
                          </w:p>
                        </w:tc>
                        <w:tc>
                          <w:tcPr>
                            <w:tcW w:w="630" w:type="dxa"/>
                            <w:shd w:val="clear" w:color="auto" w:fill="D9D9D9" w:themeFill="background1" w:themeFillShade="D9"/>
                            <w:tcMar>
                              <w:top w:w="29" w:type="dxa"/>
                              <w:left w:w="58" w:type="dxa"/>
                              <w:bottom w:w="29" w:type="dxa"/>
                              <w:right w:w="58" w:type="dxa"/>
                            </w:tcMar>
                            <w:vAlign w:val="bottom"/>
                          </w:tcPr>
                          <w:p w14:paraId="1083AB0D" w14:textId="6BD05F42" w:rsidR="00792806" w:rsidRPr="00EF37D9" w:rsidRDefault="00792806" w:rsidP="005F508C">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Acc (%)</w:t>
                            </w:r>
                          </w:p>
                        </w:tc>
                        <w:tc>
                          <w:tcPr>
                            <w:tcW w:w="630" w:type="dxa"/>
                            <w:shd w:val="clear" w:color="auto" w:fill="D9D9D9" w:themeFill="background1" w:themeFillShade="D9"/>
                            <w:vAlign w:val="bottom"/>
                          </w:tcPr>
                          <w:p w14:paraId="10C7BA6C" w14:textId="43828B68" w:rsidR="00792806" w:rsidRDefault="00792806" w:rsidP="00820BBD">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Prec (%)</w:t>
                            </w:r>
                          </w:p>
                        </w:tc>
                        <w:tc>
                          <w:tcPr>
                            <w:tcW w:w="630" w:type="dxa"/>
                            <w:shd w:val="clear" w:color="auto" w:fill="D9D9D9" w:themeFill="background1" w:themeFillShade="D9"/>
                            <w:vAlign w:val="bottom"/>
                          </w:tcPr>
                          <w:p w14:paraId="58E71D47" w14:textId="0AAC8D3B" w:rsidR="00792806" w:rsidRPr="00EF37D9" w:rsidRDefault="00792806" w:rsidP="00820BBD">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Rec (%)</w:t>
                            </w:r>
                          </w:p>
                        </w:tc>
                        <w:tc>
                          <w:tcPr>
                            <w:tcW w:w="630" w:type="dxa"/>
                            <w:shd w:val="clear" w:color="auto" w:fill="D9D9D9" w:themeFill="background1" w:themeFillShade="D9"/>
                            <w:vAlign w:val="bottom"/>
                          </w:tcPr>
                          <w:p w14:paraId="1D68B039" w14:textId="46E33C09" w:rsidR="00792806" w:rsidRPr="00EF37D9" w:rsidRDefault="00792806" w:rsidP="00820BBD">
                            <w:pPr>
                              <w:snapToGri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AUC (%)</w:t>
                            </w:r>
                          </w:p>
                        </w:tc>
                      </w:tr>
                      <w:tr w:rsidR="0059433D" w:rsidRPr="007D67D1" w14:paraId="70154ABB" w14:textId="019A7494" w:rsidTr="00820BBD">
                        <w:trPr>
                          <w:trHeight w:val="80"/>
                          <w:jc w:val="center"/>
                        </w:trPr>
                        <w:tc>
                          <w:tcPr>
                            <w:tcW w:w="486" w:type="dxa"/>
                            <w:vMerge w:val="restart"/>
                            <w:noWrap/>
                            <w:tcMar>
                              <w:top w:w="29" w:type="dxa"/>
                              <w:left w:w="58" w:type="dxa"/>
                              <w:bottom w:w="29" w:type="dxa"/>
                              <w:right w:w="58" w:type="dxa"/>
                            </w:tcMar>
                            <w:vAlign w:val="center"/>
                          </w:tcPr>
                          <w:p w14:paraId="5CDEF061" w14:textId="6E1F965F" w:rsidR="00792806" w:rsidRPr="00EF37D9" w:rsidRDefault="00792806" w:rsidP="005F508C">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E</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E</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G</w:t>
                            </w:r>
                          </w:p>
                        </w:tc>
                        <w:tc>
                          <w:tcPr>
                            <w:tcW w:w="666" w:type="dxa"/>
                            <w:tcMar>
                              <w:top w:w="29" w:type="dxa"/>
                              <w:left w:w="58" w:type="dxa"/>
                              <w:bottom w:w="29" w:type="dxa"/>
                              <w:right w:w="58" w:type="dxa"/>
                            </w:tcMar>
                          </w:tcPr>
                          <w:p w14:paraId="6FB8AAAD" w14:textId="722DED31" w:rsidR="00792806" w:rsidRPr="00EF37D9" w:rsidRDefault="00792806"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w:t>
                            </w:r>
                          </w:p>
                        </w:tc>
                        <w:tc>
                          <w:tcPr>
                            <w:tcW w:w="553" w:type="dxa"/>
                            <w:tcMar>
                              <w:top w:w="29" w:type="dxa"/>
                              <w:left w:w="58" w:type="dxa"/>
                              <w:bottom w:w="29" w:type="dxa"/>
                              <w:right w:w="58" w:type="dxa"/>
                            </w:tcMar>
                          </w:tcPr>
                          <w:p w14:paraId="1A78AF34" w14:textId="77777777" w:rsidR="00792806" w:rsidRPr="00EF37D9" w:rsidRDefault="00792806"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Mar>
                              <w:top w:w="29" w:type="dxa"/>
                              <w:left w:w="58" w:type="dxa"/>
                              <w:bottom w:w="29" w:type="dxa"/>
                              <w:right w:w="58" w:type="dxa"/>
                            </w:tcMar>
                          </w:tcPr>
                          <w:p w14:paraId="22E61736" w14:textId="66151216" w:rsidR="00792806" w:rsidRPr="00EF37D9" w:rsidRDefault="00792806" w:rsidP="00792806">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49.0</w:t>
                            </w:r>
                            <w:r>
                              <w:rPr>
                                <w:rFonts w:ascii="Times New Roman" w:hAnsi="Times New Roman" w:cs="Times New Roman"/>
                                <w:color w:val="000000"/>
                                <w:sz w:val="18"/>
                                <w:szCs w:val="18"/>
                              </w:rPr>
                              <w:t>4</w:t>
                            </w:r>
                          </w:p>
                        </w:tc>
                        <w:tc>
                          <w:tcPr>
                            <w:tcW w:w="630" w:type="dxa"/>
                          </w:tcPr>
                          <w:p w14:paraId="239D6F94" w14:textId="7BED40EE"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54.84</w:t>
                            </w:r>
                          </w:p>
                        </w:tc>
                        <w:tc>
                          <w:tcPr>
                            <w:tcW w:w="630" w:type="dxa"/>
                          </w:tcPr>
                          <w:p w14:paraId="005F436C" w14:textId="54D864D5"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55.96</w:t>
                            </w:r>
                          </w:p>
                        </w:tc>
                        <w:tc>
                          <w:tcPr>
                            <w:tcW w:w="630" w:type="dxa"/>
                          </w:tcPr>
                          <w:p w14:paraId="4B49A56D" w14:textId="72FBDE0B"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w:t>
                            </w:r>
                            <w:r w:rsidR="00AC521B">
                              <w:rPr>
                                <w:rFonts w:ascii="Times New Roman" w:hAnsi="Times New Roman" w:cs="Times New Roman"/>
                                <w:color w:val="000000"/>
                                <w:sz w:val="18"/>
                                <w:szCs w:val="18"/>
                              </w:rPr>
                              <w:t>5.96</w:t>
                            </w:r>
                          </w:p>
                        </w:tc>
                      </w:tr>
                      <w:tr w:rsidR="0059433D" w:rsidRPr="007D67D1" w14:paraId="6225406F" w14:textId="78B51CD7" w:rsidTr="00820BBD">
                        <w:trPr>
                          <w:trHeight w:val="173"/>
                          <w:jc w:val="center"/>
                        </w:trPr>
                        <w:tc>
                          <w:tcPr>
                            <w:tcW w:w="486" w:type="dxa"/>
                            <w:vMerge/>
                            <w:noWrap/>
                            <w:tcMar>
                              <w:top w:w="29" w:type="dxa"/>
                              <w:left w:w="58" w:type="dxa"/>
                              <w:bottom w:w="29" w:type="dxa"/>
                              <w:right w:w="58" w:type="dxa"/>
                            </w:tcMar>
                            <w:vAlign w:val="center"/>
                          </w:tcPr>
                          <w:p w14:paraId="7BE0D926" w14:textId="77777777" w:rsidR="00792806" w:rsidRPr="00EF37D9" w:rsidRDefault="00792806"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7BF77253" w14:textId="77777777" w:rsidR="00792806" w:rsidRPr="00EF37D9" w:rsidRDefault="00792806"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5EE9CD2A" w14:textId="77777777" w:rsidR="00792806" w:rsidRPr="00EF37D9" w:rsidRDefault="00792806"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Mar>
                              <w:top w:w="29" w:type="dxa"/>
                              <w:left w:w="58" w:type="dxa"/>
                              <w:bottom w:w="29" w:type="dxa"/>
                              <w:right w:w="58" w:type="dxa"/>
                            </w:tcMar>
                          </w:tcPr>
                          <w:p w14:paraId="4A70BD91" w14:textId="77777777" w:rsidR="00792806" w:rsidRPr="00EF37D9" w:rsidRDefault="00792806" w:rsidP="00792806">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c>
                          <w:tcPr>
                            <w:tcW w:w="630" w:type="dxa"/>
                          </w:tcPr>
                          <w:p w14:paraId="2926C422" w14:textId="7522C679"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37.02</w:t>
                            </w:r>
                          </w:p>
                        </w:tc>
                        <w:tc>
                          <w:tcPr>
                            <w:tcW w:w="630" w:type="dxa"/>
                          </w:tcPr>
                          <w:p w14:paraId="5CD071A1" w14:textId="2915E173"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630" w:type="dxa"/>
                          </w:tcPr>
                          <w:p w14:paraId="5FE51F67" w14:textId="3FA17A1A"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59433D" w:rsidRPr="007D67D1" w14:paraId="6E4F098E" w14:textId="125A1977" w:rsidTr="00820BBD">
                        <w:trPr>
                          <w:trHeight w:val="173"/>
                          <w:jc w:val="center"/>
                        </w:trPr>
                        <w:tc>
                          <w:tcPr>
                            <w:tcW w:w="486" w:type="dxa"/>
                            <w:vMerge/>
                            <w:noWrap/>
                            <w:tcMar>
                              <w:top w:w="29" w:type="dxa"/>
                              <w:left w:w="58" w:type="dxa"/>
                              <w:bottom w:w="29" w:type="dxa"/>
                              <w:right w:w="58" w:type="dxa"/>
                            </w:tcMar>
                            <w:vAlign w:val="center"/>
                          </w:tcPr>
                          <w:p w14:paraId="4A25DD95" w14:textId="77777777" w:rsidR="00792806" w:rsidRPr="00EF37D9" w:rsidRDefault="00792806"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9B26F41" w14:textId="77777777" w:rsidR="00792806" w:rsidRPr="00EF37D9" w:rsidRDefault="00792806"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3D62C716" w14:textId="77777777" w:rsidR="00792806" w:rsidRPr="00EF37D9" w:rsidRDefault="00792806"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117C72DC" w14:textId="77777777" w:rsidR="00792806" w:rsidRPr="00EF37D9" w:rsidRDefault="00792806" w:rsidP="00792806">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53.85</w:t>
                            </w:r>
                          </w:p>
                        </w:tc>
                        <w:tc>
                          <w:tcPr>
                            <w:tcW w:w="630" w:type="dxa"/>
                          </w:tcPr>
                          <w:p w14:paraId="42CEACD0" w14:textId="455254D2"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61.76</w:t>
                            </w:r>
                          </w:p>
                        </w:tc>
                        <w:tc>
                          <w:tcPr>
                            <w:tcW w:w="630" w:type="dxa"/>
                          </w:tcPr>
                          <w:p w14:paraId="0B5A3DE9" w14:textId="1D769EA6" w:rsidR="00792806" w:rsidRPr="00EF37D9" w:rsidRDefault="00AC521B"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64.02</w:t>
                            </w:r>
                          </w:p>
                        </w:tc>
                        <w:tc>
                          <w:tcPr>
                            <w:tcW w:w="630" w:type="dxa"/>
                          </w:tcPr>
                          <w:p w14:paraId="3C0125E1" w14:textId="1DFC1F5B" w:rsidR="00792806" w:rsidRPr="00EF37D9" w:rsidRDefault="00792806" w:rsidP="00EF37D9">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64.02</w:t>
                            </w:r>
                          </w:p>
                        </w:tc>
                      </w:tr>
                      <w:tr w:rsidR="0059433D" w:rsidRPr="007D67D1" w14:paraId="0CB7CC20" w14:textId="77777777" w:rsidTr="00820BBD">
                        <w:trPr>
                          <w:trHeight w:val="173"/>
                          <w:jc w:val="center"/>
                        </w:trPr>
                        <w:tc>
                          <w:tcPr>
                            <w:tcW w:w="486" w:type="dxa"/>
                            <w:vMerge/>
                            <w:noWrap/>
                            <w:tcMar>
                              <w:top w:w="29" w:type="dxa"/>
                              <w:left w:w="58" w:type="dxa"/>
                              <w:bottom w:w="29" w:type="dxa"/>
                              <w:right w:w="58" w:type="dxa"/>
                            </w:tcMar>
                            <w:vAlign w:val="center"/>
                          </w:tcPr>
                          <w:p w14:paraId="08C42602" w14:textId="77777777" w:rsidR="004426C7" w:rsidRPr="00EF37D9" w:rsidRDefault="004426C7"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67F2BF11" w14:textId="6FED2BBE"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6698CCAF" w14:textId="78B41E24"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630" w:type="dxa"/>
                            <w:tcMar>
                              <w:top w:w="29" w:type="dxa"/>
                              <w:left w:w="58" w:type="dxa"/>
                              <w:bottom w:w="29" w:type="dxa"/>
                              <w:right w:w="58" w:type="dxa"/>
                            </w:tcMar>
                          </w:tcPr>
                          <w:p w14:paraId="0EF149CB" w14:textId="30F550AD"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c>
                          <w:tcPr>
                            <w:tcW w:w="630" w:type="dxa"/>
                          </w:tcPr>
                          <w:p w14:paraId="59A899A8" w14:textId="4E24D197" w:rsidR="004426C7"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37.02</w:t>
                            </w:r>
                          </w:p>
                        </w:tc>
                        <w:tc>
                          <w:tcPr>
                            <w:tcW w:w="630" w:type="dxa"/>
                          </w:tcPr>
                          <w:p w14:paraId="341BA29D" w14:textId="75897867" w:rsidR="004426C7"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630" w:type="dxa"/>
                          </w:tcPr>
                          <w:p w14:paraId="233A400C" w14:textId="35DCEC7F" w:rsidR="004426C7"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59433D" w:rsidRPr="007D67D1" w14:paraId="52806137" w14:textId="139903CC" w:rsidTr="00820BBD">
                        <w:trPr>
                          <w:trHeight w:val="173"/>
                          <w:jc w:val="center"/>
                        </w:trPr>
                        <w:tc>
                          <w:tcPr>
                            <w:tcW w:w="486" w:type="dxa"/>
                            <w:vMerge/>
                            <w:noWrap/>
                            <w:tcMar>
                              <w:top w:w="29" w:type="dxa"/>
                              <w:left w:w="58" w:type="dxa"/>
                              <w:bottom w:w="29" w:type="dxa"/>
                              <w:right w:w="58" w:type="dxa"/>
                            </w:tcMar>
                            <w:vAlign w:val="center"/>
                          </w:tcPr>
                          <w:p w14:paraId="692E9028" w14:textId="77777777" w:rsidR="004426C7" w:rsidRPr="00EF37D9" w:rsidRDefault="004426C7" w:rsidP="005F508C">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3A5D4D3C"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2868D68F" w14:textId="3CA16A7E" w:rsidR="004426C7" w:rsidRPr="00EF37D9" w:rsidRDefault="00E66A3A" w:rsidP="004426C7">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FT</w:t>
                            </w:r>
                          </w:p>
                        </w:tc>
                        <w:tc>
                          <w:tcPr>
                            <w:tcW w:w="630" w:type="dxa"/>
                            <w:tcMar>
                              <w:top w:w="29" w:type="dxa"/>
                              <w:left w:w="58" w:type="dxa"/>
                              <w:bottom w:w="29" w:type="dxa"/>
                              <w:right w:w="58" w:type="dxa"/>
                            </w:tcMar>
                          </w:tcPr>
                          <w:p w14:paraId="58FBE4AB" w14:textId="3A4FD7EC" w:rsidR="004426C7" w:rsidRPr="00EF37D9" w:rsidRDefault="00E66A3A" w:rsidP="004426C7">
                            <w:pPr>
                              <w:snapToGri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630" w:type="dxa"/>
                          </w:tcPr>
                          <w:p w14:paraId="5E729119" w14:textId="1AEF39A1" w:rsidR="004426C7" w:rsidRPr="00EF37D9" w:rsidRDefault="00E66A3A"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630" w:type="dxa"/>
                          </w:tcPr>
                          <w:p w14:paraId="172813C9" w14:textId="29A15408" w:rsidR="004426C7" w:rsidRPr="00EF37D9" w:rsidRDefault="00E66A3A"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w:t>
                            </w:r>
                            <w:r w:rsidR="004426C7">
                              <w:rPr>
                                <w:rFonts w:ascii="Times New Roman" w:hAnsi="Times New Roman" w:cs="Times New Roman"/>
                                <w:color w:val="000000"/>
                                <w:sz w:val="18"/>
                                <w:szCs w:val="18"/>
                              </w:rPr>
                              <w:t>.00</w:t>
                            </w:r>
                          </w:p>
                        </w:tc>
                        <w:tc>
                          <w:tcPr>
                            <w:tcW w:w="630" w:type="dxa"/>
                          </w:tcPr>
                          <w:p w14:paraId="7606EB35" w14:textId="109E63D2" w:rsidR="004426C7" w:rsidRPr="00EF37D9" w:rsidRDefault="00E66A3A"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w:t>
                            </w:r>
                            <w:r w:rsidR="004426C7">
                              <w:rPr>
                                <w:rFonts w:ascii="Times New Roman" w:hAnsi="Times New Roman" w:cs="Times New Roman"/>
                                <w:color w:val="000000"/>
                                <w:sz w:val="18"/>
                                <w:szCs w:val="18"/>
                              </w:rPr>
                              <w:t>.00</w:t>
                            </w:r>
                          </w:p>
                        </w:tc>
                      </w:tr>
                      <w:tr w:rsidR="0059433D" w:rsidRPr="007D67D1" w14:paraId="7BE02163" w14:textId="3F127E25" w:rsidTr="00820BBD">
                        <w:trPr>
                          <w:trHeight w:val="56"/>
                          <w:jc w:val="center"/>
                        </w:trPr>
                        <w:tc>
                          <w:tcPr>
                            <w:tcW w:w="486" w:type="dxa"/>
                            <w:vMerge w:val="restart"/>
                            <w:tcBorders>
                              <w:top w:val="double" w:sz="4" w:space="0" w:color="auto"/>
                            </w:tcBorders>
                            <w:noWrap/>
                            <w:tcMar>
                              <w:top w:w="29" w:type="dxa"/>
                              <w:left w:w="58" w:type="dxa"/>
                              <w:bottom w:w="29" w:type="dxa"/>
                              <w:right w:w="58" w:type="dxa"/>
                            </w:tcMar>
                            <w:vAlign w:val="center"/>
                          </w:tcPr>
                          <w:p w14:paraId="12556CF8" w14:textId="4666385F" w:rsidR="004426C7" w:rsidRPr="00EF37D9" w:rsidRDefault="004426C7" w:rsidP="005F508C">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D</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P</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A</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T</w:t>
                            </w:r>
                            <w:r w:rsidR="0059433D">
                              <w:rPr>
                                <w:rFonts w:ascii="Times New Roman" w:hAnsi="Times New Roman" w:cs="Times New Roman"/>
                                <w:color w:val="000000"/>
                                <w:sz w:val="18"/>
                                <w:szCs w:val="18"/>
                              </w:rPr>
                              <w:br/>
                            </w:r>
                            <w:r w:rsidRPr="00EF37D9">
                              <w:rPr>
                                <w:rFonts w:ascii="Times New Roman" w:hAnsi="Times New Roman" w:cs="Times New Roman"/>
                                <w:color w:val="000000"/>
                                <w:sz w:val="18"/>
                                <w:szCs w:val="18"/>
                              </w:rPr>
                              <w:t>H</w:t>
                            </w:r>
                          </w:p>
                        </w:tc>
                        <w:tc>
                          <w:tcPr>
                            <w:tcW w:w="666" w:type="dxa"/>
                            <w:tcBorders>
                              <w:top w:val="double" w:sz="4" w:space="0" w:color="auto"/>
                            </w:tcBorders>
                            <w:tcMar>
                              <w:top w:w="29" w:type="dxa"/>
                              <w:left w:w="58" w:type="dxa"/>
                              <w:bottom w:w="29" w:type="dxa"/>
                              <w:right w:w="58" w:type="dxa"/>
                            </w:tcMar>
                          </w:tcPr>
                          <w:p w14:paraId="724215D2" w14:textId="66F16C81"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w:t>
                            </w:r>
                          </w:p>
                        </w:tc>
                        <w:tc>
                          <w:tcPr>
                            <w:tcW w:w="553" w:type="dxa"/>
                            <w:tcBorders>
                              <w:top w:val="double" w:sz="4" w:space="0" w:color="auto"/>
                            </w:tcBorders>
                            <w:tcMar>
                              <w:top w:w="29" w:type="dxa"/>
                              <w:left w:w="58" w:type="dxa"/>
                              <w:bottom w:w="29" w:type="dxa"/>
                              <w:right w:w="58" w:type="dxa"/>
                            </w:tcMar>
                          </w:tcPr>
                          <w:p w14:paraId="6C4C0E2D"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Borders>
                              <w:top w:val="double" w:sz="4" w:space="0" w:color="auto"/>
                            </w:tcBorders>
                            <w:tcMar>
                              <w:top w:w="29" w:type="dxa"/>
                              <w:left w:w="58" w:type="dxa"/>
                              <w:bottom w:w="29" w:type="dxa"/>
                              <w:right w:w="58" w:type="dxa"/>
                            </w:tcMar>
                          </w:tcPr>
                          <w:p w14:paraId="3CC8BBF9" w14:textId="659F8021"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4</w:t>
                            </w:r>
                            <w:r>
                              <w:rPr>
                                <w:rFonts w:ascii="Times New Roman" w:hAnsi="Times New Roman" w:cs="Times New Roman"/>
                                <w:color w:val="000000"/>
                                <w:sz w:val="18"/>
                                <w:szCs w:val="18"/>
                              </w:rPr>
                              <w:t>8</w:t>
                            </w:r>
                            <w:r w:rsidRPr="00EF37D9">
                              <w:rPr>
                                <w:rFonts w:ascii="Times New Roman" w:hAnsi="Times New Roman" w:cs="Times New Roman"/>
                                <w:color w:val="000000"/>
                                <w:sz w:val="18"/>
                                <w:szCs w:val="18"/>
                              </w:rPr>
                              <w:t>.5</w:t>
                            </w:r>
                            <w:r>
                              <w:rPr>
                                <w:rFonts w:ascii="Times New Roman" w:hAnsi="Times New Roman" w:cs="Times New Roman"/>
                                <w:color w:val="000000"/>
                                <w:sz w:val="18"/>
                                <w:szCs w:val="18"/>
                              </w:rPr>
                              <w:t>1</w:t>
                            </w:r>
                          </w:p>
                        </w:tc>
                        <w:tc>
                          <w:tcPr>
                            <w:tcW w:w="630" w:type="dxa"/>
                            <w:tcBorders>
                              <w:top w:val="double" w:sz="4" w:space="0" w:color="auto"/>
                            </w:tcBorders>
                          </w:tcPr>
                          <w:p w14:paraId="674FD9FB" w14:textId="768B468B"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45.53</w:t>
                            </w:r>
                          </w:p>
                        </w:tc>
                        <w:tc>
                          <w:tcPr>
                            <w:tcW w:w="630" w:type="dxa"/>
                            <w:tcBorders>
                              <w:top w:val="double" w:sz="4" w:space="0" w:color="auto"/>
                            </w:tcBorders>
                          </w:tcPr>
                          <w:p w14:paraId="6FE7BF5B" w14:textId="6B9EE2A0"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42.03</w:t>
                            </w:r>
                          </w:p>
                        </w:tc>
                        <w:tc>
                          <w:tcPr>
                            <w:tcW w:w="630" w:type="dxa"/>
                            <w:tcBorders>
                              <w:top w:val="double" w:sz="4" w:space="0" w:color="auto"/>
                            </w:tcBorders>
                          </w:tcPr>
                          <w:p w14:paraId="4E5D489F" w14:textId="7743F35E"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74.22</w:t>
                            </w:r>
                          </w:p>
                        </w:tc>
                      </w:tr>
                      <w:tr w:rsidR="0059433D" w:rsidRPr="007D67D1" w14:paraId="27336A43" w14:textId="592CE7E4" w:rsidTr="00820BBD">
                        <w:trPr>
                          <w:trHeight w:val="56"/>
                          <w:jc w:val="center"/>
                        </w:trPr>
                        <w:tc>
                          <w:tcPr>
                            <w:tcW w:w="486" w:type="dxa"/>
                            <w:vMerge/>
                            <w:noWrap/>
                            <w:tcMar>
                              <w:top w:w="29" w:type="dxa"/>
                              <w:left w:w="58" w:type="dxa"/>
                              <w:bottom w:w="29" w:type="dxa"/>
                              <w:right w:w="58" w:type="dxa"/>
                            </w:tcMar>
                          </w:tcPr>
                          <w:p w14:paraId="606DBC50"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6CDE31BC"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2326EFFC"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630" w:type="dxa"/>
                            <w:tcMar>
                              <w:top w:w="29" w:type="dxa"/>
                              <w:left w:w="58" w:type="dxa"/>
                              <w:bottom w:w="29" w:type="dxa"/>
                              <w:right w:w="58" w:type="dxa"/>
                            </w:tcMar>
                          </w:tcPr>
                          <w:p w14:paraId="27D16599"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5.94</w:t>
                            </w:r>
                          </w:p>
                        </w:tc>
                        <w:tc>
                          <w:tcPr>
                            <w:tcW w:w="630" w:type="dxa"/>
                          </w:tcPr>
                          <w:p w14:paraId="771D985C" w14:textId="0CE8C3EA"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630" w:type="dxa"/>
                          </w:tcPr>
                          <w:p w14:paraId="59817D0A" w14:textId="7E33E99A"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14.29</w:t>
                            </w:r>
                          </w:p>
                        </w:tc>
                        <w:tc>
                          <w:tcPr>
                            <w:tcW w:w="630" w:type="dxa"/>
                          </w:tcPr>
                          <w:p w14:paraId="086D30E5" w14:textId="166F0B63"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48.64</w:t>
                            </w:r>
                          </w:p>
                        </w:tc>
                      </w:tr>
                      <w:tr w:rsidR="0059433D" w:rsidRPr="007D67D1" w14:paraId="465A5BAC" w14:textId="78B0AF86" w:rsidTr="00820BBD">
                        <w:trPr>
                          <w:trHeight w:val="56"/>
                          <w:jc w:val="center"/>
                        </w:trPr>
                        <w:tc>
                          <w:tcPr>
                            <w:tcW w:w="486" w:type="dxa"/>
                            <w:vMerge/>
                            <w:noWrap/>
                            <w:tcMar>
                              <w:top w:w="29" w:type="dxa"/>
                              <w:left w:w="58" w:type="dxa"/>
                              <w:bottom w:w="29" w:type="dxa"/>
                              <w:right w:w="58" w:type="dxa"/>
                            </w:tcMar>
                          </w:tcPr>
                          <w:p w14:paraId="7A805158"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7BDA856"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553" w:type="dxa"/>
                            <w:tcMar>
                              <w:top w:w="29" w:type="dxa"/>
                              <w:left w:w="58" w:type="dxa"/>
                              <w:bottom w:w="29" w:type="dxa"/>
                              <w:right w:w="58" w:type="dxa"/>
                            </w:tcMar>
                          </w:tcPr>
                          <w:p w14:paraId="31EFBF63"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558E1221"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28.71</w:t>
                            </w:r>
                          </w:p>
                        </w:tc>
                        <w:tc>
                          <w:tcPr>
                            <w:tcW w:w="630" w:type="dxa"/>
                          </w:tcPr>
                          <w:p w14:paraId="32BD44CF" w14:textId="27DD39E9"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48.25</w:t>
                            </w:r>
                          </w:p>
                        </w:tc>
                        <w:tc>
                          <w:tcPr>
                            <w:tcW w:w="630" w:type="dxa"/>
                          </w:tcPr>
                          <w:p w14:paraId="3656ACE9" w14:textId="6A7791F0"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38.20</w:t>
                            </w:r>
                          </w:p>
                        </w:tc>
                        <w:tc>
                          <w:tcPr>
                            <w:tcW w:w="630" w:type="dxa"/>
                          </w:tcPr>
                          <w:p w14:paraId="7FAD1969" w14:textId="53BD65D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62.43</w:t>
                            </w:r>
                          </w:p>
                        </w:tc>
                      </w:tr>
                      <w:tr w:rsidR="0059433D" w:rsidRPr="007D67D1" w14:paraId="0F457D0D" w14:textId="238A8143" w:rsidTr="00820BBD">
                        <w:trPr>
                          <w:trHeight w:val="56"/>
                          <w:jc w:val="center"/>
                        </w:trPr>
                        <w:tc>
                          <w:tcPr>
                            <w:tcW w:w="486" w:type="dxa"/>
                            <w:vMerge/>
                            <w:noWrap/>
                            <w:tcMar>
                              <w:top w:w="29" w:type="dxa"/>
                              <w:left w:w="58" w:type="dxa"/>
                              <w:bottom w:w="29" w:type="dxa"/>
                              <w:right w:w="58" w:type="dxa"/>
                            </w:tcMar>
                          </w:tcPr>
                          <w:p w14:paraId="137BAD9A"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0ABFB7CD"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77FAF88E"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630" w:type="dxa"/>
                            <w:tcMar>
                              <w:top w:w="29" w:type="dxa"/>
                              <w:left w:w="58" w:type="dxa"/>
                              <w:bottom w:w="29" w:type="dxa"/>
                              <w:right w:w="58" w:type="dxa"/>
                            </w:tcMar>
                          </w:tcPr>
                          <w:p w14:paraId="721E4B8E" w14:textId="07380F0D"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16.83</w:t>
                            </w:r>
                          </w:p>
                        </w:tc>
                        <w:tc>
                          <w:tcPr>
                            <w:tcW w:w="630" w:type="dxa"/>
                          </w:tcPr>
                          <w:p w14:paraId="474C01D1" w14:textId="06E6DD7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3.37</w:t>
                            </w:r>
                          </w:p>
                        </w:tc>
                        <w:tc>
                          <w:tcPr>
                            <w:tcW w:w="630" w:type="dxa"/>
                          </w:tcPr>
                          <w:p w14:paraId="0C83D344" w14:textId="18529907"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11.81</w:t>
                            </w:r>
                          </w:p>
                        </w:tc>
                        <w:tc>
                          <w:tcPr>
                            <w:tcW w:w="630" w:type="dxa"/>
                          </w:tcPr>
                          <w:p w14:paraId="69CA5556" w14:textId="16075D0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47.08</w:t>
                            </w:r>
                          </w:p>
                        </w:tc>
                      </w:tr>
                      <w:tr w:rsidR="0059433D" w:rsidRPr="007D67D1" w14:paraId="39B4F38B" w14:textId="3E028CDC" w:rsidTr="00820BBD">
                        <w:trPr>
                          <w:trHeight w:val="56"/>
                          <w:jc w:val="center"/>
                        </w:trPr>
                        <w:tc>
                          <w:tcPr>
                            <w:tcW w:w="486" w:type="dxa"/>
                            <w:vMerge/>
                            <w:noWrap/>
                            <w:tcMar>
                              <w:top w:w="29" w:type="dxa"/>
                              <w:left w:w="58" w:type="dxa"/>
                              <w:bottom w:w="29" w:type="dxa"/>
                              <w:right w:w="58" w:type="dxa"/>
                            </w:tcMar>
                          </w:tcPr>
                          <w:p w14:paraId="77DB15F0"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AE59D90"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553" w:type="dxa"/>
                            <w:tcMar>
                              <w:top w:w="29" w:type="dxa"/>
                              <w:left w:w="58" w:type="dxa"/>
                              <w:bottom w:w="29" w:type="dxa"/>
                              <w:right w:w="58" w:type="dxa"/>
                            </w:tcMar>
                          </w:tcPr>
                          <w:p w14:paraId="45DA5D14"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653191D8"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68.32</w:t>
                            </w:r>
                          </w:p>
                        </w:tc>
                        <w:tc>
                          <w:tcPr>
                            <w:tcW w:w="630" w:type="dxa"/>
                          </w:tcPr>
                          <w:p w14:paraId="61B659B5" w14:textId="6F5B73F3"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77.13</w:t>
                            </w:r>
                          </w:p>
                        </w:tc>
                        <w:tc>
                          <w:tcPr>
                            <w:tcW w:w="630" w:type="dxa"/>
                          </w:tcPr>
                          <w:p w14:paraId="6DDCFA5A" w14:textId="783CA768"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59.31</w:t>
                            </w:r>
                          </w:p>
                        </w:tc>
                        <w:tc>
                          <w:tcPr>
                            <w:tcW w:w="630" w:type="dxa"/>
                          </w:tcPr>
                          <w:p w14:paraId="234BA3D3" w14:textId="4708420B"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76.23</w:t>
                            </w:r>
                          </w:p>
                        </w:tc>
                      </w:tr>
                      <w:tr w:rsidR="0059433D" w:rsidRPr="007D67D1" w14:paraId="37185542" w14:textId="4E0E398E" w:rsidTr="00820BBD">
                        <w:trPr>
                          <w:trHeight w:val="56"/>
                          <w:jc w:val="center"/>
                        </w:trPr>
                        <w:tc>
                          <w:tcPr>
                            <w:tcW w:w="486" w:type="dxa"/>
                            <w:vMerge/>
                            <w:noWrap/>
                            <w:tcMar>
                              <w:top w:w="29" w:type="dxa"/>
                              <w:left w:w="58" w:type="dxa"/>
                              <w:bottom w:w="29" w:type="dxa"/>
                              <w:right w:w="58" w:type="dxa"/>
                            </w:tcMar>
                          </w:tcPr>
                          <w:p w14:paraId="6DF000CC"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2B5B8221"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553" w:type="dxa"/>
                            <w:tcMar>
                              <w:top w:w="29" w:type="dxa"/>
                              <w:left w:w="58" w:type="dxa"/>
                              <w:bottom w:w="29" w:type="dxa"/>
                              <w:right w:w="58" w:type="dxa"/>
                            </w:tcMar>
                          </w:tcPr>
                          <w:p w14:paraId="709BF4BE"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630" w:type="dxa"/>
                            <w:tcMar>
                              <w:top w:w="29" w:type="dxa"/>
                              <w:left w:w="58" w:type="dxa"/>
                              <w:bottom w:w="29" w:type="dxa"/>
                              <w:right w:w="58" w:type="dxa"/>
                            </w:tcMar>
                          </w:tcPr>
                          <w:p w14:paraId="2A09052D"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14.85</w:t>
                            </w:r>
                          </w:p>
                        </w:tc>
                        <w:tc>
                          <w:tcPr>
                            <w:tcW w:w="630" w:type="dxa"/>
                          </w:tcPr>
                          <w:p w14:paraId="2712884C" w14:textId="61FC88B8"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11.41</w:t>
                            </w:r>
                          </w:p>
                        </w:tc>
                        <w:tc>
                          <w:tcPr>
                            <w:tcW w:w="630" w:type="dxa"/>
                          </w:tcPr>
                          <w:p w14:paraId="4C9F5E07" w14:textId="4BA7601D"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12.85</w:t>
                            </w:r>
                          </w:p>
                        </w:tc>
                        <w:tc>
                          <w:tcPr>
                            <w:tcW w:w="630" w:type="dxa"/>
                          </w:tcPr>
                          <w:p w14:paraId="3DD171F5" w14:textId="31A3C2DB"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47.82</w:t>
                            </w:r>
                          </w:p>
                        </w:tc>
                      </w:tr>
                      <w:tr w:rsidR="0059433D" w:rsidRPr="007D67D1" w14:paraId="40931155" w14:textId="56082F06" w:rsidTr="00820BBD">
                        <w:trPr>
                          <w:trHeight w:val="56"/>
                          <w:jc w:val="center"/>
                        </w:trPr>
                        <w:tc>
                          <w:tcPr>
                            <w:tcW w:w="486" w:type="dxa"/>
                            <w:vMerge/>
                            <w:noWrap/>
                            <w:tcMar>
                              <w:top w:w="29" w:type="dxa"/>
                              <w:left w:w="58" w:type="dxa"/>
                              <w:bottom w:w="29" w:type="dxa"/>
                              <w:right w:w="58" w:type="dxa"/>
                            </w:tcMar>
                          </w:tcPr>
                          <w:p w14:paraId="3B8B8A83"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p>
                        </w:tc>
                        <w:tc>
                          <w:tcPr>
                            <w:tcW w:w="666" w:type="dxa"/>
                            <w:tcMar>
                              <w:top w:w="29" w:type="dxa"/>
                              <w:left w:w="58" w:type="dxa"/>
                              <w:bottom w:w="29" w:type="dxa"/>
                              <w:right w:w="58" w:type="dxa"/>
                            </w:tcMar>
                          </w:tcPr>
                          <w:p w14:paraId="734D8CA4"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553" w:type="dxa"/>
                            <w:tcMar>
                              <w:top w:w="29" w:type="dxa"/>
                              <w:left w:w="58" w:type="dxa"/>
                              <w:bottom w:w="29" w:type="dxa"/>
                              <w:right w:w="58" w:type="dxa"/>
                            </w:tcMar>
                          </w:tcPr>
                          <w:p w14:paraId="0119739B" w14:textId="77777777" w:rsidR="004426C7" w:rsidRPr="00EF37D9" w:rsidRDefault="004426C7" w:rsidP="004426C7">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630" w:type="dxa"/>
                            <w:tcMar>
                              <w:top w:w="29" w:type="dxa"/>
                              <w:left w:w="58" w:type="dxa"/>
                              <w:bottom w:w="29" w:type="dxa"/>
                              <w:right w:w="58" w:type="dxa"/>
                            </w:tcMar>
                          </w:tcPr>
                          <w:p w14:paraId="4874B6BB" w14:textId="77777777" w:rsidR="004426C7" w:rsidRPr="00EF37D9" w:rsidRDefault="004426C7" w:rsidP="004426C7">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75.25</w:t>
                            </w:r>
                          </w:p>
                        </w:tc>
                        <w:tc>
                          <w:tcPr>
                            <w:tcW w:w="630" w:type="dxa"/>
                          </w:tcPr>
                          <w:p w14:paraId="5D1D7EE9" w14:textId="72137EC3"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79.16</w:t>
                            </w:r>
                          </w:p>
                        </w:tc>
                        <w:tc>
                          <w:tcPr>
                            <w:tcW w:w="630" w:type="dxa"/>
                          </w:tcPr>
                          <w:p w14:paraId="71BC09D1" w14:textId="3D4396A6"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70.27</w:t>
                            </w:r>
                          </w:p>
                        </w:tc>
                        <w:tc>
                          <w:tcPr>
                            <w:tcW w:w="630" w:type="dxa"/>
                          </w:tcPr>
                          <w:p w14:paraId="4DD53704" w14:textId="7513F501" w:rsidR="004426C7" w:rsidRPr="00EF37D9" w:rsidRDefault="004426C7" w:rsidP="004426C7">
                            <w:pPr>
                              <w:snapToGri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82.45</w:t>
                            </w:r>
                          </w:p>
                        </w:tc>
                      </w:tr>
                    </w:tbl>
                    <w:p w14:paraId="22324C81" w14:textId="77777777" w:rsidR="00EF37D9" w:rsidRPr="00146777" w:rsidRDefault="00EF37D9" w:rsidP="00EF37D9"/>
                    <w:p w14:paraId="7EADB62B" w14:textId="77777777" w:rsidR="00EF37D9" w:rsidRPr="00176B43" w:rsidRDefault="00EF37D9" w:rsidP="00EF37D9">
                      <w:pPr>
                        <w:jc w:val="both"/>
                        <w:rPr>
                          <w:rFonts w:ascii="Times New Roman" w:hAnsi="Times New Roman" w:cs="Times New Roman"/>
                        </w:rPr>
                      </w:pPr>
                    </w:p>
                  </w:txbxContent>
                </v:textbox>
                <w10:wrap type="square" anchorx="margin" anchory="margin"/>
              </v:shape>
            </w:pict>
          </mc:Fallback>
        </mc:AlternateContent>
      </w:r>
      <w:r w:rsidR="00ED7398" w:rsidRPr="00E76579">
        <w:rPr>
          <w:rFonts w:ascii="Times New Roman" w:hAnsi="Times New Roman"/>
          <w:sz w:val="18"/>
          <w:szCs w:val="18"/>
        </w:rPr>
        <w:t>Query Prompt:</w:t>
      </w:r>
      <w:r w:rsidR="00ED7398" w:rsidRPr="00E76579">
        <w:rPr>
          <w:rFonts w:ascii="Times New Roman" w:hAnsi="Times New Roman"/>
          <w:i/>
          <w:iCs/>
          <w:sz w:val="18"/>
          <w:szCs w:val="18"/>
        </w:rPr>
        <w:t xml:space="preserve"> "Given the tissue image, classify it into one of the following categories: {CLS_NAMES}. Provide a valid JSON dictionary as output with two keys: 'label': the correct classification label for the digital pathology tissue image. 'reasoning': detailed clinical reasoning supporting the classification, written as a pathologist would explain, referencing histologic patterns, spatial distribution of cells and structures, cellular morphology, and other relevant tissue features. Output Format Example: {'label': 'dcis', 'reasoning': 'The image shows enlarged, atypical nuclei and increased cell density within ductal structures, without stromal invasion—findings consistent with ductal carcinoma in situ.'}"</w:t>
      </w:r>
    </w:p>
    <w:p w14:paraId="685A2F12" w14:textId="0DC5C71F" w:rsidR="00ED7398" w:rsidRPr="00E76579" w:rsidRDefault="00ED7398" w:rsidP="00E76579">
      <w:pPr>
        <w:pStyle w:val="BodyText"/>
        <w:widowControl w:val="0"/>
        <w:spacing w:line="240" w:lineRule="auto"/>
        <w:ind w:left="180" w:right="216"/>
        <w:jc w:val="both"/>
        <w:rPr>
          <w:rFonts w:ascii="Times New Roman" w:hAnsi="Times New Roman"/>
          <w:i/>
          <w:iCs/>
          <w:sz w:val="18"/>
          <w:szCs w:val="18"/>
        </w:rPr>
      </w:pPr>
      <w:r w:rsidRPr="00E76579">
        <w:rPr>
          <w:rFonts w:ascii="Times New Roman" w:hAnsi="Times New Roman"/>
          <w:sz w:val="18"/>
          <w:szCs w:val="18"/>
        </w:rPr>
        <w:t>Assistant Response:</w:t>
      </w:r>
      <w:r w:rsidRPr="00E76579">
        <w:rPr>
          <w:rFonts w:ascii="Times New Roman" w:hAnsi="Times New Roman"/>
          <w:i/>
          <w:iCs/>
          <w:sz w:val="18"/>
          <w:szCs w:val="18"/>
        </w:rPr>
        <w:t xml:space="preserve"> {'label': 'right </w:t>
      </w:r>
      <w:r w:rsidR="00C97351" w:rsidRPr="00E76579">
        <w:rPr>
          <w:rFonts w:ascii="Times New Roman" w:hAnsi="Times New Roman"/>
          <w:i/>
          <w:iCs/>
          <w:sz w:val="18"/>
          <w:szCs w:val="18"/>
        </w:rPr>
        <w:t>class</w:t>
      </w:r>
      <w:r w:rsidRPr="00E76579">
        <w:rPr>
          <w:rFonts w:ascii="Times New Roman" w:hAnsi="Times New Roman"/>
          <w:i/>
          <w:iCs/>
          <w:sz w:val="18"/>
          <w:szCs w:val="18"/>
        </w:rPr>
        <w:t>, 'reasoning': 'valid reasoning text'}"</w:t>
      </w:r>
    </w:p>
    <w:p w14:paraId="1429DF24" w14:textId="286FD307" w:rsidR="00DF7585" w:rsidRDefault="00ED7398" w:rsidP="00075BD4">
      <w:pPr>
        <w:pStyle w:val="BodyText"/>
        <w:widowControl w:val="0"/>
        <w:spacing w:line="240" w:lineRule="auto"/>
        <w:jc w:val="both"/>
        <w:rPr>
          <w:rFonts w:ascii="Times New Roman" w:hAnsi="Times New Roman"/>
          <w:sz w:val="20"/>
        </w:rPr>
      </w:pPr>
      <w:r>
        <w:rPr>
          <w:rFonts w:ascii="Times New Roman" w:hAnsi="Times New Roman"/>
          <w:sz w:val="20"/>
        </w:rPr>
        <w:t>We t</w:t>
      </w:r>
      <w:r w:rsidR="00DF7585">
        <w:rPr>
          <w:rFonts w:ascii="Times New Roman" w:hAnsi="Times New Roman"/>
          <w:sz w:val="20"/>
        </w:rPr>
        <w:t>rain</w:t>
      </w:r>
      <w:r>
        <w:rPr>
          <w:rFonts w:ascii="Times New Roman" w:hAnsi="Times New Roman"/>
          <w:sz w:val="20"/>
        </w:rPr>
        <w:t xml:space="preserve"> the base model</w:t>
      </w:r>
      <w:r w:rsidR="00DF7585">
        <w:rPr>
          <w:rFonts w:ascii="Times New Roman" w:hAnsi="Times New Roman"/>
          <w:sz w:val="20"/>
        </w:rPr>
        <w:t xml:space="preserve"> using </w:t>
      </w:r>
      <w:r w:rsidR="00583C53">
        <w:rPr>
          <w:rFonts w:ascii="Times New Roman" w:hAnsi="Times New Roman"/>
          <w:sz w:val="20"/>
        </w:rPr>
        <w:t>a</w:t>
      </w:r>
      <w:r w:rsidR="00DF7585">
        <w:rPr>
          <w:rFonts w:ascii="Times New Roman" w:hAnsi="Times New Roman"/>
          <w:sz w:val="20"/>
        </w:rPr>
        <w:t xml:space="preserve"> technique called Low-Rank </w:t>
      </w:r>
      <w:r w:rsidR="007B2918">
        <w:rPr>
          <w:rFonts w:ascii="Times New Roman" w:hAnsi="Times New Roman"/>
          <w:sz w:val="20"/>
        </w:rPr>
        <w:t>Adaptation</w:t>
      </w:r>
      <w:r w:rsidR="00DF7585">
        <w:rPr>
          <w:rFonts w:ascii="Times New Roman" w:hAnsi="Times New Roman"/>
          <w:sz w:val="20"/>
        </w:rPr>
        <w:t xml:space="preserve"> (LoRA)</w:t>
      </w:r>
      <w:r w:rsidR="00EF6FC6">
        <w:rPr>
          <w:rFonts w:ascii="Times New Roman" w:hAnsi="Times New Roman"/>
          <w:sz w:val="20"/>
        </w:rPr>
        <w:t xml:space="preserve"> </w:t>
      </w:r>
      <w:r w:rsidR="00EF6FC6">
        <w:rPr>
          <w:rFonts w:ascii="Times New Roman" w:hAnsi="Times New Roman"/>
          <w:sz w:val="20"/>
        </w:rPr>
        <w:fldChar w:fldCharType="begin"/>
      </w:r>
      <w:r w:rsidR="00EF6FC6">
        <w:rPr>
          <w:rFonts w:ascii="Times New Roman" w:hAnsi="Times New Roman"/>
          <w:sz w:val="20"/>
        </w:rPr>
        <w:instrText xml:space="preserve"> REF _Ref204554865 \r </w:instrText>
      </w:r>
      <w:r w:rsidR="00EF6FC6">
        <w:rPr>
          <w:rFonts w:ascii="Times New Roman" w:hAnsi="Times New Roman"/>
          <w:sz w:val="20"/>
        </w:rPr>
        <w:fldChar w:fldCharType="separate"/>
      </w:r>
      <w:r w:rsidR="00A07523">
        <w:rPr>
          <w:rFonts w:ascii="Times New Roman" w:hAnsi="Times New Roman"/>
          <w:sz w:val="20"/>
        </w:rPr>
        <w:t>[18]</w:t>
      </w:r>
      <w:r w:rsidR="00EF6FC6">
        <w:rPr>
          <w:rFonts w:ascii="Times New Roman" w:hAnsi="Times New Roman"/>
          <w:sz w:val="20"/>
        </w:rPr>
        <w:fldChar w:fldCharType="end"/>
      </w:r>
      <w:r w:rsidR="00DF7585">
        <w:rPr>
          <w:rFonts w:ascii="Times New Roman" w:hAnsi="Times New Roman"/>
          <w:sz w:val="20"/>
        </w:rPr>
        <w:t xml:space="preserve">, which is </w:t>
      </w:r>
      <w:r w:rsidR="00583C53">
        <w:rPr>
          <w:rFonts w:ascii="Times New Roman" w:hAnsi="Times New Roman"/>
          <w:sz w:val="20"/>
        </w:rPr>
        <w:t xml:space="preserve">an </w:t>
      </w:r>
      <w:r w:rsidR="00DF7585">
        <w:rPr>
          <w:rFonts w:ascii="Times New Roman" w:hAnsi="Times New Roman"/>
          <w:sz w:val="20"/>
        </w:rPr>
        <w:t>effective</w:t>
      </w:r>
      <w:r w:rsidR="00583C53">
        <w:rPr>
          <w:rFonts w:ascii="Times New Roman" w:hAnsi="Times New Roman"/>
          <w:sz w:val="20"/>
        </w:rPr>
        <w:t xml:space="preserve"> parameter-efficient fine</w:t>
      </w:r>
      <w:r w:rsidR="000424EE">
        <w:rPr>
          <w:rFonts w:ascii="Times New Roman" w:hAnsi="Times New Roman"/>
          <w:sz w:val="20"/>
        </w:rPr>
        <w:t>-</w:t>
      </w:r>
      <w:r w:rsidR="00583C53">
        <w:rPr>
          <w:rFonts w:ascii="Times New Roman" w:hAnsi="Times New Roman"/>
          <w:sz w:val="20"/>
        </w:rPr>
        <w:t>tuning technique</w:t>
      </w:r>
      <w:r w:rsidR="00DF7585">
        <w:rPr>
          <w:rFonts w:ascii="Times New Roman" w:hAnsi="Times New Roman"/>
          <w:sz w:val="20"/>
        </w:rPr>
        <w:t xml:space="preserve"> for large language and vision models. Instead of updating all the model’s parameters, LoRA only adds and </w:t>
      </w:r>
      <w:r w:rsidR="007B2918">
        <w:rPr>
          <w:rFonts w:ascii="Times New Roman" w:hAnsi="Times New Roman"/>
          <w:sz w:val="20"/>
        </w:rPr>
        <w:t>updates</w:t>
      </w:r>
      <w:r w:rsidR="00DF7585">
        <w:rPr>
          <w:rFonts w:ascii="Times New Roman" w:hAnsi="Times New Roman"/>
          <w:sz w:val="20"/>
        </w:rPr>
        <w:t xml:space="preserve"> small, trainable adapters inside specific parts of the network. For this experiment, we used Qwen2-VL-7</w:t>
      </w:r>
      <w:r w:rsidR="00EF6FC6">
        <w:rPr>
          <w:rFonts w:ascii="Times New Roman" w:hAnsi="Times New Roman"/>
          <w:sz w:val="20"/>
        </w:rPr>
        <w:t xml:space="preserve">B </w:t>
      </w:r>
      <w:r w:rsidR="00DF7585">
        <w:rPr>
          <w:rFonts w:ascii="Times New Roman" w:hAnsi="Times New Roman"/>
          <w:sz w:val="20"/>
        </w:rPr>
        <w:t>Instruct</w:t>
      </w:r>
      <w:r w:rsidR="00EF6FC6">
        <w:rPr>
          <w:rFonts w:ascii="Times New Roman" w:hAnsi="Times New Roman"/>
          <w:sz w:val="20"/>
        </w:rPr>
        <w:t xml:space="preserve"> </w:t>
      </w:r>
      <w:r w:rsidR="00EF6FC6">
        <w:rPr>
          <w:rFonts w:ascii="Times New Roman" w:hAnsi="Times New Roman"/>
          <w:sz w:val="20"/>
        </w:rPr>
        <w:fldChar w:fldCharType="begin"/>
      </w:r>
      <w:r w:rsidR="00EF6FC6">
        <w:rPr>
          <w:rFonts w:ascii="Times New Roman" w:hAnsi="Times New Roman"/>
          <w:sz w:val="20"/>
        </w:rPr>
        <w:instrText xml:space="preserve"> REF _Ref204555172 \r </w:instrText>
      </w:r>
      <w:r w:rsidR="00EF6FC6">
        <w:rPr>
          <w:rFonts w:ascii="Times New Roman" w:hAnsi="Times New Roman"/>
          <w:sz w:val="20"/>
        </w:rPr>
        <w:fldChar w:fldCharType="separate"/>
      </w:r>
      <w:r w:rsidR="00A07523">
        <w:rPr>
          <w:rFonts w:ascii="Times New Roman" w:hAnsi="Times New Roman"/>
          <w:sz w:val="20"/>
        </w:rPr>
        <w:t>[16]</w:t>
      </w:r>
      <w:r w:rsidR="00EF6FC6">
        <w:rPr>
          <w:rFonts w:ascii="Times New Roman" w:hAnsi="Times New Roman"/>
          <w:sz w:val="20"/>
        </w:rPr>
        <w:fldChar w:fldCharType="end"/>
      </w:r>
      <w:r w:rsidR="00DF7585">
        <w:rPr>
          <w:rFonts w:ascii="Times New Roman" w:hAnsi="Times New Roman"/>
          <w:sz w:val="20"/>
        </w:rPr>
        <w:t xml:space="preserve"> as our</w:t>
      </w:r>
      <w:r w:rsidR="00E93668">
        <w:rPr>
          <w:rFonts w:ascii="Times New Roman" w:hAnsi="Times New Roman"/>
          <w:sz w:val="20"/>
        </w:rPr>
        <w:t xml:space="preserve"> base model, loaded it in an efficient 4-bit quantized format to optimize memory usage, and applied LoRA adapters to its cross-attention layers. The configuration for LoRA was set to a rank of 8, alpha of 16, and dropout of 0.05, balancing training efficiency and capacity.</w:t>
      </w:r>
      <w:r w:rsidR="00E93668">
        <w:t> </w:t>
      </w:r>
      <w:r w:rsidR="00E93668">
        <w:rPr>
          <w:rFonts w:ascii="Times New Roman" w:hAnsi="Times New Roman"/>
          <w:sz w:val="20"/>
        </w:rPr>
        <w:t>After applying LoRA,</w:t>
      </w:r>
      <w:r w:rsidR="007B2918">
        <w:rPr>
          <w:rFonts w:ascii="Times New Roman" w:hAnsi="Times New Roman"/>
          <w:sz w:val="20"/>
        </w:rPr>
        <w:t> </w:t>
      </w:r>
      <w:r w:rsidR="00E93668">
        <w:rPr>
          <w:rFonts w:ascii="Times New Roman" w:hAnsi="Times New Roman"/>
          <w:sz w:val="20"/>
        </w:rPr>
        <w:t>2.5</w:t>
      </w:r>
      <w:r w:rsidR="00E76579">
        <w:rPr>
          <w:rFonts w:ascii="Times New Roman" w:hAnsi="Times New Roman"/>
          <w:sz w:val="20"/>
        </w:rPr>
        <w:t xml:space="preserve">M </w:t>
      </w:r>
      <w:r w:rsidR="00E93668">
        <w:rPr>
          <w:rFonts w:ascii="Times New Roman" w:hAnsi="Times New Roman"/>
          <w:sz w:val="20"/>
        </w:rPr>
        <w:t>parameters were set as trainable out of the total approximately 8.3</w:t>
      </w:r>
      <w:r w:rsidR="00E76579">
        <w:rPr>
          <w:rFonts w:ascii="Times New Roman" w:hAnsi="Times New Roman"/>
          <w:sz w:val="20"/>
        </w:rPr>
        <w:t xml:space="preserve">B </w:t>
      </w:r>
      <w:r w:rsidR="00E93668">
        <w:rPr>
          <w:rFonts w:ascii="Times New Roman" w:hAnsi="Times New Roman"/>
          <w:sz w:val="20"/>
        </w:rPr>
        <w:t>parameters, meaning that only about 0.03% of the model’s parameters were updated during fine-tuning.</w:t>
      </w:r>
    </w:p>
    <w:p w14:paraId="0244B423" w14:textId="3E99E01E" w:rsidR="00EF37D9" w:rsidRDefault="00E93668"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We trained the model for </w:t>
      </w:r>
      <w:r w:rsidR="00507EC1">
        <w:rPr>
          <w:rFonts w:ascii="Times New Roman" w:hAnsi="Times New Roman"/>
          <w:sz w:val="20"/>
        </w:rPr>
        <w:t>20</w:t>
      </w:r>
      <w:r>
        <w:rPr>
          <w:rFonts w:ascii="Times New Roman" w:hAnsi="Times New Roman"/>
          <w:sz w:val="20"/>
        </w:rPr>
        <w:t xml:space="preserve"> epochs, using a batch size of one and gradient accumulation steps of two. The learning rate was set at 2e-</w:t>
      </w:r>
      <w:r w:rsidR="00E76579">
        <w:rPr>
          <w:rFonts w:ascii="Times New Roman" w:hAnsi="Times New Roman"/>
          <w:sz w:val="20"/>
        </w:rPr>
        <w:t>0</w:t>
      </w:r>
      <w:r>
        <w:rPr>
          <w:rFonts w:ascii="Times New Roman" w:hAnsi="Times New Roman"/>
          <w:sz w:val="20"/>
        </w:rPr>
        <w:t xml:space="preserve">4, a value chosen for stable training in low-data regions. We also enable gradient checkpointing </w:t>
      </w:r>
      <w:r>
        <w:rPr>
          <w:rFonts w:ascii="Times New Roman" w:hAnsi="Times New Roman"/>
          <w:sz w:val="20"/>
        </w:rPr>
        <w:t>and mixed-precision training (using bf16 precision), both of which helped keep memory usage low and speed up training. All the training and evaluation were done on a single NVIDIA GPU where the process took 12 GB of memory, along with about 4 GB of system RAM. Each epoch took around 2</w:t>
      </w:r>
      <w:r w:rsidR="00E76579">
        <w:rPr>
          <w:rFonts w:ascii="Times New Roman" w:hAnsi="Times New Roman"/>
          <w:sz w:val="20"/>
        </w:rPr>
        <w:t>,</w:t>
      </w:r>
      <w:r>
        <w:rPr>
          <w:rFonts w:ascii="Times New Roman" w:hAnsi="Times New Roman"/>
          <w:sz w:val="20"/>
        </w:rPr>
        <w:t>212 seconds to complete.</w:t>
      </w:r>
      <w:r w:rsidR="006F3D7A">
        <w:rPr>
          <w:rFonts w:ascii="Times New Roman" w:hAnsi="Times New Roman"/>
          <w:sz w:val="20"/>
        </w:rPr>
        <w:t xml:space="preserve"> During response generation, we used </w:t>
      </w:r>
      <w:r w:rsidR="00E857A0">
        <w:rPr>
          <w:rFonts w:ascii="Times New Roman" w:hAnsi="Times New Roman"/>
          <w:sz w:val="20"/>
        </w:rPr>
        <w:t>a max</w:t>
      </w:r>
      <w:r w:rsidR="006F3D7A">
        <w:rPr>
          <w:rFonts w:ascii="Times New Roman" w:hAnsi="Times New Roman"/>
          <w:sz w:val="20"/>
        </w:rPr>
        <w:t xml:space="preserve"> token size of </w:t>
      </w:r>
      <w:r w:rsidR="00507EC1">
        <w:rPr>
          <w:rFonts w:ascii="Times New Roman" w:hAnsi="Times New Roman"/>
          <w:sz w:val="20"/>
        </w:rPr>
        <w:t>1</w:t>
      </w:r>
      <w:r w:rsidR="00E76579">
        <w:rPr>
          <w:rFonts w:ascii="Times New Roman" w:hAnsi="Times New Roman"/>
          <w:sz w:val="20"/>
        </w:rPr>
        <w:t>,</w:t>
      </w:r>
      <w:r w:rsidR="00507EC1">
        <w:rPr>
          <w:rFonts w:ascii="Times New Roman" w:hAnsi="Times New Roman"/>
          <w:sz w:val="20"/>
        </w:rPr>
        <w:t>024</w:t>
      </w:r>
      <w:r w:rsidR="006F3D7A">
        <w:rPr>
          <w:rFonts w:ascii="Times New Roman" w:hAnsi="Times New Roman"/>
          <w:sz w:val="20"/>
        </w:rPr>
        <w:t>, and each response took around 48 seconds.</w:t>
      </w:r>
    </w:p>
    <w:p w14:paraId="28526128" w14:textId="38B35D18" w:rsidR="005945ED" w:rsidRDefault="00F2213E"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In </w:t>
      </w:r>
      <w:r w:rsidR="008C706E">
        <w:rPr>
          <w:rFonts w:ascii="Times New Roman" w:hAnsi="Times New Roman"/>
          <w:sz w:val="20"/>
        </w:rPr>
        <w:fldChar w:fldCharType="begin"/>
      </w:r>
      <w:r w:rsidR="008C706E">
        <w:rPr>
          <w:rFonts w:ascii="Times New Roman" w:hAnsi="Times New Roman"/>
          <w:sz w:val="20"/>
        </w:rPr>
        <w:instrText xml:space="preserve"> REF _Ref206195023  \* MERGEFORMAT </w:instrText>
      </w:r>
      <w:r w:rsidR="008C706E">
        <w:rPr>
          <w:rFonts w:ascii="Times New Roman" w:hAnsi="Times New Roman"/>
          <w:sz w:val="20"/>
        </w:rPr>
        <w:fldChar w:fldCharType="separate"/>
      </w:r>
      <w:r w:rsidR="00E153D9" w:rsidRPr="00E153D9">
        <w:rPr>
          <w:rFonts w:ascii="Times New Roman" w:hAnsi="Times New Roman"/>
          <w:sz w:val="20"/>
        </w:rPr>
        <w:t>Table 1</w:t>
      </w:r>
      <w:r w:rsidR="008C706E">
        <w:rPr>
          <w:rFonts w:ascii="Times New Roman" w:hAnsi="Times New Roman"/>
          <w:sz w:val="20"/>
        </w:rPr>
        <w:fldChar w:fldCharType="end"/>
      </w:r>
      <w:r>
        <w:rPr>
          <w:rFonts w:ascii="Times New Roman" w:hAnsi="Times New Roman"/>
          <w:sz w:val="20"/>
        </w:rPr>
        <w:t>,</w:t>
      </w:r>
      <w:r w:rsidR="00302FC1">
        <w:rPr>
          <w:rFonts w:ascii="Times New Roman" w:hAnsi="Times New Roman"/>
          <w:sz w:val="20"/>
        </w:rPr>
        <w:t xml:space="preserve"> </w:t>
      </w:r>
      <w:r w:rsidR="003F2C32">
        <w:rPr>
          <w:rFonts w:ascii="Times New Roman" w:hAnsi="Times New Roman"/>
          <w:sz w:val="20"/>
        </w:rPr>
        <w:t>we summarize several key insights about the comparative strengths of MLLM</w:t>
      </w:r>
      <w:r w:rsidR="00D8060A">
        <w:rPr>
          <w:rFonts w:ascii="Times New Roman" w:hAnsi="Times New Roman"/>
          <w:sz w:val="20"/>
        </w:rPr>
        <w:t>s</w:t>
      </w:r>
      <w:r w:rsidR="003F2C32">
        <w:rPr>
          <w:rFonts w:ascii="Times New Roman" w:hAnsi="Times New Roman"/>
          <w:sz w:val="20"/>
        </w:rPr>
        <w:t xml:space="preserve"> (</w:t>
      </w:r>
      <w:r w:rsidR="009A134C">
        <w:rPr>
          <w:rFonts w:ascii="Times New Roman" w:hAnsi="Times New Roman"/>
          <w:sz w:val="20"/>
        </w:rPr>
        <w:t>o</w:t>
      </w:r>
      <w:r w:rsidR="003F2C32">
        <w:rPr>
          <w:rFonts w:ascii="Times New Roman" w:hAnsi="Times New Roman"/>
          <w:sz w:val="20"/>
        </w:rPr>
        <w:t xml:space="preserve">3-mini-high and Qwen) and traditional computer vision models (ResNet, ViT) on complex biomedical classification tasks. For EEG, we use two classes by collapsing “gnsz”, “absz” and “fnsz” into “seiz”, alongside “bckg”. From the prompt engineering (Step-1), we obtained expert validated 25 </w:t>
      </w:r>
      <w:r w:rsidR="00D8060A">
        <w:rPr>
          <w:rFonts w:ascii="Times New Roman" w:hAnsi="Times New Roman"/>
          <w:sz w:val="20"/>
        </w:rPr>
        <w:t xml:space="preserve">correct </w:t>
      </w:r>
      <w:r w:rsidR="003F2C32">
        <w:rPr>
          <w:rFonts w:ascii="Times New Roman" w:hAnsi="Times New Roman"/>
          <w:sz w:val="20"/>
        </w:rPr>
        <w:t xml:space="preserve">reasoning </w:t>
      </w:r>
      <w:r w:rsidR="00F2595C">
        <w:rPr>
          <w:rFonts w:ascii="Times New Roman" w:hAnsi="Times New Roman"/>
          <w:sz w:val="20"/>
        </w:rPr>
        <w:t>texts</w:t>
      </w:r>
      <w:r w:rsidR="003F2C32">
        <w:rPr>
          <w:rFonts w:ascii="Times New Roman" w:hAnsi="Times New Roman"/>
          <w:sz w:val="20"/>
        </w:rPr>
        <w:t xml:space="preserve"> generated by o3-mini-high model. In th</w:t>
      </w:r>
      <w:r w:rsidR="008C706E">
        <w:rPr>
          <w:rFonts w:ascii="Times New Roman" w:hAnsi="Times New Roman"/>
          <w:sz w:val="20"/>
        </w:rPr>
        <w:t xml:space="preserve">ese </w:t>
      </w:r>
      <w:r w:rsidR="003F2C32">
        <w:rPr>
          <w:rFonts w:ascii="Times New Roman" w:hAnsi="Times New Roman"/>
          <w:sz w:val="20"/>
        </w:rPr>
        <w:t xml:space="preserve">training samples, </w:t>
      </w:r>
      <w:r w:rsidR="00D8060A">
        <w:rPr>
          <w:rFonts w:ascii="Times New Roman" w:hAnsi="Times New Roman"/>
          <w:sz w:val="20"/>
        </w:rPr>
        <w:t>the</w:t>
      </w:r>
      <w:r w:rsidR="003F2C32">
        <w:rPr>
          <w:rFonts w:ascii="Times New Roman" w:hAnsi="Times New Roman"/>
          <w:sz w:val="20"/>
        </w:rPr>
        <w:t xml:space="preserve"> label distribution is: bckg (13) and seiz (12). </w:t>
      </w:r>
    </w:p>
    <w:p w14:paraId="28B67E64" w14:textId="03CE0C54" w:rsidR="001F54D2" w:rsidRDefault="001F54D2"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To evaluate the robustness of the observed performance differences, we </w:t>
      </w:r>
      <w:r w:rsidR="008E5B1D">
        <w:rPr>
          <w:rFonts w:ascii="Times New Roman" w:hAnsi="Times New Roman"/>
          <w:sz w:val="20"/>
        </w:rPr>
        <w:t xml:space="preserve">present </w:t>
      </w:r>
      <w:r>
        <w:rPr>
          <w:rFonts w:ascii="Times New Roman" w:hAnsi="Times New Roman"/>
          <w:sz w:val="20"/>
        </w:rPr>
        <w:t>pairwise Z-tests across all model combinations for both</w:t>
      </w:r>
      <w:r w:rsidR="007A25A6">
        <w:rPr>
          <w:rFonts w:ascii="Times New Roman" w:hAnsi="Times New Roman"/>
          <w:sz w:val="20"/>
        </w:rPr>
        <w:t xml:space="preserve"> </w:t>
      </w:r>
      <w:r>
        <w:rPr>
          <w:rFonts w:ascii="Times New Roman" w:hAnsi="Times New Roman"/>
          <w:sz w:val="20"/>
        </w:rPr>
        <w:t>datasets</w:t>
      </w:r>
      <w:r w:rsidR="008E5B1D">
        <w:rPr>
          <w:rFonts w:ascii="Times New Roman" w:hAnsi="Times New Roman"/>
          <w:sz w:val="20"/>
        </w:rPr>
        <w:t xml:space="preserve"> in </w:t>
      </w:r>
      <w:r w:rsidR="008E5B1D">
        <w:rPr>
          <w:rFonts w:ascii="Times New Roman" w:hAnsi="Times New Roman"/>
          <w:sz w:val="20"/>
        </w:rPr>
        <w:fldChar w:fldCharType="begin"/>
      </w:r>
      <w:r w:rsidR="008E5B1D">
        <w:rPr>
          <w:rFonts w:ascii="Times New Roman" w:hAnsi="Times New Roman"/>
          <w:sz w:val="20"/>
        </w:rPr>
        <w:instrText xml:space="preserve"> REF _Ref211480668  \* MERGEFORMAT </w:instrText>
      </w:r>
      <w:r w:rsidR="008E5B1D">
        <w:rPr>
          <w:rFonts w:ascii="Times New Roman" w:hAnsi="Times New Roman"/>
          <w:sz w:val="20"/>
        </w:rPr>
        <w:fldChar w:fldCharType="separate"/>
      </w:r>
      <w:r w:rsidR="00E153D9" w:rsidRPr="00E153D9">
        <w:rPr>
          <w:rFonts w:ascii="Times New Roman" w:hAnsi="Times New Roman"/>
          <w:sz w:val="20"/>
        </w:rPr>
        <w:t>Figure 4</w:t>
      </w:r>
      <w:r w:rsidR="008E5B1D">
        <w:rPr>
          <w:rFonts w:ascii="Times New Roman" w:hAnsi="Times New Roman"/>
          <w:sz w:val="20"/>
        </w:rPr>
        <w:fldChar w:fldCharType="end"/>
      </w:r>
      <w:r w:rsidR="008E5B1D">
        <w:rPr>
          <w:rFonts w:ascii="Times New Roman" w:hAnsi="Times New Roman"/>
          <w:sz w:val="20"/>
        </w:rPr>
        <w:t xml:space="preserve">. The </w:t>
      </w:r>
      <w:r>
        <w:rPr>
          <w:rFonts w:ascii="Times New Roman" w:hAnsi="Times New Roman"/>
          <w:sz w:val="20"/>
        </w:rPr>
        <w:t xml:space="preserve">darker cells represent higher p-values </w:t>
      </w:r>
      <w:r w:rsidR="00527C1F">
        <w:rPr>
          <w:rFonts w:ascii="Times New Roman" w:hAnsi="Times New Roman"/>
          <w:sz w:val="20"/>
        </w:rPr>
        <w:t xml:space="preserve">while </w:t>
      </w:r>
      <w:r>
        <w:rPr>
          <w:rFonts w:ascii="Times New Roman" w:hAnsi="Times New Roman"/>
          <w:sz w:val="20"/>
        </w:rPr>
        <w:t>“n.s</w:t>
      </w:r>
      <w:r w:rsidR="00527C1F">
        <w:rPr>
          <w:rFonts w:ascii="Times New Roman" w:hAnsi="Times New Roman"/>
          <w:sz w:val="20"/>
        </w:rPr>
        <w:t>.</w:t>
      </w:r>
      <w:r>
        <w:rPr>
          <w:rFonts w:ascii="Times New Roman" w:hAnsi="Times New Roman"/>
          <w:sz w:val="20"/>
        </w:rPr>
        <w:t xml:space="preserve">” denotes non-significant results. For EEG, the </w:t>
      </w:r>
      <w:r w:rsidR="00527C1F">
        <w:rPr>
          <w:rFonts w:ascii="Times New Roman" w:hAnsi="Times New Roman"/>
          <w:sz w:val="20"/>
        </w:rPr>
        <w:t>fine-tuned</w:t>
      </w:r>
      <w:r>
        <w:rPr>
          <w:rFonts w:ascii="Times New Roman" w:hAnsi="Times New Roman"/>
          <w:sz w:val="20"/>
        </w:rPr>
        <w:t xml:space="preserve"> Qwen model significantly outperformed both its zero-shot variant</w:t>
      </w:r>
      <w:r w:rsidR="00021956">
        <w:rPr>
          <w:rFonts w:ascii="Times New Roman" w:hAnsi="Times New Roman"/>
          <w:sz w:val="20"/>
        </w:rPr>
        <w:t xml:space="preserve"> </w:t>
      </w:r>
      <m:oMath>
        <m:r>
          <w:rPr>
            <w:rFonts w:ascii="Cambria Math" w:hAnsi="Cambria Math"/>
            <w:sz w:val="18"/>
            <w:szCs w:val="18"/>
          </w:rPr>
          <m:t>(p=0.0024)</m:t>
        </m:r>
      </m:oMath>
      <w:r w:rsidR="00021956">
        <w:rPr>
          <w:rFonts w:ascii="Times New Roman" w:hAnsi="Times New Roman"/>
          <w:sz w:val="20"/>
        </w:rPr>
        <w:t xml:space="preserve"> </w:t>
      </w:r>
      <w:r>
        <w:rPr>
          <w:rFonts w:ascii="Times New Roman" w:hAnsi="Times New Roman"/>
          <w:sz w:val="20"/>
        </w:rPr>
        <w:t>and the pretrained ResNet baseline</w:t>
      </w:r>
      <w:r w:rsidR="00820BBD">
        <w:rPr>
          <w:rFonts w:ascii="Times New Roman" w:hAnsi="Times New Roman"/>
          <w:sz w:val="20"/>
        </w:rPr>
        <w:br/>
      </w:r>
      <w:r w:rsidRPr="00820BBD">
        <w:rPr>
          <w:rFonts w:ascii="Times New Roman" w:hAnsi="Times New Roman"/>
          <w:sz w:val="18"/>
          <w:szCs w:val="18"/>
        </w:rPr>
        <w:t xml:space="preserve"> </w:t>
      </w:r>
      <m:oMath>
        <m:r>
          <w:rPr>
            <w:rFonts w:ascii="Cambria Math" w:hAnsi="Cambria Math"/>
            <w:sz w:val="18"/>
            <w:szCs w:val="18"/>
          </w:rPr>
          <m:t>(p=0.0024)</m:t>
        </m:r>
      </m:oMath>
      <w:r>
        <w:rPr>
          <w:rFonts w:ascii="Times New Roman" w:hAnsi="Times New Roman"/>
          <w:sz w:val="20"/>
        </w:rPr>
        <w:t>. For DPATH, most inter-model comparisons were significant at</w:t>
      </w:r>
      <w:r w:rsidR="00E153D9">
        <w:rPr>
          <w:rFonts w:ascii="Times New Roman" w:hAnsi="Times New Roman"/>
          <w:sz w:val="20"/>
        </w:rPr>
        <w:t xml:space="preserve"> a </w:t>
      </w:r>
      <w:r>
        <w:rPr>
          <w:rFonts w:ascii="Times New Roman" w:hAnsi="Times New Roman"/>
          <w:sz w:val="20"/>
        </w:rPr>
        <w:t xml:space="preserve">99% confidence interval, demonstrating clear separability among multi-modal and domain-specific models. </w:t>
      </w:r>
    </w:p>
    <w:p w14:paraId="1FF83887" w14:textId="326D78CF" w:rsidR="003F2C32" w:rsidRDefault="00715E7E"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For </w:t>
      </w:r>
      <w:r w:rsidR="0015420B">
        <w:rPr>
          <w:rFonts w:ascii="Times New Roman" w:hAnsi="Times New Roman"/>
          <w:sz w:val="20"/>
        </w:rPr>
        <w:t>EEG, the</w:t>
      </w:r>
      <w:r w:rsidR="003F2C32">
        <w:rPr>
          <w:rFonts w:ascii="Times New Roman" w:hAnsi="Times New Roman"/>
          <w:sz w:val="20"/>
        </w:rPr>
        <w:t xml:space="preserve"> </w:t>
      </w:r>
      <w:r w:rsidR="001D0215">
        <w:rPr>
          <w:rFonts w:ascii="Times New Roman" w:hAnsi="Times New Roman"/>
          <w:sz w:val="20"/>
        </w:rPr>
        <w:t xml:space="preserve">accuracy of </w:t>
      </w:r>
      <w:r w:rsidR="00E153D9">
        <w:rPr>
          <w:rFonts w:ascii="Times New Roman" w:hAnsi="Times New Roman"/>
          <w:sz w:val="20"/>
        </w:rPr>
        <w:t xml:space="preserve">the </w:t>
      </w:r>
      <w:r w:rsidR="00F2595C">
        <w:rPr>
          <w:rFonts w:ascii="Times New Roman" w:hAnsi="Times New Roman"/>
          <w:sz w:val="20"/>
        </w:rPr>
        <w:t xml:space="preserve">zero-shot (ZS) variant of </w:t>
      </w:r>
      <w:r w:rsidR="003F2C32">
        <w:rPr>
          <w:rFonts w:ascii="Times New Roman" w:hAnsi="Times New Roman"/>
          <w:sz w:val="20"/>
        </w:rPr>
        <w:t>Qwen</w:t>
      </w:r>
      <w:r w:rsidR="00E153D9">
        <w:rPr>
          <w:rFonts w:ascii="Times New Roman" w:hAnsi="Times New Roman"/>
          <w:sz w:val="20"/>
        </w:rPr>
        <w:t>,</w:t>
      </w:r>
      <w:r w:rsidR="00E153D9" w:rsidRPr="00E153D9">
        <w:rPr>
          <w:rFonts w:ascii="Times New Roman" w:hAnsi="Times New Roman"/>
          <w:sz w:val="20"/>
        </w:rPr>
        <w:t xml:space="preserve"> </w:t>
      </w:r>
      <w:r w:rsidR="00E153D9">
        <w:rPr>
          <w:rFonts w:ascii="Times New Roman" w:hAnsi="Times New Roman"/>
          <w:sz w:val="20"/>
        </w:rPr>
        <w:t xml:space="preserve">which was 74% (77/104), </w:t>
      </w:r>
      <w:r w:rsidR="001D0215">
        <w:rPr>
          <w:rFonts w:ascii="Times New Roman" w:hAnsi="Times New Roman"/>
          <w:sz w:val="20"/>
        </w:rPr>
        <w:t>matches</w:t>
      </w:r>
      <w:r w:rsidR="00E153D9">
        <w:rPr>
          <w:rFonts w:ascii="Times New Roman" w:hAnsi="Times New Roman"/>
          <w:sz w:val="20"/>
        </w:rPr>
        <w:t xml:space="preserve"> </w:t>
      </w:r>
      <w:r w:rsidR="003F2C32">
        <w:rPr>
          <w:rFonts w:ascii="Times New Roman" w:hAnsi="Times New Roman"/>
          <w:sz w:val="20"/>
        </w:rPr>
        <w:t>the pretrained</w:t>
      </w:r>
      <w:r w:rsidR="008C706E">
        <w:rPr>
          <w:rFonts w:ascii="Times New Roman" w:hAnsi="Times New Roman"/>
          <w:sz w:val="20"/>
        </w:rPr>
        <w:t xml:space="preserve"> </w:t>
      </w:r>
      <w:r w:rsidR="003F2C32">
        <w:rPr>
          <w:rFonts w:ascii="Times New Roman" w:hAnsi="Times New Roman"/>
          <w:sz w:val="20"/>
        </w:rPr>
        <w:t>version of ResNet. We use</w:t>
      </w:r>
      <w:r w:rsidR="008C706E">
        <w:rPr>
          <w:rFonts w:ascii="Times New Roman" w:hAnsi="Times New Roman"/>
          <w:sz w:val="20"/>
        </w:rPr>
        <w:t>d</w:t>
      </w:r>
      <w:r w:rsidR="003F2C32">
        <w:rPr>
          <w:rFonts w:ascii="Times New Roman" w:hAnsi="Times New Roman"/>
          <w:sz w:val="20"/>
        </w:rPr>
        <w:t xml:space="preserve"> </w:t>
      </w:r>
      <w:r w:rsidR="008C706E">
        <w:rPr>
          <w:rFonts w:ascii="Times New Roman" w:hAnsi="Times New Roman"/>
          <w:sz w:val="20"/>
        </w:rPr>
        <w:t xml:space="preserve">a </w:t>
      </w:r>
      <w:r w:rsidR="003F2C32">
        <w:rPr>
          <w:rFonts w:ascii="Times New Roman" w:hAnsi="Times New Roman"/>
          <w:sz w:val="20"/>
        </w:rPr>
        <w:t xml:space="preserve">ResNet model </w:t>
      </w:r>
      <w:r w:rsidR="003339B5">
        <w:rPr>
          <w:rFonts w:ascii="Times New Roman" w:hAnsi="Times New Roman"/>
          <w:sz w:val="20"/>
        </w:rPr>
        <w:t>pretrained on</w:t>
      </w:r>
      <w:r w:rsidR="003F2C32">
        <w:rPr>
          <w:rFonts w:ascii="Times New Roman" w:hAnsi="Times New Roman"/>
          <w:sz w:val="20"/>
        </w:rPr>
        <w:t xml:space="preserve"> </w:t>
      </w:r>
      <w:r w:rsidR="00D8060A">
        <w:rPr>
          <w:rFonts w:ascii="Times New Roman" w:hAnsi="Times New Roman"/>
          <w:sz w:val="20"/>
        </w:rPr>
        <w:t>ImageNet</w:t>
      </w:r>
      <w:r w:rsidR="003F2C32">
        <w:rPr>
          <w:rFonts w:ascii="Times New Roman" w:hAnsi="Times New Roman"/>
          <w:sz w:val="20"/>
        </w:rPr>
        <w:t xml:space="preserve">. However, fine-tuning performed worse </w:t>
      </w:r>
      <w:r w:rsidR="003F2C32">
        <w:rPr>
          <w:rFonts w:ascii="Times New Roman" w:hAnsi="Times New Roman"/>
          <w:sz w:val="20"/>
        </w:rPr>
        <w:lastRenderedPageBreak/>
        <w:t xml:space="preserve">than the </w:t>
      </w:r>
      <w:r w:rsidR="00CA4CA7">
        <w:rPr>
          <w:rFonts w:ascii="Times New Roman" w:hAnsi="Times New Roman"/>
          <w:sz w:val="20"/>
        </w:rPr>
        <w:t>ZS</w:t>
      </w:r>
      <w:r w:rsidR="003F2C32">
        <w:rPr>
          <w:rFonts w:ascii="Times New Roman" w:hAnsi="Times New Roman"/>
          <w:sz w:val="20"/>
        </w:rPr>
        <w:t xml:space="preserve"> version for </w:t>
      </w:r>
      <w:r w:rsidR="008C706E">
        <w:rPr>
          <w:rFonts w:ascii="Times New Roman" w:hAnsi="Times New Roman"/>
          <w:sz w:val="20"/>
        </w:rPr>
        <w:t xml:space="preserve">the </w:t>
      </w:r>
      <w:r w:rsidR="003F2C32">
        <w:rPr>
          <w:rFonts w:ascii="Times New Roman" w:hAnsi="Times New Roman"/>
          <w:sz w:val="20"/>
        </w:rPr>
        <w:t>Qwen model because the training samples were limited. During evaluation, we use</w:t>
      </w:r>
      <w:r w:rsidR="00E153D9">
        <w:rPr>
          <w:rFonts w:ascii="Times New Roman" w:hAnsi="Times New Roman"/>
          <w:sz w:val="20"/>
        </w:rPr>
        <w:t>d</w:t>
      </w:r>
      <w:r w:rsidR="003F2C32">
        <w:rPr>
          <w:rFonts w:ascii="Times New Roman" w:hAnsi="Times New Roman"/>
          <w:sz w:val="20"/>
        </w:rPr>
        <w:t xml:space="preserve"> 104 samples, with </w:t>
      </w:r>
      <w:r w:rsidR="008C706E">
        <w:rPr>
          <w:rFonts w:ascii="Times New Roman" w:hAnsi="Times New Roman"/>
          <w:sz w:val="20"/>
        </w:rPr>
        <w:t xml:space="preserve">the </w:t>
      </w:r>
      <w:r w:rsidR="003F2C32">
        <w:rPr>
          <w:rFonts w:ascii="Times New Roman" w:hAnsi="Times New Roman"/>
          <w:sz w:val="20"/>
        </w:rPr>
        <w:t xml:space="preserve">majority belonging to “seiz” (77 samples). The Qwen </w:t>
      </w:r>
      <w:r w:rsidR="008C706E">
        <w:rPr>
          <w:rFonts w:ascii="Times New Roman" w:hAnsi="Times New Roman"/>
          <w:sz w:val="20"/>
        </w:rPr>
        <w:t xml:space="preserve">ZS </w:t>
      </w:r>
      <w:r w:rsidR="003F2C32">
        <w:rPr>
          <w:rFonts w:ascii="Times New Roman" w:hAnsi="Times New Roman"/>
          <w:sz w:val="20"/>
        </w:rPr>
        <w:t xml:space="preserve">version predicted all evaluation </w:t>
      </w:r>
      <w:r w:rsidR="00D8060A">
        <w:rPr>
          <w:rFonts w:ascii="Times New Roman" w:hAnsi="Times New Roman"/>
          <w:sz w:val="20"/>
        </w:rPr>
        <w:t>samples</w:t>
      </w:r>
      <w:r w:rsidR="003F2C32">
        <w:rPr>
          <w:rFonts w:ascii="Times New Roman" w:hAnsi="Times New Roman"/>
          <w:sz w:val="20"/>
        </w:rPr>
        <w:t xml:space="preserve"> as </w:t>
      </w:r>
      <w:r w:rsidR="00307D2C">
        <w:rPr>
          <w:rFonts w:ascii="Times New Roman" w:hAnsi="Times New Roman"/>
          <w:sz w:val="20"/>
        </w:rPr>
        <w:t>“seiz</w:t>
      </w:r>
      <w:r w:rsidR="008C706E">
        <w:rPr>
          <w:rFonts w:ascii="Times New Roman" w:hAnsi="Times New Roman"/>
          <w:sz w:val="20"/>
        </w:rPr>
        <w:t>,</w:t>
      </w:r>
      <w:r w:rsidR="00307D2C">
        <w:rPr>
          <w:rFonts w:ascii="Times New Roman" w:hAnsi="Times New Roman"/>
          <w:sz w:val="20"/>
        </w:rPr>
        <w:t>”</w:t>
      </w:r>
      <w:r w:rsidR="008C706E">
        <w:rPr>
          <w:rFonts w:ascii="Times New Roman" w:hAnsi="Times New Roman"/>
          <w:sz w:val="20"/>
        </w:rPr>
        <w:t xml:space="preserve"> </w:t>
      </w:r>
      <w:r w:rsidR="00307D2C">
        <w:rPr>
          <w:rFonts w:ascii="Times New Roman" w:hAnsi="Times New Roman"/>
          <w:sz w:val="20"/>
        </w:rPr>
        <w:t>leading to high accuracy. In contrast, the fine-tuned version correctly predicted 33</w:t>
      </w:r>
      <w:r w:rsidR="008C706E">
        <w:rPr>
          <w:rFonts w:ascii="Times New Roman" w:hAnsi="Times New Roman"/>
          <w:sz w:val="20"/>
        </w:rPr>
        <w:t> </w:t>
      </w:r>
      <w:r w:rsidR="00307D2C">
        <w:rPr>
          <w:rFonts w:ascii="Times New Roman" w:hAnsi="Times New Roman"/>
          <w:sz w:val="20"/>
        </w:rPr>
        <w:t>samples as “seiz” and 2</w:t>
      </w:r>
      <w:r w:rsidR="00E153D9">
        <w:rPr>
          <w:rFonts w:ascii="Times New Roman" w:hAnsi="Times New Roman"/>
          <w:sz w:val="20"/>
        </w:rPr>
        <w:t xml:space="preserve">3 samples </w:t>
      </w:r>
      <w:r w:rsidR="00307D2C">
        <w:rPr>
          <w:rFonts w:ascii="Times New Roman" w:hAnsi="Times New Roman"/>
          <w:sz w:val="20"/>
        </w:rPr>
        <w:t xml:space="preserve">as “bckg”, with the remaining samples misclassified. The </w:t>
      </w:r>
      <w:r w:rsidR="00074635">
        <w:rPr>
          <w:rFonts w:ascii="Times New Roman" w:hAnsi="Times New Roman"/>
          <w:sz w:val="20"/>
        </w:rPr>
        <w:t>precision score</w:t>
      </w:r>
      <w:r w:rsidR="00307D2C">
        <w:rPr>
          <w:rFonts w:ascii="Times New Roman" w:hAnsi="Times New Roman"/>
          <w:sz w:val="20"/>
        </w:rPr>
        <w:t xml:space="preserve"> for the fine-tuned and zero-shot versions </w:t>
      </w:r>
      <w:r w:rsidR="001D0215">
        <w:rPr>
          <w:rFonts w:ascii="Times New Roman" w:hAnsi="Times New Roman"/>
          <w:sz w:val="20"/>
        </w:rPr>
        <w:t>was</w:t>
      </w:r>
      <w:r w:rsidR="00307D2C">
        <w:rPr>
          <w:rFonts w:ascii="Times New Roman" w:hAnsi="Times New Roman"/>
          <w:sz w:val="20"/>
        </w:rPr>
        <w:t xml:space="preserve"> </w:t>
      </w:r>
      <w:r w:rsidR="00074635">
        <w:rPr>
          <w:rFonts w:ascii="Times New Roman" w:hAnsi="Times New Roman"/>
          <w:sz w:val="20"/>
        </w:rPr>
        <w:t>61</w:t>
      </w:r>
      <w:r w:rsidR="00307D2C">
        <w:rPr>
          <w:rFonts w:ascii="Times New Roman" w:hAnsi="Times New Roman"/>
          <w:sz w:val="20"/>
        </w:rPr>
        <w:t xml:space="preserve">% and </w:t>
      </w:r>
      <w:r w:rsidR="00074635">
        <w:rPr>
          <w:rFonts w:ascii="Times New Roman" w:hAnsi="Times New Roman"/>
          <w:sz w:val="20"/>
        </w:rPr>
        <w:t>37</w:t>
      </w:r>
      <w:r w:rsidR="00307D2C">
        <w:rPr>
          <w:rFonts w:ascii="Times New Roman" w:hAnsi="Times New Roman"/>
          <w:sz w:val="20"/>
        </w:rPr>
        <w:t xml:space="preserve">%, respectively, which </w:t>
      </w:r>
      <w:r w:rsidR="008C706E">
        <w:rPr>
          <w:rFonts w:ascii="Times New Roman" w:hAnsi="Times New Roman"/>
          <w:sz w:val="20"/>
        </w:rPr>
        <w:t xml:space="preserve">suggests </w:t>
      </w:r>
      <w:r w:rsidR="00307D2C">
        <w:rPr>
          <w:rFonts w:ascii="Times New Roman" w:hAnsi="Times New Roman"/>
          <w:sz w:val="20"/>
        </w:rPr>
        <w:t xml:space="preserve">that the fine-tuned Qwen model </w:t>
      </w:r>
      <w:r w:rsidR="008C706E">
        <w:rPr>
          <w:rFonts w:ascii="Times New Roman" w:hAnsi="Times New Roman"/>
          <w:sz w:val="20"/>
        </w:rPr>
        <w:t xml:space="preserve">is </w:t>
      </w:r>
      <w:r w:rsidR="00307D2C">
        <w:rPr>
          <w:rFonts w:ascii="Times New Roman" w:hAnsi="Times New Roman"/>
          <w:sz w:val="20"/>
        </w:rPr>
        <w:t xml:space="preserve">a better classifier than the </w:t>
      </w:r>
      <w:r w:rsidR="008C706E">
        <w:rPr>
          <w:rFonts w:ascii="Times New Roman" w:hAnsi="Times New Roman"/>
          <w:sz w:val="20"/>
        </w:rPr>
        <w:t xml:space="preserve">ZS </w:t>
      </w:r>
      <w:r w:rsidR="00307D2C">
        <w:rPr>
          <w:rFonts w:ascii="Times New Roman" w:hAnsi="Times New Roman"/>
          <w:sz w:val="20"/>
        </w:rPr>
        <w:t>version.</w:t>
      </w:r>
    </w:p>
    <w:p w14:paraId="5ABFF826" w14:textId="16299D73" w:rsidR="00052B86" w:rsidRDefault="00307D2C" w:rsidP="008C706E">
      <w:pPr>
        <w:pStyle w:val="BodyText"/>
        <w:widowControl w:val="0"/>
        <w:spacing w:line="240" w:lineRule="auto"/>
        <w:jc w:val="both"/>
        <w:rPr>
          <w:rFonts w:ascii="Times New Roman" w:hAnsi="Times New Roman"/>
          <w:sz w:val="20"/>
        </w:rPr>
      </w:pPr>
      <w:r>
        <w:rPr>
          <w:rFonts w:ascii="Times New Roman" w:hAnsi="Times New Roman"/>
          <w:sz w:val="20"/>
        </w:rPr>
        <w:t>For DPATH, we ob</w:t>
      </w:r>
      <w:r w:rsidR="0097235E">
        <w:rPr>
          <w:rFonts w:ascii="Times New Roman" w:hAnsi="Times New Roman"/>
          <w:sz w:val="20"/>
        </w:rPr>
        <w:t xml:space="preserve">serve a similar pattern, with accuracy improving after fine-tuning (from </w:t>
      </w:r>
      <w:r w:rsidR="00E153D9">
        <w:rPr>
          <w:rFonts w:ascii="Times New Roman" w:hAnsi="Times New Roman"/>
          <w:sz w:val="20"/>
        </w:rPr>
        <w:t>6</w:t>
      </w:r>
      <w:r w:rsidR="0097235E">
        <w:rPr>
          <w:rFonts w:ascii="Times New Roman" w:hAnsi="Times New Roman"/>
          <w:sz w:val="20"/>
        </w:rPr>
        <w:t>% ZS to 2</w:t>
      </w:r>
      <w:r w:rsidR="00E153D9">
        <w:rPr>
          <w:rFonts w:ascii="Times New Roman" w:hAnsi="Times New Roman"/>
          <w:sz w:val="20"/>
        </w:rPr>
        <w:t>9</w:t>
      </w:r>
      <w:r w:rsidR="0097235E">
        <w:rPr>
          <w:rFonts w:ascii="Times New Roman" w:hAnsi="Times New Roman"/>
          <w:sz w:val="20"/>
        </w:rPr>
        <w:t xml:space="preserve">%). From </w:t>
      </w:r>
      <w:r w:rsidR="0097235E">
        <w:rPr>
          <w:rFonts w:ascii="Times New Roman" w:hAnsi="Times New Roman"/>
          <w:sz w:val="20"/>
        </w:rPr>
        <w:t>Step</w:t>
      </w:r>
      <w:r w:rsidR="008C706E">
        <w:rPr>
          <w:rFonts w:ascii="Times New Roman" w:hAnsi="Times New Roman"/>
          <w:sz w:val="20"/>
        </w:rPr>
        <w:t>-</w:t>
      </w:r>
      <w:r w:rsidR="0097235E">
        <w:rPr>
          <w:rFonts w:ascii="Times New Roman" w:hAnsi="Times New Roman"/>
          <w:sz w:val="20"/>
        </w:rPr>
        <w:t xml:space="preserve">1, we collected 48 correct </w:t>
      </w:r>
      <w:r w:rsidR="00777FC9">
        <w:rPr>
          <w:rFonts w:ascii="Times New Roman" w:hAnsi="Times New Roman"/>
          <w:sz w:val="20"/>
        </w:rPr>
        <w:t>reasoning texts</w:t>
      </w:r>
      <w:r w:rsidR="0097235E">
        <w:rPr>
          <w:rFonts w:ascii="Times New Roman" w:hAnsi="Times New Roman"/>
          <w:sz w:val="20"/>
        </w:rPr>
        <w:t xml:space="preserve">, with </w:t>
      </w:r>
      <w:r w:rsidR="008C706E">
        <w:rPr>
          <w:rFonts w:ascii="Times New Roman" w:hAnsi="Times New Roman"/>
          <w:sz w:val="20"/>
        </w:rPr>
        <w:t xml:space="preserve">the </w:t>
      </w:r>
      <w:r w:rsidR="0097235E">
        <w:rPr>
          <w:rFonts w:ascii="Times New Roman" w:hAnsi="Times New Roman"/>
          <w:sz w:val="20"/>
        </w:rPr>
        <w:t xml:space="preserve">majority belonging to “indc” (14), followed by “bckg” (10), “norm” (8), “infl” (7), “dcis” (6), and “nneo” (3). </w:t>
      </w:r>
      <w:r w:rsidR="00E50CAD">
        <w:rPr>
          <w:rFonts w:ascii="Times New Roman" w:hAnsi="Times New Roman"/>
          <w:sz w:val="20"/>
        </w:rPr>
        <w:t>Both</w:t>
      </w:r>
      <w:r w:rsidR="0097235E">
        <w:rPr>
          <w:rFonts w:ascii="Times New Roman" w:hAnsi="Times New Roman"/>
          <w:sz w:val="20"/>
        </w:rPr>
        <w:t xml:space="preserve"> the ZS and FT versions show a bias toward “dcis” as it was the most accurate class prediction during evaluation, while “nneo” was the most misclassified class, which is expected due to the limited number of training samples.</w:t>
      </w:r>
      <w:r w:rsidR="00023844">
        <w:rPr>
          <w:rFonts w:ascii="Times New Roman" w:hAnsi="Times New Roman"/>
          <w:sz w:val="20"/>
        </w:rPr>
        <w:t xml:space="preserve"> T</w:t>
      </w:r>
      <w:r w:rsidR="00023844" w:rsidRPr="00023844">
        <w:rPr>
          <w:rFonts w:ascii="Times New Roman" w:hAnsi="Times New Roman"/>
          <w:sz w:val="20"/>
        </w:rPr>
        <w:t xml:space="preserve">he AUC score of the Qwen fine-tuned version (62%) is also comparable to that of the ResNet-FT model (76%), suggesting that </w:t>
      </w:r>
      <w:r w:rsidR="0049015A">
        <w:rPr>
          <w:rFonts w:ascii="Times New Roman" w:hAnsi="Times New Roman"/>
          <w:sz w:val="20"/>
        </w:rPr>
        <w:t>PEFT</w:t>
      </w:r>
      <w:r w:rsidR="00023844" w:rsidRPr="00023844">
        <w:rPr>
          <w:rFonts w:ascii="Times New Roman" w:hAnsi="Times New Roman"/>
          <w:sz w:val="20"/>
        </w:rPr>
        <w:t xml:space="preserve"> can achieve </w:t>
      </w:r>
      <w:r w:rsidR="007579B6">
        <w:rPr>
          <w:rFonts w:ascii="Times New Roman" w:hAnsi="Times New Roman"/>
          <w:sz w:val="20"/>
        </w:rPr>
        <w:t>statistically</w:t>
      </w:r>
      <w:r w:rsidR="00090D1E">
        <w:rPr>
          <w:rFonts w:ascii="Times New Roman" w:hAnsi="Times New Roman"/>
          <w:sz w:val="20"/>
        </w:rPr>
        <w:t xml:space="preserve"> significant</w:t>
      </w:r>
      <w:r w:rsidR="00023844" w:rsidRPr="00023844">
        <w:rPr>
          <w:rFonts w:ascii="Times New Roman" w:hAnsi="Times New Roman"/>
          <w:sz w:val="20"/>
        </w:rPr>
        <w:t xml:space="preserve"> discriminative capability even with limited </w:t>
      </w:r>
      <w:r w:rsidR="005E5C59">
        <w:rPr>
          <w:rFonts w:ascii="Times New Roman" w:hAnsi="Times New Roman"/>
          <w:sz w:val="20"/>
        </w:rPr>
        <w:t xml:space="preserve">training </w:t>
      </w:r>
      <w:r w:rsidR="00023844" w:rsidRPr="00023844">
        <w:rPr>
          <w:rFonts w:ascii="Times New Roman" w:hAnsi="Times New Roman"/>
          <w:sz w:val="20"/>
        </w:rPr>
        <w:t>data.</w:t>
      </w:r>
    </w:p>
    <w:p w14:paraId="2372D20F" w14:textId="79BE6DAE" w:rsidR="0036641A" w:rsidRDefault="00E153D9" w:rsidP="00271BFE">
      <w:pPr>
        <w:pStyle w:val="BodyText"/>
        <w:widowControl w:val="0"/>
        <w:spacing w:line="240" w:lineRule="auto"/>
        <w:jc w:val="both"/>
        <w:rPr>
          <w:rFonts w:ascii="Times New Roman" w:hAnsi="Times New Roman"/>
          <w:sz w:val="20"/>
        </w:rPr>
      </w:pPr>
      <w:r w:rsidRPr="00B73182">
        <w:rPr>
          <w:rFonts w:ascii="Times New Roman" w:hAnsi="Times New Roman"/>
          <w:noProof/>
          <w:sz w:val="20"/>
        </w:rPr>
        <mc:AlternateContent>
          <mc:Choice Requires="wps">
            <w:drawing>
              <wp:anchor distT="137160" distB="137160" distL="137160" distR="137160" simplePos="0" relativeHeight="251676672" behindDoc="0" locked="0" layoutInCell="1" allowOverlap="1" wp14:anchorId="21AC78EA" wp14:editId="6DDEA8DF">
                <wp:simplePos x="0" y="0"/>
                <wp:positionH relativeFrom="margin">
                  <wp:align>left</wp:align>
                </wp:positionH>
                <wp:positionV relativeFrom="margin">
                  <wp:align>top</wp:align>
                </wp:positionV>
                <wp:extent cx="2889250" cy="5994400"/>
                <wp:effectExtent l="0" t="0" r="6350" b="0"/>
                <wp:wrapSquare wrapText="bothSides"/>
                <wp:docPr id="1481242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5994400"/>
                        </a:xfrm>
                        <a:prstGeom prst="rect">
                          <a:avLst/>
                        </a:prstGeom>
                        <a:solidFill>
                          <a:srgbClr val="FFFFFF"/>
                        </a:solidFill>
                        <a:ln w="9525">
                          <a:noFill/>
                          <a:miter lim="800000"/>
                          <a:headEnd/>
                          <a:tailEnd/>
                        </a:ln>
                      </wps:spPr>
                      <wps:txbx>
                        <w:txbxContent>
                          <w:p w14:paraId="0133D6E3" w14:textId="0DFA952F" w:rsidR="00820BBD" w:rsidRDefault="00820BBD" w:rsidP="008E5B1D">
                            <w:pPr>
                              <w:keepNext/>
                              <w:spacing w:after="60" w:line="240" w:lineRule="auto"/>
                              <w:rPr>
                                <w:rFonts w:ascii="Times New Roman" w:hAnsi="Times New Roman" w:cs="Times New Roman"/>
                                <w:sz w:val="18"/>
                                <w:szCs w:val="18"/>
                              </w:rPr>
                            </w:pPr>
                            <w:r>
                              <w:rPr>
                                <w:noProof/>
                              </w:rPr>
                              <w:drawing>
                                <wp:inline distT="0" distB="0" distL="0" distR="0" wp14:anchorId="114D41E7" wp14:editId="26E15A5C">
                                  <wp:extent cx="2833369" cy="2649558"/>
                                  <wp:effectExtent l="0" t="0" r="5715" b="0"/>
                                  <wp:docPr id="206776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60775"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833369" cy="2649558"/>
                                          </a:xfrm>
                                          <a:prstGeom prst="rect">
                                            <a:avLst/>
                                          </a:prstGeom>
                                        </pic:spPr>
                                      </pic:pic>
                                    </a:graphicData>
                                  </a:graphic>
                                </wp:inline>
                              </w:drawing>
                            </w:r>
                            <w:r w:rsidRPr="009F6558" w:rsidDel="00771A92">
                              <w:rPr>
                                <w:rFonts w:ascii="Times New Roman" w:hAnsi="Times New Roman"/>
                                <w:noProof/>
                                <w:sz w:val="20"/>
                              </w:rPr>
                              <w:t xml:space="preserve"> </w:t>
                            </w:r>
                          </w:p>
                          <w:p w14:paraId="2176EAE5" w14:textId="047CBE59" w:rsidR="008E5B1D" w:rsidRPr="008E5B1D" w:rsidRDefault="008E5B1D" w:rsidP="008E5B1D">
                            <w:pPr>
                              <w:spacing w:after="0" w:line="240" w:lineRule="auto"/>
                              <w:rPr>
                                <w:rFonts w:ascii="Times New Roman" w:hAnsi="Times New Roman" w:cs="Times New Roman"/>
                                <w:i/>
                                <w:iCs/>
                                <w:sz w:val="18"/>
                                <w:szCs w:val="18"/>
                              </w:rPr>
                            </w:pPr>
                            <w:r w:rsidRPr="008E5B1D">
                              <w:rPr>
                                <w:rFonts w:ascii="Times New Roman" w:hAnsi="Times New Roman" w:cs="Times New Roman"/>
                                <w:sz w:val="18"/>
                                <w:szCs w:val="18"/>
                              </w:rPr>
                              <w:t xml:space="preserve">(a) Pairwise Z-test p-values </w:t>
                            </w:r>
                            <w:r w:rsidR="00E153D9">
                              <w:rPr>
                                <w:rFonts w:ascii="Times New Roman" w:hAnsi="Times New Roman" w:cs="Times New Roman"/>
                                <w:sz w:val="18"/>
                                <w:szCs w:val="18"/>
                              </w:rPr>
                              <w:t>(EEG)</w:t>
                            </w:r>
                          </w:p>
                          <w:p w14:paraId="3A201233" w14:textId="7B66F2EF" w:rsidR="00820BBD" w:rsidRPr="00820BBD" w:rsidRDefault="00820BBD" w:rsidP="008E5B1D">
                            <w:pPr>
                              <w:spacing w:after="60" w:line="240" w:lineRule="auto"/>
                            </w:pPr>
                            <w:r>
                              <w:rPr>
                                <w:noProof/>
                              </w:rPr>
                              <w:drawing>
                                <wp:inline distT="0" distB="0" distL="0" distR="0" wp14:anchorId="3782B4CF" wp14:editId="0C3F1F21">
                                  <wp:extent cx="2788920" cy="2732428"/>
                                  <wp:effectExtent l="0" t="0" r="0" b="0"/>
                                  <wp:docPr id="37294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9763"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788920" cy="2732428"/>
                                          </a:xfrm>
                                          <a:prstGeom prst="rect">
                                            <a:avLst/>
                                          </a:prstGeom>
                                        </pic:spPr>
                                      </pic:pic>
                                    </a:graphicData>
                                  </a:graphic>
                                </wp:inline>
                              </w:drawing>
                            </w:r>
                          </w:p>
                          <w:p w14:paraId="71FE9737" w14:textId="57D2B1F7" w:rsidR="00820BBD" w:rsidRPr="008E5B1D" w:rsidRDefault="008E5B1D" w:rsidP="008E5B1D">
                            <w:pPr>
                              <w:rPr>
                                <w:rFonts w:ascii="Times New Roman" w:hAnsi="Times New Roman" w:cs="Times New Roman"/>
                                <w:i/>
                                <w:iCs/>
                                <w:sz w:val="18"/>
                                <w:szCs w:val="18"/>
                              </w:rPr>
                            </w:pPr>
                            <w:r>
                              <w:rPr>
                                <w:rFonts w:ascii="Times New Roman" w:hAnsi="Times New Roman" w:cs="Times New Roman"/>
                                <w:sz w:val="18"/>
                                <w:szCs w:val="18"/>
                              </w:rPr>
                              <w:t>(b) </w:t>
                            </w:r>
                            <w:r w:rsidR="00820BBD" w:rsidRPr="008E5B1D">
                              <w:rPr>
                                <w:rFonts w:ascii="Times New Roman" w:hAnsi="Times New Roman" w:cs="Times New Roman"/>
                                <w:sz w:val="18"/>
                                <w:szCs w:val="18"/>
                              </w:rPr>
                              <w:t>Pairwise Z-test p-values</w:t>
                            </w:r>
                            <w:r w:rsidR="00E153D9">
                              <w:rPr>
                                <w:rFonts w:ascii="Times New Roman" w:hAnsi="Times New Roman" w:cs="Times New Roman"/>
                                <w:sz w:val="18"/>
                                <w:szCs w:val="18"/>
                              </w:rPr>
                              <w:t xml:space="preserve"> (DPATH)</w:t>
                            </w:r>
                          </w:p>
                          <w:p w14:paraId="30777ECC" w14:textId="5FAFA623" w:rsidR="008E5B1D" w:rsidRDefault="008E5B1D" w:rsidP="008E5B1D">
                            <w:pPr>
                              <w:pStyle w:val="Caption"/>
                              <w:spacing w:after="120"/>
                              <w:jc w:val="center"/>
                              <w:rPr>
                                <w:rFonts w:ascii="Times New Roman" w:hAnsi="Times New Roman" w:cs="Times New Roman"/>
                                <w:i w:val="0"/>
                                <w:iCs w:val="0"/>
                                <w:color w:val="000000" w:themeColor="text1"/>
                              </w:rPr>
                            </w:pPr>
                            <w:bookmarkStart w:id="12" w:name="_Ref211480668"/>
                            <w:r w:rsidRPr="00820BBD">
                              <w:rPr>
                                <w:rFonts w:ascii="Times New Roman" w:hAnsi="Times New Roman" w:cs="Times New Roman"/>
                                <w:i w:val="0"/>
                                <w:iCs w:val="0"/>
                                <w:color w:val="000000" w:themeColor="text1"/>
                              </w:rPr>
                              <w:t>Figure</w:t>
                            </w:r>
                            <w:r w:rsidR="00E153D9">
                              <w:rPr>
                                <w:rFonts w:ascii="Times New Roman" w:hAnsi="Times New Roman" w:cs="Times New Roman"/>
                                <w:i w:val="0"/>
                                <w:iCs w:val="0"/>
                                <w:color w:val="000000" w:themeColor="text1"/>
                              </w:rPr>
                              <w:t> </w:t>
                            </w:r>
                            <w:r w:rsidRPr="00820BBD">
                              <w:rPr>
                                <w:rFonts w:ascii="Times New Roman" w:hAnsi="Times New Roman" w:cs="Times New Roman"/>
                                <w:i w:val="0"/>
                                <w:iCs w:val="0"/>
                                <w:color w:val="000000" w:themeColor="text1"/>
                              </w:rPr>
                              <w:fldChar w:fldCharType="begin"/>
                            </w:r>
                            <w:r w:rsidRPr="00820BBD">
                              <w:rPr>
                                <w:rFonts w:ascii="Times New Roman" w:hAnsi="Times New Roman" w:cs="Times New Roman"/>
                                <w:i w:val="0"/>
                                <w:iCs w:val="0"/>
                                <w:color w:val="000000" w:themeColor="text1"/>
                              </w:rPr>
                              <w:instrText xml:space="preserve"> SEQ Figure \* ARABIC </w:instrText>
                            </w:r>
                            <w:r w:rsidRPr="00820BBD">
                              <w:rPr>
                                <w:rFonts w:ascii="Times New Roman" w:hAnsi="Times New Roman" w:cs="Times New Roman"/>
                                <w:i w:val="0"/>
                                <w:iCs w:val="0"/>
                                <w:color w:val="000000" w:themeColor="text1"/>
                              </w:rPr>
                              <w:fldChar w:fldCharType="separate"/>
                            </w:r>
                            <w:r w:rsidR="00A07523">
                              <w:rPr>
                                <w:rFonts w:ascii="Times New Roman" w:hAnsi="Times New Roman" w:cs="Times New Roman"/>
                                <w:i w:val="0"/>
                                <w:iCs w:val="0"/>
                                <w:noProof/>
                                <w:color w:val="000000" w:themeColor="text1"/>
                              </w:rPr>
                              <w:t>4</w:t>
                            </w:r>
                            <w:r w:rsidRPr="00820BBD">
                              <w:rPr>
                                <w:rFonts w:ascii="Times New Roman" w:hAnsi="Times New Roman" w:cs="Times New Roman"/>
                                <w:i w:val="0"/>
                                <w:iCs w:val="0"/>
                                <w:color w:val="000000" w:themeColor="text1"/>
                              </w:rPr>
                              <w:fldChar w:fldCharType="end"/>
                            </w:r>
                            <w:bookmarkEnd w:id="12"/>
                            <w:r w:rsidRPr="00820BBD">
                              <w:rPr>
                                <w:rFonts w:ascii="Times New Roman" w:hAnsi="Times New Roman" w:cs="Times New Roman"/>
                                <w:i w:val="0"/>
                                <w:iCs w:val="0"/>
                                <w:color w:val="000000" w:themeColor="text1"/>
                              </w:rPr>
                              <w:t>.</w:t>
                            </w:r>
                            <w:r>
                              <w:rPr>
                                <w:rFonts w:ascii="Times New Roman" w:hAnsi="Times New Roman" w:cs="Times New Roman"/>
                                <w:i w:val="0"/>
                                <w:iCs w:val="0"/>
                                <w:color w:val="000000" w:themeColor="text1"/>
                              </w:rPr>
                              <w:t xml:space="preserve"> Statistical significance tests</w:t>
                            </w:r>
                          </w:p>
                          <w:p w14:paraId="1E515004" w14:textId="77777777" w:rsidR="008E5B1D" w:rsidRPr="008E5B1D" w:rsidRDefault="008E5B1D" w:rsidP="008E5B1D"/>
                          <w:p w14:paraId="4EC805E9" w14:textId="77777777" w:rsidR="00820BBD" w:rsidRPr="0097235E" w:rsidRDefault="00820BBD" w:rsidP="00820BBD">
                            <w:pPr>
                              <w:keepNext/>
                              <w:tabs>
                                <w:tab w:val="center" w:pos="900"/>
                                <w:tab w:val="center" w:pos="2250"/>
                                <w:tab w:val="center" w:pos="3600"/>
                              </w:tabs>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78EA" id="_x0000_s1030" type="#_x0000_t202" style="position:absolute;left:0;text-align:left;margin-left:0;margin-top:0;width:227.5pt;height:472pt;z-index:251676672;visibility:visible;mso-wrap-style:square;mso-width-percent:0;mso-height-percent:0;mso-wrap-distance-left:10.8pt;mso-wrap-distance-top:10.8pt;mso-wrap-distance-right:10.8pt;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" stroked="f">
                <v:textbox inset="0,0,0,0">
                  <w:txbxContent>
                    <w:p w14:paraId="0133D6E3" w14:textId="0DFA952F" w:rsidR="00820BBD" w:rsidRDefault="00820BBD" w:rsidP="008E5B1D">
                      <w:pPr>
                        <w:keepNext/>
                        <w:spacing w:after="60" w:line="240" w:lineRule="auto"/>
                        <w:rPr>
                          <w:rFonts w:ascii="Times New Roman" w:hAnsi="Times New Roman" w:cs="Times New Roman"/>
                          <w:sz w:val="18"/>
                          <w:szCs w:val="18"/>
                        </w:rPr>
                      </w:pPr>
                      <w:r>
                        <w:rPr>
                          <w:noProof/>
                        </w:rPr>
                        <w:drawing>
                          <wp:inline distT="0" distB="0" distL="0" distR="0" wp14:anchorId="114D41E7" wp14:editId="26E15A5C">
                            <wp:extent cx="2833369" cy="2649558"/>
                            <wp:effectExtent l="0" t="0" r="5715" b="0"/>
                            <wp:docPr id="206776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60775"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833369" cy="2649558"/>
                                    </a:xfrm>
                                    <a:prstGeom prst="rect">
                                      <a:avLst/>
                                    </a:prstGeom>
                                  </pic:spPr>
                                </pic:pic>
                              </a:graphicData>
                            </a:graphic>
                          </wp:inline>
                        </w:drawing>
                      </w:r>
                      <w:r w:rsidRPr="009F6558" w:rsidDel="00771A92">
                        <w:rPr>
                          <w:rFonts w:ascii="Times New Roman" w:hAnsi="Times New Roman"/>
                          <w:noProof/>
                          <w:sz w:val="20"/>
                        </w:rPr>
                        <w:t xml:space="preserve"> </w:t>
                      </w:r>
                    </w:p>
                    <w:p w14:paraId="2176EAE5" w14:textId="047CBE59" w:rsidR="008E5B1D" w:rsidRPr="008E5B1D" w:rsidRDefault="008E5B1D" w:rsidP="008E5B1D">
                      <w:pPr>
                        <w:spacing w:after="0" w:line="240" w:lineRule="auto"/>
                        <w:rPr>
                          <w:rFonts w:ascii="Times New Roman" w:hAnsi="Times New Roman" w:cs="Times New Roman"/>
                          <w:i/>
                          <w:iCs/>
                          <w:sz w:val="18"/>
                          <w:szCs w:val="18"/>
                        </w:rPr>
                      </w:pPr>
                      <w:r w:rsidRPr="008E5B1D">
                        <w:rPr>
                          <w:rFonts w:ascii="Times New Roman" w:hAnsi="Times New Roman" w:cs="Times New Roman"/>
                          <w:sz w:val="18"/>
                          <w:szCs w:val="18"/>
                        </w:rPr>
                        <w:t xml:space="preserve">(a) Pairwise Z-test p-values </w:t>
                      </w:r>
                      <w:r w:rsidR="00E153D9">
                        <w:rPr>
                          <w:rFonts w:ascii="Times New Roman" w:hAnsi="Times New Roman" w:cs="Times New Roman"/>
                          <w:sz w:val="18"/>
                          <w:szCs w:val="18"/>
                        </w:rPr>
                        <w:t>(EEG)</w:t>
                      </w:r>
                    </w:p>
                    <w:p w14:paraId="3A201233" w14:textId="7B66F2EF" w:rsidR="00820BBD" w:rsidRPr="00820BBD" w:rsidRDefault="00820BBD" w:rsidP="008E5B1D">
                      <w:pPr>
                        <w:spacing w:after="60" w:line="240" w:lineRule="auto"/>
                      </w:pPr>
                      <w:r>
                        <w:rPr>
                          <w:noProof/>
                        </w:rPr>
                        <w:drawing>
                          <wp:inline distT="0" distB="0" distL="0" distR="0" wp14:anchorId="3782B4CF" wp14:editId="0C3F1F21">
                            <wp:extent cx="2788920" cy="2732428"/>
                            <wp:effectExtent l="0" t="0" r="0" b="0"/>
                            <wp:docPr id="37294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9763"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788920" cy="2732428"/>
                                    </a:xfrm>
                                    <a:prstGeom prst="rect">
                                      <a:avLst/>
                                    </a:prstGeom>
                                  </pic:spPr>
                                </pic:pic>
                              </a:graphicData>
                            </a:graphic>
                          </wp:inline>
                        </w:drawing>
                      </w:r>
                    </w:p>
                    <w:p w14:paraId="71FE9737" w14:textId="57D2B1F7" w:rsidR="00820BBD" w:rsidRPr="008E5B1D" w:rsidRDefault="008E5B1D" w:rsidP="008E5B1D">
                      <w:pPr>
                        <w:rPr>
                          <w:rFonts w:ascii="Times New Roman" w:hAnsi="Times New Roman" w:cs="Times New Roman"/>
                          <w:i/>
                          <w:iCs/>
                          <w:sz w:val="18"/>
                          <w:szCs w:val="18"/>
                        </w:rPr>
                      </w:pPr>
                      <w:r>
                        <w:rPr>
                          <w:rFonts w:ascii="Times New Roman" w:hAnsi="Times New Roman" w:cs="Times New Roman"/>
                          <w:sz w:val="18"/>
                          <w:szCs w:val="18"/>
                        </w:rPr>
                        <w:t>(b) </w:t>
                      </w:r>
                      <w:r w:rsidR="00820BBD" w:rsidRPr="008E5B1D">
                        <w:rPr>
                          <w:rFonts w:ascii="Times New Roman" w:hAnsi="Times New Roman" w:cs="Times New Roman"/>
                          <w:sz w:val="18"/>
                          <w:szCs w:val="18"/>
                        </w:rPr>
                        <w:t>Pairwise Z-test p-values</w:t>
                      </w:r>
                      <w:r w:rsidR="00E153D9">
                        <w:rPr>
                          <w:rFonts w:ascii="Times New Roman" w:hAnsi="Times New Roman" w:cs="Times New Roman"/>
                          <w:sz w:val="18"/>
                          <w:szCs w:val="18"/>
                        </w:rPr>
                        <w:t xml:space="preserve"> (DPATH)</w:t>
                      </w:r>
                    </w:p>
                    <w:p w14:paraId="30777ECC" w14:textId="5FAFA623" w:rsidR="008E5B1D" w:rsidRDefault="008E5B1D" w:rsidP="008E5B1D">
                      <w:pPr>
                        <w:pStyle w:val="Caption"/>
                        <w:spacing w:after="120"/>
                        <w:jc w:val="center"/>
                        <w:rPr>
                          <w:rFonts w:ascii="Times New Roman" w:hAnsi="Times New Roman" w:cs="Times New Roman"/>
                          <w:i w:val="0"/>
                          <w:iCs w:val="0"/>
                          <w:color w:val="000000" w:themeColor="text1"/>
                        </w:rPr>
                      </w:pPr>
                      <w:bookmarkStart w:id="13" w:name="_Ref211480668"/>
                      <w:r w:rsidRPr="00820BBD">
                        <w:rPr>
                          <w:rFonts w:ascii="Times New Roman" w:hAnsi="Times New Roman" w:cs="Times New Roman"/>
                          <w:i w:val="0"/>
                          <w:iCs w:val="0"/>
                          <w:color w:val="000000" w:themeColor="text1"/>
                        </w:rPr>
                        <w:t>Figure</w:t>
                      </w:r>
                      <w:r w:rsidR="00E153D9">
                        <w:rPr>
                          <w:rFonts w:ascii="Times New Roman" w:hAnsi="Times New Roman" w:cs="Times New Roman"/>
                          <w:i w:val="0"/>
                          <w:iCs w:val="0"/>
                          <w:color w:val="000000" w:themeColor="text1"/>
                        </w:rPr>
                        <w:t> </w:t>
                      </w:r>
                      <w:r w:rsidRPr="00820BBD">
                        <w:rPr>
                          <w:rFonts w:ascii="Times New Roman" w:hAnsi="Times New Roman" w:cs="Times New Roman"/>
                          <w:i w:val="0"/>
                          <w:iCs w:val="0"/>
                          <w:color w:val="000000" w:themeColor="text1"/>
                        </w:rPr>
                        <w:fldChar w:fldCharType="begin"/>
                      </w:r>
                      <w:r w:rsidRPr="00820BBD">
                        <w:rPr>
                          <w:rFonts w:ascii="Times New Roman" w:hAnsi="Times New Roman" w:cs="Times New Roman"/>
                          <w:i w:val="0"/>
                          <w:iCs w:val="0"/>
                          <w:color w:val="000000" w:themeColor="text1"/>
                        </w:rPr>
                        <w:instrText xml:space="preserve"> SEQ Figure \* ARABIC </w:instrText>
                      </w:r>
                      <w:r w:rsidRPr="00820BBD">
                        <w:rPr>
                          <w:rFonts w:ascii="Times New Roman" w:hAnsi="Times New Roman" w:cs="Times New Roman"/>
                          <w:i w:val="0"/>
                          <w:iCs w:val="0"/>
                          <w:color w:val="000000" w:themeColor="text1"/>
                        </w:rPr>
                        <w:fldChar w:fldCharType="separate"/>
                      </w:r>
                      <w:r w:rsidR="00A07523">
                        <w:rPr>
                          <w:rFonts w:ascii="Times New Roman" w:hAnsi="Times New Roman" w:cs="Times New Roman"/>
                          <w:i w:val="0"/>
                          <w:iCs w:val="0"/>
                          <w:noProof/>
                          <w:color w:val="000000" w:themeColor="text1"/>
                        </w:rPr>
                        <w:t>4</w:t>
                      </w:r>
                      <w:r w:rsidRPr="00820BBD">
                        <w:rPr>
                          <w:rFonts w:ascii="Times New Roman" w:hAnsi="Times New Roman" w:cs="Times New Roman"/>
                          <w:i w:val="0"/>
                          <w:iCs w:val="0"/>
                          <w:color w:val="000000" w:themeColor="text1"/>
                        </w:rPr>
                        <w:fldChar w:fldCharType="end"/>
                      </w:r>
                      <w:bookmarkEnd w:id="13"/>
                      <w:r w:rsidRPr="00820BBD">
                        <w:rPr>
                          <w:rFonts w:ascii="Times New Roman" w:hAnsi="Times New Roman" w:cs="Times New Roman"/>
                          <w:i w:val="0"/>
                          <w:iCs w:val="0"/>
                          <w:color w:val="000000" w:themeColor="text1"/>
                        </w:rPr>
                        <w:t>.</w:t>
                      </w:r>
                      <w:r>
                        <w:rPr>
                          <w:rFonts w:ascii="Times New Roman" w:hAnsi="Times New Roman" w:cs="Times New Roman"/>
                          <w:i w:val="0"/>
                          <w:iCs w:val="0"/>
                          <w:color w:val="000000" w:themeColor="text1"/>
                        </w:rPr>
                        <w:t xml:space="preserve"> Statistical significance tests</w:t>
                      </w:r>
                    </w:p>
                    <w:p w14:paraId="1E515004" w14:textId="77777777" w:rsidR="008E5B1D" w:rsidRPr="008E5B1D" w:rsidRDefault="008E5B1D" w:rsidP="008E5B1D"/>
                    <w:p w14:paraId="4EC805E9" w14:textId="77777777" w:rsidR="00820BBD" w:rsidRPr="0097235E" w:rsidRDefault="00820BBD" w:rsidP="00820BBD">
                      <w:pPr>
                        <w:keepNext/>
                        <w:tabs>
                          <w:tab w:val="center" w:pos="900"/>
                          <w:tab w:val="center" w:pos="2250"/>
                          <w:tab w:val="center" w:pos="3600"/>
                        </w:tabs>
                      </w:pPr>
                    </w:p>
                  </w:txbxContent>
                </v:textbox>
                <w10:wrap type="square" anchorx="margin" anchory="margin"/>
              </v:shape>
            </w:pict>
          </mc:Fallback>
        </mc:AlternateContent>
      </w:r>
      <w:r w:rsidR="0036641A" w:rsidRPr="0036641A">
        <w:rPr>
          <w:rFonts w:ascii="Times New Roman" w:hAnsi="Times New Roman"/>
          <w:sz w:val="20"/>
        </w:rPr>
        <w:t xml:space="preserve">Another interesting observation </w:t>
      </w:r>
      <w:r w:rsidR="00F7289D">
        <w:rPr>
          <w:rFonts w:ascii="Times New Roman" w:hAnsi="Times New Roman"/>
          <w:sz w:val="20"/>
        </w:rPr>
        <w:t xml:space="preserve">for DPATH dataset </w:t>
      </w:r>
      <w:r w:rsidR="0036641A" w:rsidRPr="0036641A">
        <w:rPr>
          <w:rFonts w:ascii="Times New Roman" w:hAnsi="Times New Roman"/>
          <w:sz w:val="20"/>
        </w:rPr>
        <w:t xml:space="preserve">is that the zero-shot (ZS) performance of o3-mini-high and Qwen is comparable to, and in some cases exceeds, that of the pretrained ViT and ResNet models. Similar to the MLLM models, ViT and ResNet are trained on natural images rather than biomedical images. </w:t>
      </w:r>
      <w:r w:rsidR="006857BD">
        <w:rPr>
          <w:rFonts w:ascii="Times New Roman" w:hAnsi="Times New Roman"/>
          <w:sz w:val="20"/>
        </w:rPr>
        <w:t>T</w:t>
      </w:r>
      <w:r w:rsidR="0036641A" w:rsidRPr="0036641A">
        <w:rPr>
          <w:rFonts w:ascii="Times New Roman" w:hAnsi="Times New Roman"/>
          <w:sz w:val="20"/>
        </w:rPr>
        <w:t>he o3-mini-high ZS model achieved an AUC of 74%, which is substantially higher than the pretrained ResNet (47%) and ViT (4</w:t>
      </w:r>
      <w:r>
        <w:rPr>
          <w:rFonts w:ascii="Times New Roman" w:hAnsi="Times New Roman"/>
          <w:sz w:val="20"/>
        </w:rPr>
        <w:t>8</w:t>
      </w:r>
      <w:r w:rsidR="0036641A" w:rsidRPr="0036641A">
        <w:rPr>
          <w:rFonts w:ascii="Times New Roman" w:hAnsi="Times New Roman"/>
          <w:sz w:val="20"/>
        </w:rPr>
        <w:t xml:space="preserve">%) models. </w:t>
      </w:r>
      <w:r w:rsidR="0036641A">
        <w:rPr>
          <w:rFonts w:ascii="Times New Roman" w:hAnsi="Times New Roman"/>
          <w:sz w:val="20"/>
        </w:rPr>
        <w:t>P</w:t>
      </w:r>
      <w:r w:rsidR="0036641A" w:rsidRPr="0036641A">
        <w:rPr>
          <w:rFonts w:ascii="Times New Roman" w:hAnsi="Times New Roman"/>
          <w:sz w:val="20"/>
        </w:rPr>
        <w:t>airwise Z-test analysis</w:t>
      </w:r>
      <w:r w:rsidR="0088203D">
        <w:rPr>
          <w:rFonts w:ascii="Times New Roman" w:hAnsi="Times New Roman"/>
          <w:sz w:val="20"/>
        </w:rPr>
        <w:t xml:space="preserve"> </w:t>
      </w:r>
      <w:r w:rsidR="006857BD">
        <w:rPr>
          <w:rFonts w:ascii="Times New Roman" w:hAnsi="Times New Roman"/>
          <w:sz w:val="20"/>
        </w:rPr>
        <w:t xml:space="preserve">also </w:t>
      </w:r>
      <w:r w:rsidR="0036641A" w:rsidRPr="0036641A">
        <w:rPr>
          <w:rFonts w:ascii="Times New Roman" w:hAnsi="Times New Roman"/>
          <w:sz w:val="20"/>
        </w:rPr>
        <w:t xml:space="preserve">confirms that this improvement is statistically significant at the 99% confidence interval, </w:t>
      </w:r>
      <w:r w:rsidR="00FF506D">
        <w:rPr>
          <w:rFonts w:ascii="Times New Roman" w:hAnsi="Times New Roman"/>
          <w:sz w:val="20"/>
        </w:rPr>
        <w:t>indicating</w:t>
      </w:r>
      <w:r w:rsidR="0036641A" w:rsidRPr="0036641A">
        <w:rPr>
          <w:rFonts w:ascii="Times New Roman" w:hAnsi="Times New Roman"/>
          <w:sz w:val="20"/>
        </w:rPr>
        <w:t xml:space="preserve"> the robustness of the observed difference. Consequently, the o3-mini-high ZS model </w:t>
      </w:r>
      <w:r w:rsidR="00753809">
        <w:rPr>
          <w:rFonts w:ascii="Times New Roman" w:hAnsi="Times New Roman"/>
          <w:sz w:val="20"/>
        </w:rPr>
        <w:t>should be considered</w:t>
      </w:r>
      <w:r w:rsidR="0036641A" w:rsidRPr="0036641A">
        <w:rPr>
          <w:rFonts w:ascii="Times New Roman" w:hAnsi="Times New Roman"/>
          <w:sz w:val="20"/>
        </w:rPr>
        <w:t xml:space="preserve"> as a baseline for future biomedical image classification studies</w:t>
      </w:r>
      <w:r w:rsidR="00BC083D">
        <w:rPr>
          <w:rFonts w:ascii="Times New Roman" w:hAnsi="Times New Roman"/>
          <w:sz w:val="20"/>
        </w:rPr>
        <w:t>,</w:t>
      </w:r>
      <w:r w:rsidR="004B7534">
        <w:rPr>
          <w:rFonts w:ascii="Times New Roman" w:hAnsi="Times New Roman"/>
          <w:sz w:val="20"/>
        </w:rPr>
        <w:t xml:space="preserve"> </w:t>
      </w:r>
      <w:r w:rsidR="00A40661">
        <w:rPr>
          <w:rFonts w:ascii="Times New Roman" w:hAnsi="Times New Roman"/>
          <w:sz w:val="20"/>
        </w:rPr>
        <w:t>besides</w:t>
      </w:r>
      <w:r w:rsidR="0036641A" w:rsidRPr="0036641A">
        <w:rPr>
          <w:rFonts w:ascii="Times New Roman" w:hAnsi="Times New Roman"/>
          <w:sz w:val="20"/>
        </w:rPr>
        <w:t xml:space="preserve"> conventional architectures such as ResNet and ViT. </w:t>
      </w:r>
    </w:p>
    <w:p w14:paraId="3AAE8D17" w14:textId="630F5428" w:rsidR="003F2C32" w:rsidRDefault="0097235E" w:rsidP="00271BFE">
      <w:pPr>
        <w:pStyle w:val="BodyText"/>
        <w:widowControl w:val="0"/>
        <w:spacing w:line="240" w:lineRule="auto"/>
        <w:jc w:val="both"/>
        <w:rPr>
          <w:rFonts w:ascii="Times New Roman" w:hAnsi="Times New Roman"/>
          <w:sz w:val="20"/>
        </w:rPr>
      </w:pPr>
      <w:r>
        <w:rPr>
          <w:rFonts w:ascii="Times New Roman" w:hAnsi="Times New Roman"/>
          <w:sz w:val="20"/>
        </w:rPr>
        <w:t xml:space="preserve">In both </w:t>
      </w:r>
      <w:r w:rsidR="005945ED">
        <w:rPr>
          <w:rFonts w:ascii="Times New Roman" w:hAnsi="Times New Roman"/>
          <w:sz w:val="20"/>
        </w:rPr>
        <w:t>datasets</w:t>
      </w:r>
      <w:r>
        <w:rPr>
          <w:rFonts w:ascii="Times New Roman" w:hAnsi="Times New Roman"/>
          <w:sz w:val="20"/>
        </w:rPr>
        <w:t>, the domain-specific deep learning models perform best, as they were trained with a large number of EEG and DPATH images from classification tasks. We developed these domain-specific models upon using our open-source EEG</w:t>
      </w:r>
      <w:r w:rsidR="00DC2853">
        <w:rPr>
          <w:rFonts w:ascii="Times New Roman" w:hAnsi="Times New Roman"/>
          <w:sz w:val="20"/>
        </w:rPr>
        <w:t xml:space="preserve"> </w:t>
      </w:r>
      <w:r w:rsidR="00DC2853">
        <w:rPr>
          <w:rFonts w:ascii="Times New Roman" w:hAnsi="Times New Roman"/>
          <w:sz w:val="20"/>
        </w:rPr>
        <w:fldChar w:fldCharType="begin"/>
      </w:r>
      <w:r w:rsidR="00DC2853">
        <w:rPr>
          <w:rFonts w:ascii="Times New Roman" w:hAnsi="Times New Roman"/>
          <w:sz w:val="20"/>
        </w:rPr>
        <w:instrText xml:space="preserve"> REF _Ref204985068 \r </w:instrText>
      </w:r>
      <w:r w:rsidR="00DC2853">
        <w:rPr>
          <w:rFonts w:ascii="Times New Roman" w:hAnsi="Times New Roman"/>
          <w:sz w:val="20"/>
        </w:rPr>
        <w:fldChar w:fldCharType="separate"/>
      </w:r>
      <w:r w:rsidR="00A07523">
        <w:rPr>
          <w:rFonts w:ascii="Times New Roman" w:hAnsi="Times New Roman"/>
          <w:sz w:val="20"/>
        </w:rPr>
        <w:t>[19]</w:t>
      </w:r>
      <w:r w:rsidR="00DC2853">
        <w:rPr>
          <w:rFonts w:ascii="Times New Roman" w:hAnsi="Times New Roman"/>
          <w:sz w:val="20"/>
        </w:rPr>
        <w:fldChar w:fldCharType="end"/>
      </w:r>
      <w:r>
        <w:rPr>
          <w:rFonts w:ascii="Times New Roman" w:hAnsi="Times New Roman"/>
          <w:sz w:val="20"/>
        </w:rPr>
        <w:t xml:space="preserve"> and digital pathology toolbox</w:t>
      </w:r>
      <w:r w:rsidR="006F314B">
        <w:rPr>
          <w:rFonts w:ascii="Times New Roman" w:hAnsi="Times New Roman"/>
          <w:sz w:val="20"/>
        </w:rPr>
        <w:t>es </w:t>
      </w:r>
      <w:r w:rsidR="00DC2853">
        <w:rPr>
          <w:rFonts w:ascii="Times New Roman" w:hAnsi="Times New Roman"/>
          <w:sz w:val="20"/>
        </w:rPr>
        <w:fldChar w:fldCharType="begin"/>
      </w:r>
      <w:r w:rsidR="00DC2853">
        <w:rPr>
          <w:rFonts w:ascii="Times New Roman" w:hAnsi="Times New Roman"/>
          <w:sz w:val="20"/>
        </w:rPr>
        <w:instrText xml:space="preserve"> REF _Ref204985001 \r </w:instrText>
      </w:r>
      <w:r w:rsidR="00DC2853">
        <w:rPr>
          <w:rFonts w:ascii="Times New Roman" w:hAnsi="Times New Roman"/>
          <w:sz w:val="20"/>
        </w:rPr>
        <w:fldChar w:fldCharType="separate"/>
      </w:r>
      <w:r w:rsidR="00A07523">
        <w:rPr>
          <w:rFonts w:ascii="Times New Roman" w:hAnsi="Times New Roman"/>
          <w:sz w:val="20"/>
        </w:rPr>
        <w:t>[13]</w:t>
      </w:r>
      <w:r w:rsidR="00DC2853">
        <w:rPr>
          <w:rFonts w:ascii="Times New Roman" w:hAnsi="Times New Roman"/>
          <w:sz w:val="20"/>
        </w:rPr>
        <w:fldChar w:fldCharType="end"/>
      </w:r>
      <w:r>
        <w:rPr>
          <w:rFonts w:ascii="Times New Roman" w:hAnsi="Times New Roman"/>
          <w:sz w:val="20"/>
        </w:rPr>
        <w:t>.</w:t>
      </w:r>
    </w:p>
    <w:p w14:paraId="6F0127AA" w14:textId="5940D1A8" w:rsidR="00B0198D" w:rsidRPr="00B26170" w:rsidRDefault="00B0198D" w:rsidP="00E5282D">
      <w:pPr>
        <w:pStyle w:val="Heading1"/>
      </w:pPr>
      <w:r w:rsidRPr="00B26170">
        <w:t>Summary</w:t>
      </w:r>
    </w:p>
    <w:p w14:paraId="4BE184FC" w14:textId="0F3D0A09" w:rsidR="00D61761" w:rsidRDefault="00D61761" w:rsidP="00D61761">
      <w:pPr>
        <w:spacing w:after="60" w:line="240" w:lineRule="auto"/>
        <w:jc w:val="both"/>
        <w:rPr>
          <w:rFonts w:ascii="Times New Roman" w:hAnsi="Times New Roman"/>
          <w:sz w:val="20"/>
        </w:rPr>
      </w:pPr>
      <w:r>
        <w:rPr>
          <w:rFonts w:ascii="Times New Roman" w:hAnsi="Times New Roman"/>
          <w:sz w:val="20"/>
        </w:rPr>
        <w:t>In this paper, we have:</w:t>
      </w:r>
    </w:p>
    <w:p w14:paraId="652C8ADF" w14:textId="7686B15B" w:rsidR="00874BC8" w:rsidRPr="007C00DC" w:rsidRDefault="00D61761" w:rsidP="007C00DC">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Pr>
          <w:rFonts w:ascii="Times New Roman" w:hAnsi="Times New Roman"/>
          <w:sz w:val="18"/>
          <w:szCs w:val="18"/>
        </w:rPr>
        <w:t>i</w:t>
      </w:r>
      <w:r w:rsidR="00874BC8" w:rsidRPr="00D61761">
        <w:rPr>
          <w:rFonts w:ascii="Times New Roman" w:hAnsi="Times New Roman"/>
          <w:sz w:val="18"/>
          <w:szCs w:val="18"/>
        </w:rPr>
        <w:t>ntroduce</w:t>
      </w:r>
      <w:r>
        <w:rPr>
          <w:rFonts w:ascii="Times New Roman" w:hAnsi="Times New Roman"/>
          <w:sz w:val="18"/>
          <w:szCs w:val="18"/>
        </w:rPr>
        <w:t>d</w:t>
      </w:r>
      <w:r w:rsidR="00874BC8" w:rsidRPr="00D61761">
        <w:rPr>
          <w:rFonts w:ascii="Times New Roman" w:hAnsi="Times New Roman"/>
          <w:sz w:val="18"/>
          <w:szCs w:val="18"/>
        </w:rPr>
        <w:t xml:space="preserve"> a two-step approach combining prompt engineering and parameter-efficient fine-tuning</w:t>
      </w:r>
      <w:r>
        <w:rPr>
          <w:rFonts w:ascii="Times New Roman" w:hAnsi="Times New Roman"/>
          <w:sz w:val="18"/>
          <w:szCs w:val="18"/>
        </w:rPr>
        <w:t xml:space="preserve"> </w:t>
      </w:r>
      <w:r w:rsidR="00874BC8" w:rsidRPr="00D61761">
        <w:rPr>
          <w:rFonts w:ascii="Times New Roman" w:hAnsi="Times New Roman"/>
          <w:sz w:val="18"/>
          <w:szCs w:val="18"/>
        </w:rPr>
        <w:t>to assess and enhance the reasoning abilities of MLLMs</w:t>
      </w:r>
      <w:r w:rsidRPr="007C00DC">
        <w:rPr>
          <w:rFonts w:ascii="Times New Roman" w:hAnsi="Times New Roman"/>
          <w:sz w:val="18"/>
          <w:szCs w:val="18"/>
        </w:rPr>
        <w:t>;</w:t>
      </w:r>
    </w:p>
    <w:p w14:paraId="78D87336" w14:textId="4F136FE3" w:rsidR="00874BC8" w:rsidRPr="00D61761" w:rsidRDefault="00874BC8"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sidRPr="00D61761">
        <w:rPr>
          <w:rFonts w:ascii="Times New Roman" w:hAnsi="Times New Roman"/>
          <w:sz w:val="18"/>
          <w:szCs w:val="18"/>
        </w:rPr>
        <w:t>develop</w:t>
      </w:r>
      <w:r w:rsidR="00D61761">
        <w:rPr>
          <w:rFonts w:ascii="Times New Roman" w:hAnsi="Times New Roman"/>
          <w:sz w:val="18"/>
          <w:szCs w:val="18"/>
        </w:rPr>
        <w:t xml:space="preserve">ed </w:t>
      </w:r>
      <w:r w:rsidRPr="00D61761">
        <w:rPr>
          <w:rFonts w:ascii="Times New Roman" w:hAnsi="Times New Roman"/>
          <w:sz w:val="18"/>
          <w:szCs w:val="18"/>
        </w:rPr>
        <w:t>a structured </w:t>
      </w:r>
      <w:r w:rsidR="00D61761">
        <w:rPr>
          <w:rFonts w:ascii="Times New Roman" w:hAnsi="Times New Roman"/>
          <w:sz w:val="18"/>
          <w:szCs w:val="18"/>
        </w:rPr>
        <w:t xml:space="preserve">ZS </w:t>
      </w:r>
      <w:r w:rsidR="000002F3">
        <w:rPr>
          <w:rFonts w:ascii="Times New Roman" w:hAnsi="Times New Roman"/>
          <w:sz w:val="18"/>
          <w:szCs w:val="18"/>
        </w:rPr>
        <w:t>prompting</w:t>
      </w:r>
      <w:r w:rsidR="00D61761">
        <w:rPr>
          <w:rFonts w:ascii="Times New Roman" w:hAnsi="Times New Roman"/>
          <w:sz w:val="18"/>
          <w:szCs w:val="18"/>
        </w:rPr>
        <w:t xml:space="preserve"> </w:t>
      </w:r>
      <w:r w:rsidRPr="00D61761">
        <w:rPr>
          <w:rFonts w:ascii="Times New Roman" w:hAnsi="Times New Roman"/>
          <w:sz w:val="18"/>
          <w:szCs w:val="18"/>
        </w:rPr>
        <w:t>framework</w:t>
      </w:r>
      <w:r w:rsidR="00D61761">
        <w:rPr>
          <w:rFonts w:ascii="Times New Roman" w:hAnsi="Times New Roman"/>
          <w:sz w:val="18"/>
          <w:szCs w:val="18"/>
        </w:rPr>
        <w:t xml:space="preserve"> </w:t>
      </w:r>
      <w:r w:rsidRPr="00D61761">
        <w:rPr>
          <w:rFonts w:ascii="Times New Roman" w:hAnsi="Times New Roman"/>
          <w:sz w:val="18"/>
          <w:szCs w:val="18"/>
        </w:rPr>
        <w:t>that uses annotation guidelines to provide</w:t>
      </w:r>
      <w:r w:rsidR="00D61761">
        <w:rPr>
          <w:rFonts w:ascii="Times New Roman" w:hAnsi="Times New Roman"/>
          <w:sz w:val="18"/>
          <w:szCs w:val="18"/>
        </w:rPr>
        <w:t xml:space="preserve"> </w:t>
      </w:r>
      <w:r w:rsidRPr="00D61761">
        <w:rPr>
          <w:rFonts w:ascii="Times New Roman" w:hAnsi="Times New Roman"/>
          <w:sz w:val="18"/>
          <w:szCs w:val="18"/>
        </w:rPr>
        <w:t>ChatGPT</w:t>
      </w:r>
      <w:r w:rsidR="00D61761">
        <w:rPr>
          <w:rFonts w:ascii="Times New Roman" w:hAnsi="Times New Roman"/>
          <w:sz w:val="18"/>
          <w:szCs w:val="18"/>
        </w:rPr>
        <w:t xml:space="preserve"> </w:t>
      </w:r>
      <w:r w:rsidRPr="00D61761">
        <w:rPr>
          <w:rFonts w:ascii="Times New Roman" w:hAnsi="Times New Roman"/>
          <w:sz w:val="18"/>
          <w:szCs w:val="18"/>
        </w:rPr>
        <w:t>with additional context</w:t>
      </w:r>
      <w:r w:rsidR="00D61761">
        <w:rPr>
          <w:rFonts w:ascii="Times New Roman" w:hAnsi="Times New Roman"/>
          <w:sz w:val="18"/>
          <w:szCs w:val="18"/>
        </w:rPr>
        <w:t>;</w:t>
      </w:r>
    </w:p>
    <w:p w14:paraId="22C8D588" w14:textId="73F2CD9C" w:rsidR="00874BC8" w:rsidRPr="00D61761" w:rsidRDefault="00D61761"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Pr>
          <w:rFonts w:ascii="Times New Roman" w:hAnsi="Times New Roman"/>
          <w:sz w:val="18"/>
          <w:szCs w:val="18"/>
        </w:rPr>
        <w:t>benchmarked M</w:t>
      </w:r>
      <w:r w:rsidR="00874BC8" w:rsidRPr="00D61761">
        <w:rPr>
          <w:rFonts w:ascii="Times New Roman" w:hAnsi="Times New Roman"/>
          <w:sz w:val="18"/>
          <w:szCs w:val="18"/>
        </w:rPr>
        <w:t>LLMs against domain-specific supervised vision models</w:t>
      </w:r>
      <w:r>
        <w:rPr>
          <w:rFonts w:ascii="Times New Roman" w:hAnsi="Times New Roman"/>
          <w:sz w:val="18"/>
          <w:szCs w:val="18"/>
        </w:rPr>
        <w:t xml:space="preserve"> (</w:t>
      </w:r>
      <w:r w:rsidR="00874BC8" w:rsidRPr="00D61761">
        <w:rPr>
          <w:rFonts w:ascii="Times New Roman" w:hAnsi="Times New Roman"/>
          <w:sz w:val="18"/>
          <w:szCs w:val="18"/>
        </w:rPr>
        <w:t>ResNet</w:t>
      </w:r>
      <w:r>
        <w:rPr>
          <w:rFonts w:ascii="Times New Roman" w:hAnsi="Times New Roman"/>
          <w:sz w:val="18"/>
          <w:szCs w:val="18"/>
        </w:rPr>
        <w:t xml:space="preserve"> </w:t>
      </w:r>
      <w:r w:rsidR="00874BC8" w:rsidRPr="00D61761">
        <w:rPr>
          <w:rFonts w:ascii="Times New Roman" w:hAnsi="Times New Roman"/>
          <w:sz w:val="18"/>
          <w:szCs w:val="18"/>
        </w:rPr>
        <w:t>and ViT</w:t>
      </w:r>
      <w:r>
        <w:rPr>
          <w:rFonts w:ascii="Times New Roman" w:hAnsi="Times New Roman"/>
          <w:sz w:val="18"/>
          <w:szCs w:val="18"/>
        </w:rPr>
        <w:t>);</w:t>
      </w:r>
    </w:p>
    <w:p w14:paraId="0DB48013" w14:textId="040D0ACB" w:rsidR="00874BC8" w:rsidRDefault="00874BC8"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sidRPr="00D61761">
        <w:rPr>
          <w:rFonts w:ascii="Times New Roman" w:hAnsi="Times New Roman"/>
          <w:sz w:val="18"/>
          <w:szCs w:val="18"/>
        </w:rPr>
        <w:t>conduct</w:t>
      </w:r>
      <w:r w:rsidR="00D61761">
        <w:rPr>
          <w:rFonts w:ascii="Times New Roman" w:hAnsi="Times New Roman"/>
          <w:sz w:val="18"/>
          <w:szCs w:val="18"/>
        </w:rPr>
        <w:t>ed</w:t>
      </w:r>
      <w:r w:rsidRPr="00D61761">
        <w:rPr>
          <w:rFonts w:ascii="Times New Roman" w:hAnsi="Times New Roman"/>
          <w:sz w:val="18"/>
          <w:szCs w:val="18"/>
        </w:rPr>
        <w:t xml:space="preserve"> expert reviews of the models’ reasoning outputs to evaluate interpretability and provide actionable clinical insights</w:t>
      </w:r>
      <w:r w:rsidR="007C00DC">
        <w:rPr>
          <w:rFonts w:ascii="Times New Roman" w:hAnsi="Times New Roman"/>
          <w:sz w:val="18"/>
          <w:szCs w:val="18"/>
        </w:rPr>
        <w:t>;</w:t>
      </w:r>
    </w:p>
    <w:p w14:paraId="263A6AE5" w14:textId="297C38D6" w:rsidR="007C00DC" w:rsidRPr="00D61761" w:rsidRDefault="007C00DC"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sidRPr="007C00DC">
        <w:rPr>
          <w:rFonts w:ascii="Times New Roman" w:hAnsi="Times New Roman"/>
          <w:sz w:val="18"/>
          <w:szCs w:val="18"/>
        </w:rPr>
        <w:t xml:space="preserve">performed pairwise Z-test analyses to assess statistical significance between models, confirming that improvements from </w:t>
      </w:r>
      <w:r w:rsidR="00873AE2">
        <w:rPr>
          <w:rFonts w:ascii="Times New Roman" w:hAnsi="Times New Roman"/>
          <w:sz w:val="18"/>
          <w:szCs w:val="18"/>
        </w:rPr>
        <w:t>PEFT</w:t>
      </w:r>
      <w:r w:rsidRPr="007C00DC">
        <w:rPr>
          <w:rFonts w:ascii="Times New Roman" w:hAnsi="Times New Roman"/>
          <w:sz w:val="18"/>
          <w:szCs w:val="18"/>
        </w:rPr>
        <w:t xml:space="preserve"> </w:t>
      </w:r>
      <w:r w:rsidR="00E84634">
        <w:rPr>
          <w:rFonts w:ascii="Times New Roman" w:hAnsi="Times New Roman"/>
          <w:sz w:val="18"/>
          <w:szCs w:val="18"/>
        </w:rPr>
        <w:t>are</w:t>
      </w:r>
      <w:r w:rsidRPr="007C00DC">
        <w:rPr>
          <w:rFonts w:ascii="Times New Roman" w:hAnsi="Times New Roman"/>
          <w:sz w:val="18"/>
          <w:szCs w:val="18"/>
        </w:rPr>
        <w:t xml:space="preserve"> significant at the 99% confidence level.</w:t>
      </w:r>
    </w:p>
    <w:p w14:paraId="6C35039F" w14:textId="77777777" w:rsidR="00FA6465" w:rsidRDefault="00660CE5" w:rsidP="00424C29">
      <w:pPr>
        <w:pStyle w:val="BodyText"/>
        <w:widowControl w:val="0"/>
        <w:spacing w:line="240" w:lineRule="auto"/>
        <w:jc w:val="both"/>
        <w:rPr>
          <w:rFonts w:ascii="Times New Roman" w:hAnsi="Times New Roman"/>
          <w:sz w:val="20"/>
        </w:rPr>
      </w:pPr>
      <w:r>
        <w:rPr>
          <w:rFonts w:ascii="Times New Roman" w:hAnsi="Times New Roman"/>
          <w:sz w:val="20"/>
        </w:rPr>
        <w:t>Our study</w:t>
      </w:r>
      <w:r w:rsidRPr="00660CE5">
        <w:rPr>
          <w:rFonts w:ascii="Times New Roman" w:hAnsi="Times New Roman"/>
          <w:sz w:val="20"/>
        </w:rPr>
        <w:t xml:space="preserve"> demonstrates that multimodal large language models (MLLMs) </w:t>
      </w:r>
      <w:r>
        <w:rPr>
          <w:rFonts w:ascii="Times New Roman" w:hAnsi="Times New Roman"/>
          <w:sz w:val="20"/>
        </w:rPr>
        <w:t>such as</w:t>
      </w:r>
      <w:r w:rsidRPr="00660CE5">
        <w:rPr>
          <w:rFonts w:ascii="Times New Roman" w:hAnsi="Times New Roman"/>
          <w:sz w:val="20"/>
        </w:rPr>
        <w:t xml:space="preserve"> ChatGPT</w:t>
      </w:r>
      <w:r>
        <w:rPr>
          <w:rFonts w:ascii="Times New Roman" w:hAnsi="Times New Roman"/>
          <w:sz w:val="20"/>
        </w:rPr>
        <w:t>-o3 and Qwen</w:t>
      </w:r>
      <w:r w:rsidRPr="00660CE5">
        <w:rPr>
          <w:rFonts w:ascii="Times New Roman" w:hAnsi="Times New Roman"/>
          <w:sz w:val="20"/>
        </w:rPr>
        <w:t xml:space="preserve"> can perform </w:t>
      </w:r>
      <w:r w:rsidR="003D3BB4">
        <w:rPr>
          <w:rFonts w:ascii="Times New Roman" w:hAnsi="Times New Roman"/>
          <w:sz w:val="20"/>
        </w:rPr>
        <w:t xml:space="preserve">ZS </w:t>
      </w:r>
      <w:r w:rsidRPr="00660CE5">
        <w:rPr>
          <w:rFonts w:ascii="Times New Roman" w:hAnsi="Times New Roman"/>
          <w:sz w:val="20"/>
        </w:rPr>
        <w:t>biomedical image classification and generate clinically relevant reasoning, even without domain-</w:t>
      </w:r>
      <w:r w:rsidRPr="00660CE5">
        <w:rPr>
          <w:rFonts w:ascii="Times New Roman" w:hAnsi="Times New Roman"/>
          <w:sz w:val="20"/>
        </w:rPr>
        <w:lastRenderedPageBreak/>
        <w:t>specific</w:t>
      </w:r>
      <w:r>
        <w:rPr>
          <w:rFonts w:ascii="Times New Roman" w:hAnsi="Times New Roman"/>
          <w:sz w:val="20"/>
        </w:rPr>
        <w:t> </w:t>
      </w:r>
      <w:r w:rsidRPr="00660CE5">
        <w:rPr>
          <w:rFonts w:ascii="Times New Roman" w:hAnsi="Times New Roman"/>
          <w:sz w:val="20"/>
        </w:rPr>
        <w:t>training.</w:t>
      </w:r>
      <w:r>
        <w:rPr>
          <w:rFonts w:ascii="Times New Roman" w:hAnsi="Times New Roman"/>
          <w:sz w:val="20"/>
        </w:rPr>
        <w:t> </w:t>
      </w:r>
      <w:r w:rsidRPr="00660CE5">
        <w:rPr>
          <w:rFonts w:ascii="Times New Roman" w:hAnsi="Times New Roman"/>
          <w:sz w:val="20"/>
        </w:rPr>
        <w:t xml:space="preserve">Our findings show that, while MLLMs currently </w:t>
      </w:r>
      <w:r w:rsidR="003D3BB4" w:rsidRPr="00660CE5">
        <w:rPr>
          <w:rFonts w:ascii="Times New Roman" w:hAnsi="Times New Roman"/>
          <w:sz w:val="20"/>
        </w:rPr>
        <w:t>lag</w:t>
      </w:r>
      <w:r w:rsidRPr="00660CE5">
        <w:rPr>
          <w:rFonts w:ascii="Times New Roman" w:hAnsi="Times New Roman"/>
          <w:sz w:val="20"/>
        </w:rPr>
        <w:t xml:space="preserve"> supervised models in raw accuracy, they can provide </w:t>
      </w:r>
      <w:r w:rsidR="00A324A6">
        <w:rPr>
          <w:rFonts w:ascii="Times New Roman" w:hAnsi="Times New Roman"/>
          <w:sz w:val="20"/>
        </w:rPr>
        <w:t>statistically significant</w:t>
      </w:r>
      <w:r w:rsidRPr="00660CE5">
        <w:rPr>
          <w:rFonts w:ascii="Times New Roman" w:hAnsi="Times New Roman"/>
          <w:sz w:val="20"/>
        </w:rPr>
        <w:t xml:space="preserve"> classification</w:t>
      </w:r>
      <w:r w:rsidR="00A324A6">
        <w:rPr>
          <w:rFonts w:ascii="Times New Roman" w:hAnsi="Times New Roman"/>
          <w:sz w:val="20"/>
        </w:rPr>
        <w:t xml:space="preserve"> results</w:t>
      </w:r>
      <w:r w:rsidRPr="00660CE5">
        <w:rPr>
          <w:rFonts w:ascii="Times New Roman" w:hAnsi="Times New Roman"/>
          <w:sz w:val="20"/>
        </w:rPr>
        <w:t xml:space="preserve"> along with insightful</w:t>
      </w:r>
      <w:r w:rsidR="00A324A6">
        <w:rPr>
          <w:rFonts w:ascii="Times New Roman" w:hAnsi="Times New Roman"/>
          <w:sz w:val="20"/>
        </w:rPr>
        <w:t xml:space="preserve"> and </w:t>
      </w:r>
      <w:r w:rsidRPr="00660CE5">
        <w:rPr>
          <w:rFonts w:ascii="Times New Roman" w:hAnsi="Times New Roman"/>
          <w:sz w:val="20"/>
        </w:rPr>
        <w:t>human-interpretable explanations. In particular, the ChatGPT model excelled in digital pathology tasks, showing clear differentiation between cancerous and non-cancerous features in breast tissue images</w:t>
      </w:r>
      <w:r w:rsidR="00A324A6">
        <w:rPr>
          <w:rFonts w:ascii="Times New Roman" w:hAnsi="Times New Roman"/>
          <w:sz w:val="20"/>
        </w:rPr>
        <w:t xml:space="preserve">. </w:t>
      </w:r>
    </w:p>
    <w:p w14:paraId="371F5691" w14:textId="76EAFDDB" w:rsidR="00A324A6" w:rsidRPr="00660CE5" w:rsidRDefault="000D2B87" w:rsidP="00424C29">
      <w:pPr>
        <w:pStyle w:val="BodyText"/>
        <w:widowControl w:val="0"/>
        <w:spacing w:line="240" w:lineRule="auto"/>
        <w:jc w:val="both"/>
        <w:rPr>
          <w:rFonts w:ascii="Times New Roman" w:hAnsi="Times New Roman"/>
          <w:sz w:val="20"/>
        </w:rPr>
      </w:pPr>
      <w:r w:rsidRPr="000D2B87">
        <w:rPr>
          <w:rFonts w:ascii="Times New Roman" w:hAnsi="Times New Roman"/>
          <w:sz w:val="20"/>
        </w:rPr>
        <w:t>However, the model demonstrated reduced effectiveness in interpreting EEG signals, likely due to the need for temporal and contextual reasoning.</w:t>
      </w:r>
      <w:r>
        <w:rPr>
          <w:rFonts w:ascii="Times New Roman" w:hAnsi="Times New Roman"/>
          <w:sz w:val="20"/>
        </w:rPr>
        <w:t xml:space="preserve"> </w:t>
      </w:r>
      <w:r w:rsidR="00424C29" w:rsidRPr="00424C29">
        <w:rPr>
          <w:rFonts w:ascii="Times New Roman" w:hAnsi="Times New Roman"/>
          <w:sz w:val="20"/>
        </w:rPr>
        <w:t>The reason behind this difference is that</w:t>
      </w:r>
      <w:r w:rsidR="00424C29">
        <w:rPr>
          <w:rFonts w:ascii="Times New Roman" w:hAnsi="Times New Roman"/>
          <w:sz w:val="20"/>
        </w:rPr>
        <w:t xml:space="preserve"> </w:t>
      </w:r>
      <w:r w:rsidR="00A324A6" w:rsidRPr="00A324A6">
        <w:rPr>
          <w:rFonts w:ascii="Times New Roman" w:hAnsi="Times New Roman"/>
          <w:sz w:val="20"/>
        </w:rPr>
        <w:t xml:space="preserve">DPATH images offer visually rich </w:t>
      </w:r>
      <w:r w:rsidR="00424C29" w:rsidRPr="00424C29">
        <w:rPr>
          <w:rFonts w:ascii="Times New Roman" w:hAnsi="Times New Roman"/>
          <w:sz w:val="20"/>
        </w:rPr>
        <w:t xml:space="preserve">spatially organized patterns that align well with the capabilities of </w:t>
      </w:r>
      <w:r w:rsidR="00424C29">
        <w:rPr>
          <w:rFonts w:ascii="Times New Roman" w:hAnsi="Times New Roman"/>
          <w:sz w:val="20"/>
        </w:rPr>
        <w:t>MLLMs</w:t>
      </w:r>
      <w:r w:rsidR="00A324A6" w:rsidRPr="00A324A6">
        <w:rPr>
          <w:rFonts w:ascii="Times New Roman" w:hAnsi="Times New Roman"/>
          <w:sz w:val="20"/>
        </w:rPr>
        <w:t>, while EEG interpretation</w:t>
      </w:r>
      <w:r w:rsidR="00A522B4">
        <w:rPr>
          <w:rFonts w:ascii="Times New Roman" w:hAnsi="Times New Roman"/>
          <w:sz w:val="20"/>
        </w:rPr>
        <w:t xml:space="preserve"> </w:t>
      </w:r>
      <w:r w:rsidR="00A324A6" w:rsidRPr="00A324A6">
        <w:rPr>
          <w:rFonts w:ascii="Times New Roman" w:hAnsi="Times New Roman"/>
          <w:sz w:val="20"/>
        </w:rPr>
        <w:t xml:space="preserve">requires nuanced context and an understanding of underlying signal dynamics, which current visual language models do not fully capture. </w:t>
      </w:r>
      <w:r w:rsidR="007A5652">
        <w:rPr>
          <w:rFonts w:ascii="Times New Roman" w:hAnsi="Times New Roman"/>
          <w:sz w:val="20"/>
        </w:rPr>
        <w:t>E</w:t>
      </w:r>
      <w:r w:rsidR="00A324A6" w:rsidRPr="00A324A6">
        <w:rPr>
          <w:rFonts w:ascii="Times New Roman" w:hAnsi="Times New Roman"/>
          <w:sz w:val="20"/>
        </w:rPr>
        <w:t>xperimenting further with MLLMs for EEG analysis remains valuable, as advances in model architecture and prompt design could improve their ability to reason over signal data.</w:t>
      </w:r>
    </w:p>
    <w:p w14:paraId="4D80B72F" w14:textId="39CE2D56" w:rsidR="00ED7CDD" w:rsidRDefault="00EA378F" w:rsidP="00B26170">
      <w:pPr>
        <w:pStyle w:val="BodyText"/>
        <w:widowControl w:val="0"/>
        <w:spacing w:line="240" w:lineRule="auto"/>
        <w:jc w:val="both"/>
        <w:rPr>
          <w:rFonts w:ascii="Times New Roman" w:hAnsi="Times New Roman"/>
          <w:sz w:val="20"/>
        </w:rPr>
      </w:pPr>
      <w:r>
        <w:rPr>
          <w:rFonts w:ascii="Times New Roman" w:hAnsi="Times New Roman"/>
          <w:sz w:val="20"/>
        </w:rPr>
        <w:t>Our</w:t>
      </w:r>
      <w:r w:rsidRPr="00EA378F">
        <w:rPr>
          <w:rFonts w:ascii="Times New Roman" w:hAnsi="Times New Roman"/>
          <w:sz w:val="20"/>
        </w:rPr>
        <w:t xml:space="preserve"> findings validate that the improvements achieved through parameter-efficient fine-tuning are statistically meaningful within the limits of small-sample evaluation. However, given the dataset sizes (EEG</w:t>
      </w:r>
      <w:r w:rsidR="007A5652">
        <w:rPr>
          <w:rFonts w:ascii="Times New Roman" w:hAnsi="Times New Roman"/>
          <w:sz w:val="20"/>
        </w:rPr>
        <w:t> </w:t>
      </w:r>
      <w:r w:rsidRPr="00EA378F">
        <w:rPr>
          <w:rFonts w:ascii="Times New Roman" w:hAnsi="Times New Roman"/>
          <w:sz w:val="20"/>
        </w:rPr>
        <w:t>=</w:t>
      </w:r>
      <w:r w:rsidR="007A5652">
        <w:rPr>
          <w:rFonts w:ascii="Times New Roman" w:hAnsi="Times New Roman"/>
          <w:sz w:val="20"/>
        </w:rPr>
        <w:t> </w:t>
      </w:r>
      <w:r w:rsidRPr="00EA378F">
        <w:rPr>
          <w:rFonts w:ascii="Times New Roman" w:hAnsi="Times New Roman"/>
          <w:sz w:val="20"/>
        </w:rPr>
        <w:t>104, DPATH</w:t>
      </w:r>
      <w:r w:rsidR="007A5652">
        <w:t> </w:t>
      </w:r>
      <w:r w:rsidRPr="00EA378F">
        <w:rPr>
          <w:rFonts w:ascii="Times New Roman" w:hAnsi="Times New Roman"/>
          <w:sz w:val="20"/>
        </w:rPr>
        <w:t>=</w:t>
      </w:r>
      <w:r w:rsidR="007A5652">
        <w:rPr>
          <w:rFonts w:ascii="Times New Roman" w:hAnsi="Times New Roman"/>
          <w:sz w:val="20"/>
        </w:rPr>
        <w:t> </w:t>
      </w:r>
      <w:r w:rsidRPr="00EA378F">
        <w:rPr>
          <w:rFonts w:ascii="Times New Roman" w:hAnsi="Times New Roman"/>
          <w:sz w:val="20"/>
        </w:rPr>
        <w:t xml:space="preserve">101), we explicitly frame these results as a proof-of-concept rather than conclusive evidence. </w:t>
      </w:r>
      <w:r w:rsidR="00ED7CDD" w:rsidRPr="00ED7CDD">
        <w:rPr>
          <w:rFonts w:ascii="Times New Roman" w:hAnsi="Times New Roman"/>
          <w:sz w:val="20"/>
        </w:rPr>
        <w:t xml:space="preserve">We propose that future work should integrate model-generated reasoning as a structured, explainable output, enabling experts to validate and fine-tune model decisions. In addition, we plan to expand </w:t>
      </w:r>
      <w:r w:rsidR="0015036C">
        <w:rPr>
          <w:rFonts w:ascii="Times New Roman" w:hAnsi="Times New Roman"/>
          <w:sz w:val="20"/>
        </w:rPr>
        <w:t xml:space="preserve">the </w:t>
      </w:r>
      <w:r w:rsidR="00ED7CDD" w:rsidRPr="00ED7CDD">
        <w:rPr>
          <w:rFonts w:ascii="Times New Roman" w:hAnsi="Times New Roman"/>
          <w:sz w:val="20"/>
        </w:rPr>
        <w:t xml:space="preserve">dataset scale and diversity, implement </w:t>
      </w:r>
      <w:r w:rsidR="00ED7CDD" w:rsidRPr="00FA6465">
        <w:rPr>
          <w:rFonts w:ascii="Times New Roman" w:hAnsi="Times New Roman"/>
          <w:i/>
          <w:iCs/>
          <w:sz w:val="20"/>
        </w:rPr>
        <w:t>k</w:t>
      </w:r>
      <w:r w:rsidR="00ED7CDD" w:rsidRPr="00ED7CDD">
        <w:rPr>
          <w:rFonts w:ascii="Times New Roman" w:hAnsi="Times New Roman"/>
          <w:sz w:val="20"/>
        </w:rPr>
        <w:t>-fold cross-validation, and develop a systematic prompt-engineering framework to reduce human bias and enhance reproducibility.</w:t>
      </w:r>
    </w:p>
    <w:p w14:paraId="4D201B85" w14:textId="0B53E33C" w:rsidR="00B0198D" w:rsidRPr="00B26170" w:rsidRDefault="00B0198D" w:rsidP="003D3BB4">
      <w:pPr>
        <w:pStyle w:val="Heading1"/>
        <w:keepNext w:val="0"/>
        <w:keepLines w:val="0"/>
        <w:widowControl w:val="0"/>
        <w:numPr>
          <w:ilvl w:val="0"/>
          <w:numId w:val="0"/>
        </w:numPr>
      </w:pPr>
      <w:r w:rsidRPr="00B26170">
        <w:t>Acknowledgments</w:t>
      </w:r>
    </w:p>
    <w:p w14:paraId="63CC9667" w14:textId="2F5784BE" w:rsidR="00B0198D" w:rsidRPr="00B26170" w:rsidRDefault="00015803" w:rsidP="00B26170">
      <w:pPr>
        <w:pStyle w:val="BodyText"/>
        <w:widowControl w:val="0"/>
        <w:spacing w:line="240" w:lineRule="auto"/>
        <w:jc w:val="both"/>
        <w:rPr>
          <w:rFonts w:ascii="Times New Roman" w:hAnsi="Times New Roman"/>
          <w:sz w:val="20"/>
        </w:rPr>
      </w:pPr>
      <w:r w:rsidRPr="00015803">
        <w:rPr>
          <w:rFonts w:ascii="Times New Roman" w:hAnsi="Times New Roman"/>
          <w:sz w:val="20"/>
        </w:rPr>
        <w:t xml:space="preserve">This material is based on work supported by several organizations over the years including the National Science Foundation (grants nos. </w:t>
      </w:r>
      <w:r w:rsidR="004E4F62" w:rsidRPr="004E4F62">
        <w:rPr>
          <w:rFonts w:ascii="Times New Roman" w:hAnsi="Times New Roman"/>
          <w:sz w:val="20"/>
        </w:rPr>
        <w:t xml:space="preserve">2211841 and </w:t>
      </w:r>
      <w:r w:rsidRPr="00015803">
        <w:rPr>
          <w:rFonts w:ascii="Times New Roman" w:hAnsi="Times New Roman"/>
          <w:sz w:val="20"/>
        </w:rPr>
        <w:t>1726188 and 1925494), the Temple University Catalytic Collaborative Funding Initiative and most recently by the Pennsylvania Breast Cancer Coalition Breast and Cervical Cancer Research Initiative. Any opinions, findings, and conclusions or recommendations expressed in this material are those of the author(s) and do not necessarily reflect the views of these organizations.</w:t>
      </w:r>
    </w:p>
    <w:p w14:paraId="06F7062A" w14:textId="73A68B44" w:rsidR="00297704" w:rsidRPr="00297704" w:rsidRDefault="00B0198D" w:rsidP="00F37FE7">
      <w:pPr>
        <w:pStyle w:val="Heading1"/>
        <w:numPr>
          <w:ilvl w:val="0"/>
          <w:numId w:val="0"/>
        </w:numPr>
        <w:tabs>
          <w:tab w:val="clear" w:pos="216"/>
        </w:tabs>
      </w:pPr>
      <w:r>
        <w:t>References</w:t>
      </w:r>
    </w:p>
    <w:p w14:paraId="7F9B7677" w14:textId="5604DE9D" w:rsidR="00297704" w:rsidRDefault="00297704" w:rsidP="00FA6465">
      <w:pPr>
        <w:pStyle w:val="references"/>
        <w:tabs>
          <w:tab w:val="left" w:pos="360"/>
        </w:tabs>
        <w:spacing w:after="60" w:line="240" w:lineRule="auto"/>
      </w:pPr>
      <w:bookmarkStart w:id="14" w:name="_Ref204551255"/>
      <w:bookmarkStart w:id="15" w:name="_Ref492981872"/>
      <w:r w:rsidRPr="00297704">
        <w:t xml:space="preserve">K. He, X. Zhang, S. Ren, and J. Sun, “Deep Residual Learning for Image Recognition,” in Proceedings of the IEEE/CVF </w:t>
      </w:r>
      <w:r w:rsidRPr="00297704">
        <w:rPr>
          <w:i/>
          <w:iCs/>
        </w:rPr>
        <w:t>Conference on Computer Vision and Pattern Recognition (CVPR)</w:t>
      </w:r>
      <w:r w:rsidRPr="00297704">
        <w:t>, Las Vegas, Nevada, USA, 2016, pp. 770–778. doi:</w:t>
      </w:r>
      <w:r w:rsidR="00B837E1">
        <w:t> </w:t>
      </w:r>
      <w:r w:rsidRPr="00297704">
        <w:rPr>
          <w:i/>
          <w:iCs/>
        </w:rPr>
        <w:t>10.1109/CVPR.2016.90</w:t>
      </w:r>
      <w:r w:rsidRPr="00297704">
        <w:t>.</w:t>
      </w:r>
      <w:bookmarkEnd w:id="14"/>
    </w:p>
    <w:p w14:paraId="60A3F3DE" w14:textId="5CD586C0" w:rsidR="00393F36" w:rsidRDefault="00393F36" w:rsidP="00FA6465">
      <w:pPr>
        <w:pStyle w:val="references"/>
        <w:spacing w:after="60" w:line="240" w:lineRule="auto"/>
      </w:pPr>
      <w:bookmarkStart w:id="16" w:name="_Ref204551259"/>
      <w:bookmarkStart w:id="17" w:name="_Ref492980610"/>
      <w:bookmarkEnd w:id="15"/>
      <w:r>
        <w:t xml:space="preserve">M. Tan and Q. V. Le, “EfficientNet: Rethinking Model Scaling for Convolutional Neural Networks,” in </w:t>
      </w:r>
      <w:r w:rsidRPr="00393F36">
        <w:rPr>
          <w:i/>
          <w:iCs/>
        </w:rPr>
        <w:t>Proceedings of the International Conference on Machine Learning (ICML)</w:t>
      </w:r>
      <w:r>
        <w:t xml:space="preserve">, K. Chaudhuri and R. Salakhutdinov, Eds., in Proceedings of </w:t>
      </w:r>
      <w:r>
        <w:t xml:space="preserve">Machine Learning Research, vol. 97. Long Beach, California, USA: PMLR, May 2019, pp. 6105–6114. </w:t>
      </w:r>
      <w:r w:rsidR="000F1EB1">
        <w:t>url</w:t>
      </w:r>
      <w:r>
        <w:t>:</w:t>
      </w:r>
      <w:r w:rsidR="00B837E1">
        <w:t> </w:t>
      </w:r>
      <w:r w:rsidRPr="00393F36">
        <w:rPr>
          <w:i/>
          <w:iCs/>
        </w:rPr>
        <w:t>http:/</w:t>
      </w:r>
      <w:r w:rsidR="00B837E1" w:rsidRPr="00B837E1">
        <w:rPr>
          <w:i/>
          <w:iCs/>
        </w:rPr>
        <w:t>/</w:t>
      </w:r>
      <w:r w:rsidR="00B837E1" w:rsidRPr="00B837E1">
        <w:rPr>
          <w:i/>
          <w:iCs/>
          <w:sz w:val="20"/>
          <w:szCs w:val="20"/>
        </w:rPr>
        <w:t>‌</w:t>
      </w:r>
      <w:r w:rsidRPr="00393F36">
        <w:rPr>
          <w:i/>
          <w:iCs/>
        </w:rPr>
        <w:t>proceedings.mlr.press/v97/tan19a.html</w:t>
      </w:r>
      <w:r>
        <w:t>.</w:t>
      </w:r>
      <w:bookmarkEnd w:id="16"/>
    </w:p>
    <w:p w14:paraId="5BD84C28" w14:textId="5279671C" w:rsidR="009C1067" w:rsidRDefault="00393F36" w:rsidP="00FA6465">
      <w:pPr>
        <w:pStyle w:val="references"/>
        <w:spacing w:after="60" w:line="240" w:lineRule="auto"/>
      </w:pPr>
      <w:bookmarkStart w:id="18" w:name="_Ref204551663"/>
      <w:r w:rsidRPr="00393F36">
        <w:t xml:space="preserve">A. Dosovitskiy et al., “An Image is Worth 16x16 Words: Transformers for Image Recognition at Scale,” in Proceedings of the </w:t>
      </w:r>
      <w:r w:rsidRPr="00393F36">
        <w:rPr>
          <w:i/>
          <w:iCs/>
        </w:rPr>
        <w:t>International Conference on Learning Representations (ICLR)</w:t>
      </w:r>
      <w:r w:rsidRPr="00393F36">
        <w:t xml:space="preserve">, Vienna, Austria: OpenReview.net, 2021, pp. 1–21. </w:t>
      </w:r>
      <w:r w:rsidR="000F1EB1">
        <w:t>url</w:t>
      </w:r>
      <w:r w:rsidRPr="00393F36">
        <w:t>:</w:t>
      </w:r>
      <w:r w:rsidR="00B837E1">
        <w:t> </w:t>
      </w:r>
      <w:r w:rsidR="009C1067" w:rsidRPr="009C1067">
        <w:rPr>
          <w:i/>
          <w:iCs/>
        </w:rPr>
        <w:t>https:</w:t>
      </w:r>
      <w:r w:rsidR="00B837E1" w:rsidRPr="00393F36">
        <w:rPr>
          <w:i/>
          <w:iCs/>
        </w:rPr>
        <w:t>/</w:t>
      </w:r>
      <w:r w:rsidR="00B837E1" w:rsidRPr="00B837E1">
        <w:rPr>
          <w:i/>
          <w:iCs/>
        </w:rPr>
        <w:t>/</w:t>
      </w:r>
      <w:r w:rsidR="00B837E1" w:rsidRPr="00B837E1">
        <w:rPr>
          <w:i/>
          <w:iCs/>
          <w:sz w:val="20"/>
          <w:szCs w:val="20"/>
        </w:rPr>
        <w:t>‌</w:t>
      </w:r>
      <w:r w:rsidR="009C1067" w:rsidRPr="009C1067">
        <w:rPr>
          <w:i/>
          <w:iCs/>
        </w:rPr>
        <w:t>iclr.cc/virtual/2021/oral/3458</w:t>
      </w:r>
      <w:r w:rsidRPr="00393F36">
        <w:t>.</w:t>
      </w:r>
      <w:bookmarkEnd w:id="18"/>
    </w:p>
    <w:p w14:paraId="7AE7F277" w14:textId="4D0691DE" w:rsidR="009C1067" w:rsidRDefault="009C1067" w:rsidP="00FA6465">
      <w:pPr>
        <w:pStyle w:val="references"/>
        <w:spacing w:after="60" w:line="240" w:lineRule="auto"/>
      </w:pPr>
      <w:bookmarkStart w:id="19" w:name="_Ref206088078"/>
      <w:r>
        <w:t xml:space="preserve">V. Khalkhali, N. Shawki, V. Shah, M. Golmohammadi, I. Obeid, and J. Picone, “Low Latency Real-Time Seizure Detection Using Transfer Deep Learning,” in </w:t>
      </w:r>
      <w:r w:rsidRPr="009C1067">
        <w:rPr>
          <w:i/>
          <w:iCs/>
        </w:rPr>
        <w:t>Proceedings of the IEEE Signal Processing in Medicine and Biology Symposium</w:t>
      </w:r>
      <w:r w:rsidRPr="009C1067">
        <w:t xml:space="preserve"> (SPMB)</w:t>
      </w:r>
      <w:r>
        <w:t>, I. Obeid, I. Selesnick, and J. Picone, Eds., Philadelphia, Pennsylvania, USA: IEEE, 2021, pp. 1–7. doi: </w:t>
      </w:r>
      <w:r w:rsidRPr="009C1067">
        <w:rPr>
          <w:i/>
          <w:iCs/>
        </w:rPr>
        <w:t>10.1109</w:t>
      </w:r>
      <w:r w:rsidR="00B837E1" w:rsidRPr="00B837E1">
        <w:rPr>
          <w:i/>
          <w:iCs/>
        </w:rPr>
        <w:t>/</w:t>
      </w:r>
      <w:r w:rsidR="00B837E1" w:rsidRPr="00B837E1">
        <w:rPr>
          <w:i/>
          <w:iCs/>
          <w:sz w:val="20"/>
          <w:szCs w:val="20"/>
        </w:rPr>
        <w:t>‌</w:t>
      </w:r>
      <w:r w:rsidRPr="009C1067">
        <w:rPr>
          <w:i/>
          <w:iCs/>
        </w:rPr>
        <w:t>SPMB52430.2021.9672285</w:t>
      </w:r>
      <w:r>
        <w:t>.</w:t>
      </w:r>
      <w:bookmarkEnd w:id="19"/>
    </w:p>
    <w:p w14:paraId="34553F8E" w14:textId="7C27FDA1" w:rsidR="00570E1B" w:rsidRDefault="00570E1B" w:rsidP="00FA6465">
      <w:pPr>
        <w:pStyle w:val="references"/>
        <w:spacing w:after="60" w:line="240" w:lineRule="auto"/>
      </w:pPr>
      <w:bookmarkStart w:id="20" w:name="_Ref206074694"/>
      <w:r>
        <w:t xml:space="preserve">D. Hackel </w:t>
      </w:r>
      <w:r w:rsidRPr="00570E1B">
        <w:t>et al.</w:t>
      </w:r>
      <w:r>
        <w:t xml:space="preserve">, “Enabling Microsegmentation: Digital Pathology Corpora for Advanced Model Development,” in </w:t>
      </w:r>
      <w:r w:rsidRPr="00570E1B">
        <w:rPr>
          <w:i/>
          <w:iCs/>
        </w:rPr>
        <w:t>Signal Processing in Medicine and Biology: Applications of Artificial Intelligence in Medicine and Biology</w:t>
      </w:r>
      <w:r>
        <w:t xml:space="preserve">, vol. 1, New York City, New York, USA: Springer, 2026, p. 50. [Online]. Available: </w:t>
      </w:r>
      <w:r w:rsidRPr="00570E1B">
        <w:rPr>
          <w:i/>
          <w:iCs/>
        </w:rPr>
        <w:t>https://isip.piconepress.com/publications/book_sections/2026/s</w:t>
      </w:r>
      <w:r w:rsidR="00A07523">
        <w:rPr>
          <w:i/>
          <w:iCs/>
        </w:rPr>
        <w:t>pr</w:t>
      </w:r>
      <w:r w:rsidRPr="00570E1B">
        <w:rPr>
          <w:i/>
          <w:iCs/>
        </w:rPr>
        <w:t>inger/dpath/</w:t>
      </w:r>
      <w:r>
        <w:t xml:space="preserve"> (in publication).</w:t>
      </w:r>
      <w:bookmarkEnd w:id="20"/>
    </w:p>
    <w:p w14:paraId="055F52EF" w14:textId="189F868A" w:rsidR="00B73A34" w:rsidRDefault="00CE4A93" w:rsidP="00FA6465">
      <w:pPr>
        <w:pStyle w:val="references"/>
        <w:spacing w:after="60" w:line="240" w:lineRule="auto"/>
      </w:pPr>
      <w:bookmarkStart w:id="21" w:name="_Ref204553933"/>
      <w:bookmarkStart w:id="22" w:name="_Ref492980628"/>
      <w:bookmarkEnd w:id="17"/>
      <w:r>
        <w:t xml:space="preserve">D. Ferber </w:t>
      </w:r>
      <w:r w:rsidRPr="00CE4A93">
        <w:rPr>
          <w:i/>
          <w:iCs/>
        </w:rPr>
        <w:t>et al.</w:t>
      </w:r>
      <w:r>
        <w:t xml:space="preserve">, “In-context learning enables multimodal large language models to classify cancer pathology images,” </w:t>
      </w:r>
      <w:r w:rsidRPr="00CE4A93">
        <w:rPr>
          <w:i/>
          <w:iCs/>
        </w:rPr>
        <w:t>Nature Communications</w:t>
      </w:r>
      <w:r>
        <w:t>, vol. 15, no. 1, p. 10104, Nov. 2024, doi:</w:t>
      </w:r>
      <w:r w:rsidR="00B837E1">
        <w:t> </w:t>
      </w:r>
      <w:r w:rsidRPr="00CE4A93">
        <w:rPr>
          <w:i/>
          <w:iCs/>
        </w:rPr>
        <w:t>10.1038/s41467-024-51465-9</w:t>
      </w:r>
      <w:r>
        <w:t>.</w:t>
      </w:r>
      <w:bookmarkEnd w:id="21"/>
    </w:p>
    <w:p w14:paraId="34FD48D5" w14:textId="0590F106" w:rsidR="00B73A34" w:rsidRDefault="00B73A34" w:rsidP="00FA6465">
      <w:pPr>
        <w:pStyle w:val="references"/>
        <w:spacing w:after="60" w:line="240" w:lineRule="auto"/>
      </w:pPr>
      <w:bookmarkStart w:id="23" w:name="_Ref204554173"/>
      <w:r>
        <w:t xml:space="preserve">L. Zhu </w:t>
      </w:r>
      <w:r>
        <w:rPr>
          <w:i/>
          <w:iCs/>
        </w:rPr>
        <w:t>et al.</w:t>
      </w:r>
      <w:r>
        <w:t xml:space="preserve">, “Step into the era of large multimodal models: a pilot study on ChatGPT-4V(ision)’s ability to interpret radiological images,” </w:t>
      </w:r>
      <w:r>
        <w:rPr>
          <w:i/>
          <w:iCs/>
        </w:rPr>
        <w:t>Int J Surg</w:t>
      </w:r>
      <w:r>
        <w:t xml:space="preserve">, vol. 110, no. 7, pp. 4096–4102, Mar. 2024, doi: </w:t>
      </w:r>
      <w:r w:rsidRPr="00B73A34">
        <w:rPr>
          <w:i/>
          <w:iCs/>
        </w:rPr>
        <w:t>10.1097/JS9.0000000000001359</w:t>
      </w:r>
      <w:r>
        <w:t>.</w:t>
      </w:r>
      <w:bookmarkEnd w:id="23"/>
    </w:p>
    <w:p w14:paraId="16369278" w14:textId="1DB7F794" w:rsidR="003D4966" w:rsidRDefault="00B73A34" w:rsidP="00FA6465">
      <w:pPr>
        <w:pStyle w:val="references"/>
        <w:tabs>
          <w:tab w:val="left" w:pos="360"/>
        </w:tabs>
        <w:spacing w:after="60" w:line="240" w:lineRule="auto"/>
      </w:pPr>
      <w:bookmarkStart w:id="24" w:name="_Ref204554496"/>
      <w:bookmarkEnd w:id="22"/>
      <w:r w:rsidRPr="00B73A34">
        <w:t>R. Al</w:t>
      </w:r>
      <w:r w:rsidR="00D71269">
        <w:t xml:space="preserve"> </w:t>
      </w:r>
      <w:r w:rsidRPr="00B73A34">
        <w:t xml:space="preserve">Saad </w:t>
      </w:r>
      <w:r w:rsidRPr="00B73A34">
        <w:rPr>
          <w:i/>
          <w:iCs/>
        </w:rPr>
        <w:t>et al.</w:t>
      </w:r>
      <w:r w:rsidRPr="00B73A34">
        <w:t xml:space="preserve">, “Multimodal Large Language Models in Health Care: Applications, Challenges, and Future Outlook,” </w:t>
      </w:r>
      <w:r w:rsidRPr="00B73A34">
        <w:rPr>
          <w:i/>
          <w:iCs/>
        </w:rPr>
        <w:t>J Med Internet Res</w:t>
      </w:r>
      <w:r w:rsidRPr="00B73A34">
        <w:t xml:space="preserve">, vol. 26, p. e59505, Sep. 2024, doi: </w:t>
      </w:r>
      <w:r w:rsidRPr="00B73A34">
        <w:rPr>
          <w:i/>
          <w:iCs/>
        </w:rPr>
        <w:t>10.2196/59505</w:t>
      </w:r>
      <w:r w:rsidRPr="00B73A34">
        <w:t>.</w:t>
      </w:r>
      <w:bookmarkEnd w:id="24"/>
    </w:p>
    <w:p w14:paraId="317EAA90" w14:textId="47965655" w:rsidR="009C1067" w:rsidRDefault="009C1067" w:rsidP="00FA6465">
      <w:pPr>
        <w:pStyle w:val="references"/>
        <w:spacing w:after="60" w:line="240" w:lineRule="auto"/>
      </w:pPr>
      <w:bookmarkStart w:id="25" w:name="_Ref204985222"/>
      <w:bookmarkStart w:id="26" w:name="_Ref206087694"/>
      <w:r>
        <w:t xml:space="preserve">“OpenAI o3-mini.” Accessed: Aug. 01, 2025. [Online]. Available: </w:t>
      </w:r>
      <w:r w:rsidRPr="00D71269">
        <w:rPr>
          <w:i/>
          <w:iCs/>
        </w:rPr>
        <w:t>https://openai.com/index/openai-o3-mini/</w:t>
      </w:r>
      <w:bookmarkEnd w:id="25"/>
      <w:r>
        <w:t>.</w:t>
      </w:r>
      <w:bookmarkEnd w:id="26"/>
    </w:p>
    <w:p w14:paraId="553F13CF" w14:textId="09A27547" w:rsidR="009C1067" w:rsidRDefault="00874BC8" w:rsidP="00FA6465">
      <w:pPr>
        <w:pStyle w:val="references"/>
        <w:spacing w:after="60" w:line="240" w:lineRule="auto"/>
      </w:pPr>
      <w:bookmarkStart w:id="27" w:name="_Ref206088319"/>
      <w:r>
        <w:t>J</w:t>
      </w:r>
      <w:r w:rsidR="009C1067" w:rsidRPr="009C1067">
        <w:t>.</w:t>
      </w:r>
      <w:r>
        <w:t> </w:t>
      </w:r>
      <w:r w:rsidR="009C1067" w:rsidRPr="009C1067">
        <w:t xml:space="preserve">Picone, “The Temple University Hospital EEG Corpus,” in </w:t>
      </w:r>
      <w:r w:rsidR="009C1067" w:rsidRPr="000F1EB1">
        <w:rPr>
          <w:i/>
          <w:iCs/>
        </w:rPr>
        <w:t>International Congress of Clinical Neurophysiology, Geneva, Switzerland: International Federation of Clinical Neurophysiology</w:t>
      </w:r>
      <w:r w:rsidR="009C1067" w:rsidRPr="009C1067">
        <w:t>, 2022, p.</w:t>
      </w:r>
      <w:r w:rsidR="00EE1449">
        <w:t> </w:t>
      </w:r>
      <w:r w:rsidR="009C1067" w:rsidRPr="009C1067">
        <w:t xml:space="preserve">1. </w:t>
      </w:r>
      <w:r w:rsidR="00EE1449">
        <w:t>url: </w:t>
      </w:r>
      <w:r w:rsidR="00EE1449" w:rsidRPr="00EE1449">
        <w:rPr>
          <w:i/>
          <w:iCs/>
        </w:rPr>
        <w:t>www.isip.piconepress.com/</w:t>
      </w:r>
      <w:r w:rsidR="00A07523" w:rsidRPr="00A07523">
        <w:rPr>
          <w:i/>
          <w:iCs/>
        </w:rPr>
        <w:t>​</w:t>
      </w:r>
      <w:r w:rsidR="00EE1449" w:rsidRPr="00EE1449">
        <w:rPr>
          <w:i/>
          <w:iCs/>
        </w:rPr>
        <w:t>publications/presentations_misc/2022/iccn/tuh_eeg/</w:t>
      </w:r>
      <w:r w:rsidR="009C1067">
        <w:t>.</w:t>
      </w:r>
      <w:bookmarkEnd w:id="27"/>
    </w:p>
    <w:p w14:paraId="327F9D24" w14:textId="6A19EA73" w:rsidR="00EE1449" w:rsidRPr="00AF4853" w:rsidRDefault="00A278F9" w:rsidP="00A07523">
      <w:pPr>
        <w:pStyle w:val="references"/>
        <w:rPr>
          <w:i/>
          <w:iCs/>
        </w:rPr>
      </w:pPr>
      <w:bookmarkStart w:id="28" w:name="_Ref206096017"/>
      <w:r>
        <w:t xml:space="preserve">D. Ochal, S. Rahman, S. Ferrell, T. Elseify, I. Obeid, and J. Picone, “The Temple University Hospital EEG Corpus: Annotation Guidelines,” Temple University, Philadelphia, Pennsylvania, USA, 2020. </w:t>
      </w:r>
      <w:r w:rsidR="00EE1449" w:rsidRPr="0088142C">
        <w:t>url:</w:t>
      </w:r>
      <w:r w:rsidR="00B837E1">
        <w:t> </w:t>
      </w:r>
      <w:r w:rsidR="00EE1449" w:rsidRPr="00EE1449">
        <w:rPr>
          <w:i/>
          <w:iCs/>
        </w:rPr>
        <w:t>www.isip.piconepress.com</w:t>
      </w:r>
      <w:r w:rsidR="005F2EE4">
        <w:rPr>
          <w:i/>
          <w:iCs/>
        </w:rPr>
        <w:t>/</w:t>
      </w:r>
      <w:r w:rsidR="00A07523" w:rsidRPr="00A07523">
        <w:rPr>
          <w:i/>
          <w:iCs/>
        </w:rPr>
        <w:t>​</w:t>
      </w:r>
      <w:r w:rsidR="00EE1449" w:rsidRPr="00A07523">
        <w:rPr>
          <w:i/>
          <w:iCs/>
        </w:rPr>
        <w:t>publications</w:t>
      </w:r>
      <w:r w:rsidR="005F2EE4" w:rsidRPr="00A07523">
        <w:rPr>
          <w:i/>
          <w:iCs/>
        </w:rPr>
        <w:t>/</w:t>
      </w:r>
      <w:r w:rsidR="00A07523" w:rsidRPr="00A07523">
        <w:rPr>
          <w:i/>
          <w:iCs/>
        </w:rPr>
        <w:t>​</w:t>
      </w:r>
      <w:r w:rsidR="00EE1449" w:rsidRPr="00A07523">
        <w:rPr>
          <w:i/>
          <w:iCs/>
        </w:rPr>
        <w:t>reports/</w:t>
      </w:r>
      <w:r w:rsidR="00A07523" w:rsidRPr="00A07523">
        <w:rPr>
          <w:i/>
          <w:iCs/>
        </w:rPr>
        <w:t>​</w:t>
      </w:r>
      <w:r w:rsidR="00EE1449" w:rsidRPr="00A07523">
        <w:rPr>
          <w:i/>
          <w:iCs/>
        </w:rPr>
        <w:t>2020/</w:t>
      </w:r>
      <w:r w:rsidR="00A07523" w:rsidRPr="00A07523">
        <w:rPr>
          <w:i/>
          <w:iCs/>
        </w:rPr>
        <w:t>​</w:t>
      </w:r>
      <w:r w:rsidR="00EE1449" w:rsidRPr="00A07523">
        <w:rPr>
          <w:i/>
          <w:iCs/>
        </w:rPr>
        <w:t>tuh_eeg/annotations</w:t>
      </w:r>
      <w:r w:rsidR="00EE1449" w:rsidRPr="00EE1449">
        <w:t>.</w:t>
      </w:r>
      <w:bookmarkEnd w:id="28"/>
    </w:p>
    <w:p w14:paraId="7FB432A0" w14:textId="65A3CE0B" w:rsidR="00396B00" w:rsidRDefault="00396B00" w:rsidP="00FA6465">
      <w:pPr>
        <w:pStyle w:val="references"/>
        <w:spacing w:after="60" w:line="240" w:lineRule="auto"/>
      </w:pPr>
      <w:bookmarkStart w:id="29" w:name="_Ref206106285"/>
      <w:r>
        <w:t xml:space="preserve">A.-M. Melles </w:t>
      </w:r>
      <w:r w:rsidRPr="00396B00">
        <w:t>et al.</w:t>
      </w:r>
      <w:r>
        <w:t xml:space="preserve">, “Annotation of Ambulatory EEGs,” in </w:t>
      </w:r>
      <w:r w:rsidRPr="00396B00">
        <w:rPr>
          <w:i/>
          <w:iCs/>
        </w:rPr>
        <w:t>Proceedings of the IEEE Signal Processing in Medicine and Biology Symposium</w:t>
      </w:r>
      <w:r>
        <w:t xml:space="preserve">, Philadelphia, Pennsylvania, USA: IEEE, Dec. 2024, pp. 1–4. doi: </w:t>
      </w:r>
      <w:r w:rsidRPr="00396B00">
        <w:rPr>
          <w:i/>
          <w:iCs/>
        </w:rPr>
        <w:t>10.1109/SPMB62441.2024.10842264</w:t>
      </w:r>
      <w:r>
        <w:t>.</w:t>
      </w:r>
      <w:bookmarkEnd w:id="29"/>
    </w:p>
    <w:p w14:paraId="7AF773CF" w14:textId="7B5E3FA9" w:rsidR="00587191" w:rsidRDefault="00061FB9" w:rsidP="00FA6465">
      <w:pPr>
        <w:pStyle w:val="references"/>
        <w:spacing w:after="60" w:line="240" w:lineRule="auto"/>
      </w:pPr>
      <w:bookmarkStart w:id="30" w:name="_Ref204985001"/>
      <w:bookmarkStart w:id="31" w:name="_Ref206106707"/>
      <w:r>
        <w:t>M. Bagritsevich, J. Picone, and I. Obeid, “The TUH Digital Pathology Corpus.”</w:t>
      </w:r>
      <w:r w:rsidR="00587191">
        <w:t xml:space="preserve"> </w:t>
      </w:r>
      <w:r>
        <w:t>[Online].</w:t>
      </w:r>
      <w:r w:rsidR="00587191">
        <w:t xml:space="preserve"> </w:t>
      </w:r>
      <w:r>
        <w:t>Available:</w:t>
      </w:r>
      <w:r w:rsidR="00587191">
        <w:t> </w:t>
      </w:r>
      <w:r w:rsidR="00587191" w:rsidRPr="00587191">
        <w:rPr>
          <w:i/>
          <w:iCs/>
        </w:rPr>
        <w:t>www.isip.piconepress</w:t>
      </w:r>
      <w:r w:rsidRPr="00875A43">
        <w:rPr>
          <w:i/>
          <w:iCs/>
        </w:rPr>
        <w:t>.</w:t>
      </w:r>
      <w:r w:rsidR="00587191">
        <w:rPr>
          <w:i/>
          <w:iCs/>
        </w:rPr>
        <w:t xml:space="preserve"> </w:t>
      </w:r>
      <w:r w:rsidRPr="00875A43">
        <w:rPr>
          <w:i/>
          <w:iCs/>
        </w:rPr>
        <w:t>com/projects/nedc/html/tuh_dpath/</w:t>
      </w:r>
      <w:bookmarkEnd w:id="30"/>
      <w:r>
        <w:t>.</w:t>
      </w:r>
      <w:bookmarkEnd w:id="31"/>
    </w:p>
    <w:p w14:paraId="0222CAFB" w14:textId="70E07CAA" w:rsidR="00587191" w:rsidRDefault="00587191" w:rsidP="00FA6465">
      <w:pPr>
        <w:pStyle w:val="references"/>
        <w:spacing w:after="60" w:line="240" w:lineRule="auto"/>
      </w:pPr>
      <w:bookmarkStart w:id="32" w:name="_Ref206107032"/>
      <w:r>
        <w:t>S.</w:t>
      </w:r>
      <w:r w:rsidR="00A07523">
        <w:t> </w:t>
      </w:r>
      <w:r>
        <w:t>S.</w:t>
      </w:r>
      <w:r w:rsidR="00A07523">
        <w:t> </w:t>
      </w:r>
      <w:r>
        <w:t xml:space="preserve">Shalamzari </w:t>
      </w:r>
      <w:r>
        <w:rPr>
          <w:i/>
          <w:iCs/>
        </w:rPr>
        <w:t>et al.</w:t>
      </w:r>
      <w:r>
        <w:t xml:space="preserve">, “Big Data Resources for Digital Pathology,” in </w:t>
      </w:r>
      <w:r>
        <w:rPr>
          <w:i/>
          <w:iCs/>
        </w:rPr>
        <w:t>Proceedings of the IEEE Signal Processing in Medicine and Biology Symposium</w:t>
      </w:r>
      <w:r>
        <w:t>, Philadelphia, Pennsylvania, USA: IEEE, 2023, pp. 1–19. doi: </w:t>
      </w:r>
      <w:r w:rsidRPr="00B837E1">
        <w:rPr>
          <w:i/>
          <w:iCs/>
        </w:rPr>
        <w:t>10.1109/SPMB59478.2023. 10372721</w:t>
      </w:r>
      <w:r>
        <w:t>.</w:t>
      </w:r>
      <w:bookmarkEnd w:id="32"/>
    </w:p>
    <w:p w14:paraId="63110C82" w14:textId="77777777" w:rsidR="0019514B" w:rsidRDefault="0019514B" w:rsidP="00FA6465">
      <w:pPr>
        <w:pStyle w:val="references"/>
        <w:spacing w:after="60" w:line="240" w:lineRule="auto"/>
      </w:pPr>
      <w:bookmarkStart w:id="33" w:name="_Ref204986698"/>
      <w:r w:rsidRPr="00946C92">
        <w:t xml:space="preserve">C. Li et al., “Large Language Models Understand and Can be Enhanced by Emotional Stimuli,” Nov. 12, 2023, arXiv: arXiv:2307.11760. doi: </w:t>
      </w:r>
      <w:r w:rsidRPr="00946C92">
        <w:rPr>
          <w:i/>
          <w:iCs/>
        </w:rPr>
        <w:t>10.48550/arXiv.2307.11760</w:t>
      </w:r>
      <w:r w:rsidRPr="00946C92">
        <w:t>.</w:t>
      </w:r>
      <w:bookmarkEnd w:id="33"/>
    </w:p>
    <w:p w14:paraId="10388CF7" w14:textId="77777777" w:rsidR="00127657" w:rsidRDefault="00127657" w:rsidP="00FA6465">
      <w:pPr>
        <w:pStyle w:val="references"/>
        <w:spacing w:after="60" w:line="240" w:lineRule="auto"/>
      </w:pPr>
      <w:bookmarkStart w:id="34" w:name="_Ref204555172"/>
      <w:r w:rsidRPr="00241D78">
        <w:t xml:space="preserve">A. Yang et al., “Qwen2 Technical Report,” Sep. 10, 2024, </w:t>
      </w:r>
      <w:r w:rsidRPr="00241D78">
        <w:rPr>
          <w:i/>
          <w:iCs/>
        </w:rPr>
        <w:t>arXiv: arXiv:2407.10671</w:t>
      </w:r>
      <w:r w:rsidRPr="00241D78">
        <w:t xml:space="preserve">. doi: </w:t>
      </w:r>
      <w:r w:rsidRPr="00241D78">
        <w:rPr>
          <w:i/>
          <w:iCs/>
        </w:rPr>
        <w:t>10.48550/arXiv.2407.10671</w:t>
      </w:r>
      <w:r w:rsidRPr="00241D78">
        <w:t>.</w:t>
      </w:r>
      <w:bookmarkEnd w:id="34"/>
    </w:p>
    <w:p w14:paraId="7C53BEDA" w14:textId="53DB5102" w:rsidR="00E76579" w:rsidRDefault="00EF6FC6" w:rsidP="00FA6465">
      <w:pPr>
        <w:pStyle w:val="references"/>
        <w:tabs>
          <w:tab w:val="left" w:pos="360"/>
        </w:tabs>
        <w:spacing w:after="60" w:line="240" w:lineRule="auto"/>
      </w:pPr>
      <w:bookmarkStart w:id="35" w:name="_Ref204555999"/>
      <w:r>
        <w:t xml:space="preserve">H. Liu, C. Li, Q. Wu, and Y. J. Lee, “Visual Instruction Tuning,” in </w:t>
      </w:r>
      <w:r w:rsidRPr="00EF6FC6">
        <w:rPr>
          <w:i/>
          <w:iCs/>
        </w:rPr>
        <w:t>Advances in Neural Information Processing Systems</w:t>
      </w:r>
      <w:r>
        <w:t xml:space="preserve">, A. Oh, T. Naumann, A. Globerson, K. Saenko, M. Hardt, and S. Levine, </w:t>
      </w:r>
      <w:r>
        <w:lastRenderedPageBreak/>
        <w:t>Eds., Curran Associates, Inc., 2023, pp. 34892–34916. doi:</w:t>
      </w:r>
      <w:r w:rsidR="00B837E1">
        <w:t> </w:t>
      </w:r>
      <w:r w:rsidRPr="00EF6FC6">
        <w:rPr>
          <w:i/>
          <w:iCs/>
        </w:rPr>
        <w:t>10.48550</w:t>
      </w:r>
      <w:r w:rsidR="00B837E1" w:rsidRPr="00B837E1">
        <w:rPr>
          <w:i/>
          <w:iCs/>
        </w:rPr>
        <w:t>/</w:t>
      </w:r>
      <w:r w:rsidR="00B837E1" w:rsidRPr="00B837E1">
        <w:rPr>
          <w:i/>
          <w:iCs/>
          <w:sz w:val="20"/>
          <w:szCs w:val="20"/>
        </w:rPr>
        <w:t>‌</w:t>
      </w:r>
      <w:r w:rsidRPr="00EF6FC6">
        <w:rPr>
          <w:i/>
          <w:iCs/>
        </w:rPr>
        <w:t>arXiv.2304.08485</w:t>
      </w:r>
      <w:r>
        <w:t>.</w:t>
      </w:r>
      <w:bookmarkEnd w:id="35"/>
    </w:p>
    <w:p w14:paraId="5236CF9D" w14:textId="786E48AF" w:rsidR="00E76579" w:rsidRDefault="003D4966" w:rsidP="00FA6465">
      <w:pPr>
        <w:pStyle w:val="references"/>
        <w:spacing w:after="60" w:line="240" w:lineRule="auto"/>
      </w:pPr>
      <w:bookmarkStart w:id="36" w:name="_Ref204554865"/>
      <w:r>
        <w:t xml:space="preserve">E. Hu </w:t>
      </w:r>
      <w:r>
        <w:rPr>
          <w:i/>
          <w:iCs/>
        </w:rPr>
        <w:t>et al.</w:t>
      </w:r>
      <w:r>
        <w:t>, “</w:t>
      </w:r>
      <w:r w:rsidR="00241D78">
        <w:t>LoRA: Low-Rank Adaptation of Large Language Models.</w:t>
      </w:r>
      <w:r>
        <w:t>,”</w:t>
      </w:r>
      <w:r w:rsidR="00241D78">
        <w:t> </w:t>
      </w:r>
      <w:r>
        <w:rPr>
          <w:i/>
          <w:iCs/>
        </w:rPr>
        <w:t>International</w:t>
      </w:r>
      <w:r w:rsidR="00241D78">
        <w:rPr>
          <w:i/>
          <w:iCs/>
        </w:rPr>
        <w:t> </w:t>
      </w:r>
      <w:r>
        <w:rPr>
          <w:i/>
          <w:iCs/>
        </w:rPr>
        <w:t>Conference</w:t>
      </w:r>
      <w:r w:rsidR="00241D78">
        <w:rPr>
          <w:i/>
          <w:iCs/>
        </w:rPr>
        <w:t> </w:t>
      </w:r>
      <w:r>
        <w:rPr>
          <w:i/>
          <w:iCs/>
        </w:rPr>
        <w:t>on</w:t>
      </w:r>
      <w:r w:rsidR="00241D78">
        <w:rPr>
          <w:i/>
          <w:iCs/>
        </w:rPr>
        <w:t> </w:t>
      </w:r>
      <w:r>
        <w:rPr>
          <w:i/>
          <w:iCs/>
        </w:rPr>
        <w:t>Learning Representations</w:t>
      </w:r>
      <w:r>
        <w:t>, 2022</w:t>
      </w:r>
      <w:r w:rsidR="00B837E1">
        <w:t xml:space="preserve">. </w:t>
      </w:r>
      <w:r w:rsidRPr="00B837E1">
        <w:t>doi: </w:t>
      </w:r>
      <w:r w:rsidRPr="003D4966">
        <w:rPr>
          <w:i/>
          <w:iCs/>
        </w:rPr>
        <w:t>10.48550/arXiv.2106.09685</w:t>
      </w:r>
      <w:r>
        <w:t>.</w:t>
      </w:r>
      <w:bookmarkEnd w:id="36"/>
    </w:p>
    <w:p w14:paraId="1A59BFC7" w14:textId="312DBF7D" w:rsidR="009C1067" w:rsidRDefault="00875A43" w:rsidP="00FA6465">
      <w:pPr>
        <w:pStyle w:val="references"/>
        <w:spacing w:after="60" w:line="240" w:lineRule="auto"/>
      </w:pPr>
      <w:bookmarkStart w:id="37" w:name="_Ref204985068"/>
      <w:r w:rsidRPr="00875A43">
        <w:t xml:space="preserve">S. Rahman, M. Miranda, I. Obeid, and J. Picone, “Software and Data Resources to Advance Machine Learning Research in Electroencephalography,” in </w:t>
      </w:r>
      <w:r w:rsidRPr="00875A43">
        <w:rPr>
          <w:i/>
          <w:iCs/>
        </w:rPr>
        <w:t>Proceedings of the IEEE Signal Processing in Medicine and Biology Symposium (SPMB)</w:t>
      </w:r>
      <w:r w:rsidRPr="00875A43">
        <w:t>, I.</w:t>
      </w:r>
      <w:r w:rsidR="00F33985">
        <w:t> </w:t>
      </w:r>
      <w:r w:rsidRPr="00875A43">
        <w:t>Obeid, I.</w:t>
      </w:r>
      <w:r w:rsidR="00F33985">
        <w:t> </w:t>
      </w:r>
      <w:r w:rsidRPr="00875A43">
        <w:t>Selesnick, and J.</w:t>
      </w:r>
      <w:r w:rsidR="00F33985">
        <w:t> </w:t>
      </w:r>
      <w:r w:rsidRPr="00875A43">
        <w:t>Picone, Eds., Philadelphia, Pennsylvania, USA:</w:t>
      </w:r>
      <w:r w:rsidR="00F33985">
        <w:t> </w:t>
      </w:r>
      <w:r w:rsidRPr="00875A43">
        <w:t>IEEE, 2019, pp. 1–4. doi:</w:t>
      </w:r>
      <w:r w:rsidR="00BE0B10">
        <w:t> </w:t>
      </w:r>
      <w:r w:rsidRPr="00875A43">
        <w:rPr>
          <w:i/>
          <w:iCs/>
        </w:rPr>
        <w:t>10.1109</w:t>
      </w:r>
      <w:r w:rsidR="00B837E1" w:rsidRPr="00B837E1">
        <w:rPr>
          <w:i/>
          <w:iCs/>
        </w:rPr>
        <w:t>/</w:t>
      </w:r>
      <w:r w:rsidR="00A07523" w:rsidRPr="00A07523">
        <w:rPr>
          <w:i/>
          <w:iCs/>
        </w:rPr>
        <w:t>​</w:t>
      </w:r>
      <w:r w:rsidRPr="00875A43">
        <w:rPr>
          <w:i/>
          <w:iCs/>
        </w:rPr>
        <w:t>SPMB47826.2019.9037851</w:t>
      </w:r>
      <w:r w:rsidRPr="00875A43">
        <w:t>.</w:t>
      </w:r>
      <w:bookmarkEnd w:id="37"/>
    </w:p>
    <w:sectPr w:rsidR="009C1067" w:rsidSect="00DF54BA">
      <w:headerReference w:type="default" r:id="rId19"/>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FE144" w14:textId="77777777" w:rsidR="00093966" w:rsidRDefault="00093966" w:rsidP="004F71AA">
      <w:pPr>
        <w:spacing w:after="0" w:line="240" w:lineRule="auto"/>
      </w:pPr>
      <w:r>
        <w:separator/>
      </w:r>
    </w:p>
  </w:endnote>
  <w:endnote w:type="continuationSeparator" w:id="0">
    <w:p w14:paraId="29573DD8" w14:textId="77777777" w:rsidR="00093966" w:rsidRDefault="00093966" w:rsidP="004F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A187" w14:textId="54366AE6" w:rsidR="009C4526" w:rsidRPr="00876ADD" w:rsidRDefault="00876ADD" w:rsidP="00876ADD">
    <w:pPr>
      <w:pStyle w:val="Footer"/>
      <w:rPr>
        <w:rFonts w:ascii="Times New Roman" w:hAnsi="Times New Roman" w:cs="Times New Roman"/>
        <w:sz w:val="18"/>
        <w:szCs w:val="18"/>
      </w:rPr>
    </w:pPr>
    <w:r w:rsidRPr="00662E34">
      <w:rPr>
        <w:rFonts w:ascii="Times New Roman" w:hAnsi="Times New Roman" w:cs="Times New Roman"/>
        <w:sz w:val="18"/>
        <w:szCs w:val="18"/>
      </w:rPr>
      <w:t>979-8-3503-8857-2/24/$31.00</w:t>
    </w:r>
    <w:r>
      <w:rPr>
        <w:rFonts w:ascii="Times New Roman" w:hAnsi="Times New Roman" w:cs="Times New Roman"/>
        <w:sz w:val="18"/>
        <w:szCs w:val="18"/>
      </w:rPr>
      <w:t xml:space="preserve"> </w:t>
    </w:r>
    <w:r w:rsidRPr="00662E34">
      <w:rPr>
        <w:rFonts w:ascii="Times New Roman" w:hAnsi="Times New Roman" w:cs="Times New Roman"/>
        <w:sz w:val="18"/>
        <w:szCs w:val="18"/>
      </w:rPr>
      <w:t>©202</w:t>
    </w:r>
    <w:r w:rsidR="00D8736A">
      <w:rPr>
        <w:rFonts w:ascii="Times New Roman" w:hAnsi="Times New Roman" w:cs="Times New Roman"/>
        <w:sz w:val="18"/>
        <w:szCs w:val="18"/>
      </w:rPr>
      <w:t>5</w:t>
    </w:r>
    <w:r w:rsidRPr="00662E34">
      <w:rPr>
        <w:rFonts w:ascii="Times New Roman" w:hAnsi="Times New Roman" w:cs="Times New Roman"/>
        <w:sz w:val="18"/>
        <w:szCs w:val="18"/>
      </w:rPr>
      <w:t xml:space="preserve"> IEEE</w:t>
    </w:r>
    <w:r w:rsidRPr="00662E34">
      <w:rPr>
        <w:rFonts w:ascii="Times New Roman" w:hAnsi="Times New Roman" w:cs="Times New Roman"/>
        <w:sz w:val="18"/>
        <w:szCs w:val="18"/>
      </w:rPr>
      <w:tab/>
      <w:t>IEEE SPMB 202</w:t>
    </w:r>
    <w:r w:rsidR="00D8736A">
      <w:rPr>
        <w:rFonts w:ascii="Times New Roman" w:hAnsi="Times New Roman" w:cs="Times New Roman"/>
        <w:sz w:val="18"/>
        <w:szCs w:val="18"/>
      </w:rPr>
      <w:t>5</w:t>
    </w:r>
    <w:r w:rsidRPr="00662E34">
      <w:rPr>
        <w:rFonts w:ascii="Times New Roman" w:hAnsi="Times New Roman" w:cs="Times New Roman"/>
        <w:sz w:val="18"/>
        <w:szCs w:val="18"/>
      </w:rPr>
      <w:tab/>
    </w:r>
    <w:r w:rsidR="00A45848">
      <w:rPr>
        <w:rFonts w:ascii="Times New Roman" w:hAnsi="Times New Roman" w:cs="Times New Roman"/>
        <w:sz w:val="18"/>
        <w:szCs w:val="18"/>
      </w:rPr>
      <w:fldChar w:fldCharType="begin"/>
    </w:r>
    <w:r w:rsidR="00A45848">
      <w:rPr>
        <w:rFonts w:ascii="Times New Roman" w:hAnsi="Times New Roman" w:cs="Times New Roman"/>
        <w:sz w:val="18"/>
        <w:szCs w:val="18"/>
      </w:rPr>
      <w:instrText xml:space="preserve"> DOCPROPERTY DocumentDate \* MERGEFORMAT </w:instrText>
    </w:r>
    <w:r w:rsidR="00A45848">
      <w:rPr>
        <w:rFonts w:ascii="Times New Roman" w:hAnsi="Times New Roman" w:cs="Times New Roman"/>
        <w:sz w:val="18"/>
        <w:szCs w:val="18"/>
      </w:rPr>
      <w:fldChar w:fldCharType="separate"/>
    </w:r>
    <w:r w:rsidR="00D348C6">
      <w:rPr>
        <w:rFonts w:ascii="Times New Roman" w:hAnsi="Times New Roman" w:cs="Times New Roman"/>
        <w:sz w:val="18"/>
        <w:szCs w:val="18"/>
      </w:rPr>
      <w:t>December 6, 2025</w:t>
    </w:r>
    <w:r w:rsidR="00A45848">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57D64" w14:textId="77777777" w:rsidR="00093966" w:rsidRDefault="00093966" w:rsidP="004F71AA">
      <w:pPr>
        <w:spacing w:after="0" w:line="240" w:lineRule="auto"/>
      </w:pPr>
      <w:r>
        <w:separator/>
      </w:r>
    </w:p>
  </w:footnote>
  <w:footnote w:type="continuationSeparator" w:id="0">
    <w:p w14:paraId="4DA60521" w14:textId="77777777" w:rsidR="00093966" w:rsidRDefault="00093966" w:rsidP="004F7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471159"/>
      <w:docPartObj>
        <w:docPartGallery w:val="Page Numbers (Top of Page)"/>
        <w:docPartUnique/>
      </w:docPartObj>
    </w:sdtPr>
    <w:sdtContent>
      <w:p w14:paraId="76D634B6" w14:textId="31CE332C" w:rsidR="002723D4" w:rsidRDefault="002723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C0D" w14:textId="14A2119A" w:rsidR="00DF54BA" w:rsidRPr="003D4B56" w:rsidRDefault="00790504" w:rsidP="002723D4">
    <w:pPr>
      <w:pStyle w:val="Header"/>
      <w:rPr>
        <w:rFonts w:ascii="Times New Roman" w:hAnsi="Times New Roman" w:cs="Times New Roman"/>
        <w:sz w:val="18"/>
        <w:szCs w:val="18"/>
      </w:rPr>
    </w:pPr>
    <w:r>
      <w:rPr>
        <w:rFonts w:ascii="Times New Roman" w:hAnsi="Times New Roman" w:cs="Times New Roman"/>
        <w:sz w:val="18"/>
        <w:szCs w:val="18"/>
      </w:rPr>
      <w:t xml:space="preserve">S. </w:t>
    </w:r>
    <w:r w:rsidR="00FE60D4">
      <w:rPr>
        <w:rFonts w:ascii="Times New Roman" w:hAnsi="Times New Roman" w:cs="Times New Roman"/>
        <w:sz w:val="18"/>
        <w:szCs w:val="18"/>
      </w:rPr>
      <w:t>Purba</w:t>
    </w:r>
    <w:r>
      <w:rPr>
        <w:rFonts w:ascii="Times New Roman" w:hAnsi="Times New Roman" w:cs="Times New Roman"/>
        <w:sz w:val="18"/>
        <w:szCs w:val="18"/>
      </w:rPr>
      <w:t xml:space="preserve"> </w:t>
    </w:r>
    <w:r w:rsidR="00DF54BA" w:rsidRPr="00EB6A9D">
      <w:rPr>
        <w:rFonts w:ascii="Times New Roman" w:hAnsi="Times New Roman" w:cs="Times New Roman"/>
        <w:sz w:val="18"/>
        <w:szCs w:val="18"/>
      </w:rPr>
      <w:t xml:space="preserve">et al.: </w:t>
    </w:r>
    <w:r w:rsidR="00D8736A">
      <w:rPr>
        <w:rFonts w:ascii="Times New Roman" w:hAnsi="Times New Roman" w:cs="Times New Roman"/>
        <w:sz w:val="18"/>
        <w:szCs w:val="18"/>
      </w:rPr>
      <w:t>Assessing Visual Reasoning</w:t>
    </w:r>
    <w:r w:rsidR="00DF54BA" w:rsidRPr="00EB6A9D">
      <w:rPr>
        <w:rFonts w:ascii="Times New Roman" w:hAnsi="Times New Roman" w:cs="Times New Roman"/>
        <w:sz w:val="18"/>
        <w:szCs w:val="18"/>
      </w:rPr>
      <w:t>…</w:t>
    </w:r>
    <w:r w:rsidR="00DF54BA" w:rsidRPr="00EB6A9D">
      <w:rPr>
        <w:rFonts w:ascii="Times New Roman" w:hAnsi="Times New Roman" w:cs="Times New Roman"/>
        <w:sz w:val="18"/>
        <w:szCs w:val="18"/>
      </w:rPr>
      <w:tab/>
    </w:r>
    <w:r w:rsidR="002723D4" w:rsidRPr="00EB6A9D">
      <w:rPr>
        <w:rFonts w:ascii="Times New Roman" w:hAnsi="Times New Roman" w:cs="Times New Roman"/>
        <w:sz w:val="18"/>
        <w:szCs w:val="18"/>
      </w:rPr>
      <w:tab/>
    </w:r>
    <w:r w:rsidR="003D4B56" w:rsidRPr="003D4B56">
      <w:rPr>
        <w:rFonts w:ascii="Times New Roman" w:hAnsi="Times New Roman" w:cs="Times New Roman"/>
        <w:sz w:val="18"/>
        <w:szCs w:val="18"/>
      </w:rPr>
      <w:t xml:space="preserve">Page </w:t>
    </w:r>
    <w:r w:rsidR="003D4B56" w:rsidRPr="003D4B56">
      <w:rPr>
        <w:rFonts w:ascii="Times New Roman" w:hAnsi="Times New Roman" w:cs="Times New Roman"/>
        <w:sz w:val="18"/>
        <w:szCs w:val="18"/>
      </w:rPr>
      <w:fldChar w:fldCharType="begin"/>
    </w:r>
    <w:r w:rsidR="003D4B56" w:rsidRPr="003D4B56">
      <w:rPr>
        <w:rFonts w:ascii="Times New Roman" w:hAnsi="Times New Roman" w:cs="Times New Roman"/>
        <w:sz w:val="18"/>
        <w:szCs w:val="18"/>
      </w:rPr>
      <w:instrText xml:space="preserve"> PAGE </w:instrText>
    </w:r>
    <w:r w:rsidR="003D4B56" w:rsidRPr="003D4B56">
      <w:rPr>
        <w:rFonts w:ascii="Times New Roman" w:hAnsi="Times New Roman" w:cs="Times New Roman"/>
        <w:sz w:val="18"/>
        <w:szCs w:val="18"/>
      </w:rPr>
      <w:fldChar w:fldCharType="separate"/>
    </w:r>
    <w:r w:rsidR="003D4B56" w:rsidRPr="003D4B56">
      <w:rPr>
        <w:rFonts w:ascii="Times New Roman" w:hAnsi="Times New Roman" w:cs="Times New Roman"/>
        <w:sz w:val="18"/>
        <w:szCs w:val="18"/>
      </w:rPr>
      <w:t>9</w:t>
    </w:r>
    <w:r w:rsidR="003D4B56" w:rsidRPr="003D4B56">
      <w:rPr>
        <w:rFonts w:ascii="Times New Roman" w:hAnsi="Times New Roman" w:cs="Times New Roman"/>
        <w:sz w:val="18"/>
        <w:szCs w:val="18"/>
      </w:rPr>
      <w:fldChar w:fldCharType="end"/>
    </w:r>
    <w:r w:rsidR="003D4B56" w:rsidRPr="003D4B56">
      <w:rPr>
        <w:rFonts w:ascii="Times New Roman" w:hAnsi="Times New Roman" w:cs="Times New Roman"/>
        <w:sz w:val="18"/>
        <w:szCs w:val="18"/>
      </w:rPr>
      <w:t xml:space="preserve"> of </w:t>
    </w:r>
    <w:r w:rsidR="003D4B56" w:rsidRPr="003D4B56">
      <w:rPr>
        <w:rFonts w:ascii="Times New Roman" w:hAnsi="Times New Roman" w:cs="Times New Roman"/>
        <w:sz w:val="18"/>
        <w:szCs w:val="18"/>
      </w:rPr>
      <w:fldChar w:fldCharType="begin"/>
    </w:r>
    <w:r w:rsidR="003D4B56" w:rsidRPr="003D4B56">
      <w:rPr>
        <w:rFonts w:ascii="Times New Roman" w:hAnsi="Times New Roman" w:cs="Times New Roman"/>
        <w:sz w:val="18"/>
        <w:szCs w:val="18"/>
      </w:rPr>
      <w:instrText xml:space="preserve"> NUMPAGES </w:instrText>
    </w:r>
    <w:r w:rsidR="003D4B56" w:rsidRPr="003D4B56">
      <w:rPr>
        <w:rFonts w:ascii="Times New Roman" w:hAnsi="Times New Roman" w:cs="Times New Roman"/>
        <w:sz w:val="18"/>
        <w:szCs w:val="18"/>
      </w:rPr>
      <w:fldChar w:fldCharType="separate"/>
    </w:r>
    <w:r w:rsidR="003D4B56" w:rsidRPr="003D4B56">
      <w:rPr>
        <w:rFonts w:ascii="Times New Roman" w:hAnsi="Times New Roman" w:cs="Times New Roman"/>
        <w:sz w:val="18"/>
        <w:szCs w:val="18"/>
      </w:rPr>
      <w:t>9</w:t>
    </w:r>
    <w:r w:rsidR="003D4B56" w:rsidRPr="003D4B56">
      <w:rPr>
        <w:rFonts w:ascii="Times New Roman" w:hAnsi="Times New Roman" w:cs="Times New Roman"/>
        <w:sz w:val="18"/>
        <w:szCs w:val="18"/>
      </w:rPr>
      <w:fldChar w:fldCharType="end"/>
    </w:r>
  </w:p>
  <w:p w14:paraId="18D717AB" w14:textId="77777777" w:rsidR="007E4F5F" w:rsidRPr="00EB6A9D" w:rsidRDefault="007E4F5F" w:rsidP="002723D4">
    <w:pPr>
      <w:pStyle w:val="Header"/>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B7D6A5E"/>
    <w:multiLevelType w:val="multilevel"/>
    <w:tmpl w:val="92506E38"/>
    <w:styleLink w:val="CurrentList13"/>
    <w:lvl w:ilvl="0">
      <w:start w:val="1"/>
      <w:numFmt w:val="decimal"/>
      <w:lvlText w:val="%1."/>
      <w:lvlJc w:val="left"/>
      <w:pPr>
        <w:ind w:left="144" w:hanging="144"/>
      </w:pPr>
      <w:rPr>
        <w:rFonts w:hint="default"/>
      </w:rPr>
    </w:lvl>
    <w:lvl w:ilvl="1">
      <w:start w:val="1"/>
      <w:numFmt w:val="decimal"/>
      <w:suff w:val="space"/>
      <w:lvlText w:val="%1.%2."/>
      <w:lvlJc w:val="left"/>
      <w:pPr>
        <w:ind w:left="0" w:firstLine="0"/>
      </w:pPr>
      <w:rPr>
        <w:rFonts w:ascii="Times New Roman" w:hAnsi="Times New Roman" w:hint="default"/>
        <w:b w:val="0"/>
        <w:i w:val="0"/>
        <w:caps/>
        <w:strike w:val="0"/>
        <w:dstrike w:val="0"/>
        <w:vanish w:val="0"/>
        <w:sz w:val="2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3E6086"/>
    <w:multiLevelType w:val="hybridMultilevel"/>
    <w:tmpl w:val="5ED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D36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2850A0"/>
    <w:multiLevelType w:val="multilevel"/>
    <w:tmpl w:val="0409001F"/>
    <w:styleLink w:val="CurrentList1"/>
    <w:lvl w:ilvl="0">
      <w:start w:val="1"/>
      <w:numFmt w:val="decimal"/>
      <w:lvlText w:val="%1."/>
      <w:lvlJc w:val="left"/>
      <w:pPr>
        <w:ind w:left="360" w:hanging="360"/>
      </w:pPr>
      <w:rPr>
        <w:rFonts w:hint="default"/>
        <w:caps w:val="0"/>
        <w:strike w:val="0"/>
        <w:dstrike w:val="0"/>
        <w:vanish w:val="0"/>
        <w:color w:val="auto"/>
        <w:sz w:val="20"/>
        <w:szCs w:val="20"/>
        <w:vertAlign w:val="base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706347"/>
    <w:multiLevelType w:val="hybridMultilevel"/>
    <w:tmpl w:val="2FC4F7CE"/>
    <w:lvl w:ilvl="0" w:tplc="2B945396">
      <w:start w:val="1"/>
      <w:numFmt w:val="lowerLetter"/>
      <w:lvlText w:val="(%1)"/>
      <w:lvlJc w:val="left"/>
      <w:pPr>
        <w:ind w:left="2160" w:hanging="360"/>
      </w:pPr>
      <w:rPr>
        <w:rFonts w:ascii="Times New Roman" w:hAnsi="Times New Roman" w:cs="Times New Roman" w:hint="default"/>
        <w:sz w:val="1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41B6B0F"/>
    <w:multiLevelType w:val="multilevel"/>
    <w:tmpl w:val="E9FC09D4"/>
    <w:styleLink w:val="CurrentList2"/>
    <w:lvl w:ilvl="0">
      <w:start w:val="1"/>
      <w:numFmt w:val="decimal"/>
      <w:lvlText w:val="%1"/>
      <w:lvlJc w:val="left"/>
      <w:pPr>
        <w:ind w:left="144" w:hanging="14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4B03517"/>
    <w:multiLevelType w:val="multilevel"/>
    <w:tmpl w:val="98C06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B530A0"/>
    <w:multiLevelType w:val="multilevel"/>
    <w:tmpl w:val="DF2C1450"/>
    <w:styleLink w:val="CurrentList9"/>
    <w:lvl w:ilvl="0">
      <w:start w:val="1"/>
      <w:numFmt w:val="decimal"/>
      <w:lvlText w:val="%1."/>
      <w:lvlJc w:val="left"/>
      <w:pPr>
        <w:ind w:left="144" w:hanging="144"/>
      </w:pPr>
      <w:rPr>
        <w:rFonts w:hint="default"/>
      </w:rPr>
    </w:lvl>
    <w:lvl w:ilvl="1">
      <w:start w:val="1"/>
      <w:numFmt w:val="decimal"/>
      <w:lvlText w:val="%1.%2"/>
      <w:lvlJc w:val="left"/>
      <w:pPr>
        <w:ind w:left="21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B440604"/>
    <w:multiLevelType w:val="multilevel"/>
    <w:tmpl w:val="909646CA"/>
    <w:styleLink w:val="CurrentList11"/>
    <w:lvl w:ilvl="0">
      <w:start w:val="1"/>
      <w:numFmt w:val="decimal"/>
      <w:lvlText w:val="%1."/>
      <w:lvlJc w:val="left"/>
      <w:pPr>
        <w:ind w:left="144" w:hanging="144"/>
      </w:pPr>
      <w:rPr>
        <w:rFonts w:hint="default"/>
      </w:rPr>
    </w:lvl>
    <w:lvl w:ilvl="1">
      <w:start w:val="1"/>
      <w:numFmt w:val="decimal"/>
      <w:lvlText w:val="%1.%2"/>
      <w:lvlJc w:val="left"/>
      <w:pPr>
        <w:ind w:left="216" w:hanging="216"/>
      </w:pPr>
      <w:rPr>
        <w:rFonts w:ascii="Times New Roman" w:hAnsi="Times New Roman" w:hint="default"/>
        <w:b w:val="0"/>
        <w:i w:val="0"/>
        <w:caps/>
        <w:strike w:val="0"/>
        <w:dstrike w:val="0"/>
        <w:vanish w:val="0"/>
        <w:sz w:val="2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C34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021CB"/>
    <w:multiLevelType w:val="hybridMultilevel"/>
    <w:tmpl w:val="4D4E228A"/>
    <w:lvl w:ilvl="0" w:tplc="9D7AD5C4">
      <w:start w:val="1"/>
      <w:numFmt w:val="lowerLetter"/>
      <w:lvlText w:val="(%1)"/>
      <w:lvlJc w:val="left"/>
      <w:pPr>
        <w:ind w:left="720" w:hanging="360"/>
      </w:pPr>
      <w:rPr>
        <w:rFonts w:ascii="Times New Roman" w:hAnsi="Times New Roman" w:cs="Times New Roman"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D12C79"/>
    <w:multiLevelType w:val="hybridMultilevel"/>
    <w:tmpl w:val="049631A8"/>
    <w:lvl w:ilvl="0" w:tplc="EC0299A0">
      <w:start w:val="1"/>
      <w:numFmt w:val="lowerLetter"/>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6" w15:restartNumberingAfterBreak="0">
    <w:nsid w:val="3E3403B0"/>
    <w:multiLevelType w:val="multilevel"/>
    <w:tmpl w:val="090C52A2"/>
    <w:styleLink w:val="CurrentList10"/>
    <w:lvl w:ilvl="0">
      <w:start w:val="1"/>
      <w:numFmt w:val="decimal"/>
      <w:lvlText w:val="%1."/>
      <w:lvlJc w:val="left"/>
      <w:pPr>
        <w:ind w:left="144" w:hanging="144"/>
      </w:pPr>
      <w:rPr>
        <w:rFonts w:hint="default"/>
      </w:rPr>
    </w:lvl>
    <w:lvl w:ilvl="1">
      <w:start w:val="1"/>
      <w:numFmt w:val="decimal"/>
      <w:lvlText w:val="%1.%2"/>
      <w:lvlJc w:val="left"/>
      <w:pPr>
        <w:ind w:left="216" w:hanging="216"/>
      </w:pPr>
      <w:rPr>
        <w:rFonts w:ascii="Times New Roman" w:hAnsi="Times New Roman" w:hint="default"/>
        <w:b w:val="0"/>
        <w:i w:val="0"/>
        <w:caps/>
        <w:strike w:val="0"/>
        <w:dstrike w:val="0"/>
        <w:vanish w:val="0"/>
        <w:sz w:val="2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065173B"/>
    <w:multiLevelType w:val="multilevel"/>
    <w:tmpl w:val="531E382E"/>
    <w:styleLink w:val="CurrentList12"/>
    <w:lvl w:ilvl="0">
      <w:start w:val="1"/>
      <w:numFmt w:val="decimal"/>
      <w:lvlText w:val="%1."/>
      <w:lvlJc w:val="left"/>
      <w:pPr>
        <w:ind w:left="144" w:hanging="144"/>
      </w:pPr>
      <w:rPr>
        <w:rFonts w:hint="default"/>
      </w:rPr>
    </w:lvl>
    <w:lvl w:ilvl="1">
      <w:start w:val="1"/>
      <w:numFmt w:val="decimal"/>
      <w:lvlText w:val="%1.%2"/>
      <w:lvlJc w:val="left"/>
      <w:pPr>
        <w:ind w:left="216" w:hanging="216"/>
      </w:pPr>
      <w:rPr>
        <w:rFonts w:ascii="Times New Roman" w:hAnsi="Times New Roman" w:hint="default"/>
        <w:b w:val="0"/>
        <w:i w:val="0"/>
        <w:caps/>
        <w:strike w:val="0"/>
        <w:dstrike w:val="0"/>
        <w:vanish w:val="0"/>
        <w:sz w:val="2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13F50F8"/>
    <w:multiLevelType w:val="hybridMultilevel"/>
    <w:tmpl w:val="1BD29FA8"/>
    <w:lvl w:ilvl="0" w:tplc="3D80E56C">
      <w:start w:val="1"/>
      <w:numFmt w:val="lowerLetter"/>
      <w:lvlText w:val="(%1)"/>
      <w:lvlJc w:val="left"/>
      <w:pPr>
        <w:ind w:left="720" w:hanging="360"/>
      </w:pPr>
      <w:rPr>
        <w:rFonts w:ascii="Times New Roman" w:hAnsi="Times New Roman" w:cs="Times New Roman"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9603E"/>
    <w:multiLevelType w:val="multilevel"/>
    <w:tmpl w:val="0409001F"/>
    <w:lvl w:ilvl="0">
      <w:start w:val="1"/>
      <w:numFmt w:val="decimal"/>
      <w:lvlText w:val="%1."/>
      <w:lvlJc w:val="left"/>
      <w:pPr>
        <w:ind w:left="360" w:hanging="360"/>
      </w:pPr>
      <w:rPr>
        <w:rFonts w:hint="default"/>
        <w:caps w:val="0"/>
        <w:strike w:val="0"/>
        <w:dstrike w:val="0"/>
        <w:vanish w:val="0"/>
        <w:color w:val="auto"/>
        <w:sz w:val="20"/>
        <w:szCs w:val="20"/>
        <w:vertAlign w:val="base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03041A"/>
    <w:multiLevelType w:val="hybridMultilevel"/>
    <w:tmpl w:val="21CE6766"/>
    <w:lvl w:ilvl="0" w:tplc="2B945396">
      <w:start w:val="1"/>
      <w:numFmt w:val="lowerLetter"/>
      <w:lvlText w:val="(%1)"/>
      <w:lvlJc w:val="left"/>
      <w:pPr>
        <w:ind w:left="72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86C3A"/>
    <w:multiLevelType w:val="multilevel"/>
    <w:tmpl w:val="0409001F"/>
    <w:styleLink w:val="CurrentList5"/>
    <w:lvl w:ilvl="0">
      <w:start w:val="1"/>
      <w:numFmt w:val="decimal"/>
      <w:lvlText w:val="%1."/>
      <w:lvlJc w:val="left"/>
      <w:pPr>
        <w:ind w:left="360" w:hanging="360"/>
      </w:pPr>
      <w:rPr>
        <w:rFonts w:hint="default"/>
        <w:caps w:val="0"/>
        <w:strike w:val="0"/>
        <w:dstrike w:val="0"/>
        <w:vanish w:val="0"/>
        <w:color w:val="auto"/>
        <w:sz w:val="20"/>
        <w:szCs w:val="20"/>
        <w:vertAlign w:val="base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355755"/>
    <w:multiLevelType w:val="multilevel"/>
    <w:tmpl w:val="AFD0709C"/>
    <w:styleLink w:val="CurrentList4"/>
    <w:lvl w:ilvl="0">
      <w:start w:val="1"/>
      <w:numFmt w:val="decimal"/>
      <w:lvlText w:val="%1"/>
      <w:lvlJc w:val="left"/>
      <w:pPr>
        <w:ind w:left="144" w:hanging="144"/>
      </w:pPr>
      <w:rPr>
        <w:rFonts w:hint="default"/>
      </w:rPr>
    </w:lvl>
    <w:lvl w:ilvl="1">
      <w:start w:val="1"/>
      <w:numFmt w:val="decimal"/>
      <w:lvlText w:val="%1.%2"/>
      <w:lvlJc w:val="left"/>
      <w:pPr>
        <w:ind w:left="21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87D1ACC"/>
    <w:multiLevelType w:val="hybridMultilevel"/>
    <w:tmpl w:val="C106BCC4"/>
    <w:lvl w:ilvl="0" w:tplc="1E4CC8F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444829"/>
    <w:multiLevelType w:val="multilevel"/>
    <w:tmpl w:val="BC244092"/>
    <w:styleLink w:val="CurrentList6"/>
    <w:lvl w:ilvl="0">
      <w:start w:val="1"/>
      <w:numFmt w:val="decimal"/>
      <w:lvlText w:val="%1"/>
      <w:lvlJc w:val="left"/>
      <w:pPr>
        <w:ind w:left="144" w:hanging="144"/>
      </w:pPr>
      <w:rPr>
        <w:rFonts w:hint="default"/>
      </w:rPr>
    </w:lvl>
    <w:lvl w:ilvl="1">
      <w:start w:val="1"/>
      <w:numFmt w:val="decimal"/>
      <w:lvlText w:val="%1.%2"/>
      <w:lvlJc w:val="left"/>
      <w:pPr>
        <w:ind w:left="21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C2E42DA"/>
    <w:multiLevelType w:val="hybridMultilevel"/>
    <w:tmpl w:val="7CD0DF50"/>
    <w:lvl w:ilvl="0" w:tplc="2B945396">
      <w:start w:val="1"/>
      <w:numFmt w:val="lowerLetter"/>
      <w:lvlText w:val="(%1)"/>
      <w:lvlJc w:val="left"/>
      <w:pPr>
        <w:ind w:left="720" w:hanging="360"/>
      </w:pPr>
      <w:rPr>
        <w:rFonts w:ascii="Times New Roman" w:hAnsi="Times New Roman" w:cs="Times New Roman"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DC3967"/>
    <w:multiLevelType w:val="hybridMultilevel"/>
    <w:tmpl w:val="2034D338"/>
    <w:lvl w:ilvl="0" w:tplc="8B969C70">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C6DA3"/>
    <w:multiLevelType w:val="multilevel"/>
    <w:tmpl w:val="904AD6CA"/>
    <w:styleLink w:val="CurrentList14"/>
    <w:lvl w:ilvl="0">
      <w:start w:val="1"/>
      <w:numFmt w:val="upperRoman"/>
      <w:lvlText w:val="%1."/>
      <w:lvlJc w:val="left"/>
      <w:pPr>
        <w:ind w:left="144" w:hanging="144"/>
      </w:pPr>
      <w:rPr>
        <w:rFonts w:hint="default"/>
      </w:rPr>
    </w:lvl>
    <w:lvl w:ilvl="1">
      <w:start w:val="1"/>
      <w:numFmt w:val="decimal"/>
      <w:suff w:val="space"/>
      <w:lvlText w:val="%1.%2."/>
      <w:lvlJc w:val="left"/>
      <w:pPr>
        <w:ind w:left="0" w:firstLine="0"/>
      </w:pPr>
      <w:rPr>
        <w:rFonts w:ascii="Times New Roman" w:hAnsi="Times New Roman" w:hint="default"/>
        <w:b w:val="0"/>
        <w:i w:val="0"/>
        <w:caps/>
        <w:strike w:val="0"/>
        <w:dstrike w:val="0"/>
        <w:vanish w:val="0"/>
        <w:sz w:val="2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B6568EF"/>
    <w:multiLevelType w:val="multilevel"/>
    <w:tmpl w:val="0728D294"/>
    <w:styleLink w:val="CurrentList15"/>
    <w:lvl w:ilvl="0">
      <w:start w:val="1"/>
      <w:numFmt w:val="upperRoman"/>
      <w:suff w:val="space"/>
      <w:lvlText w:val="%1."/>
      <w:lvlJc w:val="left"/>
      <w:pPr>
        <w:ind w:left="144" w:hanging="144"/>
      </w:pPr>
      <w:rPr>
        <w:rFonts w:hint="default"/>
      </w:rPr>
    </w:lvl>
    <w:lvl w:ilvl="1">
      <w:start w:val="1"/>
      <w:numFmt w:val="decimal"/>
      <w:suff w:val="space"/>
      <w:lvlText w:val="%1.%2."/>
      <w:lvlJc w:val="left"/>
      <w:pPr>
        <w:ind w:left="0" w:firstLine="0"/>
      </w:pPr>
      <w:rPr>
        <w:rFonts w:ascii="Times New Roman" w:hAnsi="Times New Roman" w:hint="default"/>
        <w:b w:val="0"/>
        <w:i w:val="0"/>
        <w:caps/>
        <w:strike w:val="0"/>
        <w:dstrike w:val="0"/>
        <w:vanish w:val="0"/>
        <w:sz w:val="2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591CED"/>
    <w:multiLevelType w:val="hybridMultilevel"/>
    <w:tmpl w:val="FBEACFBA"/>
    <w:lvl w:ilvl="0" w:tplc="2B945396">
      <w:start w:val="2"/>
      <w:numFmt w:val="lowerLetter"/>
      <w:lvlText w:val="(%1)"/>
      <w:lvlJc w:val="left"/>
      <w:pPr>
        <w:ind w:left="72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0963C2"/>
    <w:multiLevelType w:val="hybridMultilevel"/>
    <w:tmpl w:val="8578F184"/>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9B03CF"/>
    <w:multiLevelType w:val="multilevel"/>
    <w:tmpl w:val="4C1657E6"/>
    <w:styleLink w:val="CurrentList8"/>
    <w:lvl w:ilvl="0">
      <w:start w:val="1"/>
      <w:numFmt w:val="decimal"/>
      <w:lvlText w:val="%1.  "/>
      <w:lvlJc w:val="left"/>
      <w:pPr>
        <w:ind w:left="144" w:hanging="144"/>
      </w:pPr>
      <w:rPr>
        <w:rFonts w:hint="default"/>
      </w:rPr>
    </w:lvl>
    <w:lvl w:ilvl="1">
      <w:start w:val="1"/>
      <w:numFmt w:val="decimal"/>
      <w:lvlText w:val="%1.%2"/>
      <w:lvlJc w:val="left"/>
      <w:pPr>
        <w:ind w:left="21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ED53B2"/>
    <w:multiLevelType w:val="hybridMultilevel"/>
    <w:tmpl w:val="87125256"/>
    <w:lvl w:ilvl="0" w:tplc="1E12EF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96578"/>
    <w:multiLevelType w:val="multilevel"/>
    <w:tmpl w:val="A782A880"/>
    <w:styleLink w:val="CurrentList7"/>
    <w:lvl w:ilvl="0">
      <w:start w:val="1"/>
      <w:numFmt w:val="decimal"/>
      <w:lvlText w:val="%1.  "/>
      <w:lvlJc w:val="left"/>
      <w:pPr>
        <w:ind w:left="144" w:hanging="144"/>
      </w:pPr>
      <w:rPr>
        <w:rFonts w:hint="default"/>
      </w:rPr>
    </w:lvl>
    <w:lvl w:ilvl="1">
      <w:start w:val="1"/>
      <w:numFmt w:val="decimal"/>
      <w:lvlText w:val="%1.%2"/>
      <w:lvlJc w:val="left"/>
      <w:pPr>
        <w:ind w:left="21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BD871D0"/>
    <w:multiLevelType w:val="multilevel"/>
    <w:tmpl w:val="0409001F"/>
    <w:styleLink w:val="CurrentList3"/>
    <w:lvl w:ilvl="0">
      <w:start w:val="1"/>
      <w:numFmt w:val="decimal"/>
      <w:lvlText w:val="%1."/>
      <w:lvlJc w:val="left"/>
      <w:pPr>
        <w:ind w:left="360" w:hanging="360"/>
      </w:pPr>
      <w:rPr>
        <w:rFonts w:hint="default"/>
        <w:caps w:val="0"/>
        <w:strike w:val="0"/>
        <w:dstrike w:val="0"/>
        <w:vanish w:val="0"/>
        <w:color w:val="auto"/>
        <w:sz w:val="20"/>
        <w:szCs w:val="20"/>
        <w:vertAlign w:val="base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abstractNum w:abstractNumId="38" w15:restartNumberingAfterBreak="0">
    <w:nsid w:val="7FB508A3"/>
    <w:multiLevelType w:val="multilevel"/>
    <w:tmpl w:val="F7A6336A"/>
    <w:lvl w:ilvl="0">
      <w:start w:val="1"/>
      <w:numFmt w:val="decimal"/>
      <w:pStyle w:val="Heading1"/>
      <w:suff w:val="space"/>
      <w:lvlText w:val="%1."/>
      <w:lvlJc w:val="left"/>
      <w:pPr>
        <w:ind w:left="144" w:hanging="144"/>
      </w:pPr>
      <w:rPr>
        <w:rFonts w:hint="default"/>
      </w:rPr>
    </w:lvl>
    <w:lvl w:ilvl="1">
      <w:start w:val="1"/>
      <w:numFmt w:val="decimal"/>
      <w:pStyle w:val="Heading2"/>
      <w:suff w:val="space"/>
      <w:lvlText w:val="%1.%2."/>
      <w:lvlJc w:val="left"/>
      <w:pPr>
        <w:ind w:left="0" w:firstLine="0"/>
      </w:pPr>
      <w:rPr>
        <w:rFonts w:ascii="Times New Roman" w:hAnsi="Times New Roman" w:hint="default"/>
        <w:b w:val="0"/>
        <w:i w:val="0"/>
        <w:caps/>
        <w:strike w:val="0"/>
        <w:dstrike w:val="0"/>
        <w:vanish w:val="0"/>
        <w:sz w:val="20"/>
        <w:vertAlign w:val="baseli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869029874">
    <w:abstractNumId w:val="0"/>
  </w:num>
  <w:num w:numId="2" w16cid:durableId="947547196">
    <w:abstractNumId w:val="37"/>
  </w:num>
  <w:num w:numId="3" w16cid:durableId="800851726">
    <w:abstractNumId w:val="37"/>
  </w:num>
  <w:num w:numId="4" w16cid:durableId="1654487098">
    <w:abstractNumId w:val="37"/>
  </w:num>
  <w:num w:numId="5" w16cid:durableId="1543666851">
    <w:abstractNumId w:val="37"/>
  </w:num>
  <w:num w:numId="6" w16cid:durableId="557977480">
    <w:abstractNumId w:val="37"/>
  </w:num>
  <w:num w:numId="7" w16cid:durableId="1837065792">
    <w:abstractNumId w:val="28"/>
  </w:num>
  <w:num w:numId="8" w16cid:durableId="861213067">
    <w:abstractNumId w:val="28"/>
  </w:num>
  <w:num w:numId="9" w16cid:durableId="1437092718">
    <w:abstractNumId w:val="19"/>
  </w:num>
  <w:num w:numId="10" w16cid:durableId="1400860319">
    <w:abstractNumId w:val="28"/>
  </w:num>
  <w:num w:numId="11" w16cid:durableId="1530601411">
    <w:abstractNumId w:val="19"/>
  </w:num>
  <w:num w:numId="12" w16cid:durableId="1095203436">
    <w:abstractNumId w:val="28"/>
  </w:num>
  <w:num w:numId="13" w16cid:durableId="1570116626">
    <w:abstractNumId w:val="11"/>
  </w:num>
  <w:num w:numId="14" w16cid:durableId="642732914">
    <w:abstractNumId w:val="13"/>
  </w:num>
  <w:num w:numId="15" w16cid:durableId="1437824355">
    <w:abstractNumId w:val="10"/>
  </w:num>
  <w:num w:numId="16" w16cid:durableId="819999701">
    <w:abstractNumId w:val="28"/>
  </w:num>
  <w:num w:numId="17" w16cid:durableId="200868618">
    <w:abstractNumId w:val="28"/>
  </w:num>
  <w:num w:numId="18" w16cid:durableId="1964070964">
    <w:abstractNumId w:val="28"/>
  </w:num>
  <w:num w:numId="19" w16cid:durableId="434255627">
    <w:abstractNumId w:val="28"/>
  </w:num>
  <w:num w:numId="20" w16cid:durableId="1938247602">
    <w:abstractNumId w:val="28"/>
  </w:num>
  <w:num w:numId="21" w16cid:durableId="291988227">
    <w:abstractNumId w:val="28"/>
  </w:num>
  <w:num w:numId="22" w16cid:durableId="849562664">
    <w:abstractNumId w:val="28"/>
  </w:num>
  <w:num w:numId="23" w16cid:durableId="1831016070">
    <w:abstractNumId w:val="19"/>
  </w:num>
  <w:num w:numId="24" w16cid:durableId="1253466311">
    <w:abstractNumId w:val="19"/>
  </w:num>
  <w:num w:numId="25" w16cid:durableId="2093576212">
    <w:abstractNumId w:val="19"/>
  </w:num>
  <w:num w:numId="26" w16cid:durableId="639697273">
    <w:abstractNumId w:val="19"/>
  </w:num>
  <w:num w:numId="27" w16cid:durableId="994189217">
    <w:abstractNumId w:val="19"/>
  </w:num>
  <w:num w:numId="28" w16cid:durableId="2029790058">
    <w:abstractNumId w:val="30"/>
  </w:num>
  <w:num w:numId="29" w16cid:durableId="512259097">
    <w:abstractNumId w:val="26"/>
  </w:num>
  <w:num w:numId="30" w16cid:durableId="604924191">
    <w:abstractNumId w:val="2"/>
  </w:num>
  <w:num w:numId="31" w16cid:durableId="2093039492">
    <w:abstractNumId w:val="28"/>
  </w:num>
  <w:num w:numId="32" w16cid:durableId="1874997684">
    <w:abstractNumId w:val="28"/>
  </w:num>
  <w:num w:numId="33" w16cid:durableId="249195245">
    <w:abstractNumId w:val="14"/>
  </w:num>
  <w:num w:numId="34" w16cid:durableId="1486237296">
    <w:abstractNumId w:val="25"/>
  </w:num>
  <w:num w:numId="35" w16cid:durableId="17582734">
    <w:abstractNumId w:val="31"/>
  </w:num>
  <w:num w:numId="36" w16cid:durableId="1324239656">
    <w:abstractNumId w:val="20"/>
  </w:num>
  <w:num w:numId="37" w16cid:durableId="470636835">
    <w:abstractNumId w:val="28"/>
  </w:num>
  <w:num w:numId="38" w16cid:durableId="2047674465">
    <w:abstractNumId w:val="19"/>
  </w:num>
  <w:num w:numId="39" w16cid:durableId="1283924426">
    <w:abstractNumId w:val="19"/>
  </w:num>
  <w:num w:numId="40" w16cid:durableId="922646559">
    <w:abstractNumId w:val="18"/>
  </w:num>
  <w:num w:numId="41" w16cid:durableId="661347634">
    <w:abstractNumId w:val="5"/>
  </w:num>
  <w:num w:numId="42" w16cid:durableId="233703640">
    <w:abstractNumId w:val="15"/>
  </w:num>
  <w:num w:numId="43" w16cid:durableId="1892181576">
    <w:abstractNumId w:val="19"/>
  </w:num>
  <w:num w:numId="44" w16cid:durableId="1968973582">
    <w:abstractNumId w:val="19"/>
  </w:num>
  <w:num w:numId="45" w16cid:durableId="1943102494">
    <w:abstractNumId w:val="19"/>
  </w:num>
  <w:num w:numId="46" w16cid:durableId="1629046233">
    <w:abstractNumId w:val="19"/>
  </w:num>
  <w:num w:numId="47" w16cid:durableId="286815658">
    <w:abstractNumId w:val="19"/>
  </w:num>
  <w:num w:numId="48" w16cid:durableId="1736973787">
    <w:abstractNumId w:val="19"/>
  </w:num>
  <w:num w:numId="49" w16cid:durableId="906376678">
    <w:abstractNumId w:val="32"/>
  </w:num>
  <w:num w:numId="50" w16cid:durableId="203300655">
    <w:abstractNumId w:val="34"/>
  </w:num>
  <w:num w:numId="51" w16cid:durableId="1091203075">
    <w:abstractNumId w:val="23"/>
  </w:num>
  <w:num w:numId="52" w16cid:durableId="2093890046">
    <w:abstractNumId w:val="19"/>
  </w:num>
  <w:num w:numId="53" w16cid:durableId="989285036">
    <w:abstractNumId w:val="19"/>
  </w:num>
  <w:num w:numId="54" w16cid:durableId="974483047">
    <w:abstractNumId w:val="12"/>
  </w:num>
  <w:num w:numId="55" w16cid:durableId="749471924">
    <w:abstractNumId w:val="38"/>
  </w:num>
  <w:num w:numId="56" w16cid:durableId="1000887940">
    <w:abstractNumId w:val="38"/>
  </w:num>
  <w:num w:numId="57" w16cid:durableId="1879539236">
    <w:abstractNumId w:val="38"/>
  </w:num>
  <w:num w:numId="58" w16cid:durableId="636302333">
    <w:abstractNumId w:val="7"/>
  </w:num>
  <w:num w:numId="59" w16cid:durableId="946549066">
    <w:abstractNumId w:val="3"/>
  </w:num>
  <w:num w:numId="60" w16cid:durableId="744259282">
    <w:abstractNumId w:val="38"/>
  </w:num>
  <w:num w:numId="61" w16cid:durableId="1476337417">
    <w:abstractNumId w:val="4"/>
  </w:num>
  <w:num w:numId="62" w16cid:durableId="1576090816">
    <w:abstractNumId w:val="6"/>
  </w:num>
  <w:num w:numId="63" w16cid:durableId="12866950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66901188">
    <w:abstractNumId w:val="38"/>
  </w:num>
  <w:num w:numId="65" w16cid:durableId="369039886">
    <w:abstractNumId w:val="36"/>
  </w:num>
  <w:num w:numId="66" w16cid:durableId="819081598">
    <w:abstractNumId w:val="22"/>
  </w:num>
  <w:num w:numId="67" w16cid:durableId="710886641">
    <w:abstractNumId w:val="21"/>
  </w:num>
  <w:num w:numId="68" w16cid:durableId="1502968260">
    <w:abstractNumId w:val="38"/>
  </w:num>
  <w:num w:numId="69" w16cid:durableId="104734204">
    <w:abstractNumId w:val="24"/>
  </w:num>
  <w:num w:numId="70" w16cid:durableId="2051759931">
    <w:abstractNumId w:val="35"/>
  </w:num>
  <w:num w:numId="71" w16cid:durableId="1459564534">
    <w:abstractNumId w:val="33"/>
  </w:num>
  <w:num w:numId="72" w16cid:durableId="1496146678">
    <w:abstractNumId w:val="38"/>
  </w:num>
  <w:num w:numId="73" w16cid:durableId="734359347">
    <w:abstractNumId w:val="8"/>
  </w:num>
  <w:num w:numId="74" w16cid:durableId="502016040">
    <w:abstractNumId w:val="16"/>
  </w:num>
  <w:num w:numId="75" w16cid:durableId="504134559">
    <w:abstractNumId w:val="38"/>
  </w:num>
  <w:num w:numId="76" w16cid:durableId="1958413838">
    <w:abstractNumId w:val="9"/>
  </w:num>
  <w:num w:numId="77" w16cid:durableId="1465003249">
    <w:abstractNumId w:val="17"/>
  </w:num>
  <w:num w:numId="78" w16cid:durableId="299190818">
    <w:abstractNumId w:val="38"/>
  </w:num>
  <w:num w:numId="79" w16cid:durableId="1014890521">
    <w:abstractNumId w:val="38"/>
  </w:num>
  <w:num w:numId="80" w16cid:durableId="1589191399">
    <w:abstractNumId w:val="38"/>
  </w:num>
  <w:num w:numId="81" w16cid:durableId="1253245066">
    <w:abstractNumId w:val="38"/>
  </w:num>
  <w:num w:numId="82" w16cid:durableId="2065518857">
    <w:abstractNumId w:val="38"/>
  </w:num>
  <w:num w:numId="83" w16cid:durableId="1402170158">
    <w:abstractNumId w:val="1"/>
  </w:num>
  <w:num w:numId="84" w16cid:durableId="1585454312">
    <w:abstractNumId w:val="27"/>
  </w:num>
  <w:num w:numId="85" w16cid:durableId="475994774">
    <w:abstractNumId w:val="38"/>
  </w:num>
  <w:num w:numId="86" w16cid:durableId="219243756">
    <w:abstractNumId w:val="38"/>
  </w:num>
  <w:num w:numId="87" w16cid:durableId="1554846053">
    <w:abstractNumId w:val="29"/>
  </w:num>
  <w:num w:numId="88" w16cid:durableId="1686322172">
    <w:abstractNumId w:val="38"/>
  </w:num>
  <w:num w:numId="89" w16cid:durableId="140996486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02F3"/>
    <w:rsid w:val="00002D4C"/>
    <w:rsid w:val="00003EA8"/>
    <w:rsid w:val="00007322"/>
    <w:rsid w:val="00007B01"/>
    <w:rsid w:val="00007B10"/>
    <w:rsid w:val="00010B9C"/>
    <w:rsid w:val="00011963"/>
    <w:rsid w:val="00011A94"/>
    <w:rsid w:val="00013971"/>
    <w:rsid w:val="000139FB"/>
    <w:rsid w:val="000148C3"/>
    <w:rsid w:val="00015803"/>
    <w:rsid w:val="00017CDA"/>
    <w:rsid w:val="00020817"/>
    <w:rsid w:val="000208F0"/>
    <w:rsid w:val="00021956"/>
    <w:rsid w:val="000219C2"/>
    <w:rsid w:val="00023844"/>
    <w:rsid w:val="0002391A"/>
    <w:rsid w:val="00026BDB"/>
    <w:rsid w:val="00030231"/>
    <w:rsid w:val="00030F93"/>
    <w:rsid w:val="00032C10"/>
    <w:rsid w:val="00034320"/>
    <w:rsid w:val="000351D7"/>
    <w:rsid w:val="000352C3"/>
    <w:rsid w:val="000377F1"/>
    <w:rsid w:val="00041103"/>
    <w:rsid w:val="000424EE"/>
    <w:rsid w:val="00043C5A"/>
    <w:rsid w:val="00043CD0"/>
    <w:rsid w:val="00043EA9"/>
    <w:rsid w:val="00044D62"/>
    <w:rsid w:val="00046F5E"/>
    <w:rsid w:val="000502F4"/>
    <w:rsid w:val="000504E6"/>
    <w:rsid w:val="00052B86"/>
    <w:rsid w:val="00054D88"/>
    <w:rsid w:val="00055804"/>
    <w:rsid w:val="00055819"/>
    <w:rsid w:val="00056A7F"/>
    <w:rsid w:val="00060A1A"/>
    <w:rsid w:val="00061FB9"/>
    <w:rsid w:val="00063C07"/>
    <w:rsid w:val="00063CEF"/>
    <w:rsid w:val="00064EA5"/>
    <w:rsid w:val="000664F5"/>
    <w:rsid w:val="00074635"/>
    <w:rsid w:val="00075BD4"/>
    <w:rsid w:val="00075DD2"/>
    <w:rsid w:val="00076F67"/>
    <w:rsid w:val="00083027"/>
    <w:rsid w:val="00085523"/>
    <w:rsid w:val="00085C22"/>
    <w:rsid w:val="000872BC"/>
    <w:rsid w:val="000905E8"/>
    <w:rsid w:val="00090D1E"/>
    <w:rsid w:val="00091C42"/>
    <w:rsid w:val="00093966"/>
    <w:rsid w:val="000945D0"/>
    <w:rsid w:val="0009567D"/>
    <w:rsid w:val="00095C79"/>
    <w:rsid w:val="0009683F"/>
    <w:rsid w:val="000970A7"/>
    <w:rsid w:val="000A14AC"/>
    <w:rsid w:val="000A19B7"/>
    <w:rsid w:val="000A1C63"/>
    <w:rsid w:val="000A22B2"/>
    <w:rsid w:val="000A246F"/>
    <w:rsid w:val="000A5BEE"/>
    <w:rsid w:val="000A6767"/>
    <w:rsid w:val="000B0943"/>
    <w:rsid w:val="000B1C8A"/>
    <w:rsid w:val="000B38B4"/>
    <w:rsid w:val="000B4AEF"/>
    <w:rsid w:val="000B7492"/>
    <w:rsid w:val="000B7B7C"/>
    <w:rsid w:val="000C3524"/>
    <w:rsid w:val="000C3670"/>
    <w:rsid w:val="000C6834"/>
    <w:rsid w:val="000C716A"/>
    <w:rsid w:val="000D1992"/>
    <w:rsid w:val="000D27D9"/>
    <w:rsid w:val="000D2B87"/>
    <w:rsid w:val="000D35EC"/>
    <w:rsid w:val="000D46EA"/>
    <w:rsid w:val="000D6172"/>
    <w:rsid w:val="000D6CAD"/>
    <w:rsid w:val="000E25AA"/>
    <w:rsid w:val="000E4BC2"/>
    <w:rsid w:val="000E50A8"/>
    <w:rsid w:val="000E72BE"/>
    <w:rsid w:val="000F168C"/>
    <w:rsid w:val="000F1EB1"/>
    <w:rsid w:val="000F20DA"/>
    <w:rsid w:val="000F2CAF"/>
    <w:rsid w:val="000F344F"/>
    <w:rsid w:val="000F52BB"/>
    <w:rsid w:val="000F6318"/>
    <w:rsid w:val="000F690A"/>
    <w:rsid w:val="000F722D"/>
    <w:rsid w:val="00101B2E"/>
    <w:rsid w:val="00101BE4"/>
    <w:rsid w:val="0010215A"/>
    <w:rsid w:val="0010364C"/>
    <w:rsid w:val="00104992"/>
    <w:rsid w:val="00105B65"/>
    <w:rsid w:val="00105B8B"/>
    <w:rsid w:val="00106204"/>
    <w:rsid w:val="001103AB"/>
    <w:rsid w:val="00112243"/>
    <w:rsid w:val="001148E2"/>
    <w:rsid w:val="0011799D"/>
    <w:rsid w:val="00120AB6"/>
    <w:rsid w:val="001211F6"/>
    <w:rsid w:val="0012177C"/>
    <w:rsid w:val="00122F81"/>
    <w:rsid w:val="001235FE"/>
    <w:rsid w:val="00125AF9"/>
    <w:rsid w:val="00127657"/>
    <w:rsid w:val="0013030F"/>
    <w:rsid w:val="001335A0"/>
    <w:rsid w:val="001352B9"/>
    <w:rsid w:val="0013735C"/>
    <w:rsid w:val="001407C3"/>
    <w:rsid w:val="001411B4"/>
    <w:rsid w:val="00146040"/>
    <w:rsid w:val="00146777"/>
    <w:rsid w:val="00146AC8"/>
    <w:rsid w:val="0015036C"/>
    <w:rsid w:val="00150D8B"/>
    <w:rsid w:val="00150EC4"/>
    <w:rsid w:val="00153CB3"/>
    <w:rsid w:val="0015420B"/>
    <w:rsid w:val="00157BF3"/>
    <w:rsid w:val="00157C1C"/>
    <w:rsid w:val="00160B38"/>
    <w:rsid w:val="001611A3"/>
    <w:rsid w:val="00161C38"/>
    <w:rsid w:val="00162016"/>
    <w:rsid w:val="00162F26"/>
    <w:rsid w:val="001630C2"/>
    <w:rsid w:val="00165251"/>
    <w:rsid w:val="0016611B"/>
    <w:rsid w:val="001663EC"/>
    <w:rsid w:val="00166C96"/>
    <w:rsid w:val="00166D6F"/>
    <w:rsid w:val="0016735A"/>
    <w:rsid w:val="00174920"/>
    <w:rsid w:val="001755F7"/>
    <w:rsid w:val="00176AD0"/>
    <w:rsid w:val="00176B43"/>
    <w:rsid w:val="00177AAB"/>
    <w:rsid w:val="00182D7C"/>
    <w:rsid w:val="00186971"/>
    <w:rsid w:val="00187278"/>
    <w:rsid w:val="00190675"/>
    <w:rsid w:val="0019514B"/>
    <w:rsid w:val="00195425"/>
    <w:rsid w:val="001964BC"/>
    <w:rsid w:val="00196FC0"/>
    <w:rsid w:val="00197F88"/>
    <w:rsid w:val="001A0ACE"/>
    <w:rsid w:val="001A0FC1"/>
    <w:rsid w:val="001A179B"/>
    <w:rsid w:val="001A2499"/>
    <w:rsid w:val="001A26CF"/>
    <w:rsid w:val="001A5A92"/>
    <w:rsid w:val="001A6079"/>
    <w:rsid w:val="001A78CD"/>
    <w:rsid w:val="001B0C74"/>
    <w:rsid w:val="001B355B"/>
    <w:rsid w:val="001B377B"/>
    <w:rsid w:val="001B44AB"/>
    <w:rsid w:val="001B5DE6"/>
    <w:rsid w:val="001B5E81"/>
    <w:rsid w:val="001C05F9"/>
    <w:rsid w:val="001C0B6A"/>
    <w:rsid w:val="001C4FE6"/>
    <w:rsid w:val="001C5613"/>
    <w:rsid w:val="001C7FD5"/>
    <w:rsid w:val="001D0215"/>
    <w:rsid w:val="001D06DE"/>
    <w:rsid w:val="001D1DD7"/>
    <w:rsid w:val="001D6B09"/>
    <w:rsid w:val="001E0C14"/>
    <w:rsid w:val="001E0C47"/>
    <w:rsid w:val="001E0E93"/>
    <w:rsid w:val="001E30D0"/>
    <w:rsid w:val="001E4D2F"/>
    <w:rsid w:val="001E7058"/>
    <w:rsid w:val="001F1ED8"/>
    <w:rsid w:val="001F3911"/>
    <w:rsid w:val="001F3F58"/>
    <w:rsid w:val="001F403F"/>
    <w:rsid w:val="001F54D2"/>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878"/>
    <w:rsid w:val="00224C61"/>
    <w:rsid w:val="002251C0"/>
    <w:rsid w:val="002263A4"/>
    <w:rsid w:val="0022744C"/>
    <w:rsid w:val="00230786"/>
    <w:rsid w:val="00231D4C"/>
    <w:rsid w:val="00233598"/>
    <w:rsid w:val="002354AB"/>
    <w:rsid w:val="0023622C"/>
    <w:rsid w:val="00241686"/>
    <w:rsid w:val="00241D78"/>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23D4"/>
    <w:rsid w:val="00276B6D"/>
    <w:rsid w:val="00281577"/>
    <w:rsid w:val="002832BD"/>
    <w:rsid w:val="00284BDC"/>
    <w:rsid w:val="00284ED2"/>
    <w:rsid w:val="002862FB"/>
    <w:rsid w:val="002874CA"/>
    <w:rsid w:val="002906AB"/>
    <w:rsid w:val="00290F5A"/>
    <w:rsid w:val="0029319A"/>
    <w:rsid w:val="00294C46"/>
    <w:rsid w:val="00296081"/>
    <w:rsid w:val="00297704"/>
    <w:rsid w:val="002A03B8"/>
    <w:rsid w:val="002A2B9E"/>
    <w:rsid w:val="002A37C0"/>
    <w:rsid w:val="002B0E8B"/>
    <w:rsid w:val="002B17A0"/>
    <w:rsid w:val="002B59F9"/>
    <w:rsid w:val="002B6A73"/>
    <w:rsid w:val="002B7FDD"/>
    <w:rsid w:val="002C0FEF"/>
    <w:rsid w:val="002C2D78"/>
    <w:rsid w:val="002C4EC5"/>
    <w:rsid w:val="002D0402"/>
    <w:rsid w:val="002D0B14"/>
    <w:rsid w:val="002D22C3"/>
    <w:rsid w:val="002D4829"/>
    <w:rsid w:val="002D4DD4"/>
    <w:rsid w:val="002D7807"/>
    <w:rsid w:val="002E2261"/>
    <w:rsid w:val="002E286A"/>
    <w:rsid w:val="002F0377"/>
    <w:rsid w:val="002F32B5"/>
    <w:rsid w:val="002F51EF"/>
    <w:rsid w:val="00301E1D"/>
    <w:rsid w:val="00302C1E"/>
    <w:rsid w:val="00302FC1"/>
    <w:rsid w:val="00307D2C"/>
    <w:rsid w:val="00307F86"/>
    <w:rsid w:val="00310896"/>
    <w:rsid w:val="003114E4"/>
    <w:rsid w:val="00313354"/>
    <w:rsid w:val="00317C86"/>
    <w:rsid w:val="00317FA2"/>
    <w:rsid w:val="00321266"/>
    <w:rsid w:val="00323E60"/>
    <w:rsid w:val="003253B8"/>
    <w:rsid w:val="0032578F"/>
    <w:rsid w:val="00326742"/>
    <w:rsid w:val="00331BAE"/>
    <w:rsid w:val="003339B5"/>
    <w:rsid w:val="00334A4B"/>
    <w:rsid w:val="003356F3"/>
    <w:rsid w:val="0033611E"/>
    <w:rsid w:val="0033639F"/>
    <w:rsid w:val="003406F6"/>
    <w:rsid w:val="0034088E"/>
    <w:rsid w:val="0034577A"/>
    <w:rsid w:val="00346B16"/>
    <w:rsid w:val="00350086"/>
    <w:rsid w:val="003512CC"/>
    <w:rsid w:val="00351BF3"/>
    <w:rsid w:val="00353329"/>
    <w:rsid w:val="003544F8"/>
    <w:rsid w:val="003575DB"/>
    <w:rsid w:val="00361762"/>
    <w:rsid w:val="00362D5E"/>
    <w:rsid w:val="0036625F"/>
    <w:rsid w:val="0036641A"/>
    <w:rsid w:val="00367BF8"/>
    <w:rsid w:val="00367F90"/>
    <w:rsid w:val="00370619"/>
    <w:rsid w:val="0037166D"/>
    <w:rsid w:val="00373293"/>
    <w:rsid w:val="0037435E"/>
    <w:rsid w:val="003772BD"/>
    <w:rsid w:val="00377DD7"/>
    <w:rsid w:val="00381EAD"/>
    <w:rsid w:val="00382C13"/>
    <w:rsid w:val="003835F4"/>
    <w:rsid w:val="00384995"/>
    <w:rsid w:val="00385256"/>
    <w:rsid w:val="00386BA8"/>
    <w:rsid w:val="0038781D"/>
    <w:rsid w:val="00387977"/>
    <w:rsid w:val="00387B49"/>
    <w:rsid w:val="00393F36"/>
    <w:rsid w:val="003964D2"/>
    <w:rsid w:val="00396B00"/>
    <w:rsid w:val="003A0AC3"/>
    <w:rsid w:val="003A218A"/>
    <w:rsid w:val="003A231C"/>
    <w:rsid w:val="003A3678"/>
    <w:rsid w:val="003A3773"/>
    <w:rsid w:val="003A3B93"/>
    <w:rsid w:val="003A5339"/>
    <w:rsid w:val="003B120D"/>
    <w:rsid w:val="003B2F15"/>
    <w:rsid w:val="003B59BE"/>
    <w:rsid w:val="003B6E2C"/>
    <w:rsid w:val="003C0F4E"/>
    <w:rsid w:val="003C1B2E"/>
    <w:rsid w:val="003C1E8D"/>
    <w:rsid w:val="003C25A5"/>
    <w:rsid w:val="003C4BE3"/>
    <w:rsid w:val="003C4F38"/>
    <w:rsid w:val="003C56D2"/>
    <w:rsid w:val="003C5879"/>
    <w:rsid w:val="003C62FF"/>
    <w:rsid w:val="003C6F24"/>
    <w:rsid w:val="003C78A6"/>
    <w:rsid w:val="003D3BB4"/>
    <w:rsid w:val="003D43F7"/>
    <w:rsid w:val="003D4966"/>
    <w:rsid w:val="003D4B56"/>
    <w:rsid w:val="003D5F12"/>
    <w:rsid w:val="003D69FD"/>
    <w:rsid w:val="003D7516"/>
    <w:rsid w:val="003D76CC"/>
    <w:rsid w:val="003D77C4"/>
    <w:rsid w:val="003D7883"/>
    <w:rsid w:val="003D7E46"/>
    <w:rsid w:val="003E1FF7"/>
    <w:rsid w:val="003E2417"/>
    <w:rsid w:val="003E244B"/>
    <w:rsid w:val="003E5709"/>
    <w:rsid w:val="003F0C94"/>
    <w:rsid w:val="003F1049"/>
    <w:rsid w:val="003F20C7"/>
    <w:rsid w:val="003F22EF"/>
    <w:rsid w:val="003F2C32"/>
    <w:rsid w:val="003F2EA2"/>
    <w:rsid w:val="003F2FD9"/>
    <w:rsid w:val="003F431D"/>
    <w:rsid w:val="003F6955"/>
    <w:rsid w:val="003F735E"/>
    <w:rsid w:val="00400298"/>
    <w:rsid w:val="00400A95"/>
    <w:rsid w:val="0040251F"/>
    <w:rsid w:val="00402655"/>
    <w:rsid w:val="00403C70"/>
    <w:rsid w:val="00403E96"/>
    <w:rsid w:val="00404A05"/>
    <w:rsid w:val="00404AB3"/>
    <w:rsid w:val="0040623E"/>
    <w:rsid w:val="00410111"/>
    <w:rsid w:val="0041266E"/>
    <w:rsid w:val="004126A1"/>
    <w:rsid w:val="00413F17"/>
    <w:rsid w:val="0041673A"/>
    <w:rsid w:val="00424405"/>
    <w:rsid w:val="00424C29"/>
    <w:rsid w:val="004253DE"/>
    <w:rsid w:val="00425578"/>
    <w:rsid w:val="004314C1"/>
    <w:rsid w:val="004317E3"/>
    <w:rsid w:val="00434D20"/>
    <w:rsid w:val="004351C3"/>
    <w:rsid w:val="00436CD2"/>
    <w:rsid w:val="004408FB"/>
    <w:rsid w:val="00440CA7"/>
    <w:rsid w:val="00440CE4"/>
    <w:rsid w:val="00441F44"/>
    <w:rsid w:val="004426C7"/>
    <w:rsid w:val="004476A1"/>
    <w:rsid w:val="00450419"/>
    <w:rsid w:val="00450C7A"/>
    <w:rsid w:val="00450DD7"/>
    <w:rsid w:val="00452B1F"/>
    <w:rsid w:val="004531E2"/>
    <w:rsid w:val="00454611"/>
    <w:rsid w:val="00455EE6"/>
    <w:rsid w:val="0045756B"/>
    <w:rsid w:val="004601EB"/>
    <w:rsid w:val="004611E1"/>
    <w:rsid w:val="00461B17"/>
    <w:rsid w:val="004629DD"/>
    <w:rsid w:val="004632C4"/>
    <w:rsid w:val="0046363A"/>
    <w:rsid w:val="0046506E"/>
    <w:rsid w:val="00465E43"/>
    <w:rsid w:val="00466641"/>
    <w:rsid w:val="00467AA4"/>
    <w:rsid w:val="00467E41"/>
    <w:rsid w:val="004703B3"/>
    <w:rsid w:val="00470A06"/>
    <w:rsid w:val="00473A2B"/>
    <w:rsid w:val="00473A5C"/>
    <w:rsid w:val="00476DDC"/>
    <w:rsid w:val="004771D8"/>
    <w:rsid w:val="00481C91"/>
    <w:rsid w:val="004833BE"/>
    <w:rsid w:val="00485102"/>
    <w:rsid w:val="0048553A"/>
    <w:rsid w:val="0049015A"/>
    <w:rsid w:val="00490DD0"/>
    <w:rsid w:val="00491019"/>
    <w:rsid w:val="00492D10"/>
    <w:rsid w:val="004931F8"/>
    <w:rsid w:val="004977FE"/>
    <w:rsid w:val="004A1ADB"/>
    <w:rsid w:val="004A4CC7"/>
    <w:rsid w:val="004B360A"/>
    <w:rsid w:val="004B5296"/>
    <w:rsid w:val="004B60C4"/>
    <w:rsid w:val="004B71AF"/>
    <w:rsid w:val="004B7534"/>
    <w:rsid w:val="004C00E3"/>
    <w:rsid w:val="004C0A04"/>
    <w:rsid w:val="004C1029"/>
    <w:rsid w:val="004C45F3"/>
    <w:rsid w:val="004C54B3"/>
    <w:rsid w:val="004C5A1B"/>
    <w:rsid w:val="004C62B0"/>
    <w:rsid w:val="004C70BD"/>
    <w:rsid w:val="004E2387"/>
    <w:rsid w:val="004E2C7E"/>
    <w:rsid w:val="004E4A37"/>
    <w:rsid w:val="004E4E1C"/>
    <w:rsid w:val="004E4F62"/>
    <w:rsid w:val="004E7E70"/>
    <w:rsid w:val="004F3AFD"/>
    <w:rsid w:val="004F3C5B"/>
    <w:rsid w:val="004F62DC"/>
    <w:rsid w:val="004F6C5D"/>
    <w:rsid w:val="004F71AA"/>
    <w:rsid w:val="0050080A"/>
    <w:rsid w:val="00502ABD"/>
    <w:rsid w:val="0050331C"/>
    <w:rsid w:val="00504C0A"/>
    <w:rsid w:val="00505803"/>
    <w:rsid w:val="005077FA"/>
    <w:rsid w:val="00507EC1"/>
    <w:rsid w:val="005125E7"/>
    <w:rsid w:val="00513C89"/>
    <w:rsid w:val="00513CAD"/>
    <w:rsid w:val="00513D80"/>
    <w:rsid w:val="0052071D"/>
    <w:rsid w:val="00522290"/>
    <w:rsid w:val="00523E16"/>
    <w:rsid w:val="005247FA"/>
    <w:rsid w:val="00525F8D"/>
    <w:rsid w:val="00525FAE"/>
    <w:rsid w:val="00526B60"/>
    <w:rsid w:val="00527A22"/>
    <w:rsid w:val="00527C1F"/>
    <w:rsid w:val="0053113A"/>
    <w:rsid w:val="00531379"/>
    <w:rsid w:val="00534B3B"/>
    <w:rsid w:val="0054076C"/>
    <w:rsid w:val="00540B1E"/>
    <w:rsid w:val="0054441B"/>
    <w:rsid w:val="00544A8B"/>
    <w:rsid w:val="00547468"/>
    <w:rsid w:val="005511EA"/>
    <w:rsid w:val="00552025"/>
    <w:rsid w:val="005545E4"/>
    <w:rsid w:val="005548E8"/>
    <w:rsid w:val="0055587D"/>
    <w:rsid w:val="005600B7"/>
    <w:rsid w:val="0056265F"/>
    <w:rsid w:val="00563BA8"/>
    <w:rsid w:val="00565680"/>
    <w:rsid w:val="00570424"/>
    <w:rsid w:val="00570E1B"/>
    <w:rsid w:val="00570E57"/>
    <w:rsid w:val="0057449F"/>
    <w:rsid w:val="005754FA"/>
    <w:rsid w:val="00576997"/>
    <w:rsid w:val="00577CC8"/>
    <w:rsid w:val="00583C53"/>
    <w:rsid w:val="00583D43"/>
    <w:rsid w:val="005853A0"/>
    <w:rsid w:val="00585CA5"/>
    <w:rsid w:val="00587191"/>
    <w:rsid w:val="0059184D"/>
    <w:rsid w:val="00593F52"/>
    <w:rsid w:val="0059433D"/>
    <w:rsid w:val="005945ED"/>
    <w:rsid w:val="00594ACC"/>
    <w:rsid w:val="00595959"/>
    <w:rsid w:val="005A0A6A"/>
    <w:rsid w:val="005A3829"/>
    <w:rsid w:val="005A3C0D"/>
    <w:rsid w:val="005A4872"/>
    <w:rsid w:val="005A6CD8"/>
    <w:rsid w:val="005A6DAE"/>
    <w:rsid w:val="005A6FFF"/>
    <w:rsid w:val="005B0D88"/>
    <w:rsid w:val="005B501F"/>
    <w:rsid w:val="005B6756"/>
    <w:rsid w:val="005C1B82"/>
    <w:rsid w:val="005C2F4E"/>
    <w:rsid w:val="005C480F"/>
    <w:rsid w:val="005C7B7E"/>
    <w:rsid w:val="005D04E8"/>
    <w:rsid w:val="005D1498"/>
    <w:rsid w:val="005D2D12"/>
    <w:rsid w:val="005D2DFF"/>
    <w:rsid w:val="005D3199"/>
    <w:rsid w:val="005D3E73"/>
    <w:rsid w:val="005D40DE"/>
    <w:rsid w:val="005D4245"/>
    <w:rsid w:val="005D4474"/>
    <w:rsid w:val="005D772F"/>
    <w:rsid w:val="005E09D2"/>
    <w:rsid w:val="005E1444"/>
    <w:rsid w:val="005E1621"/>
    <w:rsid w:val="005E163A"/>
    <w:rsid w:val="005E45FF"/>
    <w:rsid w:val="005E4E17"/>
    <w:rsid w:val="005E5C59"/>
    <w:rsid w:val="005E7A3E"/>
    <w:rsid w:val="005F0442"/>
    <w:rsid w:val="005F265C"/>
    <w:rsid w:val="005F2EE4"/>
    <w:rsid w:val="005F508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2115"/>
    <w:rsid w:val="00633E61"/>
    <w:rsid w:val="00634CE9"/>
    <w:rsid w:val="006376D6"/>
    <w:rsid w:val="00642400"/>
    <w:rsid w:val="00643C0A"/>
    <w:rsid w:val="00644841"/>
    <w:rsid w:val="00646FA1"/>
    <w:rsid w:val="006514DA"/>
    <w:rsid w:val="00652667"/>
    <w:rsid w:val="006539FA"/>
    <w:rsid w:val="0065642D"/>
    <w:rsid w:val="00660CE5"/>
    <w:rsid w:val="00662313"/>
    <w:rsid w:val="00663C07"/>
    <w:rsid w:val="00664F7B"/>
    <w:rsid w:val="00665C7F"/>
    <w:rsid w:val="00665F2A"/>
    <w:rsid w:val="006678F0"/>
    <w:rsid w:val="00667BCA"/>
    <w:rsid w:val="006714F5"/>
    <w:rsid w:val="00671FB9"/>
    <w:rsid w:val="00672980"/>
    <w:rsid w:val="00673A62"/>
    <w:rsid w:val="00676975"/>
    <w:rsid w:val="00676BB3"/>
    <w:rsid w:val="006776B0"/>
    <w:rsid w:val="0068321E"/>
    <w:rsid w:val="006849A8"/>
    <w:rsid w:val="006857BD"/>
    <w:rsid w:val="00686064"/>
    <w:rsid w:val="00686E41"/>
    <w:rsid w:val="006872E3"/>
    <w:rsid w:val="00687434"/>
    <w:rsid w:val="00690796"/>
    <w:rsid w:val="00690AF2"/>
    <w:rsid w:val="006911A2"/>
    <w:rsid w:val="00692072"/>
    <w:rsid w:val="00692D8E"/>
    <w:rsid w:val="006A2CE0"/>
    <w:rsid w:val="006A333E"/>
    <w:rsid w:val="006A4681"/>
    <w:rsid w:val="006A4BBC"/>
    <w:rsid w:val="006A52A2"/>
    <w:rsid w:val="006A7929"/>
    <w:rsid w:val="006A7A52"/>
    <w:rsid w:val="006B0286"/>
    <w:rsid w:val="006B1651"/>
    <w:rsid w:val="006B24F4"/>
    <w:rsid w:val="006B31DB"/>
    <w:rsid w:val="006B32C1"/>
    <w:rsid w:val="006B3856"/>
    <w:rsid w:val="006B53CC"/>
    <w:rsid w:val="006B560C"/>
    <w:rsid w:val="006B5A5A"/>
    <w:rsid w:val="006B5D48"/>
    <w:rsid w:val="006B7FD8"/>
    <w:rsid w:val="006C1ABB"/>
    <w:rsid w:val="006C36BF"/>
    <w:rsid w:val="006C534B"/>
    <w:rsid w:val="006C605E"/>
    <w:rsid w:val="006C6210"/>
    <w:rsid w:val="006C6659"/>
    <w:rsid w:val="006C77EB"/>
    <w:rsid w:val="006C79FB"/>
    <w:rsid w:val="006C7B89"/>
    <w:rsid w:val="006D00A6"/>
    <w:rsid w:val="006D117A"/>
    <w:rsid w:val="006D23C8"/>
    <w:rsid w:val="006D75AA"/>
    <w:rsid w:val="006D7CE3"/>
    <w:rsid w:val="006E12AE"/>
    <w:rsid w:val="006E41F8"/>
    <w:rsid w:val="006E548B"/>
    <w:rsid w:val="006E6448"/>
    <w:rsid w:val="006F2474"/>
    <w:rsid w:val="006F2F41"/>
    <w:rsid w:val="006F314B"/>
    <w:rsid w:val="006F3D66"/>
    <w:rsid w:val="006F3D7A"/>
    <w:rsid w:val="006F42BD"/>
    <w:rsid w:val="007025A7"/>
    <w:rsid w:val="007066F3"/>
    <w:rsid w:val="0070770F"/>
    <w:rsid w:val="00712141"/>
    <w:rsid w:val="00714FA1"/>
    <w:rsid w:val="00715066"/>
    <w:rsid w:val="00715E7E"/>
    <w:rsid w:val="00717014"/>
    <w:rsid w:val="007172C3"/>
    <w:rsid w:val="0072750D"/>
    <w:rsid w:val="00727830"/>
    <w:rsid w:val="00727E7A"/>
    <w:rsid w:val="0073069B"/>
    <w:rsid w:val="00732604"/>
    <w:rsid w:val="00735C25"/>
    <w:rsid w:val="007361BA"/>
    <w:rsid w:val="0074122D"/>
    <w:rsid w:val="007421E6"/>
    <w:rsid w:val="0074282C"/>
    <w:rsid w:val="007437BE"/>
    <w:rsid w:val="00743EE6"/>
    <w:rsid w:val="007445C3"/>
    <w:rsid w:val="00745FFF"/>
    <w:rsid w:val="0074679A"/>
    <w:rsid w:val="00750AEC"/>
    <w:rsid w:val="00752D4A"/>
    <w:rsid w:val="00753809"/>
    <w:rsid w:val="007554C3"/>
    <w:rsid w:val="007569F2"/>
    <w:rsid w:val="00756F98"/>
    <w:rsid w:val="007579B6"/>
    <w:rsid w:val="00761266"/>
    <w:rsid w:val="007615B7"/>
    <w:rsid w:val="00763FCE"/>
    <w:rsid w:val="0076421B"/>
    <w:rsid w:val="0076493C"/>
    <w:rsid w:val="0076500F"/>
    <w:rsid w:val="007660E2"/>
    <w:rsid w:val="007712FE"/>
    <w:rsid w:val="00771A92"/>
    <w:rsid w:val="0077243F"/>
    <w:rsid w:val="00776559"/>
    <w:rsid w:val="00777FC9"/>
    <w:rsid w:val="00780201"/>
    <w:rsid w:val="00783F74"/>
    <w:rsid w:val="00785D86"/>
    <w:rsid w:val="00790504"/>
    <w:rsid w:val="0079251A"/>
    <w:rsid w:val="00792620"/>
    <w:rsid w:val="00792806"/>
    <w:rsid w:val="007931F9"/>
    <w:rsid w:val="007A08D4"/>
    <w:rsid w:val="007A25A6"/>
    <w:rsid w:val="007A25E0"/>
    <w:rsid w:val="007A28B1"/>
    <w:rsid w:val="007A43A1"/>
    <w:rsid w:val="007A5652"/>
    <w:rsid w:val="007A7D1B"/>
    <w:rsid w:val="007A7DC1"/>
    <w:rsid w:val="007B23A2"/>
    <w:rsid w:val="007B2918"/>
    <w:rsid w:val="007B5368"/>
    <w:rsid w:val="007B6ADB"/>
    <w:rsid w:val="007B6CE1"/>
    <w:rsid w:val="007B7D6E"/>
    <w:rsid w:val="007C00DC"/>
    <w:rsid w:val="007C02A1"/>
    <w:rsid w:val="007C0D48"/>
    <w:rsid w:val="007C2794"/>
    <w:rsid w:val="007C3D69"/>
    <w:rsid w:val="007C4134"/>
    <w:rsid w:val="007C79BD"/>
    <w:rsid w:val="007D04A8"/>
    <w:rsid w:val="007D1C95"/>
    <w:rsid w:val="007D2383"/>
    <w:rsid w:val="007D32F4"/>
    <w:rsid w:val="007D53A8"/>
    <w:rsid w:val="007D59C6"/>
    <w:rsid w:val="007E16F3"/>
    <w:rsid w:val="007E2D4B"/>
    <w:rsid w:val="007E3037"/>
    <w:rsid w:val="007E4AD1"/>
    <w:rsid w:val="007E4F5F"/>
    <w:rsid w:val="007F2837"/>
    <w:rsid w:val="007F2CA1"/>
    <w:rsid w:val="007F3706"/>
    <w:rsid w:val="007F42B4"/>
    <w:rsid w:val="00800E5E"/>
    <w:rsid w:val="00801AED"/>
    <w:rsid w:val="00802904"/>
    <w:rsid w:val="00803D4E"/>
    <w:rsid w:val="00803E59"/>
    <w:rsid w:val="00805641"/>
    <w:rsid w:val="00805982"/>
    <w:rsid w:val="008067D1"/>
    <w:rsid w:val="00807375"/>
    <w:rsid w:val="0081016B"/>
    <w:rsid w:val="0081071C"/>
    <w:rsid w:val="00815C69"/>
    <w:rsid w:val="0081741E"/>
    <w:rsid w:val="00820520"/>
    <w:rsid w:val="00820BBD"/>
    <w:rsid w:val="008242E9"/>
    <w:rsid w:val="008246E3"/>
    <w:rsid w:val="008279E4"/>
    <w:rsid w:val="0083106C"/>
    <w:rsid w:val="008316B7"/>
    <w:rsid w:val="00833443"/>
    <w:rsid w:val="00836020"/>
    <w:rsid w:val="00836C30"/>
    <w:rsid w:val="008427AC"/>
    <w:rsid w:val="008432B5"/>
    <w:rsid w:val="00844FAC"/>
    <w:rsid w:val="0084741D"/>
    <w:rsid w:val="008509ED"/>
    <w:rsid w:val="008512BF"/>
    <w:rsid w:val="0085226D"/>
    <w:rsid w:val="00852878"/>
    <w:rsid w:val="0085303B"/>
    <w:rsid w:val="00854496"/>
    <w:rsid w:val="00856836"/>
    <w:rsid w:val="008571A7"/>
    <w:rsid w:val="00857E0E"/>
    <w:rsid w:val="00863659"/>
    <w:rsid w:val="00864D6F"/>
    <w:rsid w:val="00873AE2"/>
    <w:rsid w:val="00874BC8"/>
    <w:rsid w:val="00875032"/>
    <w:rsid w:val="00875A43"/>
    <w:rsid w:val="00876ADD"/>
    <w:rsid w:val="00877445"/>
    <w:rsid w:val="0088142C"/>
    <w:rsid w:val="0088203D"/>
    <w:rsid w:val="00883A6E"/>
    <w:rsid w:val="008840CA"/>
    <w:rsid w:val="0088633F"/>
    <w:rsid w:val="00886B0E"/>
    <w:rsid w:val="00886FD9"/>
    <w:rsid w:val="00891469"/>
    <w:rsid w:val="00891E45"/>
    <w:rsid w:val="00892B29"/>
    <w:rsid w:val="00892D9B"/>
    <w:rsid w:val="008955B3"/>
    <w:rsid w:val="00896EE7"/>
    <w:rsid w:val="008A10CD"/>
    <w:rsid w:val="008A3E82"/>
    <w:rsid w:val="008A5AC5"/>
    <w:rsid w:val="008A7848"/>
    <w:rsid w:val="008A790B"/>
    <w:rsid w:val="008A7FF8"/>
    <w:rsid w:val="008B0965"/>
    <w:rsid w:val="008B09FA"/>
    <w:rsid w:val="008B0A70"/>
    <w:rsid w:val="008B0FC3"/>
    <w:rsid w:val="008B17A0"/>
    <w:rsid w:val="008B18A3"/>
    <w:rsid w:val="008B2CDE"/>
    <w:rsid w:val="008B3883"/>
    <w:rsid w:val="008B38BD"/>
    <w:rsid w:val="008B4FCD"/>
    <w:rsid w:val="008C2A7F"/>
    <w:rsid w:val="008C32B2"/>
    <w:rsid w:val="008C3B1E"/>
    <w:rsid w:val="008C3B5A"/>
    <w:rsid w:val="008C4291"/>
    <w:rsid w:val="008C5CD9"/>
    <w:rsid w:val="008C5E3D"/>
    <w:rsid w:val="008C706E"/>
    <w:rsid w:val="008D0003"/>
    <w:rsid w:val="008D43A2"/>
    <w:rsid w:val="008D59CB"/>
    <w:rsid w:val="008D693A"/>
    <w:rsid w:val="008E0454"/>
    <w:rsid w:val="008E2C6D"/>
    <w:rsid w:val="008E2ED8"/>
    <w:rsid w:val="008E496E"/>
    <w:rsid w:val="008E5B1D"/>
    <w:rsid w:val="008E729F"/>
    <w:rsid w:val="008E7376"/>
    <w:rsid w:val="008F0DE4"/>
    <w:rsid w:val="008F1EB4"/>
    <w:rsid w:val="008F2914"/>
    <w:rsid w:val="008F3452"/>
    <w:rsid w:val="008F4155"/>
    <w:rsid w:val="008F488B"/>
    <w:rsid w:val="00900B7E"/>
    <w:rsid w:val="0090297B"/>
    <w:rsid w:val="00903269"/>
    <w:rsid w:val="009070E2"/>
    <w:rsid w:val="00907661"/>
    <w:rsid w:val="00907920"/>
    <w:rsid w:val="00907C63"/>
    <w:rsid w:val="009112F9"/>
    <w:rsid w:val="009119CC"/>
    <w:rsid w:val="0091379B"/>
    <w:rsid w:val="00915649"/>
    <w:rsid w:val="00916137"/>
    <w:rsid w:val="00917A02"/>
    <w:rsid w:val="00920D23"/>
    <w:rsid w:val="00920E52"/>
    <w:rsid w:val="00926DF9"/>
    <w:rsid w:val="0093383C"/>
    <w:rsid w:val="0093596B"/>
    <w:rsid w:val="0093639B"/>
    <w:rsid w:val="00942A57"/>
    <w:rsid w:val="0094446D"/>
    <w:rsid w:val="009450F1"/>
    <w:rsid w:val="00946C92"/>
    <w:rsid w:val="009472EE"/>
    <w:rsid w:val="00947816"/>
    <w:rsid w:val="009510CB"/>
    <w:rsid w:val="009529FB"/>
    <w:rsid w:val="009547E2"/>
    <w:rsid w:val="009554D2"/>
    <w:rsid w:val="00955975"/>
    <w:rsid w:val="00957DE0"/>
    <w:rsid w:val="00961171"/>
    <w:rsid w:val="00961E17"/>
    <w:rsid w:val="0096322F"/>
    <w:rsid w:val="009633CC"/>
    <w:rsid w:val="00965D77"/>
    <w:rsid w:val="00967165"/>
    <w:rsid w:val="009672B5"/>
    <w:rsid w:val="00967A50"/>
    <w:rsid w:val="00967CA2"/>
    <w:rsid w:val="0097036F"/>
    <w:rsid w:val="00970DFF"/>
    <w:rsid w:val="00970F61"/>
    <w:rsid w:val="00971734"/>
    <w:rsid w:val="00971748"/>
    <w:rsid w:val="00971D06"/>
    <w:rsid w:val="0097235E"/>
    <w:rsid w:val="0097280F"/>
    <w:rsid w:val="0097479C"/>
    <w:rsid w:val="00974A54"/>
    <w:rsid w:val="00977C26"/>
    <w:rsid w:val="009812ED"/>
    <w:rsid w:val="00981C33"/>
    <w:rsid w:val="00981C95"/>
    <w:rsid w:val="00982133"/>
    <w:rsid w:val="00982504"/>
    <w:rsid w:val="009848D7"/>
    <w:rsid w:val="0098600D"/>
    <w:rsid w:val="00986DDA"/>
    <w:rsid w:val="00990474"/>
    <w:rsid w:val="0099222C"/>
    <w:rsid w:val="0099236A"/>
    <w:rsid w:val="009929F1"/>
    <w:rsid w:val="009951EE"/>
    <w:rsid w:val="00995603"/>
    <w:rsid w:val="00996DA8"/>
    <w:rsid w:val="009A0BF7"/>
    <w:rsid w:val="009A134C"/>
    <w:rsid w:val="009A2915"/>
    <w:rsid w:val="009A2EFB"/>
    <w:rsid w:val="009A3B5B"/>
    <w:rsid w:val="009A617E"/>
    <w:rsid w:val="009A7184"/>
    <w:rsid w:val="009A7753"/>
    <w:rsid w:val="009B03D9"/>
    <w:rsid w:val="009B0A2E"/>
    <w:rsid w:val="009B0AB5"/>
    <w:rsid w:val="009B0EF3"/>
    <w:rsid w:val="009B34C2"/>
    <w:rsid w:val="009B60E4"/>
    <w:rsid w:val="009C0E95"/>
    <w:rsid w:val="009C1067"/>
    <w:rsid w:val="009C4526"/>
    <w:rsid w:val="009C46CD"/>
    <w:rsid w:val="009C4A16"/>
    <w:rsid w:val="009C52C8"/>
    <w:rsid w:val="009C7204"/>
    <w:rsid w:val="009D08B6"/>
    <w:rsid w:val="009D4427"/>
    <w:rsid w:val="009D4EE1"/>
    <w:rsid w:val="009D58D0"/>
    <w:rsid w:val="009D5CEB"/>
    <w:rsid w:val="009D6E37"/>
    <w:rsid w:val="009E2637"/>
    <w:rsid w:val="009E3732"/>
    <w:rsid w:val="009E49EF"/>
    <w:rsid w:val="009E4C03"/>
    <w:rsid w:val="009E60EC"/>
    <w:rsid w:val="009F1424"/>
    <w:rsid w:val="009F322B"/>
    <w:rsid w:val="009F404D"/>
    <w:rsid w:val="009F48E1"/>
    <w:rsid w:val="009F5FFA"/>
    <w:rsid w:val="009F64E5"/>
    <w:rsid w:val="00A01CA7"/>
    <w:rsid w:val="00A02C65"/>
    <w:rsid w:val="00A038DA"/>
    <w:rsid w:val="00A03916"/>
    <w:rsid w:val="00A03D28"/>
    <w:rsid w:val="00A05681"/>
    <w:rsid w:val="00A0669C"/>
    <w:rsid w:val="00A06DC1"/>
    <w:rsid w:val="00A07523"/>
    <w:rsid w:val="00A11890"/>
    <w:rsid w:val="00A120E1"/>
    <w:rsid w:val="00A13094"/>
    <w:rsid w:val="00A13284"/>
    <w:rsid w:val="00A13C88"/>
    <w:rsid w:val="00A14C6A"/>
    <w:rsid w:val="00A150CC"/>
    <w:rsid w:val="00A16D93"/>
    <w:rsid w:val="00A20081"/>
    <w:rsid w:val="00A20FF4"/>
    <w:rsid w:val="00A2191C"/>
    <w:rsid w:val="00A22769"/>
    <w:rsid w:val="00A23216"/>
    <w:rsid w:val="00A23F4C"/>
    <w:rsid w:val="00A26FE7"/>
    <w:rsid w:val="00A278F9"/>
    <w:rsid w:val="00A304BA"/>
    <w:rsid w:val="00A30ADB"/>
    <w:rsid w:val="00A30C83"/>
    <w:rsid w:val="00A324A6"/>
    <w:rsid w:val="00A326B3"/>
    <w:rsid w:val="00A4017C"/>
    <w:rsid w:val="00A40661"/>
    <w:rsid w:val="00A41CAC"/>
    <w:rsid w:val="00A4287B"/>
    <w:rsid w:val="00A428ED"/>
    <w:rsid w:val="00A42B38"/>
    <w:rsid w:val="00A4400E"/>
    <w:rsid w:val="00A44D29"/>
    <w:rsid w:val="00A45848"/>
    <w:rsid w:val="00A4688F"/>
    <w:rsid w:val="00A509C1"/>
    <w:rsid w:val="00A522B4"/>
    <w:rsid w:val="00A54327"/>
    <w:rsid w:val="00A55468"/>
    <w:rsid w:val="00A56083"/>
    <w:rsid w:val="00A567FF"/>
    <w:rsid w:val="00A572CE"/>
    <w:rsid w:val="00A606C0"/>
    <w:rsid w:val="00A62207"/>
    <w:rsid w:val="00A630F7"/>
    <w:rsid w:val="00A64B45"/>
    <w:rsid w:val="00A725C4"/>
    <w:rsid w:val="00A73194"/>
    <w:rsid w:val="00A74008"/>
    <w:rsid w:val="00A74773"/>
    <w:rsid w:val="00A75066"/>
    <w:rsid w:val="00A775C0"/>
    <w:rsid w:val="00A77BF0"/>
    <w:rsid w:val="00A80453"/>
    <w:rsid w:val="00A804DA"/>
    <w:rsid w:val="00A8064B"/>
    <w:rsid w:val="00A8168B"/>
    <w:rsid w:val="00A82DD7"/>
    <w:rsid w:val="00A86AFD"/>
    <w:rsid w:val="00A90D0B"/>
    <w:rsid w:val="00A91536"/>
    <w:rsid w:val="00A921B4"/>
    <w:rsid w:val="00A92FF6"/>
    <w:rsid w:val="00A9350E"/>
    <w:rsid w:val="00A959E1"/>
    <w:rsid w:val="00A95AFD"/>
    <w:rsid w:val="00A95F6E"/>
    <w:rsid w:val="00AA0380"/>
    <w:rsid w:val="00AA326E"/>
    <w:rsid w:val="00AA37AE"/>
    <w:rsid w:val="00AA38ED"/>
    <w:rsid w:val="00AA6EA5"/>
    <w:rsid w:val="00AA6F1C"/>
    <w:rsid w:val="00AB0400"/>
    <w:rsid w:val="00AB18D9"/>
    <w:rsid w:val="00AB2485"/>
    <w:rsid w:val="00AB39FB"/>
    <w:rsid w:val="00AB3E4B"/>
    <w:rsid w:val="00AB5EF4"/>
    <w:rsid w:val="00AC0CE3"/>
    <w:rsid w:val="00AC204D"/>
    <w:rsid w:val="00AC23EE"/>
    <w:rsid w:val="00AC2B0B"/>
    <w:rsid w:val="00AC4436"/>
    <w:rsid w:val="00AC45DE"/>
    <w:rsid w:val="00AC4A9C"/>
    <w:rsid w:val="00AC521B"/>
    <w:rsid w:val="00AD01BB"/>
    <w:rsid w:val="00AD12BF"/>
    <w:rsid w:val="00AD3394"/>
    <w:rsid w:val="00AD3F05"/>
    <w:rsid w:val="00AD4F6E"/>
    <w:rsid w:val="00AD55DC"/>
    <w:rsid w:val="00AD61D8"/>
    <w:rsid w:val="00AD676C"/>
    <w:rsid w:val="00AD7BCE"/>
    <w:rsid w:val="00AE034E"/>
    <w:rsid w:val="00AE198F"/>
    <w:rsid w:val="00AE19A9"/>
    <w:rsid w:val="00AE323A"/>
    <w:rsid w:val="00AE71EB"/>
    <w:rsid w:val="00AE74BB"/>
    <w:rsid w:val="00AF00F2"/>
    <w:rsid w:val="00AF02A8"/>
    <w:rsid w:val="00AF1799"/>
    <w:rsid w:val="00AF193C"/>
    <w:rsid w:val="00AF4853"/>
    <w:rsid w:val="00AF4859"/>
    <w:rsid w:val="00AF57A8"/>
    <w:rsid w:val="00B001A2"/>
    <w:rsid w:val="00B00970"/>
    <w:rsid w:val="00B0198D"/>
    <w:rsid w:val="00B01A21"/>
    <w:rsid w:val="00B04B1E"/>
    <w:rsid w:val="00B10AA3"/>
    <w:rsid w:val="00B11283"/>
    <w:rsid w:val="00B13FCA"/>
    <w:rsid w:val="00B149BF"/>
    <w:rsid w:val="00B15233"/>
    <w:rsid w:val="00B179FB"/>
    <w:rsid w:val="00B213E2"/>
    <w:rsid w:val="00B214F1"/>
    <w:rsid w:val="00B26170"/>
    <w:rsid w:val="00B27AEA"/>
    <w:rsid w:val="00B31AEE"/>
    <w:rsid w:val="00B32500"/>
    <w:rsid w:val="00B33638"/>
    <w:rsid w:val="00B34BD6"/>
    <w:rsid w:val="00B35952"/>
    <w:rsid w:val="00B37AD4"/>
    <w:rsid w:val="00B40468"/>
    <w:rsid w:val="00B411BA"/>
    <w:rsid w:val="00B41C60"/>
    <w:rsid w:val="00B43B44"/>
    <w:rsid w:val="00B444ED"/>
    <w:rsid w:val="00B447A8"/>
    <w:rsid w:val="00B45018"/>
    <w:rsid w:val="00B476DE"/>
    <w:rsid w:val="00B51E6B"/>
    <w:rsid w:val="00B54619"/>
    <w:rsid w:val="00B562D7"/>
    <w:rsid w:val="00B601DA"/>
    <w:rsid w:val="00B61A9A"/>
    <w:rsid w:val="00B61AE8"/>
    <w:rsid w:val="00B64069"/>
    <w:rsid w:val="00B64D21"/>
    <w:rsid w:val="00B6680D"/>
    <w:rsid w:val="00B66ABA"/>
    <w:rsid w:val="00B678C0"/>
    <w:rsid w:val="00B67972"/>
    <w:rsid w:val="00B702E4"/>
    <w:rsid w:val="00B709DD"/>
    <w:rsid w:val="00B71A66"/>
    <w:rsid w:val="00B73182"/>
    <w:rsid w:val="00B732C2"/>
    <w:rsid w:val="00B73A34"/>
    <w:rsid w:val="00B7545A"/>
    <w:rsid w:val="00B75AF9"/>
    <w:rsid w:val="00B8057B"/>
    <w:rsid w:val="00B80996"/>
    <w:rsid w:val="00B81C53"/>
    <w:rsid w:val="00B837E1"/>
    <w:rsid w:val="00B87683"/>
    <w:rsid w:val="00B87B7F"/>
    <w:rsid w:val="00B91CFD"/>
    <w:rsid w:val="00B9217A"/>
    <w:rsid w:val="00B92383"/>
    <w:rsid w:val="00B928AB"/>
    <w:rsid w:val="00B932D1"/>
    <w:rsid w:val="00B93999"/>
    <w:rsid w:val="00B951D7"/>
    <w:rsid w:val="00B95464"/>
    <w:rsid w:val="00B957A1"/>
    <w:rsid w:val="00B97E6D"/>
    <w:rsid w:val="00BA3AF6"/>
    <w:rsid w:val="00BA51AF"/>
    <w:rsid w:val="00BA5870"/>
    <w:rsid w:val="00BA5DBF"/>
    <w:rsid w:val="00BA72BF"/>
    <w:rsid w:val="00BB10AA"/>
    <w:rsid w:val="00BB5C93"/>
    <w:rsid w:val="00BB6E30"/>
    <w:rsid w:val="00BB7788"/>
    <w:rsid w:val="00BC083D"/>
    <w:rsid w:val="00BC3410"/>
    <w:rsid w:val="00BC4E78"/>
    <w:rsid w:val="00BC4F06"/>
    <w:rsid w:val="00BD0FC6"/>
    <w:rsid w:val="00BD5104"/>
    <w:rsid w:val="00BD53AA"/>
    <w:rsid w:val="00BD713B"/>
    <w:rsid w:val="00BE0B10"/>
    <w:rsid w:val="00BE12D9"/>
    <w:rsid w:val="00BE1CEE"/>
    <w:rsid w:val="00BE4048"/>
    <w:rsid w:val="00BE4C8A"/>
    <w:rsid w:val="00BE4D3C"/>
    <w:rsid w:val="00BE4DFA"/>
    <w:rsid w:val="00BE6018"/>
    <w:rsid w:val="00BE6874"/>
    <w:rsid w:val="00BE689A"/>
    <w:rsid w:val="00BE766C"/>
    <w:rsid w:val="00BF3F53"/>
    <w:rsid w:val="00BF5A45"/>
    <w:rsid w:val="00BF610B"/>
    <w:rsid w:val="00C03AF2"/>
    <w:rsid w:val="00C03BBC"/>
    <w:rsid w:val="00C04AFE"/>
    <w:rsid w:val="00C0604C"/>
    <w:rsid w:val="00C0681B"/>
    <w:rsid w:val="00C104EE"/>
    <w:rsid w:val="00C1128C"/>
    <w:rsid w:val="00C11B7A"/>
    <w:rsid w:val="00C1307A"/>
    <w:rsid w:val="00C13398"/>
    <w:rsid w:val="00C15BA2"/>
    <w:rsid w:val="00C202E6"/>
    <w:rsid w:val="00C20546"/>
    <w:rsid w:val="00C24867"/>
    <w:rsid w:val="00C257F3"/>
    <w:rsid w:val="00C27CA2"/>
    <w:rsid w:val="00C31864"/>
    <w:rsid w:val="00C3372D"/>
    <w:rsid w:val="00C36AD2"/>
    <w:rsid w:val="00C37F2D"/>
    <w:rsid w:val="00C40225"/>
    <w:rsid w:val="00C42540"/>
    <w:rsid w:val="00C51954"/>
    <w:rsid w:val="00C52F5C"/>
    <w:rsid w:val="00C52FF9"/>
    <w:rsid w:val="00C54D3A"/>
    <w:rsid w:val="00C55103"/>
    <w:rsid w:val="00C5521D"/>
    <w:rsid w:val="00C62775"/>
    <w:rsid w:val="00C64650"/>
    <w:rsid w:val="00C64A87"/>
    <w:rsid w:val="00C716F9"/>
    <w:rsid w:val="00C74804"/>
    <w:rsid w:val="00C74F64"/>
    <w:rsid w:val="00C75CFA"/>
    <w:rsid w:val="00C762E0"/>
    <w:rsid w:val="00C803DE"/>
    <w:rsid w:val="00C80651"/>
    <w:rsid w:val="00C8127F"/>
    <w:rsid w:val="00C812AD"/>
    <w:rsid w:val="00C839EC"/>
    <w:rsid w:val="00C84A6E"/>
    <w:rsid w:val="00C85BCE"/>
    <w:rsid w:val="00C87231"/>
    <w:rsid w:val="00C97351"/>
    <w:rsid w:val="00CA0A48"/>
    <w:rsid w:val="00CA1820"/>
    <w:rsid w:val="00CA4CA7"/>
    <w:rsid w:val="00CA4F40"/>
    <w:rsid w:val="00CA58AC"/>
    <w:rsid w:val="00CA69E1"/>
    <w:rsid w:val="00CB364F"/>
    <w:rsid w:val="00CB4F90"/>
    <w:rsid w:val="00CB6177"/>
    <w:rsid w:val="00CB65B0"/>
    <w:rsid w:val="00CB709F"/>
    <w:rsid w:val="00CC03F0"/>
    <w:rsid w:val="00CC47F0"/>
    <w:rsid w:val="00CC7163"/>
    <w:rsid w:val="00CD1F74"/>
    <w:rsid w:val="00CD5DD0"/>
    <w:rsid w:val="00CD6001"/>
    <w:rsid w:val="00CE05F7"/>
    <w:rsid w:val="00CE4A93"/>
    <w:rsid w:val="00CE5765"/>
    <w:rsid w:val="00CE631C"/>
    <w:rsid w:val="00CE6C95"/>
    <w:rsid w:val="00CF1E5F"/>
    <w:rsid w:val="00CF2AA9"/>
    <w:rsid w:val="00CF36A2"/>
    <w:rsid w:val="00CF3779"/>
    <w:rsid w:val="00CF3881"/>
    <w:rsid w:val="00D02174"/>
    <w:rsid w:val="00D0331E"/>
    <w:rsid w:val="00D0404F"/>
    <w:rsid w:val="00D10C64"/>
    <w:rsid w:val="00D15523"/>
    <w:rsid w:val="00D17EAF"/>
    <w:rsid w:val="00D2023F"/>
    <w:rsid w:val="00D2147D"/>
    <w:rsid w:val="00D2186D"/>
    <w:rsid w:val="00D22E4B"/>
    <w:rsid w:val="00D237A1"/>
    <w:rsid w:val="00D24EE1"/>
    <w:rsid w:val="00D24EFE"/>
    <w:rsid w:val="00D24F19"/>
    <w:rsid w:val="00D265B9"/>
    <w:rsid w:val="00D30166"/>
    <w:rsid w:val="00D30EC8"/>
    <w:rsid w:val="00D3232D"/>
    <w:rsid w:val="00D32450"/>
    <w:rsid w:val="00D329B5"/>
    <w:rsid w:val="00D348C6"/>
    <w:rsid w:val="00D34AF4"/>
    <w:rsid w:val="00D35A1A"/>
    <w:rsid w:val="00D3753B"/>
    <w:rsid w:val="00D37B07"/>
    <w:rsid w:val="00D424F8"/>
    <w:rsid w:val="00D4476E"/>
    <w:rsid w:val="00D45C79"/>
    <w:rsid w:val="00D46648"/>
    <w:rsid w:val="00D46B3D"/>
    <w:rsid w:val="00D5020E"/>
    <w:rsid w:val="00D50807"/>
    <w:rsid w:val="00D5221F"/>
    <w:rsid w:val="00D5304B"/>
    <w:rsid w:val="00D54787"/>
    <w:rsid w:val="00D55D22"/>
    <w:rsid w:val="00D56986"/>
    <w:rsid w:val="00D56F5D"/>
    <w:rsid w:val="00D57AA2"/>
    <w:rsid w:val="00D61761"/>
    <w:rsid w:val="00D64B8C"/>
    <w:rsid w:val="00D702DC"/>
    <w:rsid w:val="00D71269"/>
    <w:rsid w:val="00D717C6"/>
    <w:rsid w:val="00D72677"/>
    <w:rsid w:val="00D76E31"/>
    <w:rsid w:val="00D77F94"/>
    <w:rsid w:val="00D8060A"/>
    <w:rsid w:val="00D81401"/>
    <w:rsid w:val="00D8736A"/>
    <w:rsid w:val="00D87A22"/>
    <w:rsid w:val="00D91883"/>
    <w:rsid w:val="00D91A61"/>
    <w:rsid w:val="00D93434"/>
    <w:rsid w:val="00D94972"/>
    <w:rsid w:val="00D94A33"/>
    <w:rsid w:val="00DA172B"/>
    <w:rsid w:val="00DA2E54"/>
    <w:rsid w:val="00DA3A77"/>
    <w:rsid w:val="00DA3BCA"/>
    <w:rsid w:val="00DA4A00"/>
    <w:rsid w:val="00DB2371"/>
    <w:rsid w:val="00DC0C3F"/>
    <w:rsid w:val="00DC242E"/>
    <w:rsid w:val="00DC2853"/>
    <w:rsid w:val="00DC2CB3"/>
    <w:rsid w:val="00DC3130"/>
    <w:rsid w:val="00DC379D"/>
    <w:rsid w:val="00DC555F"/>
    <w:rsid w:val="00DC588A"/>
    <w:rsid w:val="00DC593D"/>
    <w:rsid w:val="00DC7688"/>
    <w:rsid w:val="00DD032F"/>
    <w:rsid w:val="00DD05CE"/>
    <w:rsid w:val="00DD0961"/>
    <w:rsid w:val="00DD121C"/>
    <w:rsid w:val="00DD4753"/>
    <w:rsid w:val="00DD4FF6"/>
    <w:rsid w:val="00DE34D6"/>
    <w:rsid w:val="00DE5FEC"/>
    <w:rsid w:val="00DF0F99"/>
    <w:rsid w:val="00DF3DBE"/>
    <w:rsid w:val="00DF54BA"/>
    <w:rsid w:val="00DF673A"/>
    <w:rsid w:val="00DF7585"/>
    <w:rsid w:val="00E008B9"/>
    <w:rsid w:val="00E01DE9"/>
    <w:rsid w:val="00E02A41"/>
    <w:rsid w:val="00E02FA9"/>
    <w:rsid w:val="00E03571"/>
    <w:rsid w:val="00E0389E"/>
    <w:rsid w:val="00E04D49"/>
    <w:rsid w:val="00E06B88"/>
    <w:rsid w:val="00E101ED"/>
    <w:rsid w:val="00E122D1"/>
    <w:rsid w:val="00E129C9"/>
    <w:rsid w:val="00E153D9"/>
    <w:rsid w:val="00E22EE3"/>
    <w:rsid w:val="00E2492A"/>
    <w:rsid w:val="00E2525C"/>
    <w:rsid w:val="00E2699D"/>
    <w:rsid w:val="00E304D0"/>
    <w:rsid w:val="00E33655"/>
    <w:rsid w:val="00E34EE9"/>
    <w:rsid w:val="00E362A4"/>
    <w:rsid w:val="00E36B6C"/>
    <w:rsid w:val="00E36F5B"/>
    <w:rsid w:val="00E40408"/>
    <w:rsid w:val="00E41E9C"/>
    <w:rsid w:val="00E50CAD"/>
    <w:rsid w:val="00E5282D"/>
    <w:rsid w:val="00E52A6A"/>
    <w:rsid w:val="00E557EA"/>
    <w:rsid w:val="00E5621F"/>
    <w:rsid w:val="00E57656"/>
    <w:rsid w:val="00E632B4"/>
    <w:rsid w:val="00E66A13"/>
    <w:rsid w:val="00E66A3A"/>
    <w:rsid w:val="00E6784E"/>
    <w:rsid w:val="00E67BDC"/>
    <w:rsid w:val="00E703AA"/>
    <w:rsid w:val="00E70712"/>
    <w:rsid w:val="00E728A2"/>
    <w:rsid w:val="00E75ADB"/>
    <w:rsid w:val="00E76579"/>
    <w:rsid w:val="00E77423"/>
    <w:rsid w:val="00E805E3"/>
    <w:rsid w:val="00E81365"/>
    <w:rsid w:val="00E81C90"/>
    <w:rsid w:val="00E82097"/>
    <w:rsid w:val="00E82D97"/>
    <w:rsid w:val="00E83925"/>
    <w:rsid w:val="00E84634"/>
    <w:rsid w:val="00E857A0"/>
    <w:rsid w:val="00E87CCD"/>
    <w:rsid w:val="00E90999"/>
    <w:rsid w:val="00E913CD"/>
    <w:rsid w:val="00E93546"/>
    <w:rsid w:val="00E93668"/>
    <w:rsid w:val="00E93CD7"/>
    <w:rsid w:val="00E93F5D"/>
    <w:rsid w:val="00E94378"/>
    <w:rsid w:val="00E95709"/>
    <w:rsid w:val="00E95CCC"/>
    <w:rsid w:val="00EA005B"/>
    <w:rsid w:val="00EA0707"/>
    <w:rsid w:val="00EA17D5"/>
    <w:rsid w:val="00EA378F"/>
    <w:rsid w:val="00EA4240"/>
    <w:rsid w:val="00EA5291"/>
    <w:rsid w:val="00EA5F7C"/>
    <w:rsid w:val="00EA6C66"/>
    <w:rsid w:val="00EA7EBE"/>
    <w:rsid w:val="00EB1791"/>
    <w:rsid w:val="00EB35A0"/>
    <w:rsid w:val="00EB450B"/>
    <w:rsid w:val="00EB64E9"/>
    <w:rsid w:val="00EB6621"/>
    <w:rsid w:val="00EB6A9D"/>
    <w:rsid w:val="00EC086E"/>
    <w:rsid w:val="00EC1B57"/>
    <w:rsid w:val="00EC1BAE"/>
    <w:rsid w:val="00EC1F96"/>
    <w:rsid w:val="00EC1F9C"/>
    <w:rsid w:val="00EC5044"/>
    <w:rsid w:val="00EC55E8"/>
    <w:rsid w:val="00ED0711"/>
    <w:rsid w:val="00ED249B"/>
    <w:rsid w:val="00ED24F9"/>
    <w:rsid w:val="00ED54ED"/>
    <w:rsid w:val="00ED7398"/>
    <w:rsid w:val="00ED776C"/>
    <w:rsid w:val="00ED7CDD"/>
    <w:rsid w:val="00ED7EE5"/>
    <w:rsid w:val="00EE1449"/>
    <w:rsid w:val="00EE17E2"/>
    <w:rsid w:val="00EE17F2"/>
    <w:rsid w:val="00EE282E"/>
    <w:rsid w:val="00EE2B21"/>
    <w:rsid w:val="00EE5A77"/>
    <w:rsid w:val="00EF0659"/>
    <w:rsid w:val="00EF0ED6"/>
    <w:rsid w:val="00EF37D9"/>
    <w:rsid w:val="00EF6FC6"/>
    <w:rsid w:val="00F004A2"/>
    <w:rsid w:val="00F005F0"/>
    <w:rsid w:val="00F0662B"/>
    <w:rsid w:val="00F10A6E"/>
    <w:rsid w:val="00F11049"/>
    <w:rsid w:val="00F171B7"/>
    <w:rsid w:val="00F17AC6"/>
    <w:rsid w:val="00F20E0F"/>
    <w:rsid w:val="00F20FB0"/>
    <w:rsid w:val="00F21F5C"/>
    <w:rsid w:val="00F2213E"/>
    <w:rsid w:val="00F2299E"/>
    <w:rsid w:val="00F251FE"/>
    <w:rsid w:val="00F2595C"/>
    <w:rsid w:val="00F26388"/>
    <w:rsid w:val="00F26F72"/>
    <w:rsid w:val="00F31CDD"/>
    <w:rsid w:val="00F3273D"/>
    <w:rsid w:val="00F32A45"/>
    <w:rsid w:val="00F33677"/>
    <w:rsid w:val="00F33985"/>
    <w:rsid w:val="00F35005"/>
    <w:rsid w:val="00F37CA1"/>
    <w:rsid w:val="00F37EB9"/>
    <w:rsid w:val="00F37FE7"/>
    <w:rsid w:val="00F41476"/>
    <w:rsid w:val="00F42000"/>
    <w:rsid w:val="00F42D39"/>
    <w:rsid w:val="00F44005"/>
    <w:rsid w:val="00F4794A"/>
    <w:rsid w:val="00F51607"/>
    <w:rsid w:val="00F53B2D"/>
    <w:rsid w:val="00F54460"/>
    <w:rsid w:val="00F54863"/>
    <w:rsid w:val="00F54962"/>
    <w:rsid w:val="00F557D1"/>
    <w:rsid w:val="00F55B68"/>
    <w:rsid w:val="00F55DC5"/>
    <w:rsid w:val="00F56BB7"/>
    <w:rsid w:val="00F60819"/>
    <w:rsid w:val="00F644AE"/>
    <w:rsid w:val="00F66179"/>
    <w:rsid w:val="00F7055C"/>
    <w:rsid w:val="00F709BE"/>
    <w:rsid w:val="00F70A76"/>
    <w:rsid w:val="00F717B0"/>
    <w:rsid w:val="00F721AF"/>
    <w:rsid w:val="00F7289D"/>
    <w:rsid w:val="00F7471B"/>
    <w:rsid w:val="00F7521A"/>
    <w:rsid w:val="00F779AF"/>
    <w:rsid w:val="00F81476"/>
    <w:rsid w:val="00F859FC"/>
    <w:rsid w:val="00F90CBE"/>
    <w:rsid w:val="00F9158D"/>
    <w:rsid w:val="00F93238"/>
    <w:rsid w:val="00F9615F"/>
    <w:rsid w:val="00FA0824"/>
    <w:rsid w:val="00FA0CDC"/>
    <w:rsid w:val="00FA1AFD"/>
    <w:rsid w:val="00FA49BD"/>
    <w:rsid w:val="00FA4C9E"/>
    <w:rsid w:val="00FA570E"/>
    <w:rsid w:val="00FA6465"/>
    <w:rsid w:val="00FB0106"/>
    <w:rsid w:val="00FB1BFF"/>
    <w:rsid w:val="00FB2253"/>
    <w:rsid w:val="00FB2B36"/>
    <w:rsid w:val="00FB3956"/>
    <w:rsid w:val="00FB5401"/>
    <w:rsid w:val="00FB5ED0"/>
    <w:rsid w:val="00FC1879"/>
    <w:rsid w:val="00FC2079"/>
    <w:rsid w:val="00FC3F2B"/>
    <w:rsid w:val="00FC4A05"/>
    <w:rsid w:val="00FC51AF"/>
    <w:rsid w:val="00FC55DB"/>
    <w:rsid w:val="00FC5EF4"/>
    <w:rsid w:val="00FD2402"/>
    <w:rsid w:val="00FD2648"/>
    <w:rsid w:val="00FD44E6"/>
    <w:rsid w:val="00FD5392"/>
    <w:rsid w:val="00FD60AC"/>
    <w:rsid w:val="00FD67B7"/>
    <w:rsid w:val="00FD6F99"/>
    <w:rsid w:val="00FE283C"/>
    <w:rsid w:val="00FE42AB"/>
    <w:rsid w:val="00FE47B6"/>
    <w:rsid w:val="00FE60D4"/>
    <w:rsid w:val="00FE611C"/>
    <w:rsid w:val="00FE617E"/>
    <w:rsid w:val="00FE6DCB"/>
    <w:rsid w:val="00FE7766"/>
    <w:rsid w:val="00FE7BA4"/>
    <w:rsid w:val="00FF0496"/>
    <w:rsid w:val="00FF10F3"/>
    <w:rsid w:val="00FF30B7"/>
    <w:rsid w:val="00FF4634"/>
    <w:rsid w:val="00FF506D"/>
    <w:rsid w:val="00FF50EE"/>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4CE81"/>
  <w15:chartTrackingRefBased/>
  <w15:docId w15:val="{9E8411F6-B36E-4F8A-A0C3-35C4A6C0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4496"/>
  </w:style>
  <w:style w:type="paragraph" w:styleId="Heading1">
    <w:name w:val="heading 1"/>
    <w:basedOn w:val="Normal"/>
    <w:next w:val="Normal"/>
    <w:link w:val="Heading1Char"/>
    <w:uiPriority w:val="9"/>
    <w:qFormat/>
    <w:rsid w:val="00E5282D"/>
    <w:pPr>
      <w:keepNext/>
      <w:keepLines/>
      <w:numPr>
        <w:numId w:val="55"/>
      </w:numPr>
      <w:tabs>
        <w:tab w:val="left" w:pos="216"/>
      </w:tabs>
      <w:spacing w:after="12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uiPriority w:val="9"/>
    <w:unhideWhenUsed/>
    <w:qFormat/>
    <w:rsid w:val="00E5282D"/>
    <w:pPr>
      <w:keepNext/>
      <w:keepLines/>
      <w:numPr>
        <w:ilvl w:val="1"/>
        <w:numId w:val="55"/>
      </w:numPr>
      <w:spacing w:before="40" w:after="0"/>
      <w:outlineLvl w:val="1"/>
    </w:pPr>
    <w:rPr>
      <w:rFonts w:ascii="Times New Roman" w:eastAsiaTheme="majorEastAsia" w:hAnsi="Times New Roman" w:cs="Times New Roman (Headings CS)"/>
      <w:smallCaps/>
      <w:color w:val="000000" w:themeColor="text1"/>
      <w:sz w:val="20"/>
      <w:szCs w:val="26"/>
    </w:rPr>
  </w:style>
  <w:style w:type="paragraph" w:styleId="Heading3">
    <w:name w:val="heading 3"/>
    <w:basedOn w:val="Normal"/>
    <w:next w:val="Normal"/>
    <w:link w:val="Heading3Char"/>
    <w:unhideWhenUsed/>
    <w:qFormat/>
    <w:rsid w:val="00E5282D"/>
    <w:pPr>
      <w:keepNext/>
      <w:keepLines/>
      <w:numPr>
        <w:ilvl w:val="2"/>
        <w:numId w:val="5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5282D"/>
    <w:pPr>
      <w:keepNext/>
      <w:keepLines/>
      <w:numPr>
        <w:ilvl w:val="3"/>
        <w:numId w:val="5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5282D"/>
    <w:pPr>
      <w:keepNext/>
      <w:keepLines/>
      <w:numPr>
        <w:ilvl w:val="4"/>
        <w:numId w:val="5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5282D"/>
    <w:pPr>
      <w:keepNext/>
      <w:keepLines/>
      <w:numPr>
        <w:ilvl w:val="5"/>
        <w:numId w:val="5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5282D"/>
    <w:pPr>
      <w:keepNext/>
      <w:keepLines/>
      <w:numPr>
        <w:ilvl w:val="6"/>
        <w:numId w:val="5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5282D"/>
    <w:pPr>
      <w:keepNext/>
      <w:keepLines/>
      <w:numPr>
        <w:ilvl w:val="7"/>
        <w:numId w:val="5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282D"/>
    <w:pPr>
      <w:keepNext/>
      <w:keepLines/>
      <w:numPr>
        <w:ilvl w:val="8"/>
        <w:numId w:val="5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1235FE"/>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aliases w:val="IES 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aliases w:val="IES Caption Char"/>
    <w:basedOn w:val="DefaultParagraphFont"/>
    <w:link w:val="Caption"/>
    <w:uiPriority w:val="35"/>
    <w:qFormat/>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spacing w:after="0" w:line="240" w:lineRule="auto"/>
    </w:p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723D4"/>
  </w:style>
  <w:style w:type="character" w:styleId="FollowedHyperlink">
    <w:name w:val="FollowedHyperlink"/>
    <w:basedOn w:val="DefaultParagraphFont"/>
    <w:uiPriority w:val="99"/>
    <w:semiHidden/>
    <w:unhideWhenUsed/>
    <w:rsid w:val="00570E1B"/>
    <w:rPr>
      <w:color w:val="954F72" w:themeColor="followedHyperlink"/>
      <w:u w:val="single"/>
    </w:rPr>
  </w:style>
  <w:style w:type="character" w:customStyle="1" w:styleId="Heading2Char">
    <w:name w:val="Heading 2 Char"/>
    <w:basedOn w:val="DefaultParagraphFont"/>
    <w:link w:val="Heading2"/>
    <w:uiPriority w:val="9"/>
    <w:rsid w:val="003C4BE3"/>
    <w:rPr>
      <w:rFonts w:ascii="Times New Roman" w:eastAsiaTheme="majorEastAsia" w:hAnsi="Times New Roman" w:cs="Times New Roman (Headings CS)"/>
      <w:smallCaps/>
      <w:color w:val="000000" w:themeColor="text1"/>
      <w:sz w:val="20"/>
      <w:szCs w:val="26"/>
    </w:rPr>
  </w:style>
  <w:style w:type="character" w:customStyle="1" w:styleId="Heading4Char">
    <w:name w:val="Heading 4 Char"/>
    <w:basedOn w:val="DefaultParagraphFont"/>
    <w:link w:val="Heading4"/>
    <w:uiPriority w:val="9"/>
    <w:semiHidden/>
    <w:rsid w:val="003C4BE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C4B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C4BE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C4BE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C4B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4BE3"/>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3C4BE3"/>
    <w:pPr>
      <w:numPr>
        <w:numId w:val="61"/>
      </w:numPr>
    </w:pPr>
  </w:style>
  <w:style w:type="numbering" w:customStyle="1" w:styleId="CurrentList2">
    <w:name w:val="Current List2"/>
    <w:uiPriority w:val="99"/>
    <w:rsid w:val="003C4BE3"/>
    <w:pPr>
      <w:numPr>
        <w:numId w:val="62"/>
      </w:numPr>
    </w:pPr>
  </w:style>
  <w:style w:type="numbering" w:customStyle="1" w:styleId="CurrentList3">
    <w:name w:val="Current List3"/>
    <w:uiPriority w:val="99"/>
    <w:rsid w:val="003C4BE3"/>
    <w:pPr>
      <w:numPr>
        <w:numId w:val="65"/>
      </w:numPr>
    </w:pPr>
  </w:style>
  <w:style w:type="numbering" w:customStyle="1" w:styleId="CurrentList4">
    <w:name w:val="Current List4"/>
    <w:uiPriority w:val="99"/>
    <w:rsid w:val="003C4BE3"/>
    <w:pPr>
      <w:numPr>
        <w:numId w:val="66"/>
      </w:numPr>
    </w:pPr>
  </w:style>
  <w:style w:type="numbering" w:customStyle="1" w:styleId="CurrentList5">
    <w:name w:val="Current List5"/>
    <w:uiPriority w:val="99"/>
    <w:rsid w:val="003C4BE3"/>
    <w:pPr>
      <w:numPr>
        <w:numId w:val="67"/>
      </w:numPr>
    </w:pPr>
  </w:style>
  <w:style w:type="numbering" w:customStyle="1" w:styleId="CurrentList6">
    <w:name w:val="Current List6"/>
    <w:uiPriority w:val="99"/>
    <w:rsid w:val="003C4BE3"/>
    <w:pPr>
      <w:numPr>
        <w:numId w:val="69"/>
      </w:numPr>
    </w:pPr>
  </w:style>
  <w:style w:type="numbering" w:customStyle="1" w:styleId="CurrentList7">
    <w:name w:val="Current List7"/>
    <w:uiPriority w:val="99"/>
    <w:rsid w:val="003C4BE3"/>
    <w:pPr>
      <w:numPr>
        <w:numId w:val="70"/>
      </w:numPr>
    </w:pPr>
  </w:style>
  <w:style w:type="numbering" w:customStyle="1" w:styleId="CurrentList8">
    <w:name w:val="Current List8"/>
    <w:uiPriority w:val="99"/>
    <w:rsid w:val="003C4BE3"/>
    <w:pPr>
      <w:numPr>
        <w:numId w:val="71"/>
      </w:numPr>
    </w:pPr>
  </w:style>
  <w:style w:type="numbering" w:customStyle="1" w:styleId="CurrentList9">
    <w:name w:val="Current List9"/>
    <w:uiPriority w:val="99"/>
    <w:rsid w:val="003C4BE3"/>
    <w:pPr>
      <w:numPr>
        <w:numId w:val="73"/>
      </w:numPr>
    </w:pPr>
  </w:style>
  <w:style w:type="numbering" w:customStyle="1" w:styleId="CurrentList10">
    <w:name w:val="Current List10"/>
    <w:uiPriority w:val="99"/>
    <w:rsid w:val="003C4BE3"/>
    <w:pPr>
      <w:numPr>
        <w:numId w:val="74"/>
      </w:numPr>
    </w:pPr>
  </w:style>
  <w:style w:type="numbering" w:customStyle="1" w:styleId="CurrentList11">
    <w:name w:val="Current List11"/>
    <w:uiPriority w:val="99"/>
    <w:rsid w:val="003C4BE3"/>
    <w:pPr>
      <w:numPr>
        <w:numId w:val="76"/>
      </w:numPr>
    </w:pPr>
  </w:style>
  <w:style w:type="numbering" w:customStyle="1" w:styleId="CurrentList12">
    <w:name w:val="Current List12"/>
    <w:uiPriority w:val="99"/>
    <w:rsid w:val="003C4BE3"/>
    <w:pPr>
      <w:numPr>
        <w:numId w:val="77"/>
      </w:numPr>
    </w:pPr>
  </w:style>
  <w:style w:type="numbering" w:customStyle="1" w:styleId="CurrentList13">
    <w:name w:val="Current List13"/>
    <w:uiPriority w:val="99"/>
    <w:rsid w:val="001235FE"/>
    <w:pPr>
      <w:numPr>
        <w:numId w:val="83"/>
      </w:numPr>
    </w:pPr>
  </w:style>
  <w:style w:type="numbering" w:customStyle="1" w:styleId="CurrentList14">
    <w:name w:val="Current List14"/>
    <w:uiPriority w:val="99"/>
    <w:rsid w:val="001235FE"/>
    <w:pPr>
      <w:numPr>
        <w:numId w:val="84"/>
      </w:numPr>
    </w:pPr>
  </w:style>
  <w:style w:type="numbering" w:customStyle="1" w:styleId="CurrentList15">
    <w:name w:val="Current List15"/>
    <w:uiPriority w:val="99"/>
    <w:rsid w:val="00E5282D"/>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193882235">
      <w:bodyDiv w:val="1"/>
      <w:marLeft w:val="0"/>
      <w:marRight w:val="0"/>
      <w:marTop w:val="0"/>
      <w:marBottom w:val="0"/>
      <w:divBdr>
        <w:top w:val="none" w:sz="0" w:space="0" w:color="auto"/>
        <w:left w:val="none" w:sz="0" w:space="0" w:color="auto"/>
        <w:bottom w:val="none" w:sz="0" w:space="0" w:color="auto"/>
        <w:right w:val="none" w:sz="0" w:space="0" w:color="auto"/>
      </w:divBdr>
    </w:div>
    <w:div w:id="205414358">
      <w:bodyDiv w:val="1"/>
      <w:marLeft w:val="0"/>
      <w:marRight w:val="0"/>
      <w:marTop w:val="0"/>
      <w:marBottom w:val="0"/>
      <w:divBdr>
        <w:top w:val="none" w:sz="0" w:space="0" w:color="auto"/>
        <w:left w:val="none" w:sz="0" w:space="0" w:color="auto"/>
        <w:bottom w:val="none" w:sz="0" w:space="0" w:color="auto"/>
        <w:right w:val="none" w:sz="0" w:space="0" w:color="auto"/>
      </w:divBdr>
      <w:divsChild>
        <w:div w:id="928389812">
          <w:marLeft w:val="0"/>
          <w:marRight w:val="0"/>
          <w:marTop w:val="0"/>
          <w:marBottom w:val="0"/>
          <w:divBdr>
            <w:top w:val="none" w:sz="0" w:space="0" w:color="auto"/>
            <w:left w:val="none" w:sz="0" w:space="0" w:color="auto"/>
            <w:bottom w:val="none" w:sz="0" w:space="0" w:color="auto"/>
            <w:right w:val="none" w:sz="0" w:space="0" w:color="auto"/>
          </w:divBdr>
          <w:divsChild>
            <w:div w:id="739255106">
              <w:marLeft w:val="0"/>
              <w:marRight w:val="0"/>
              <w:marTop w:val="0"/>
              <w:marBottom w:val="0"/>
              <w:divBdr>
                <w:top w:val="none" w:sz="0" w:space="0" w:color="auto"/>
                <w:left w:val="none" w:sz="0" w:space="0" w:color="auto"/>
                <w:bottom w:val="none" w:sz="0" w:space="0" w:color="auto"/>
                <w:right w:val="none" w:sz="0" w:space="0" w:color="auto"/>
              </w:divBdr>
              <w:divsChild>
                <w:div w:id="19267638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303510831">
      <w:bodyDiv w:val="1"/>
      <w:marLeft w:val="0"/>
      <w:marRight w:val="0"/>
      <w:marTop w:val="0"/>
      <w:marBottom w:val="0"/>
      <w:divBdr>
        <w:top w:val="none" w:sz="0" w:space="0" w:color="auto"/>
        <w:left w:val="none" w:sz="0" w:space="0" w:color="auto"/>
        <w:bottom w:val="none" w:sz="0" w:space="0" w:color="auto"/>
        <w:right w:val="none" w:sz="0" w:space="0" w:color="auto"/>
      </w:divBdr>
    </w:div>
    <w:div w:id="308173471">
      <w:bodyDiv w:val="1"/>
      <w:marLeft w:val="0"/>
      <w:marRight w:val="0"/>
      <w:marTop w:val="0"/>
      <w:marBottom w:val="0"/>
      <w:divBdr>
        <w:top w:val="none" w:sz="0" w:space="0" w:color="auto"/>
        <w:left w:val="none" w:sz="0" w:space="0" w:color="auto"/>
        <w:bottom w:val="none" w:sz="0" w:space="0" w:color="auto"/>
        <w:right w:val="none" w:sz="0" w:space="0" w:color="auto"/>
      </w:divBdr>
      <w:divsChild>
        <w:div w:id="56366208">
          <w:marLeft w:val="0"/>
          <w:marRight w:val="0"/>
          <w:marTop w:val="0"/>
          <w:marBottom w:val="0"/>
          <w:divBdr>
            <w:top w:val="none" w:sz="0" w:space="0" w:color="auto"/>
            <w:left w:val="none" w:sz="0" w:space="0" w:color="auto"/>
            <w:bottom w:val="none" w:sz="0" w:space="0" w:color="auto"/>
            <w:right w:val="none" w:sz="0" w:space="0" w:color="auto"/>
          </w:divBdr>
          <w:divsChild>
            <w:div w:id="1192496129">
              <w:marLeft w:val="0"/>
              <w:marRight w:val="0"/>
              <w:marTop w:val="0"/>
              <w:marBottom w:val="0"/>
              <w:divBdr>
                <w:top w:val="none" w:sz="0" w:space="0" w:color="auto"/>
                <w:left w:val="none" w:sz="0" w:space="0" w:color="auto"/>
                <w:bottom w:val="none" w:sz="0" w:space="0" w:color="auto"/>
                <w:right w:val="none" w:sz="0" w:space="0" w:color="auto"/>
              </w:divBdr>
              <w:divsChild>
                <w:div w:id="19444618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1376851">
      <w:bodyDiv w:val="1"/>
      <w:marLeft w:val="0"/>
      <w:marRight w:val="0"/>
      <w:marTop w:val="0"/>
      <w:marBottom w:val="0"/>
      <w:divBdr>
        <w:top w:val="none" w:sz="0" w:space="0" w:color="auto"/>
        <w:left w:val="none" w:sz="0" w:space="0" w:color="auto"/>
        <w:bottom w:val="none" w:sz="0" w:space="0" w:color="auto"/>
        <w:right w:val="none" w:sz="0" w:space="0" w:color="auto"/>
      </w:divBdr>
      <w:divsChild>
        <w:div w:id="2115862344">
          <w:marLeft w:val="0"/>
          <w:marRight w:val="0"/>
          <w:marTop w:val="0"/>
          <w:marBottom w:val="0"/>
          <w:divBdr>
            <w:top w:val="none" w:sz="0" w:space="0" w:color="auto"/>
            <w:left w:val="none" w:sz="0" w:space="0" w:color="auto"/>
            <w:bottom w:val="none" w:sz="0" w:space="0" w:color="auto"/>
            <w:right w:val="none" w:sz="0" w:space="0" w:color="auto"/>
          </w:divBdr>
          <w:divsChild>
            <w:div w:id="2005086668">
              <w:marLeft w:val="0"/>
              <w:marRight w:val="0"/>
              <w:marTop w:val="0"/>
              <w:marBottom w:val="0"/>
              <w:divBdr>
                <w:top w:val="none" w:sz="0" w:space="0" w:color="auto"/>
                <w:left w:val="none" w:sz="0" w:space="0" w:color="auto"/>
                <w:bottom w:val="none" w:sz="0" w:space="0" w:color="auto"/>
                <w:right w:val="none" w:sz="0" w:space="0" w:color="auto"/>
              </w:divBdr>
              <w:divsChild>
                <w:div w:id="10894983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8605465">
      <w:bodyDiv w:val="1"/>
      <w:marLeft w:val="0"/>
      <w:marRight w:val="0"/>
      <w:marTop w:val="0"/>
      <w:marBottom w:val="0"/>
      <w:divBdr>
        <w:top w:val="none" w:sz="0" w:space="0" w:color="auto"/>
        <w:left w:val="none" w:sz="0" w:space="0" w:color="auto"/>
        <w:bottom w:val="none" w:sz="0" w:space="0" w:color="auto"/>
        <w:right w:val="none" w:sz="0" w:space="0" w:color="auto"/>
      </w:divBdr>
      <w:divsChild>
        <w:div w:id="1938521708">
          <w:marLeft w:val="0"/>
          <w:marRight w:val="0"/>
          <w:marTop w:val="0"/>
          <w:marBottom w:val="0"/>
          <w:divBdr>
            <w:top w:val="none" w:sz="0" w:space="0" w:color="auto"/>
            <w:left w:val="none" w:sz="0" w:space="0" w:color="auto"/>
            <w:bottom w:val="none" w:sz="0" w:space="0" w:color="auto"/>
            <w:right w:val="none" w:sz="0" w:space="0" w:color="auto"/>
          </w:divBdr>
          <w:divsChild>
            <w:div w:id="463280379">
              <w:marLeft w:val="0"/>
              <w:marRight w:val="0"/>
              <w:marTop w:val="0"/>
              <w:marBottom w:val="0"/>
              <w:divBdr>
                <w:top w:val="none" w:sz="0" w:space="0" w:color="auto"/>
                <w:left w:val="none" w:sz="0" w:space="0" w:color="auto"/>
                <w:bottom w:val="none" w:sz="0" w:space="0" w:color="auto"/>
                <w:right w:val="none" w:sz="0" w:space="0" w:color="auto"/>
              </w:divBdr>
              <w:divsChild>
                <w:div w:id="1713404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0452150">
      <w:bodyDiv w:val="1"/>
      <w:marLeft w:val="0"/>
      <w:marRight w:val="0"/>
      <w:marTop w:val="0"/>
      <w:marBottom w:val="0"/>
      <w:divBdr>
        <w:top w:val="none" w:sz="0" w:space="0" w:color="auto"/>
        <w:left w:val="none" w:sz="0" w:space="0" w:color="auto"/>
        <w:bottom w:val="none" w:sz="0" w:space="0" w:color="auto"/>
        <w:right w:val="none" w:sz="0" w:space="0" w:color="auto"/>
      </w:divBdr>
    </w:div>
    <w:div w:id="344938390">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482237037">
      <w:bodyDiv w:val="1"/>
      <w:marLeft w:val="0"/>
      <w:marRight w:val="0"/>
      <w:marTop w:val="0"/>
      <w:marBottom w:val="0"/>
      <w:divBdr>
        <w:top w:val="none" w:sz="0" w:space="0" w:color="auto"/>
        <w:left w:val="none" w:sz="0" w:space="0" w:color="auto"/>
        <w:bottom w:val="none" w:sz="0" w:space="0" w:color="auto"/>
        <w:right w:val="none" w:sz="0" w:space="0" w:color="auto"/>
      </w:divBdr>
    </w:div>
    <w:div w:id="490952093">
      <w:bodyDiv w:val="1"/>
      <w:marLeft w:val="0"/>
      <w:marRight w:val="0"/>
      <w:marTop w:val="0"/>
      <w:marBottom w:val="0"/>
      <w:divBdr>
        <w:top w:val="none" w:sz="0" w:space="0" w:color="auto"/>
        <w:left w:val="none" w:sz="0" w:space="0" w:color="auto"/>
        <w:bottom w:val="none" w:sz="0" w:space="0" w:color="auto"/>
        <w:right w:val="none" w:sz="0" w:space="0" w:color="auto"/>
      </w:divBdr>
    </w:div>
    <w:div w:id="543104179">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596711296">
      <w:bodyDiv w:val="1"/>
      <w:marLeft w:val="0"/>
      <w:marRight w:val="0"/>
      <w:marTop w:val="0"/>
      <w:marBottom w:val="0"/>
      <w:divBdr>
        <w:top w:val="none" w:sz="0" w:space="0" w:color="auto"/>
        <w:left w:val="none" w:sz="0" w:space="0" w:color="auto"/>
        <w:bottom w:val="none" w:sz="0" w:space="0" w:color="auto"/>
        <w:right w:val="none" w:sz="0" w:space="0" w:color="auto"/>
      </w:divBdr>
      <w:divsChild>
        <w:div w:id="485710008">
          <w:marLeft w:val="0"/>
          <w:marRight w:val="0"/>
          <w:marTop w:val="0"/>
          <w:marBottom w:val="0"/>
          <w:divBdr>
            <w:top w:val="none" w:sz="0" w:space="0" w:color="auto"/>
            <w:left w:val="none" w:sz="0" w:space="0" w:color="auto"/>
            <w:bottom w:val="none" w:sz="0" w:space="0" w:color="auto"/>
            <w:right w:val="none" w:sz="0" w:space="0" w:color="auto"/>
          </w:divBdr>
          <w:divsChild>
            <w:div w:id="1054738416">
              <w:marLeft w:val="0"/>
              <w:marRight w:val="0"/>
              <w:marTop w:val="0"/>
              <w:marBottom w:val="0"/>
              <w:divBdr>
                <w:top w:val="none" w:sz="0" w:space="0" w:color="auto"/>
                <w:left w:val="none" w:sz="0" w:space="0" w:color="auto"/>
                <w:bottom w:val="none" w:sz="0" w:space="0" w:color="auto"/>
                <w:right w:val="none" w:sz="0" w:space="0" w:color="auto"/>
              </w:divBdr>
              <w:divsChild>
                <w:div w:id="6674405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5892355">
      <w:bodyDiv w:val="1"/>
      <w:marLeft w:val="0"/>
      <w:marRight w:val="0"/>
      <w:marTop w:val="0"/>
      <w:marBottom w:val="0"/>
      <w:divBdr>
        <w:top w:val="none" w:sz="0" w:space="0" w:color="auto"/>
        <w:left w:val="none" w:sz="0" w:space="0" w:color="auto"/>
        <w:bottom w:val="none" w:sz="0" w:space="0" w:color="auto"/>
        <w:right w:val="none" w:sz="0" w:space="0" w:color="auto"/>
      </w:divBdr>
      <w:divsChild>
        <w:div w:id="1254972690">
          <w:marLeft w:val="0"/>
          <w:marRight w:val="0"/>
          <w:marTop w:val="0"/>
          <w:marBottom w:val="0"/>
          <w:divBdr>
            <w:top w:val="none" w:sz="0" w:space="0" w:color="auto"/>
            <w:left w:val="none" w:sz="0" w:space="0" w:color="auto"/>
            <w:bottom w:val="none" w:sz="0" w:space="0" w:color="auto"/>
            <w:right w:val="none" w:sz="0" w:space="0" w:color="auto"/>
          </w:divBdr>
          <w:divsChild>
            <w:div w:id="1099369708">
              <w:marLeft w:val="0"/>
              <w:marRight w:val="0"/>
              <w:marTop w:val="0"/>
              <w:marBottom w:val="0"/>
              <w:divBdr>
                <w:top w:val="none" w:sz="0" w:space="0" w:color="auto"/>
                <w:left w:val="none" w:sz="0" w:space="0" w:color="auto"/>
                <w:bottom w:val="none" w:sz="0" w:space="0" w:color="auto"/>
                <w:right w:val="none" w:sz="0" w:space="0" w:color="auto"/>
              </w:divBdr>
              <w:divsChild>
                <w:div w:id="15987145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19143045">
      <w:bodyDiv w:val="1"/>
      <w:marLeft w:val="0"/>
      <w:marRight w:val="0"/>
      <w:marTop w:val="0"/>
      <w:marBottom w:val="0"/>
      <w:divBdr>
        <w:top w:val="none" w:sz="0" w:space="0" w:color="auto"/>
        <w:left w:val="none" w:sz="0" w:space="0" w:color="auto"/>
        <w:bottom w:val="none" w:sz="0" w:space="0" w:color="auto"/>
        <w:right w:val="none" w:sz="0" w:space="0" w:color="auto"/>
      </w:divBdr>
    </w:div>
    <w:div w:id="627971259">
      <w:bodyDiv w:val="1"/>
      <w:marLeft w:val="0"/>
      <w:marRight w:val="0"/>
      <w:marTop w:val="0"/>
      <w:marBottom w:val="0"/>
      <w:divBdr>
        <w:top w:val="none" w:sz="0" w:space="0" w:color="auto"/>
        <w:left w:val="none" w:sz="0" w:space="0" w:color="auto"/>
        <w:bottom w:val="none" w:sz="0" w:space="0" w:color="auto"/>
        <w:right w:val="none" w:sz="0" w:space="0" w:color="auto"/>
      </w:divBdr>
      <w:divsChild>
        <w:div w:id="130905337">
          <w:marLeft w:val="0"/>
          <w:marRight w:val="0"/>
          <w:marTop w:val="0"/>
          <w:marBottom w:val="0"/>
          <w:divBdr>
            <w:top w:val="none" w:sz="0" w:space="0" w:color="auto"/>
            <w:left w:val="none" w:sz="0" w:space="0" w:color="auto"/>
            <w:bottom w:val="none" w:sz="0" w:space="0" w:color="auto"/>
            <w:right w:val="none" w:sz="0" w:space="0" w:color="auto"/>
          </w:divBdr>
          <w:divsChild>
            <w:div w:id="529804378">
              <w:marLeft w:val="0"/>
              <w:marRight w:val="0"/>
              <w:marTop w:val="0"/>
              <w:marBottom w:val="0"/>
              <w:divBdr>
                <w:top w:val="none" w:sz="0" w:space="0" w:color="auto"/>
                <w:left w:val="none" w:sz="0" w:space="0" w:color="auto"/>
                <w:bottom w:val="none" w:sz="0" w:space="0" w:color="auto"/>
                <w:right w:val="none" w:sz="0" w:space="0" w:color="auto"/>
              </w:divBdr>
              <w:divsChild>
                <w:div w:id="15395820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8246235">
      <w:bodyDiv w:val="1"/>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sChild>
            <w:div w:id="1502814312">
              <w:marLeft w:val="0"/>
              <w:marRight w:val="0"/>
              <w:marTop w:val="0"/>
              <w:marBottom w:val="0"/>
              <w:divBdr>
                <w:top w:val="none" w:sz="0" w:space="0" w:color="auto"/>
                <w:left w:val="none" w:sz="0" w:space="0" w:color="auto"/>
                <w:bottom w:val="none" w:sz="0" w:space="0" w:color="auto"/>
                <w:right w:val="none" w:sz="0" w:space="0" w:color="auto"/>
              </w:divBdr>
              <w:divsChild>
                <w:div w:id="6135574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730882371">
      <w:bodyDiv w:val="1"/>
      <w:marLeft w:val="0"/>
      <w:marRight w:val="0"/>
      <w:marTop w:val="0"/>
      <w:marBottom w:val="0"/>
      <w:divBdr>
        <w:top w:val="none" w:sz="0" w:space="0" w:color="auto"/>
        <w:left w:val="none" w:sz="0" w:space="0" w:color="auto"/>
        <w:bottom w:val="none" w:sz="0" w:space="0" w:color="auto"/>
        <w:right w:val="none" w:sz="0" w:space="0" w:color="auto"/>
      </w:divBdr>
      <w:divsChild>
        <w:div w:id="188840850">
          <w:marLeft w:val="0"/>
          <w:marRight w:val="0"/>
          <w:marTop w:val="0"/>
          <w:marBottom w:val="0"/>
          <w:divBdr>
            <w:top w:val="none" w:sz="0" w:space="0" w:color="auto"/>
            <w:left w:val="none" w:sz="0" w:space="0" w:color="auto"/>
            <w:bottom w:val="none" w:sz="0" w:space="0" w:color="auto"/>
            <w:right w:val="none" w:sz="0" w:space="0" w:color="auto"/>
          </w:divBdr>
          <w:divsChild>
            <w:div w:id="1634483198">
              <w:marLeft w:val="0"/>
              <w:marRight w:val="0"/>
              <w:marTop w:val="0"/>
              <w:marBottom w:val="0"/>
              <w:divBdr>
                <w:top w:val="none" w:sz="0" w:space="0" w:color="auto"/>
                <w:left w:val="none" w:sz="0" w:space="0" w:color="auto"/>
                <w:bottom w:val="none" w:sz="0" w:space="0" w:color="auto"/>
                <w:right w:val="none" w:sz="0" w:space="0" w:color="auto"/>
              </w:divBdr>
              <w:divsChild>
                <w:div w:id="15890760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78529440">
      <w:bodyDiv w:val="1"/>
      <w:marLeft w:val="0"/>
      <w:marRight w:val="0"/>
      <w:marTop w:val="0"/>
      <w:marBottom w:val="0"/>
      <w:divBdr>
        <w:top w:val="none" w:sz="0" w:space="0" w:color="auto"/>
        <w:left w:val="none" w:sz="0" w:space="0" w:color="auto"/>
        <w:bottom w:val="none" w:sz="0" w:space="0" w:color="auto"/>
        <w:right w:val="none" w:sz="0" w:space="0" w:color="auto"/>
      </w:divBdr>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824669191">
      <w:bodyDiv w:val="1"/>
      <w:marLeft w:val="0"/>
      <w:marRight w:val="0"/>
      <w:marTop w:val="0"/>
      <w:marBottom w:val="0"/>
      <w:divBdr>
        <w:top w:val="none" w:sz="0" w:space="0" w:color="auto"/>
        <w:left w:val="none" w:sz="0" w:space="0" w:color="auto"/>
        <w:bottom w:val="none" w:sz="0" w:space="0" w:color="auto"/>
        <w:right w:val="none" w:sz="0" w:space="0" w:color="auto"/>
      </w:divBdr>
    </w:div>
    <w:div w:id="857475453">
      <w:bodyDiv w:val="1"/>
      <w:marLeft w:val="0"/>
      <w:marRight w:val="0"/>
      <w:marTop w:val="0"/>
      <w:marBottom w:val="0"/>
      <w:divBdr>
        <w:top w:val="none" w:sz="0" w:space="0" w:color="auto"/>
        <w:left w:val="none" w:sz="0" w:space="0" w:color="auto"/>
        <w:bottom w:val="none" w:sz="0" w:space="0" w:color="auto"/>
        <w:right w:val="none" w:sz="0" w:space="0" w:color="auto"/>
      </w:divBdr>
      <w:divsChild>
        <w:div w:id="620189743">
          <w:marLeft w:val="0"/>
          <w:marRight w:val="0"/>
          <w:marTop w:val="0"/>
          <w:marBottom w:val="0"/>
          <w:divBdr>
            <w:top w:val="none" w:sz="0" w:space="0" w:color="auto"/>
            <w:left w:val="none" w:sz="0" w:space="0" w:color="auto"/>
            <w:bottom w:val="none" w:sz="0" w:space="0" w:color="auto"/>
            <w:right w:val="none" w:sz="0" w:space="0" w:color="auto"/>
          </w:divBdr>
          <w:divsChild>
            <w:div w:id="1936278517">
              <w:marLeft w:val="0"/>
              <w:marRight w:val="0"/>
              <w:marTop w:val="0"/>
              <w:marBottom w:val="0"/>
              <w:divBdr>
                <w:top w:val="none" w:sz="0" w:space="0" w:color="auto"/>
                <w:left w:val="none" w:sz="0" w:space="0" w:color="auto"/>
                <w:bottom w:val="none" w:sz="0" w:space="0" w:color="auto"/>
                <w:right w:val="none" w:sz="0" w:space="0" w:color="auto"/>
              </w:divBdr>
              <w:divsChild>
                <w:div w:id="933289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3902605">
      <w:bodyDiv w:val="1"/>
      <w:marLeft w:val="0"/>
      <w:marRight w:val="0"/>
      <w:marTop w:val="0"/>
      <w:marBottom w:val="0"/>
      <w:divBdr>
        <w:top w:val="none" w:sz="0" w:space="0" w:color="auto"/>
        <w:left w:val="none" w:sz="0" w:space="0" w:color="auto"/>
        <w:bottom w:val="none" w:sz="0" w:space="0" w:color="auto"/>
        <w:right w:val="none" w:sz="0" w:space="0" w:color="auto"/>
      </w:divBdr>
    </w:div>
    <w:div w:id="978921609">
      <w:bodyDiv w:val="1"/>
      <w:marLeft w:val="0"/>
      <w:marRight w:val="0"/>
      <w:marTop w:val="0"/>
      <w:marBottom w:val="0"/>
      <w:divBdr>
        <w:top w:val="none" w:sz="0" w:space="0" w:color="auto"/>
        <w:left w:val="none" w:sz="0" w:space="0" w:color="auto"/>
        <w:bottom w:val="none" w:sz="0" w:space="0" w:color="auto"/>
        <w:right w:val="none" w:sz="0" w:space="0" w:color="auto"/>
      </w:divBdr>
    </w:div>
    <w:div w:id="1004671622">
      <w:bodyDiv w:val="1"/>
      <w:marLeft w:val="0"/>
      <w:marRight w:val="0"/>
      <w:marTop w:val="0"/>
      <w:marBottom w:val="0"/>
      <w:divBdr>
        <w:top w:val="none" w:sz="0" w:space="0" w:color="auto"/>
        <w:left w:val="none" w:sz="0" w:space="0" w:color="auto"/>
        <w:bottom w:val="none" w:sz="0" w:space="0" w:color="auto"/>
        <w:right w:val="none" w:sz="0" w:space="0" w:color="auto"/>
      </w:divBdr>
      <w:divsChild>
        <w:div w:id="560596777">
          <w:marLeft w:val="0"/>
          <w:marRight w:val="0"/>
          <w:marTop w:val="0"/>
          <w:marBottom w:val="0"/>
          <w:divBdr>
            <w:top w:val="none" w:sz="0" w:space="0" w:color="auto"/>
            <w:left w:val="none" w:sz="0" w:space="0" w:color="auto"/>
            <w:bottom w:val="none" w:sz="0" w:space="0" w:color="auto"/>
            <w:right w:val="none" w:sz="0" w:space="0" w:color="auto"/>
          </w:divBdr>
          <w:divsChild>
            <w:div w:id="351036654">
              <w:marLeft w:val="0"/>
              <w:marRight w:val="0"/>
              <w:marTop w:val="0"/>
              <w:marBottom w:val="0"/>
              <w:divBdr>
                <w:top w:val="none" w:sz="0" w:space="0" w:color="auto"/>
                <w:left w:val="none" w:sz="0" w:space="0" w:color="auto"/>
                <w:bottom w:val="none" w:sz="0" w:space="0" w:color="auto"/>
                <w:right w:val="none" w:sz="0" w:space="0" w:color="auto"/>
              </w:divBdr>
              <w:divsChild>
                <w:div w:id="353457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134714279">
      <w:bodyDiv w:val="1"/>
      <w:marLeft w:val="0"/>
      <w:marRight w:val="0"/>
      <w:marTop w:val="0"/>
      <w:marBottom w:val="0"/>
      <w:divBdr>
        <w:top w:val="none" w:sz="0" w:space="0" w:color="auto"/>
        <w:left w:val="none" w:sz="0" w:space="0" w:color="auto"/>
        <w:bottom w:val="none" w:sz="0" w:space="0" w:color="auto"/>
        <w:right w:val="none" w:sz="0" w:space="0" w:color="auto"/>
      </w:divBdr>
    </w:div>
    <w:div w:id="1153375838">
      <w:bodyDiv w:val="1"/>
      <w:marLeft w:val="0"/>
      <w:marRight w:val="0"/>
      <w:marTop w:val="0"/>
      <w:marBottom w:val="0"/>
      <w:divBdr>
        <w:top w:val="none" w:sz="0" w:space="0" w:color="auto"/>
        <w:left w:val="none" w:sz="0" w:space="0" w:color="auto"/>
        <w:bottom w:val="none" w:sz="0" w:space="0" w:color="auto"/>
        <w:right w:val="none" w:sz="0" w:space="0" w:color="auto"/>
      </w:divBdr>
    </w:div>
    <w:div w:id="1181241947">
      <w:bodyDiv w:val="1"/>
      <w:marLeft w:val="0"/>
      <w:marRight w:val="0"/>
      <w:marTop w:val="0"/>
      <w:marBottom w:val="0"/>
      <w:divBdr>
        <w:top w:val="none" w:sz="0" w:space="0" w:color="auto"/>
        <w:left w:val="none" w:sz="0" w:space="0" w:color="auto"/>
        <w:bottom w:val="none" w:sz="0" w:space="0" w:color="auto"/>
        <w:right w:val="none" w:sz="0" w:space="0" w:color="auto"/>
      </w:divBdr>
    </w:div>
    <w:div w:id="1288505098">
      <w:bodyDiv w:val="1"/>
      <w:marLeft w:val="0"/>
      <w:marRight w:val="0"/>
      <w:marTop w:val="0"/>
      <w:marBottom w:val="0"/>
      <w:divBdr>
        <w:top w:val="none" w:sz="0" w:space="0" w:color="auto"/>
        <w:left w:val="none" w:sz="0" w:space="0" w:color="auto"/>
        <w:bottom w:val="none" w:sz="0" w:space="0" w:color="auto"/>
        <w:right w:val="none" w:sz="0" w:space="0" w:color="auto"/>
      </w:divBdr>
    </w:div>
    <w:div w:id="1289236461">
      <w:bodyDiv w:val="1"/>
      <w:marLeft w:val="0"/>
      <w:marRight w:val="0"/>
      <w:marTop w:val="0"/>
      <w:marBottom w:val="0"/>
      <w:divBdr>
        <w:top w:val="none" w:sz="0" w:space="0" w:color="auto"/>
        <w:left w:val="none" w:sz="0" w:space="0" w:color="auto"/>
        <w:bottom w:val="none" w:sz="0" w:space="0" w:color="auto"/>
        <w:right w:val="none" w:sz="0" w:space="0" w:color="auto"/>
      </w:divBdr>
    </w:div>
    <w:div w:id="130200466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446189785">
      <w:bodyDiv w:val="1"/>
      <w:marLeft w:val="0"/>
      <w:marRight w:val="0"/>
      <w:marTop w:val="0"/>
      <w:marBottom w:val="0"/>
      <w:divBdr>
        <w:top w:val="none" w:sz="0" w:space="0" w:color="auto"/>
        <w:left w:val="none" w:sz="0" w:space="0" w:color="auto"/>
        <w:bottom w:val="none" w:sz="0" w:space="0" w:color="auto"/>
        <w:right w:val="none" w:sz="0" w:space="0" w:color="auto"/>
      </w:divBdr>
    </w:div>
    <w:div w:id="1472288935">
      <w:bodyDiv w:val="1"/>
      <w:marLeft w:val="0"/>
      <w:marRight w:val="0"/>
      <w:marTop w:val="0"/>
      <w:marBottom w:val="0"/>
      <w:divBdr>
        <w:top w:val="none" w:sz="0" w:space="0" w:color="auto"/>
        <w:left w:val="none" w:sz="0" w:space="0" w:color="auto"/>
        <w:bottom w:val="none" w:sz="0" w:space="0" w:color="auto"/>
        <w:right w:val="none" w:sz="0" w:space="0" w:color="auto"/>
      </w:divBdr>
    </w:div>
    <w:div w:id="1527795193">
      <w:bodyDiv w:val="1"/>
      <w:marLeft w:val="0"/>
      <w:marRight w:val="0"/>
      <w:marTop w:val="0"/>
      <w:marBottom w:val="0"/>
      <w:divBdr>
        <w:top w:val="none" w:sz="0" w:space="0" w:color="auto"/>
        <w:left w:val="none" w:sz="0" w:space="0" w:color="auto"/>
        <w:bottom w:val="none" w:sz="0" w:space="0" w:color="auto"/>
        <w:right w:val="none" w:sz="0" w:space="0" w:color="auto"/>
      </w:divBdr>
    </w:div>
    <w:div w:id="1555963800">
      <w:bodyDiv w:val="1"/>
      <w:marLeft w:val="0"/>
      <w:marRight w:val="0"/>
      <w:marTop w:val="0"/>
      <w:marBottom w:val="0"/>
      <w:divBdr>
        <w:top w:val="none" w:sz="0" w:space="0" w:color="auto"/>
        <w:left w:val="none" w:sz="0" w:space="0" w:color="auto"/>
        <w:bottom w:val="none" w:sz="0" w:space="0" w:color="auto"/>
        <w:right w:val="none" w:sz="0" w:space="0" w:color="auto"/>
      </w:divBdr>
      <w:divsChild>
        <w:div w:id="1977249248">
          <w:marLeft w:val="0"/>
          <w:marRight w:val="0"/>
          <w:marTop w:val="0"/>
          <w:marBottom w:val="0"/>
          <w:divBdr>
            <w:top w:val="none" w:sz="0" w:space="0" w:color="auto"/>
            <w:left w:val="none" w:sz="0" w:space="0" w:color="auto"/>
            <w:bottom w:val="none" w:sz="0" w:space="0" w:color="auto"/>
            <w:right w:val="none" w:sz="0" w:space="0" w:color="auto"/>
          </w:divBdr>
          <w:divsChild>
            <w:div w:id="198200285">
              <w:marLeft w:val="0"/>
              <w:marRight w:val="0"/>
              <w:marTop w:val="0"/>
              <w:marBottom w:val="0"/>
              <w:divBdr>
                <w:top w:val="none" w:sz="0" w:space="0" w:color="auto"/>
                <w:left w:val="none" w:sz="0" w:space="0" w:color="auto"/>
                <w:bottom w:val="none" w:sz="0" w:space="0" w:color="auto"/>
                <w:right w:val="none" w:sz="0" w:space="0" w:color="auto"/>
              </w:divBdr>
              <w:divsChild>
                <w:div w:id="7534724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4730465">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22954102">
      <w:bodyDiv w:val="1"/>
      <w:marLeft w:val="0"/>
      <w:marRight w:val="0"/>
      <w:marTop w:val="0"/>
      <w:marBottom w:val="0"/>
      <w:divBdr>
        <w:top w:val="none" w:sz="0" w:space="0" w:color="auto"/>
        <w:left w:val="none" w:sz="0" w:space="0" w:color="auto"/>
        <w:bottom w:val="none" w:sz="0" w:space="0" w:color="auto"/>
        <w:right w:val="none" w:sz="0" w:space="0" w:color="auto"/>
      </w:divBdr>
      <w:divsChild>
        <w:div w:id="1231378691">
          <w:marLeft w:val="0"/>
          <w:marRight w:val="0"/>
          <w:marTop w:val="0"/>
          <w:marBottom w:val="0"/>
          <w:divBdr>
            <w:top w:val="none" w:sz="0" w:space="0" w:color="auto"/>
            <w:left w:val="none" w:sz="0" w:space="0" w:color="auto"/>
            <w:bottom w:val="none" w:sz="0" w:space="0" w:color="auto"/>
            <w:right w:val="none" w:sz="0" w:space="0" w:color="auto"/>
          </w:divBdr>
          <w:divsChild>
            <w:div w:id="144395615">
              <w:marLeft w:val="0"/>
              <w:marRight w:val="0"/>
              <w:marTop w:val="0"/>
              <w:marBottom w:val="0"/>
              <w:divBdr>
                <w:top w:val="none" w:sz="0" w:space="0" w:color="auto"/>
                <w:left w:val="none" w:sz="0" w:space="0" w:color="auto"/>
                <w:bottom w:val="none" w:sz="0" w:space="0" w:color="auto"/>
                <w:right w:val="none" w:sz="0" w:space="0" w:color="auto"/>
              </w:divBdr>
              <w:divsChild>
                <w:div w:id="10341105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0551758">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58332419">
      <w:bodyDiv w:val="1"/>
      <w:marLeft w:val="0"/>
      <w:marRight w:val="0"/>
      <w:marTop w:val="0"/>
      <w:marBottom w:val="0"/>
      <w:divBdr>
        <w:top w:val="none" w:sz="0" w:space="0" w:color="auto"/>
        <w:left w:val="none" w:sz="0" w:space="0" w:color="auto"/>
        <w:bottom w:val="none" w:sz="0" w:space="0" w:color="auto"/>
        <w:right w:val="none" w:sz="0" w:space="0" w:color="auto"/>
      </w:divBdr>
    </w:div>
    <w:div w:id="1759980946">
      <w:bodyDiv w:val="1"/>
      <w:marLeft w:val="0"/>
      <w:marRight w:val="0"/>
      <w:marTop w:val="0"/>
      <w:marBottom w:val="0"/>
      <w:divBdr>
        <w:top w:val="none" w:sz="0" w:space="0" w:color="auto"/>
        <w:left w:val="none" w:sz="0" w:space="0" w:color="auto"/>
        <w:bottom w:val="none" w:sz="0" w:space="0" w:color="auto"/>
        <w:right w:val="none" w:sz="0" w:space="0" w:color="auto"/>
      </w:divBdr>
    </w:div>
    <w:div w:id="1790204456">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68719325">
      <w:bodyDiv w:val="1"/>
      <w:marLeft w:val="0"/>
      <w:marRight w:val="0"/>
      <w:marTop w:val="0"/>
      <w:marBottom w:val="0"/>
      <w:divBdr>
        <w:top w:val="none" w:sz="0" w:space="0" w:color="auto"/>
        <w:left w:val="none" w:sz="0" w:space="0" w:color="auto"/>
        <w:bottom w:val="none" w:sz="0" w:space="0" w:color="auto"/>
        <w:right w:val="none" w:sz="0" w:space="0" w:color="auto"/>
      </w:divBdr>
    </w:div>
    <w:div w:id="1871533697">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895655778">
      <w:bodyDiv w:val="1"/>
      <w:marLeft w:val="0"/>
      <w:marRight w:val="0"/>
      <w:marTop w:val="0"/>
      <w:marBottom w:val="0"/>
      <w:divBdr>
        <w:top w:val="none" w:sz="0" w:space="0" w:color="auto"/>
        <w:left w:val="none" w:sz="0" w:space="0" w:color="auto"/>
        <w:bottom w:val="none" w:sz="0" w:space="0" w:color="auto"/>
        <w:right w:val="none" w:sz="0" w:space="0" w:color="auto"/>
      </w:divBdr>
    </w:div>
    <w:div w:id="1937866390">
      <w:bodyDiv w:val="1"/>
      <w:marLeft w:val="0"/>
      <w:marRight w:val="0"/>
      <w:marTop w:val="0"/>
      <w:marBottom w:val="0"/>
      <w:divBdr>
        <w:top w:val="none" w:sz="0" w:space="0" w:color="auto"/>
        <w:left w:val="none" w:sz="0" w:space="0" w:color="auto"/>
        <w:bottom w:val="none" w:sz="0" w:space="0" w:color="auto"/>
        <w:right w:val="none" w:sz="0" w:space="0" w:color="auto"/>
      </w:divBdr>
      <w:divsChild>
        <w:div w:id="123231218">
          <w:marLeft w:val="0"/>
          <w:marRight w:val="0"/>
          <w:marTop w:val="0"/>
          <w:marBottom w:val="0"/>
          <w:divBdr>
            <w:top w:val="none" w:sz="0" w:space="0" w:color="auto"/>
            <w:left w:val="none" w:sz="0" w:space="0" w:color="auto"/>
            <w:bottom w:val="none" w:sz="0" w:space="0" w:color="auto"/>
            <w:right w:val="none" w:sz="0" w:space="0" w:color="auto"/>
          </w:divBdr>
          <w:divsChild>
            <w:div w:id="1496383918">
              <w:marLeft w:val="0"/>
              <w:marRight w:val="0"/>
              <w:marTop w:val="0"/>
              <w:marBottom w:val="0"/>
              <w:divBdr>
                <w:top w:val="none" w:sz="0" w:space="0" w:color="auto"/>
                <w:left w:val="none" w:sz="0" w:space="0" w:color="auto"/>
                <w:bottom w:val="none" w:sz="0" w:space="0" w:color="auto"/>
                <w:right w:val="none" w:sz="0" w:space="0" w:color="auto"/>
              </w:divBdr>
              <w:divsChild>
                <w:div w:id="18626266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47037982">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 w:id="2121949931">
      <w:bodyDiv w:val="1"/>
      <w:marLeft w:val="0"/>
      <w:marRight w:val="0"/>
      <w:marTop w:val="0"/>
      <w:marBottom w:val="0"/>
      <w:divBdr>
        <w:top w:val="none" w:sz="0" w:space="0" w:color="auto"/>
        <w:left w:val="none" w:sz="0" w:space="0" w:color="auto"/>
        <w:bottom w:val="none" w:sz="0" w:space="0" w:color="auto"/>
        <w:right w:val="none" w:sz="0" w:space="0" w:color="auto"/>
      </w:divBdr>
    </w:div>
    <w:div w:id="213949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F4FEDC-1D77-4766-AFDB-A7C41648E093}">
  <we:reference id="wa200001361" version="2.129.3.0" store="en-US" storeType="OMEX"/>
  <we:alternateReferences>
    <we:reference id="wa200001361" version="2.129.3.0" store="wa200001361" storeType="OMEX"/>
  </we:alternateReferences>
  <we:properties>
    <we:property name="paperpal-document-id" value="&quot;89603b6b-77d8-4b15-a959-ea12fcc9e5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730038-98DA-494D-BD1D-77E2C3AF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9</Pages>
  <Words>5501</Words>
  <Characters>34223</Characters>
  <Application>Microsoft Office Word</Application>
  <DocSecurity>0</DocSecurity>
  <Lines>777</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Sadia Afrin Purba</cp:lastModifiedBy>
  <cp:revision>18</cp:revision>
  <cp:lastPrinted>2025-10-17T17:26:00Z</cp:lastPrinted>
  <dcterms:created xsi:type="dcterms:W3CDTF">2025-10-17T16:29:00Z</dcterms:created>
  <dcterms:modified xsi:type="dcterms:W3CDTF">2025-10-17T23:08:00Z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December 6, 2025</vt:lpwstr>
  </property>
  <property fmtid="{D5CDD505-2E9C-101B-9397-08002B2CF9AE}" pid="26" name="GrammarlyDocumentId">
    <vt:lpwstr>4df27e48-f79a-4f9c-a51b-8ac45942f8af</vt:lpwstr>
  </property>
</Properties>
</file>