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2505B" w14:textId="77777777" w:rsidR="00911FBD" w:rsidRDefault="00911FBD" w:rsidP="009B3B41">
      <w:pPr>
        <w:spacing w:after="240"/>
        <w:jc w:val="center"/>
        <w:rPr>
          <w:rFonts w:ascii="Times New Roman Bold" w:hAnsi="Times New Roman Bold"/>
          <w:b/>
          <w:noProof/>
          <w:sz w:val="22"/>
          <w:szCs w:val="20"/>
        </w:rPr>
      </w:pPr>
      <w:r w:rsidRPr="00911FBD">
        <w:rPr>
          <w:rFonts w:ascii="Times New Roman Bold" w:hAnsi="Times New Roman Bold"/>
          <w:b/>
          <w:noProof/>
          <w:sz w:val="22"/>
          <w:szCs w:val="20"/>
        </w:rPr>
        <w:t xml:space="preserve">Accelerating Generalization: Unveiling the Power of QRBM for Efficient Data Modeling with Limited Training Data </w:t>
      </w:r>
    </w:p>
    <w:p w14:paraId="3234FE95" w14:textId="050C680F" w:rsidR="00AD12BF" w:rsidRPr="00324059" w:rsidRDefault="00F446EE" w:rsidP="009B3B41">
      <w:pPr>
        <w:spacing w:after="240"/>
        <w:jc w:val="center"/>
        <w:rPr>
          <w:i/>
          <w:sz w:val="22"/>
          <w:szCs w:val="22"/>
        </w:rPr>
      </w:pPr>
      <w:r>
        <w:rPr>
          <w:i/>
          <w:sz w:val="22"/>
          <w:szCs w:val="22"/>
        </w:rPr>
        <w:t>M</w:t>
      </w:r>
      <w:r w:rsidR="006E0CC2" w:rsidRPr="006E0CC2">
        <w:rPr>
          <w:i/>
          <w:sz w:val="22"/>
          <w:szCs w:val="22"/>
        </w:rPr>
        <w:t xml:space="preserve">. </w:t>
      </w:r>
      <w:r>
        <w:rPr>
          <w:i/>
          <w:sz w:val="22"/>
          <w:szCs w:val="22"/>
        </w:rPr>
        <w:t>Babaei</w:t>
      </w:r>
      <w:r w:rsidR="00962A3E">
        <w:rPr>
          <w:i/>
          <w:sz w:val="22"/>
          <w:szCs w:val="22"/>
        </w:rPr>
        <w:t>,</w:t>
      </w:r>
      <w:r w:rsidR="009629FB" w:rsidRPr="00324059">
        <w:rPr>
          <w:i/>
          <w:sz w:val="22"/>
          <w:szCs w:val="22"/>
        </w:rPr>
        <w:t xml:space="preserve"> </w:t>
      </w:r>
      <w:r>
        <w:rPr>
          <w:i/>
          <w:sz w:val="22"/>
          <w:szCs w:val="22"/>
        </w:rPr>
        <w:t>P</w:t>
      </w:r>
      <w:r w:rsidR="00962A3E" w:rsidRPr="006E0CC2">
        <w:rPr>
          <w:i/>
          <w:sz w:val="22"/>
          <w:szCs w:val="22"/>
        </w:rPr>
        <w:t xml:space="preserve">. </w:t>
      </w:r>
      <w:r>
        <w:rPr>
          <w:i/>
          <w:sz w:val="22"/>
          <w:szCs w:val="22"/>
        </w:rPr>
        <w:t>Meng</w:t>
      </w:r>
      <w:r w:rsidR="00962A3E">
        <w:rPr>
          <w:i/>
          <w:sz w:val="22"/>
          <w:szCs w:val="22"/>
        </w:rPr>
        <w:t>,</w:t>
      </w:r>
      <w:r>
        <w:rPr>
          <w:i/>
          <w:sz w:val="22"/>
          <w:szCs w:val="22"/>
        </w:rPr>
        <w:t xml:space="preserve"> S</w:t>
      </w:r>
      <w:r w:rsidRPr="006E0CC2">
        <w:rPr>
          <w:i/>
          <w:sz w:val="22"/>
          <w:szCs w:val="22"/>
        </w:rPr>
        <w:t xml:space="preserve">. </w:t>
      </w:r>
      <w:r>
        <w:rPr>
          <w:i/>
          <w:sz w:val="22"/>
          <w:szCs w:val="22"/>
        </w:rPr>
        <w:t>S. Shalamzari</w:t>
      </w:r>
      <w:r w:rsidR="00D64B6A">
        <w:rPr>
          <w:i/>
          <w:sz w:val="22"/>
          <w:szCs w:val="22"/>
        </w:rPr>
        <w:t xml:space="preserve"> and</w:t>
      </w:r>
      <w:r w:rsidR="00962A3E">
        <w:rPr>
          <w:i/>
          <w:sz w:val="22"/>
          <w:szCs w:val="22"/>
        </w:rPr>
        <w:t xml:space="preserve"> </w:t>
      </w:r>
      <w:r>
        <w:rPr>
          <w:i/>
          <w:sz w:val="22"/>
          <w:szCs w:val="22"/>
        </w:rPr>
        <w:t>J</w:t>
      </w:r>
      <w:r w:rsidRPr="00324059">
        <w:rPr>
          <w:i/>
          <w:sz w:val="22"/>
          <w:szCs w:val="22"/>
        </w:rPr>
        <w:t>. Picon</w:t>
      </w:r>
      <w:r>
        <w:rPr>
          <w:i/>
          <w:sz w:val="22"/>
          <w:szCs w:val="22"/>
        </w:rPr>
        <w:t>e</w:t>
      </w:r>
    </w:p>
    <w:p w14:paraId="19B84AB0" w14:textId="2B75F45D" w:rsidR="00A53E90" w:rsidRPr="00963B98" w:rsidRDefault="00F32FCC" w:rsidP="00D64B6A">
      <w:pPr>
        <w:pStyle w:val="Affiliation"/>
        <w:widowControl w:val="0"/>
      </w:pPr>
      <w:r>
        <w:t xml:space="preserve">1. </w:t>
      </w:r>
      <w:r w:rsidRPr="00B0198D">
        <w:t>Neural Engineering Data Consortium, Temple University, Philadelphia, Pennsylvania, USA</w:t>
      </w:r>
    </w:p>
    <w:p w14:paraId="781ED71F" w14:textId="4001BC59" w:rsidR="00F7521A" w:rsidRPr="00085523" w:rsidRDefault="00AD12BF" w:rsidP="00B0198D">
      <w:pPr>
        <w:pStyle w:val="Affiliation"/>
        <w:widowControl w:val="0"/>
        <w:spacing w:after="240"/>
        <w:sectPr w:rsidR="00F7521A" w:rsidRPr="00085523" w:rsidSect="00FA49F7">
          <w:headerReference w:type="default" r:id="rId8"/>
          <w:footerReference w:type="default" r:id="rId9"/>
          <w:footerReference w:type="first" r:id="rId10"/>
          <w:type w:val="continuous"/>
          <w:pgSz w:w="12240" w:h="15840"/>
          <w:pgMar w:top="1440" w:right="1440" w:bottom="1440" w:left="1440" w:header="720" w:footer="720" w:gutter="0"/>
          <w:cols w:space="720"/>
          <w:titlePg/>
          <w:docGrid w:linePitch="360"/>
        </w:sectPr>
      </w:pPr>
      <w:r w:rsidRPr="00B0198D">
        <w:rPr>
          <w:noProof/>
        </w:rPr>
        <w:t>{</w:t>
      </w:r>
      <w:r w:rsidR="00911FBD" w:rsidRPr="00911FBD">
        <w:rPr>
          <w:noProof/>
        </w:rPr>
        <w:t>mahdi.babaei</w:t>
      </w:r>
      <w:r w:rsidR="00F32FCC">
        <w:rPr>
          <w:noProof/>
        </w:rPr>
        <w:t xml:space="preserve">, </w:t>
      </w:r>
      <w:r w:rsidR="00911FBD" w:rsidRPr="00911FBD">
        <w:rPr>
          <w:noProof/>
        </w:rPr>
        <w:t>phuykong.meng</w:t>
      </w:r>
      <w:r w:rsidR="00911FBD">
        <w:rPr>
          <w:noProof/>
        </w:rPr>
        <w:t>,</w:t>
      </w:r>
      <w:r w:rsidR="00911FBD" w:rsidRPr="00911FBD">
        <w:rPr>
          <w:noProof/>
        </w:rPr>
        <w:t xml:space="preserve"> somayeh.seifi.shalamzari</w:t>
      </w:r>
      <w:r w:rsidR="00911FBD">
        <w:rPr>
          <w:noProof/>
        </w:rPr>
        <w:t>,</w:t>
      </w:r>
      <w:r w:rsidR="00911FBD" w:rsidRPr="00911FBD">
        <w:rPr>
          <w:noProof/>
        </w:rPr>
        <w:t xml:space="preserve"> </w:t>
      </w:r>
      <w:r w:rsidR="00911FBD" w:rsidRPr="00324059">
        <w:rPr>
          <w:noProof/>
        </w:rPr>
        <w:t>picone</w:t>
      </w:r>
      <w:r w:rsidR="006E0CC2">
        <w:rPr>
          <w:noProof/>
        </w:rPr>
        <w:t>}</w:t>
      </w:r>
      <w:r w:rsidR="00324059" w:rsidRPr="00324059">
        <w:rPr>
          <w:noProof/>
        </w:rPr>
        <w:t>@temple.edu</w:t>
      </w:r>
    </w:p>
    <w:p w14:paraId="0E406286" w14:textId="784DCB22" w:rsidR="00BA01E6" w:rsidRDefault="00B0198D">
      <w:pPr>
        <w:spacing w:after="120"/>
        <w:jc w:val="both"/>
        <w:rPr>
          <w:b/>
          <w:sz w:val="18"/>
          <w:szCs w:val="18"/>
        </w:rPr>
      </w:pPr>
      <w:r w:rsidRPr="00CF1E5F">
        <w:rPr>
          <w:b/>
          <w:sz w:val="18"/>
          <w:szCs w:val="18"/>
        </w:rPr>
        <w:t>Abstract—</w:t>
      </w:r>
      <w:r w:rsidRPr="00B26170">
        <w:rPr>
          <w:rFonts w:hint="eastAsia"/>
          <w:b/>
          <w:sz w:val="18"/>
          <w:szCs w:val="18"/>
        </w:rPr>
        <w:t xml:space="preserve"> </w:t>
      </w:r>
      <w:r w:rsidR="00911FBD" w:rsidRPr="00911FBD">
        <w:rPr>
          <w:b/>
          <w:sz w:val="18"/>
          <w:szCs w:val="18"/>
        </w:rPr>
        <w:t xml:space="preserve">As one of the fastest-growing fields in artificial intelligence, machine learning has revolutionized our ways of analyzing and interpreting data. Quantum computing, on the other hand, offers immense promise to transform the landscape of computation through scientific and technological exploration. At the intersection of quantum computing and machine learning, quantum machine learning has the potential to revolutionize various fields of scientific research and technological advancement. The purpose of this paper is to present experimental results regarding the generalization ability of multiple models with Quantum Restricted Boltzmann Machines. To test the generalization abilities of the models, we used three synthetic balanced datasets of varying difficulty levels. Based on the results of the study, quantum-based model </w:t>
      </w:r>
      <w:proofErr w:type="gramStart"/>
      <w:r w:rsidR="00911FBD">
        <w:rPr>
          <w:b/>
          <w:sz w:val="18"/>
          <w:szCs w:val="18"/>
        </w:rPr>
        <w:t>is</w:t>
      </w:r>
      <w:r w:rsidR="00911FBD" w:rsidRPr="00911FBD">
        <w:rPr>
          <w:b/>
          <w:sz w:val="18"/>
          <w:szCs w:val="18"/>
        </w:rPr>
        <w:t xml:space="preserve"> able to</w:t>
      </w:r>
      <w:proofErr w:type="gramEnd"/>
      <w:r w:rsidR="00911FBD" w:rsidRPr="00911FBD">
        <w:rPr>
          <w:b/>
          <w:sz w:val="18"/>
          <w:szCs w:val="18"/>
        </w:rPr>
        <w:t xml:space="preserve"> capture the underlying structure of data more efficiently with a small amount of training data. By using only 2000 data points for training, the QRBM model achieved an error rate of 21% on set no. 10, which is about 50% lower than the error rate of competing models. Compared to the alternatives, QRBM shows superior generalization capability.</w:t>
      </w:r>
    </w:p>
    <w:p w14:paraId="4A6BF101" w14:textId="49A6C84B" w:rsidR="00BA01E6" w:rsidRDefault="00BA01E6" w:rsidP="002A5938">
      <w:pPr>
        <w:widowControl w:val="0"/>
        <w:numPr>
          <w:ilvl w:val="0"/>
          <w:numId w:val="32"/>
        </w:numPr>
        <w:spacing w:before="160" w:after="80" w:line="259" w:lineRule="auto"/>
        <w:ind w:left="0" w:firstLine="0"/>
        <w:jc w:val="center"/>
        <w:outlineLvl w:val="0"/>
        <w:rPr>
          <w:rFonts w:eastAsia="SimSun"/>
          <w:smallCaps/>
          <w:noProof/>
          <w:sz w:val="20"/>
          <w:szCs w:val="20"/>
        </w:rPr>
      </w:pPr>
      <w:r w:rsidRPr="00BA01E6">
        <w:rPr>
          <w:rFonts w:eastAsia="SimSun"/>
          <w:smallCaps/>
          <w:noProof/>
          <w:sz w:val="20"/>
          <w:szCs w:val="20"/>
        </w:rPr>
        <w:t>Introduction</w:t>
      </w:r>
    </w:p>
    <w:p w14:paraId="152E115C" w14:textId="66462B1E" w:rsidR="006D1DC3" w:rsidRPr="006D1DC3" w:rsidRDefault="006D1DC3" w:rsidP="00263CF4">
      <w:pPr>
        <w:pStyle w:val="BodyText"/>
        <w:widowControl w:val="0"/>
        <w:jc w:val="both"/>
        <w:rPr>
          <w:rFonts w:ascii="Times New Roman" w:hAnsi="Times New Roman"/>
          <w:sz w:val="20"/>
        </w:rPr>
      </w:pPr>
      <w:r w:rsidRPr="006D1DC3">
        <w:rPr>
          <w:rFonts w:ascii="Times New Roman" w:hAnsi="Times New Roman"/>
          <w:sz w:val="20"/>
        </w:rPr>
        <w:t>In recent years, machine learning has gained widespread traction with applications in areas such as computer vision, voice recognition, medical diagnosis, spam filtering, and search engines</w:t>
      </w:r>
      <w:r w:rsidR="00263CF4">
        <w:rPr>
          <w:rFonts w:ascii="Times New Roman" w:hAnsi="Times New Roman"/>
          <w:sz w:val="20"/>
        </w:rPr>
        <w:t xml:space="preserve"> </w:t>
      </w:r>
      <w:r w:rsidR="00263CF4">
        <w:rPr>
          <w:rFonts w:ascii="Times New Roman" w:hAnsi="Times New Roman"/>
          <w:sz w:val="20"/>
        </w:rPr>
        <w:fldChar w:fldCharType="begin"/>
      </w:r>
      <w:r w:rsidR="00263CF4">
        <w:rPr>
          <w:rFonts w:ascii="Times New Roman" w:hAnsi="Times New Roman"/>
          <w:sz w:val="20"/>
        </w:rPr>
        <w:instrText xml:space="preserve"> ADDIN ZOTERO_ITEM CSL_CITATION {"citationID":"kprg7TRt","properties":{"formattedCitation":"[1]","plainCitation":"[1]","noteIndex":0},"citationItems":[{"id":1308,"uris":["http://zotero.org/groups/5049127/items/Z4QM538W"],"itemData":{"id":1308,"type":"article-journal","container-title":"Science","DOI":"10.1126/science.aaa8415","ISSN":"0036-8075, 1095-9203","issue":"6245","journalAbbreviation":"Science","language":"en","page":"255-260","title":"Machine learning: Trends, perspectives, and prospects","volume":"349","author":[{"family":"Jordan","given":"M. I."},{"family":"Mitchell","given":"T. M."}],"issued":{"date-parts":[["2015",7,17]]}}}],"schema":"https://github.com/citation-style-language/schema/raw/master/csl-citation.json"} </w:instrText>
      </w:r>
      <w:r w:rsidR="00263CF4">
        <w:rPr>
          <w:rFonts w:ascii="Times New Roman" w:hAnsi="Times New Roman"/>
          <w:sz w:val="20"/>
        </w:rPr>
        <w:fldChar w:fldCharType="separate"/>
      </w:r>
      <w:r w:rsidR="00263CF4" w:rsidRPr="00263CF4">
        <w:rPr>
          <w:rFonts w:ascii="Times New Roman" w:hAnsi="Times New Roman" w:cs="Times New Roman"/>
          <w:sz w:val="20"/>
        </w:rPr>
        <w:t>[1]</w:t>
      </w:r>
      <w:r w:rsidR="00263CF4">
        <w:rPr>
          <w:rFonts w:ascii="Times New Roman" w:hAnsi="Times New Roman"/>
          <w:sz w:val="20"/>
        </w:rPr>
        <w:fldChar w:fldCharType="end"/>
      </w:r>
      <w:r w:rsidRPr="006D1DC3">
        <w:rPr>
          <w:rFonts w:ascii="Times New Roman" w:hAnsi="Times New Roman"/>
          <w:sz w:val="20"/>
        </w:rPr>
        <w:t xml:space="preserve">. Generally, machine learning algorithms create models with adjustable parameters from a large set of examples known as the training set. Following the training of the model, it </w:t>
      </w:r>
      <w:r w:rsidR="00C456FC" w:rsidRPr="006D1DC3">
        <w:rPr>
          <w:rFonts w:ascii="Times New Roman" w:hAnsi="Times New Roman"/>
          <w:sz w:val="20"/>
        </w:rPr>
        <w:t>can</w:t>
      </w:r>
      <w:r w:rsidRPr="006D1DC3">
        <w:rPr>
          <w:rFonts w:ascii="Times New Roman" w:hAnsi="Times New Roman"/>
          <w:sz w:val="20"/>
        </w:rPr>
        <w:t xml:space="preserve"> make predictions on unseen data, a capability known as generalization. In addition, the system is capable of recognizing objects in images or recognizing commands from voice inputs, for instance.</w:t>
      </w:r>
    </w:p>
    <w:p w14:paraId="35368AFF" w14:textId="03D284D8" w:rsidR="006D1DC3" w:rsidRPr="006D1DC3" w:rsidRDefault="006D1DC3" w:rsidP="00911FBD">
      <w:pPr>
        <w:pStyle w:val="BodyText"/>
        <w:widowControl w:val="0"/>
        <w:jc w:val="both"/>
        <w:rPr>
          <w:rFonts w:ascii="Times New Roman" w:hAnsi="Times New Roman"/>
          <w:sz w:val="20"/>
        </w:rPr>
      </w:pPr>
      <w:r w:rsidRPr="006D1DC3">
        <w:rPr>
          <w:rFonts w:ascii="Times New Roman" w:hAnsi="Times New Roman"/>
          <w:sz w:val="20"/>
        </w:rPr>
        <w:t>A common approach to machine learning is probabilistic modeling, where a finite set of samples is used to approximate the probability distribution of the data. Ideally, the learned distribution should closely resemble the actual distribution of the data, which allows accurate predictions in unseen scenarios. There are many algorithms involved in machine learning, including classification, clustering, collaborative filtering, compression, denoising, inpainting, and many others. These algorithms depend on distribution and approximation methods</w:t>
      </w:r>
      <w:r w:rsidR="00C64E7E">
        <w:rPr>
          <w:rFonts w:ascii="Times New Roman" w:hAnsi="Times New Roman"/>
          <w:sz w:val="20"/>
        </w:rPr>
        <w:t xml:space="preserve"> </w:t>
      </w:r>
      <w:r w:rsidR="00263CF4">
        <w:rPr>
          <w:rFonts w:ascii="Times New Roman" w:hAnsi="Times New Roman"/>
          <w:sz w:val="20"/>
        </w:rPr>
        <w:fldChar w:fldCharType="begin"/>
      </w:r>
      <w:r w:rsidR="00263CF4">
        <w:rPr>
          <w:rFonts w:ascii="Times New Roman" w:hAnsi="Times New Roman"/>
          <w:sz w:val="20"/>
        </w:rPr>
        <w:instrText xml:space="preserve"> ADDIN ZOTERO_ITEM CSL_CITATION {"citationID":"7SC9bA4l","properties":{"formattedCitation":"[2]","plainCitation":"[2]","noteIndex":0},"citationItems":[{"id":1318,"uris":["http://zotero.org/groups/5049127/items/BYR6V958"],"itemData":{"id":1318,"type":"book","edition":"2nd","event-place":"New York, New York, USA","ISBN":"978-0-387-31073-2","number-of-pages":"738","publisher":"Springer","publisher-place":"New York, New York, USA","title":"Pattern Recognition and Machine Learning","URL":"https://www.springer.com/us/book/9780387310732","author":[{"family":"Bishop","given":"Christopher"}],"issued":{"date-parts":[["2011"]]}}}],"schema":"https://github.com/citation-style-language/schema/raw/master/csl-citation.json"} </w:instrText>
      </w:r>
      <w:r w:rsidR="00263CF4">
        <w:rPr>
          <w:rFonts w:ascii="Times New Roman" w:hAnsi="Times New Roman"/>
          <w:sz w:val="20"/>
        </w:rPr>
        <w:fldChar w:fldCharType="separate"/>
      </w:r>
      <w:r w:rsidR="00263CF4" w:rsidRPr="00263CF4">
        <w:rPr>
          <w:rFonts w:ascii="Times New Roman" w:hAnsi="Times New Roman" w:cs="Times New Roman"/>
          <w:sz w:val="20"/>
        </w:rPr>
        <w:t>[2]</w:t>
      </w:r>
      <w:r w:rsidR="00263CF4">
        <w:rPr>
          <w:rFonts w:ascii="Times New Roman" w:hAnsi="Times New Roman"/>
          <w:sz w:val="20"/>
        </w:rPr>
        <w:fldChar w:fldCharType="end"/>
      </w:r>
      <w:r w:rsidR="00263CF4">
        <w:rPr>
          <w:rFonts w:ascii="Times New Roman" w:hAnsi="Times New Roman"/>
          <w:sz w:val="20"/>
        </w:rPr>
        <w:t>.</w:t>
      </w:r>
    </w:p>
    <w:p w14:paraId="72E0383B" w14:textId="69CA6D10" w:rsidR="004E7D9E" w:rsidRPr="004E7D9E" w:rsidRDefault="004E7D9E" w:rsidP="005374C0">
      <w:pPr>
        <w:pStyle w:val="BodyText"/>
        <w:widowControl w:val="0"/>
        <w:jc w:val="both"/>
        <w:rPr>
          <w:rFonts w:ascii="Times New Roman" w:hAnsi="Times New Roman"/>
          <w:sz w:val="20"/>
        </w:rPr>
      </w:pPr>
      <w:r w:rsidRPr="004E7D9E">
        <w:rPr>
          <w:rFonts w:ascii="Times New Roman" w:hAnsi="Times New Roman"/>
          <w:sz w:val="20"/>
        </w:rPr>
        <w:t xml:space="preserve">There has been a considerable amount of research on the </w:t>
      </w:r>
      <w:r w:rsidRPr="004E7D9E">
        <w:rPr>
          <w:rFonts w:ascii="Times New Roman" w:hAnsi="Times New Roman"/>
          <w:sz w:val="20"/>
        </w:rPr>
        <w:t>use of quantum mechanics in machine learning</w:t>
      </w:r>
      <w:r w:rsidR="00E81B32">
        <w:rPr>
          <w:rFonts w:ascii="Times New Roman" w:hAnsi="Times New Roman"/>
          <w:sz w:val="20"/>
        </w:rPr>
        <w:t xml:space="preserve"> </w:t>
      </w:r>
      <w:r w:rsidR="005374C0">
        <w:rPr>
          <w:rFonts w:ascii="Times New Roman" w:hAnsi="Times New Roman"/>
          <w:sz w:val="20"/>
        </w:rPr>
        <w:fldChar w:fldCharType="begin"/>
      </w:r>
      <w:r w:rsidR="00EB2D48">
        <w:rPr>
          <w:rFonts w:ascii="Times New Roman" w:hAnsi="Times New Roman"/>
          <w:sz w:val="20"/>
        </w:rPr>
        <w:instrText xml:space="preserve"> ADDIN ZOTERO_ITEM CSL_CITATION {"citationID":"sT2EMXFG","properties":{"formattedCitation":"[3]\\uc0\\u8211{}[9]","plainCitation":"[3]–[9]","noteIndex":0},"citationItems":[{"id":2932,"uris":["http://zotero.org/groups/5049127/items/CVAB79QJ"],"itemData":{"id":2932,"type":"article-journal","DOI":"10.48550/ARXIV.1307.0411","license":"arXiv.org perpetual, non-exclusive license","source":"DOI.org (Datacite)","title":"Quantum algorithms for supervised and unsupervised machine learning","URL":"https://arxiv.org/abs/1307.0411","author":[{"family":"Lloyd","given":"Seth"},{"family":"Mohseni","given":"Masoud"},{"family":"Rebentrost","given":"Patrick"}],"accessed":{"date-parts":[["2023",6,20]]},"issued":{"date-parts":[["2013"]]}}},{"id":2933,"uris":["http://zotero.org/groups/5049127/items/AZHU5P92"],"itemData":{"id":2933,"type":"article-journal","container-title":"Physical Review Letters","DOI":"10.1103/PhysRevLett.113.130503","ISSN":"0031-9007, 1079-7114","issue":"13","journalAbbreviation":"Phys. Rev. Lett.","language":"en","page":"130503","title":"Quantum Support Vector Machine for Big Data Classification","volume":"113","author":[{"family":"Rebentrost","given":"Patrick"},{"family":"Mohseni","given":"Masoud"},{"family":"Lloyd","given":"Seth"}],"issued":{"date-parts":[["2014",9]]}}},{"id":2934,"uris":["http://zotero.org/groups/5049127/items/GLUQH454"],"itemData":{"id":2934,"type":"article-journal","DOI":"10.48550/ARXIV.1412.3489","license":"arXiv.org perpetual, non-exclusive license","title":"Quantum Deep Learning","URL":"https://arxiv.org/abs/1412.3489","author":[{"family":"Wiebe","given":"Nathan"},{"family":"Kapoor","given":"Ashish"},{"family":"Svore","given":"Krysta M."}],"accessed":{"date-parts":[["2023",6,20]]},"issued":{"date-parts":[["2014"]]}}},{"id":2935,"uris":["http://zotero.org/groups/5049127/items/55RYML5N"],"itemData":{"id":2935,"type":"article-journal","DOI":"10.48550/ARXIV.0804.4457","license":"arXiv.org perpetual, non-exclusive license","title":"Image recognition with an adiabatic quantum computer I. Mapping to quadratic unconstrained binary optimization","URL":"https://arxiv.org/abs/0804.4457","author":[{"family":"Neven","given":"Hartmut"},{"family":"Rose","given":"Geordie"},{"family":"Macready","given":"William G."}],"accessed":{"date-parts":[["2023",6,20]]},"issued":{"date-parts":[["2008"]]}}},{"id":2936,"uris":["http://zotero.org/groups/5049127/items/C54CZT52"],"itemData":{"id":2936,"type":"article-journal","container-title":"Proceedings of the AAAI Conference on Artificial Intelligence","DOI":"10.1609/aaai.v28i1.8924","ISSN":"2374-3468, 2159-5399","issue":"1","journalAbbreviation":"AAAI","title":"On the Challenges of Physical Implementations of RBMs","URL":"https://ojs.aaai.org/index.php/AAAI/article/view/8924","volume":"28","author":[{"family":"Dumoulin","given":"Vincent"},{"family":"Goodfellow","given":"Ian"},{"family":"Courville","given":"Aaron"},{"family":"Bengio","given":"Yoshua"}],"accessed":{"date-parts":[["2023",6,20]]},"issued":{"date-parts":[["2014",6]]}}},{"id":2937,"uris":["http://zotero.org/groups/5049127/items/L855G3JE"],"itemData":{"id":2937,"type":"article-journal","DOI":"10.48550/ARXIV.1406.4203","title":"Construction of non-convex polynomial loss functions for training a binary classifier with quantum annealing","URL":"https://arxiv.org/abs/1406.4203","author":[{"family":"Babbush","given":"Ryan"},{"family":"Denchev","given":"Vasil"},{"family":"Ding","given":"Nan"},{"family":"Isakov","given":"Sergei"},{"family":"Neven","given":"Hartmut"}],"accessed":{"date-parts":[["2023",6,20]]},"issued":{"date-parts":[["2014"]]}}},{"id":2940,"uris":["http://zotero.org/groups/5049127/items/PCHLSJH5"],"itemData":{"id":2940,"type":"article-journal","container-title":"Nature Communications","DOI":"10.1038/ncomms1761","ISSN":"2041-1723","issue":"1","journalAbbreviation":"Nat Commun","language":"en","page":"762","title":"Quantum mechanics can reduce the complexity of classical models","volume":"3","author":[{"family":"Gu","given":"Mile"},{"family":"Wiesner","given":"Karoline"},{"family":"Rieper","given":"Elisabeth"},{"family":"Vedral","given":"Vlatko"}],"issued":{"date-parts":[["2012",3]]}}}],"schema":"https://github.com/citation-style-language/schema/raw/master/csl-citation.json"} </w:instrText>
      </w:r>
      <w:r w:rsidR="005374C0">
        <w:rPr>
          <w:rFonts w:ascii="Times New Roman" w:hAnsi="Times New Roman"/>
          <w:sz w:val="20"/>
        </w:rPr>
        <w:fldChar w:fldCharType="separate"/>
      </w:r>
      <w:r w:rsidR="005374C0" w:rsidRPr="005374C0">
        <w:rPr>
          <w:rFonts w:ascii="Times New Roman" w:hAnsi="Times New Roman" w:cs="Times New Roman"/>
          <w:sz w:val="20"/>
          <w:szCs w:val="24"/>
        </w:rPr>
        <w:t>[3]–[9]</w:t>
      </w:r>
      <w:r w:rsidR="005374C0">
        <w:rPr>
          <w:rFonts w:ascii="Times New Roman" w:hAnsi="Times New Roman"/>
          <w:sz w:val="20"/>
        </w:rPr>
        <w:fldChar w:fldCharType="end"/>
      </w:r>
      <w:r w:rsidRPr="004E7D9E">
        <w:rPr>
          <w:rFonts w:ascii="Times New Roman" w:hAnsi="Times New Roman"/>
          <w:sz w:val="20"/>
        </w:rPr>
        <w:t>. As quantum annealing processors have advanced</w:t>
      </w:r>
      <w:r w:rsidR="005374C0">
        <w:rPr>
          <w:rFonts w:ascii="Times New Roman" w:hAnsi="Times New Roman"/>
          <w:sz w:val="20"/>
        </w:rPr>
        <w:t xml:space="preserve"> </w:t>
      </w:r>
      <w:r w:rsidR="005374C0">
        <w:rPr>
          <w:rFonts w:ascii="Times New Roman" w:hAnsi="Times New Roman"/>
          <w:sz w:val="20"/>
        </w:rPr>
        <w:fldChar w:fldCharType="begin"/>
      </w:r>
      <w:r w:rsidR="005374C0">
        <w:rPr>
          <w:rFonts w:ascii="Times New Roman" w:hAnsi="Times New Roman"/>
          <w:sz w:val="20"/>
        </w:rPr>
        <w:instrText xml:space="preserve"> ADDIN ZOTERO_ITEM CSL_CITATION {"citationID":"gTDzF5w8","properties":{"formattedCitation":"[10]","plainCitation":"[10]","noteIndex":0},"citationItems":[{"id":2941,"uris":["http://zotero.org/groups/5049127/items/7R5NZ2NW"],"itemData":{"id":2941,"type":"article-journal","container-title":"Nature","DOI":"10.1038/nature10012","ISSN":"0028-0836, 1476-4687","issue":"7346","journalAbbreviation":"Nature","language":"en","page":"194-198","title":"Quantum annealing with manufactured spins","volume":"473","author":[{"family":"Johnson","given":"M. W."},{"family":"Amin","given":"M. H. S."},{"family":"Gildert","given":"S."},{"family":"Lanting","given":"T."},{"family":"Hamze","given":"F."},{"family":"Dickson","given":"N."},{"family":"Harris","given":"R."},{"family":"Berkley","given":"A. J."},{"family":"Johansson","given":"J."},{"family":"Bunyk","given":"P."},{"family":"Chapple","given":"E. M."},{"family":"Enderud","given":"C."},{"family":"Hilton","given":"J. P."},{"family":"Karimi","given":"K."},{"family":"Ladizinsky","given":"E."},{"family":"Ladizinsky","given":"N."},{"family":"Oh","given":"T."},{"family":"Perminov","given":"I."},{"family":"Rich","given":"C."},{"family":"Thom","given":"M. C."},{"family":"Tolkacheva","given":"E."},{"family":"Truncik","given":"C. J. S."},{"family":"Uchaikin","given":"S."},{"family":"Wang","given":"J."},{"family":"Wilson","given":"B."},{"family":"Rose","given":"G."}],"issued":{"date-parts":[["2011",5]]}}}],"schema":"https://github.com/citation-style-language/schema/raw/master/csl-citation.json"} </w:instrText>
      </w:r>
      <w:r w:rsidR="005374C0">
        <w:rPr>
          <w:rFonts w:ascii="Times New Roman" w:hAnsi="Times New Roman"/>
          <w:sz w:val="20"/>
        </w:rPr>
        <w:fldChar w:fldCharType="separate"/>
      </w:r>
      <w:r w:rsidR="005374C0" w:rsidRPr="005374C0">
        <w:rPr>
          <w:rFonts w:ascii="Times New Roman" w:hAnsi="Times New Roman" w:cs="Times New Roman"/>
          <w:sz w:val="20"/>
        </w:rPr>
        <w:t>[10]</w:t>
      </w:r>
      <w:r w:rsidR="005374C0">
        <w:rPr>
          <w:rFonts w:ascii="Times New Roman" w:hAnsi="Times New Roman"/>
          <w:sz w:val="20"/>
        </w:rPr>
        <w:fldChar w:fldCharType="end"/>
      </w:r>
      <w:r w:rsidRPr="004E7D9E">
        <w:rPr>
          <w:rFonts w:ascii="Times New Roman" w:hAnsi="Times New Roman"/>
          <w:sz w:val="20"/>
        </w:rPr>
        <w:t>, experimental testing of machine learning concepts can now be conducted using real quantum hardware</w:t>
      </w:r>
      <w:r w:rsidR="00EB2D48">
        <w:rPr>
          <w:rFonts w:ascii="Times New Roman" w:hAnsi="Times New Roman"/>
          <w:sz w:val="20"/>
        </w:rPr>
        <w:t xml:space="preserve"> </w:t>
      </w:r>
      <w:r w:rsidR="00EB2D48">
        <w:rPr>
          <w:rFonts w:ascii="Times New Roman" w:hAnsi="Times New Roman"/>
          <w:sz w:val="20"/>
        </w:rPr>
        <w:fldChar w:fldCharType="begin"/>
      </w:r>
      <w:r w:rsidR="00EB2D48">
        <w:rPr>
          <w:rFonts w:ascii="Times New Roman" w:hAnsi="Times New Roman"/>
          <w:sz w:val="20"/>
        </w:rPr>
        <w:instrText xml:space="preserve"> ADDIN ZOTERO_ITEM CSL_CITATION {"citationID":"VLD3CGSF","properties":{"formattedCitation":"[11]\\uc0\\u8211{}[14]","plainCitation":"[11]–[14]","noteIndex":0},"citationItems":[{"id":2942,"uris":["http://zotero.org/groups/5049127/items/CKBJTQWP"],"itemData":{"id":2942,"type":"article-journal","DOI":"10.48550/ARXIV.1510.06356","license":"arXiv.org perpetual, non-exclusive license","source":"DOI.org (Datacite)","title":"Application of Quantum Annealing to Training of Deep Neural Networks","URL":"https://arxiv.org/abs/1510.06356","author":[{"family":"Adachi","given":"Steven H."},{"family":"Henderson","given":"Maxwell P."}],"accessed":{"date-parts":[["2023",6,20]]},"issued":{"date-parts":[["2015"]]}}},{"id":2943,"uris":["http://zotero.org/groups/5049127/items/Y7I3M8ZP"],"itemData":{"id":2943,"type":"article-journal","container-title":"Physical Review A","DOI":"10.1103/PhysRevA.94.022308","ISSN":"2469-9926, 2469-9934","issue":"2","journalAbbreviation":"Phys. Rev. A","language":"en","page":"022308","title":"Estimation of effective temperatures in quantum annealers for sampling applications: A case study with possible applications in deep learning","volume":"94","author":[{"family":"Benedetti","given":"Marcello"},{"family":"Realpe-Gómez","given":"John"},{"family":"Biswas","given":"Rupak"},{"family":"Perdomo-Ortiz","given":"Alejandro"}],"issued":{"date-parts":[["2016",8]]}}},{"id":2944,"uris":["http://zotero.org/groups/5049127/items/XP6Y2XM6"],"itemData":{"id":2944,"type":"article-journal","container-title":"Physical Review X","DOI":"10.1103/PhysRevX.7.041052","ISSN":"2160-3308","issue":"4","journalAbbreviation":"Phys. Rev. X","language":"en","page":"041052","title":"Quantum-Assisted Learning of Hardware-Embedded Probabilistic Graphical Models","volume":"7","author":[{"family":"Benedetti","given":"Marcello"},{"family":"Realpe-Gómez","given":"John"},{"family":"Biswas","given":"Rupak"},{"family":"Perdomo-Ortiz","given":"Alejandro"}],"issued":{"date-parts":[["2017",11]]}}},{"id":2946,"uris":["http://zotero.org/groups/5049127/items/7ISDX9R3"],"itemData":{"id":2946,"type":"article-journal","DOI":"10.48550/ARXIV.1611.04528","license":"arXiv.org perpetual, non-exclusive license","title":"Benchmarking Quantum Hardware for Training of Fully Visible Boltzmann Machines","URL":"https://arxiv.org/abs/1611.04528","author":[{"family":"Korenkevych","given":"Dmytro"},{"family":"Xue","given":"Yanbo"},{"family":"Bian","given":"Zhengbing"},{"family":"Chudak","given":"Fabian"},{"family":"Macready","given":"William G."},{"family":"Rolfe","given":"Jason"},{"family":"Andriyash","given":"Evgeny"}],"accessed":{"date-parts":[["2023",6,20]]},"issued":{"date-parts":[["2016"]]}}}],"schema":"https://github.com/citation-style-language/schema/raw/master/csl-citation.json"} </w:instrText>
      </w:r>
      <w:r w:rsidR="00EB2D48">
        <w:rPr>
          <w:rFonts w:ascii="Times New Roman" w:hAnsi="Times New Roman"/>
          <w:sz w:val="20"/>
        </w:rPr>
        <w:fldChar w:fldCharType="separate"/>
      </w:r>
      <w:r w:rsidR="00EB2D48" w:rsidRPr="00EB2D48">
        <w:rPr>
          <w:rFonts w:ascii="Times New Roman" w:hAnsi="Times New Roman" w:cs="Times New Roman"/>
          <w:sz w:val="20"/>
          <w:szCs w:val="24"/>
        </w:rPr>
        <w:t>[11]–[14]</w:t>
      </w:r>
      <w:r w:rsidR="00EB2D48">
        <w:rPr>
          <w:rFonts w:ascii="Times New Roman" w:hAnsi="Times New Roman"/>
          <w:sz w:val="20"/>
        </w:rPr>
        <w:fldChar w:fldCharType="end"/>
      </w:r>
      <w:r w:rsidRPr="004E7D9E">
        <w:rPr>
          <w:rFonts w:ascii="Times New Roman" w:hAnsi="Times New Roman"/>
          <w:sz w:val="20"/>
        </w:rPr>
        <w:t xml:space="preserve">. In </w:t>
      </w:r>
      <w:r w:rsidR="00C456FC" w:rsidRPr="004E7D9E">
        <w:rPr>
          <w:rFonts w:ascii="Times New Roman" w:hAnsi="Times New Roman"/>
          <w:sz w:val="20"/>
        </w:rPr>
        <w:t>all</w:t>
      </w:r>
      <w:r w:rsidRPr="004E7D9E">
        <w:rPr>
          <w:rFonts w:ascii="Times New Roman" w:hAnsi="Times New Roman"/>
          <w:sz w:val="20"/>
        </w:rPr>
        <w:t xml:space="preserve"> the studies mentioned above, the quantum processor has been used primarily to speed up the solution of classical problems. In other words, quantum mechanics is used only as a tool to facilitate the training process, and the models themselves remain classical.</w:t>
      </w:r>
    </w:p>
    <w:p w14:paraId="6EF0E4C3" w14:textId="1EDA2BE4" w:rsidR="004E7D9E" w:rsidRDefault="004E7D9E" w:rsidP="00C456FC">
      <w:pPr>
        <w:pStyle w:val="BodyText"/>
        <w:widowControl w:val="0"/>
        <w:spacing w:line="240" w:lineRule="auto"/>
        <w:jc w:val="both"/>
        <w:rPr>
          <w:rFonts w:ascii="Times New Roman" w:hAnsi="Times New Roman"/>
          <w:sz w:val="20"/>
        </w:rPr>
      </w:pPr>
      <w:r w:rsidRPr="004E7D9E">
        <w:rPr>
          <w:rFonts w:ascii="Times New Roman" w:hAnsi="Times New Roman"/>
          <w:sz w:val="20"/>
        </w:rPr>
        <w:t>This paper presents an approach to machine learning by introducing a quantum model known as a Quantum Restricted Boltzmann Machine (QRBM). The training process incorporates both the quantum nature of the processor and the model using the Restricted Boltzmann distribution of a quantum Hamiltonian. We propose an approach where quantum principles are incorporated throughout the entire model, as well as during the training process, as opposed to previous approaches where quantum capabilities were limited to training.</w:t>
      </w:r>
    </w:p>
    <w:p w14:paraId="026F513F" w14:textId="32AD37B7" w:rsidR="00F446EE" w:rsidRPr="00F446EE" w:rsidRDefault="00F446EE" w:rsidP="00CC5FF8">
      <w:pPr>
        <w:pStyle w:val="BodyText"/>
        <w:widowControl w:val="0"/>
        <w:jc w:val="both"/>
        <w:rPr>
          <w:rFonts w:ascii="Times New Roman" w:hAnsi="Times New Roman"/>
          <w:sz w:val="20"/>
        </w:rPr>
      </w:pPr>
      <w:r w:rsidRPr="00F446EE">
        <w:rPr>
          <w:rFonts w:ascii="Times New Roman" w:hAnsi="Times New Roman"/>
          <w:sz w:val="20"/>
        </w:rPr>
        <w:t>A huge amount of progress has been made in the engineering of quantum devices in the last two decades, allowing us to realize quantum technologies that rely on precise control over vast collections of microscopic quantum degrees of freedom</w:t>
      </w:r>
      <w:r w:rsidR="00DD6E14">
        <w:rPr>
          <w:rFonts w:ascii="Times New Roman" w:hAnsi="Times New Roman"/>
          <w:sz w:val="20"/>
        </w:rPr>
        <w:t xml:space="preserve"> </w:t>
      </w:r>
      <w:r w:rsidR="00DD6E14">
        <w:rPr>
          <w:rFonts w:ascii="Times New Roman" w:hAnsi="Times New Roman"/>
          <w:sz w:val="20"/>
        </w:rPr>
        <w:fldChar w:fldCharType="begin"/>
      </w:r>
      <w:r w:rsidR="00DD6E14">
        <w:rPr>
          <w:rFonts w:ascii="Times New Roman" w:hAnsi="Times New Roman"/>
          <w:sz w:val="20"/>
        </w:rPr>
        <w:instrText xml:space="preserve"> ADDIN ZOTERO_ITEM CSL_CITATION {"citationID":"JwF787kL","properties":{"formattedCitation":"[15]\\uc0\\u8211{}[19]","plainCitation":"[15]–[19]","noteIndex":0},"citationItems":[{"id":2947,"uris":["http://zotero.org/groups/5049127/items/3T5QFWGU"],"itemData":{"id":2947,"type":"article-journal","container-title":"Nature","DOI":"10.1038/nature00784","ISSN":"0028-0836, 1476-4687","issue":"6890","journalAbbreviation":"Nature","language":"en","page":"709-711","title":"Architecture for a large-scale ion-trap quantum computer","volume":"417","author":[{"family":"Kielpinski","given":"D."},{"family":"Monroe","given":"C."},{"family":"Wineland","given":"D. J."}],"issued":{"date-parts":[["2002",6]]}}},{"id":2948,"uris":["http://zotero.org/groups/5049127/items/3CSKB2MR"],"itemData":{"id":2948,"type":"article-journal","container-title":"Physical Review A","DOI":"10.1103/PhysRevA.69.062320","ISSN":"1050-2947, 1094-1622","issue":"6","journalAbbreviation":"Phys. Rev. A","language":"en","page":"062320","source":"DOI.org (Crossref)","title":"Cavity quantum electrodynamics for superconducting electrical circuits: An architecture for quantum computation","volume":"69","author":[{"family":"Blais","given":"Alexandre"},{"family":"Huang","given":"Ren-Shou"},{"family":"Wallraff","given":"Andreas"},{"family":"Girvin","given":"S. M."},{"family":"Schoelkopf","given":"R. J."}],"issued":{"date-parts":[["2004",6]]}}},{"id":2949,"uris":["http://zotero.org/groups/5049127/items/ZJ79GMQ6"],"itemData":{"id":2949,"type":"article-journal","DOI":"10.48550/ARXIV.COND-MAT/0407325","license":"Assumed arXiv.org perpetual, non-exclusive license to distribute this article for submissions made before January 2004","title":"Circuit Quantum Electrodynamics: Coherent Coupling of a Single Photon to a Cooper Pair Box","URL":"https://arxiv.org/abs/cond-mat/0407325","author":[{"family":"Wallraff","given":"A."},{"family":"Schuster","given":"D. I."},{"family":"Blais","given":"A."},{"family":"Frunzio","given":"L."},{"family":"Huang","given":"R. -S."},{"family":"Majer","given":"J."},{"family":"Kumar","given":"S."},{"family":"Girvin","given":"S. M."},{"family":"Schoelkopf","given":"R. J."}],"accessed":{"date-parts":[["2023",6,20]]},"issued":{"date-parts":[["2004"]]}}},{"id":2950,"uris":["http://zotero.org/groups/5049127/items/K8SYJH9V"],"itemData":{"id":2950,"type":"article-journal","container-title":"Nature","DOI":"10.1038/451664a","ISSN":"0028-0836, 1476-4687","issue":"7179","journalAbbreviation":"Nature","language":"en","page":"664-669","title":"Wiring up quantum systems","volume":"451","author":[{"family":"Schoelkopf","given":"R. J."},{"family":"Girvin","given":"S. M."}],"issued":{"date-parts":[["2008",2]]}}},{"id":2951,"uris":["http://zotero.org/groups/5049127/items/T7JMDY6J"],"itemData":{"id":2951,"type":"article-journal","container-title":"Nature","DOI":"10.1038/nature08005","ISSN":"0028-0836, 1476-4687","issue":"7246","journalAbbreviation":"Nature","language":"en","page":"546-549","title":"Synthesizing arbitrary quantum states in a superconducting resonator","volume":"459","author":[{"family":"Hofheinz","given":"Max"},{"family":"Wang","given":"H."},{"family":"Ansmann","given":"M."},{"family":"Bialczak","given":"Radoslaw C."},{"family":"Lucero","given":"Erik"},{"family":"Neeley","given":"M."},{"family":"O'Connell","given":"A. D."},{"family":"Sank","given":"D."},{"family":"Wenner","given":"J."},{"family":"Martinis","given":"John M."},{"family":"Cleland","given":"A. N."}],"issued":{"date-parts":[["2009",5]]}}}],"schema":"https://github.com/citation-style-language/schema/raw/master/csl-citation.json"} </w:instrText>
      </w:r>
      <w:r w:rsidR="00DD6E14">
        <w:rPr>
          <w:rFonts w:ascii="Times New Roman" w:hAnsi="Times New Roman"/>
          <w:sz w:val="20"/>
        </w:rPr>
        <w:fldChar w:fldCharType="separate"/>
      </w:r>
      <w:r w:rsidR="00DD6E14" w:rsidRPr="00DD6E14">
        <w:rPr>
          <w:rFonts w:ascii="Times New Roman" w:hAnsi="Times New Roman" w:cs="Times New Roman"/>
          <w:sz w:val="20"/>
          <w:szCs w:val="24"/>
        </w:rPr>
        <w:t>[15]–[19]</w:t>
      </w:r>
      <w:r w:rsidR="00DD6E14">
        <w:rPr>
          <w:rFonts w:ascii="Times New Roman" w:hAnsi="Times New Roman"/>
          <w:sz w:val="20"/>
        </w:rPr>
        <w:fldChar w:fldCharType="end"/>
      </w:r>
      <w:r w:rsidRPr="00F446EE">
        <w:rPr>
          <w:rFonts w:ascii="Times New Roman" w:hAnsi="Times New Roman"/>
          <w:sz w:val="20"/>
        </w:rPr>
        <w:t>. The development of gate-based quantum computers that employ logical gate operations on qubits (quantum bits) has been notable. This type of device could theoretically execute certain quantum algorithms exponentially faster than classical computers running classical algorithms if scaled up in the ideal case</w:t>
      </w:r>
      <w:r w:rsidR="00DD6E14">
        <w:rPr>
          <w:rFonts w:ascii="Times New Roman" w:hAnsi="Times New Roman"/>
          <w:sz w:val="20"/>
        </w:rPr>
        <w:t xml:space="preserve"> </w:t>
      </w:r>
      <w:r w:rsidR="00DD6E14">
        <w:rPr>
          <w:rFonts w:ascii="Times New Roman" w:hAnsi="Times New Roman"/>
          <w:sz w:val="20"/>
        </w:rPr>
        <w:fldChar w:fldCharType="begin"/>
      </w:r>
      <w:r w:rsidR="00C25040">
        <w:rPr>
          <w:rFonts w:ascii="Times New Roman" w:hAnsi="Times New Roman"/>
          <w:sz w:val="20"/>
        </w:rPr>
        <w:instrText xml:space="preserve"> ADDIN ZOTERO_ITEM CSL_CITATION {"citationID":"s53wAdEF","properties":{"formattedCitation":"[20]","plainCitation":"[20]","noteIndex":0},"citationItems":[{"id":2952,"uris":["http://zotero.org/groups/5049127/items/ZS2QRKC6"],"itemData":{"id":2952,"type":"article-journal","container-title":"Quantum","DOI":"10.22331/q-2018-08-06-79","ISSN":"2521-327X","journalAbbreviation":"Quantum","language":"en","page":"79","title":"Quantum Computing in the NISQ era and beyond","volume":"2","author":[{"family":"Preskill","given":"John"}],"issued":{"date-parts":[["2018",8]]}}}],"schema":"https://github.com/citation-style-language/schema/raw/master/csl-citation.json"} </w:instrText>
      </w:r>
      <w:r w:rsidR="00DD6E14">
        <w:rPr>
          <w:rFonts w:ascii="Times New Roman" w:hAnsi="Times New Roman"/>
          <w:sz w:val="20"/>
        </w:rPr>
        <w:fldChar w:fldCharType="separate"/>
      </w:r>
      <w:r w:rsidR="00DD6E14" w:rsidRPr="00DD6E14">
        <w:rPr>
          <w:rFonts w:ascii="Times New Roman" w:hAnsi="Times New Roman" w:cs="Times New Roman"/>
          <w:sz w:val="20"/>
        </w:rPr>
        <w:t>[20]</w:t>
      </w:r>
      <w:r w:rsidR="00DD6E14">
        <w:rPr>
          <w:rFonts w:ascii="Times New Roman" w:hAnsi="Times New Roman"/>
          <w:sz w:val="20"/>
        </w:rPr>
        <w:fldChar w:fldCharType="end"/>
      </w:r>
      <w:r w:rsidRPr="00F446EE">
        <w:rPr>
          <w:rFonts w:ascii="Times New Roman" w:hAnsi="Times New Roman"/>
          <w:sz w:val="20"/>
        </w:rPr>
        <w:t>. However, gate-based quantum computers are challenged by scaling up in practice</w:t>
      </w:r>
      <w:r w:rsidR="00DD6E14">
        <w:rPr>
          <w:rFonts w:ascii="Times New Roman" w:hAnsi="Times New Roman"/>
          <w:sz w:val="20"/>
        </w:rPr>
        <w:t xml:space="preserve"> </w:t>
      </w:r>
      <w:r w:rsidR="00DD6E14">
        <w:rPr>
          <w:rFonts w:ascii="Times New Roman" w:hAnsi="Times New Roman"/>
          <w:sz w:val="20"/>
        </w:rPr>
        <w:fldChar w:fldCharType="begin"/>
      </w:r>
      <w:r w:rsidR="00C25040">
        <w:rPr>
          <w:rFonts w:ascii="Times New Roman" w:hAnsi="Times New Roman"/>
          <w:sz w:val="20"/>
        </w:rPr>
        <w:instrText xml:space="preserve"> ADDIN ZOTERO_ITEM CSL_CITATION {"citationID":"l1A2BeYk","properties":{"formattedCitation":"[21]","plainCitation":"[21]","noteIndex":0},"citationItems":[{"id":2953,"uris":["http://zotero.org/groups/5049127/items/ANQ8V85T"],"itemData":{"id":2953,"type":"article-journal","container-title":"Reports on Progress in Physics","DOI":"10.1088/0034-4885/75/8/082401","ISSN":"0034-4885, 1361-6633","issue":"8","journalAbbreviation":"Rep. Prog. Phys.","page":"082401","title":"Can one trust quantum simulators?","volume":"75","author":[{"family":"Hauke","given":"Philipp"},{"family":"Cucchietti","given":"Fernando M"},{"family":"Tagliacozzo","given":"Luca"},{"family":"Deutsch","given":"Ivan"},{"family":"Lewenstein","given":"Maciej"}],"issued":{"date-parts":[["2012",8]]}}}],"schema":"https://github.com/citation-style-language/schema/raw/master/csl-citation.json"} </w:instrText>
      </w:r>
      <w:r w:rsidR="00DD6E14">
        <w:rPr>
          <w:rFonts w:ascii="Times New Roman" w:hAnsi="Times New Roman"/>
          <w:sz w:val="20"/>
        </w:rPr>
        <w:fldChar w:fldCharType="separate"/>
      </w:r>
      <w:r w:rsidR="00DD6E14" w:rsidRPr="00DD6E14">
        <w:rPr>
          <w:rFonts w:ascii="Times New Roman" w:hAnsi="Times New Roman" w:cs="Times New Roman"/>
          <w:sz w:val="20"/>
        </w:rPr>
        <w:t>[21]</w:t>
      </w:r>
      <w:r w:rsidR="00DD6E14">
        <w:rPr>
          <w:rFonts w:ascii="Times New Roman" w:hAnsi="Times New Roman"/>
          <w:sz w:val="20"/>
        </w:rPr>
        <w:fldChar w:fldCharType="end"/>
      </w:r>
      <w:r w:rsidRPr="00F446EE">
        <w:rPr>
          <w:rFonts w:ascii="Times New Roman" w:hAnsi="Times New Roman"/>
          <w:sz w:val="20"/>
        </w:rPr>
        <w:t xml:space="preserve">. It is currently estimated that quantum processing units consist of fewer than </w:t>
      </w:r>
      <w:r w:rsidR="006B0D6F">
        <w:rPr>
          <w:rFonts w:ascii="Times New Roman" w:hAnsi="Times New Roman"/>
          <w:sz w:val="20"/>
        </w:rPr>
        <w:t xml:space="preserve">four </w:t>
      </w:r>
      <w:r w:rsidR="006B0D6F" w:rsidRPr="00F446EE">
        <w:rPr>
          <w:rFonts w:ascii="Times New Roman" w:hAnsi="Times New Roman"/>
          <w:sz w:val="20"/>
        </w:rPr>
        <w:t>hundred</w:t>
      </w:r>
      <w:r w:rsidRPr="00F446EE">
        <w:rPr>
          <w:rFonts w:ascii="Times New Roman" w:hAnsi="Times New Roman"/>
          <w:sz w:val="20"/>
        </w:rPr>
        <w:t xml:space="preserve"> qubits, and the assumption of perfect qubits in the statement does not take error correction into account, which introduces a substantial overhead when encoding logical variables in physical ones. These difficulties have led researchers to explore alternative approaches with specific efficiency criteria that may address certain practical problems. An approach aimed at solving classical combinatorial optimization problems is quantum annealing</w:t>
      </w:r>
      <w:r w:rsidR="00C25040">
        <w:rPr>
          <w:rFonts w:ascii="Times New Roman" w:hAnsi="Times New Roman"/>
          <w:sz w:val="20"/>
        </w:rPr>
        <w:t xml:space="preserve"> </w:t>
      </w:r>
      <w:r w:rsidR="00C25040">
        <w:rPr>
          <w:rFonts w:ascii="Times New Roman" w:hAnsi="Times New Roman"/>
          <w:sz w:val="20"/>
        </w:rPr>
        <w:fldChar w:fldCharType="begin"/>
      </w:r>
      <w:r w:rsidR="00C25040">
        <w:rPr>
          <w:rFonts w:ascii="Times New Roman" w:hAnsi="Times New Roman"/>
          <w:sz w:val="20"/>
        </w:rPr>
        <w:instrText xml:space="preserve"> ADDIN ZOTERO_ITEM CSL_CITATION {"citationID":"4GCV4S9q","properties":{"formattedCitation":"[22], [23]","plainCitation":"[22], [23]","noteIndex":0},"citationItems":[{"id":2954,"uris":["http://zotero.org/groups/5049127/items/EZIVA74K"],"itemData":{"id":2954,"type":"article-journal","DOI":"10.48550/ARXIV.0912.0779","license":"arXiv.org perpetual, non-exclusive license","title":"Training a Large Scale Classifier with the Quantum Adiabatic Algorithm","URL":"https://arxiv.org/abs/0912.0779","author":[{"family":"Neven","given":"Hartmut"},{"family":"Denchev","given":"Vasil S."},{"family":"Rose","given":"Geordie"},{"family":"Macready","given":"William G."}],"accessed":{"date-parts":[["2023",6,20]]},"issued":{"date-parts":[["2009"]]}}},{"id":2955,"uris":["http://zotero.org/groups/5049127/items/7H6A48UI"],"itemData":{"id":2955,"type":"article-journal","container-title":"Scientific Reports","DOI":"10.1038/srep06603","ISSN":"2045-2322","issue":"1","journalAbbreviation":"Sci Rep","language":"en","page":"6603","title":"Adiabatic Quantum Simulation of Quantum Chemistry","volume":"4","author":[{"family":"Babbush","given":"Ryan"},{"family":"Love","given":"Peter J."},{"family":"Aspuru-Guzik","given":"Alán"}],"issued":{"date-parts":[["2014",10]]}}}],"schema":"https://github.com/citation-style-language/schema/raw/master/csl-citation.json"} </w:instrText>
      </w:r>
      <w:r w:rsidR="00C25040">
        <w:rPr>
          <w:rFonts w:ascii="Times New Roman" w:hAnsi="Times New Roman"/>
          <w:sz w:val="20"/>
        </w:rPr>
        <w:fldChar w:fldCharType="separate"/>
      </w:r>
      <w:r w:rsidR="00C25040" w:rsidRPr="00C25040">
        <w:rPr>
          <w:rFonts w:ascii="Times New Roman" w:hAnsi="Times New Roman" w:cs="Times New Roman"/>
          <w:sz w:val="20"/>
        </w:rPr>
        <w:t>[22], [23]</w:t>
      </w:r>
      <w:r w:rsidR="00C25040">
        <w:rPr>
          <w:rFonts w:ascii="Times New Roman" w:hAnsi="Times New Roman"/>
          <w:sz w:val="20"/>
        </w:rPr>
        <w:fldChar w:fldCharType="end"/>
      </w:r>
      <w:r w:rsidRPr="00F446EE">
        <w:rPr>
          <w:rFonts w:ascii="Times New Roman" w:hAnsi="Times New Roman"/>
          <w:sz w:val="20"/>
        </w:rPr>
        <w:t xml:space="preserve">. </w:t>
      </w:r>
      <w:r w:rsidR="00BD0655">
        <w:rPr>
          <w:noProof/>
        </w:rPr>
        <w:lastRenderedPageBreak/>
        <mc:AlternateContent>
          <mc:Choice Requires="wps">
            <w:drawing>
              <wp:anchor distT="137160" distB="137160" distL="137160" distR="137160" simplePos="0" relativeHeight="251760640" behindDoc="0" locked="0" layoutInCell="1" allowOverlap="0" wp14:anchorId="28B86B73" wp14:editId="4047A238">
                <wp:simplePos x="0" y="0"/>
                <wp:positionH relativeFrom="margin">
                  <wp:posOffset>3060700</wp:posOffset>
                </wp:positionH>
                <wp:positionV relativeFrom="paragraph">
                  <wp:posOffset>0</wp:posOffset>
                </wp:positionV>
                <wp:extent cx="2852420" cy="1725295"/>
                <wp:effectExtent l="0" t="0" r="5080" b="8255"/>
                <wp:wrapSquare wrapText="bothSides"/>
                <wp:docPr id="884548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420" cy="1725295"/>
                        </a:xfrm>
                        <a:prstGeom prst="rect">
                          <a:avLst/>
                        </a:prstGeom>
                        <a:solidFill>
                          <a:srgbClr val="FFFFFF"/>
                        </a:solidFill>
                        <a:ln w="9525">
                          <a:noFill/>
                          <a:miter lim="800000"/>
                          <a:headEnd/>
                          <a:tailEnd/>
                        </a:ln>
                      </wps:spPr>
                      <wps:txbx>
                        <w:txbxContent>
                          <w:p w14:paraId="08A402B1" w14:textId="77777777" w:rsidR="00F446EE" w:rsidRDefault="00F446EE" w:rsidP="00F446EE">
                            <w:pPr>
                              <w:pStyle w:val="Caption"/>
                              <w:keepNext/>
                              <w:spacing w:after="120"/>
                              <w:jc w:val="center"/>
                            </w:pPr>
                            <w:r>
                              <w:rPr>
                                <w:noProof/>
                              </w:rPr>
                              <w:drawing>
                                <wp:inline distT="0" distB="0" distL="0" distR="0" wp14:anchorId="031C86BE" wp14:editId="7869CAB0">
                                  <wp:extent cx="914400" cy="1369429"/>
                                  <wp:effectExtent l="0" t="0" r="0" b="2540"/>
                                  <wp:docPr id="1218823027" name="Picture 1218823027" descr="A picture containing circle, drawing, sketch,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17805" name="Picture 1" descr="A picture containing circle, drawing, sketch, lin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0972" cy="1379272"/>
                                          </a:xfrm>
                                          <a:prstGeom prst="rect">
                                            <a:avLst/>
                                          </a:prstGeom>
                                          <a:noFill/>
                                          <a:ln>
                                            <a:noFill/>
                                          </a:ln>
                                        </pic:spPr>
                                      </pic:pic>
                                    </a:graphicData>
                                  </a:graphic>
                                </wp:inline>
                              </w:drawing>
                            </w:r>
                          </w:p>
                          <w:p w14:paraId="1707E398" w14:textId="77777777" w:rsidR="00F446EE" w:rsidRPr="00D95B75" w:rsidRDefault="00F446EE" w:rsidP="00F446EE">
                            <w:pPr>
                              <w:pStyle w:val="Caption"/>
                              <w:jc w:val="center"/>
                              <w:rPr>
                                <w:rFonts w:ascii="Times New Roman" w:hAnsi="Times New Roman" w:cs="Times New Roman"/>
                                <w:i w:val="0"/>
                                <w:color w:val="000000" w:themeColor="text1"/>
                              </w:rPr>
                            </w:pPr>
                            <w:r w:rsidRPr="00E764B0">
                              <w:rPr>
                                <w:rFonts w:ascii="Times New Roman" w:hAnsi="Times New Roman" w:cs="Times New Roman"/>
                                <w:i w:val="0"/>
                                <w:color w:val="000000" w:themeColor="text1"/>
                              </w:rPr>
                              <w:t>Figure</w:t>
                            </w:r>
                            <w:r>
                              <w:rPr>
                                <w:rFonts w:ascii="Times New Roman" w:hAnsi="Times New Roman" w:cs="Times New Roman"/>
                                <w:i w:val="0"/>
                                <w:color w:val="000000" w:themeColor="text1"/>
                              </w:rPr>
                              <w:t> </w:t>
                            </w:r>
                            <w:r w:rsidRPr="00E764B0">
                              <w:rPr>
                                <w:rFonts w:ascii="Times New Roman" w:hAnsi="Times New Roman" w:cs="Times New Roman"/>
                                <w:i w:val="0"/>
                                <w:color w:val="000000" w:themeColor="text1"/>
                              </w:rPr>
                              <w:fldChar w:fldCharType="begin"/>
                            </w:r>
                            <w:r w:rsidRPr="00E764B0">
                              <w:rPr>
                                <w:rFonts w:ascii="Times New Roman" w:hAnsi="Times New Roman" w:cs="Times New Roman"/>
                                <w:i w:val="0"/>
                                <w:color w:val="000000" w:themeColor="text1"/>
                              </w:rPr>
                              <w:instrText xml:space="preserve"> SEQ Figure \* ARABIC </w:instrText>
                            </w:r>
                            <w:r w:rsidRPr="00E764B0">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1</w:t>
                            </w:r>
                            <w:r w:rsidRPr="00E764B0">
                              <w:rPr>
                                <w:rFonts w:ascii="Times New Roman" w:hAnsi="Times New Roman" w:cs="Times New Roman"/>
                                <w:i w:val="0"/>
                                <w:color w:val="000000" w:themeColor="text1"/>
                              </w:rPr>
                              <w:fldChar w:fldCharType="end"/>
                            </w:r>
                            <w:r w:rsidRPr="00E764B0">
                              <w:rPr>
                                <w:rFonts w:ascii="Times New Roman" w:hAnsi="Times New Roman" w:cs="Times New Roman"/>
                                <w:i w:val="0"/>
                                <w:color w:val="000000" w:themeColor="text1"/>
                              </w:rPr>
                              <w:t xml:space="preserve">. </w:t>
                            </w:r>
                            <w:r w:rsidRPr="00D95B75">
                              <w:rPr>
                                <w:rFonts w:ascii="Times New Roman" w:hAnsi="Times New Roman" w:cs="Times New Roman"/>
                                <w:i w:val="0"/>
                                <w:color w:val="000000" w:themeColor="text1"/>
                              </w:rPr>
                              <w:t>A standard, fully connected RBM</w:t>
                            </w:r>
                            <w:r>
                              <w:rPr>
                                <w:rFonts w:ascii="Times New Roman" w:hAnsi="Times New Roman" w:cs="Times New Roman"/>
                                <w:i w:val="0"/>
                                <w:color w:val="000000" w:themeColor="text1"/>
                              </w:rPr>
                              <w:t xml:space="preserve"> </w:t>
                            </w:r>
                          </w:p>
                          <w:p w14:paraId="24B306E7" w14:textId="77777777" w:rsidR="00F446EE" w:rsidRPr="007D67D1" w:rsidRDefault="00F446EE" w:rsidP="00F446EE">
                            <w:pPr>
                              <w:rPr>
                                <w:sz w:val="18"/>
                                <w:szCs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B86B73" id="_x0000_t202" coordsize="21600,21600" o:spt="202" path="m,l,21600r21600,l21600,xe">
                <v:stroke joinstyle="miter"/>
                <v:path gradientshapeok="t" o:connecttype="rect"/>
              </v:shapetype>
              <v:shape id="Text Box 2" o:spid="_x0000_s1026" type="#_x0000_t202" style="position:absolute;left:0;text-align:left;margin-left:241pt;margin-top:0;width:224.6pt;height:135.85pt;z-index:25176064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" o:allowoverlap="f" stroked="f">
                <v:textbox inset="0,0,0,0">
                  <w:txbxContent>
                    <w:p w14:paraId="08A402B1" w14:textId="77777777" w:rsidR="00F446EE" w:rsidRDefault="00F446EE" w:rsidP="00F446EE">
                      <w:pPr>
                        <w:pStyle w:val="Caption"/>
                        <w:keepNext/>
                        <w:spacing w:after="120"/>
                        <w:jc w:val="center"/>
                      </w:pPr>
                      <w:r>
                        <w:rPr>
                          <w:noProof/>
                        </w:rPr>
                        <w:drawing>
                          <wp:inline distT="0" distB="0" distL="0" distR="0" wp14:anchorId="031C86BE" wp14:editId="7869CAB0">
                            <wp:extent cx="914400" cy="1369429"/>
                            <wp:effectExtent l="0" t="0" r="0" b="2540"/>
                            <wp:docPr id="1218823027" name="Picture 1218823027" descr="A picture containing circle, drawing, sketch,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17805" name="Picture 1" descr="A picture containing circle, drawing, sketch, lin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0972" cy="1379272"/>
                                    </a:xfrm>
                                    <a:prstGeom prst="rect">
                                      <a:avLst/>
                                    </a:prstGeom>
                                    <a:noFill/>
                                    <a:ln>
                                      <a:noFill/>
                                    </a:ln>
                                  </pic:spPr>
                                </pic:pic>
                              </a:graphicData>
                            </a:graphic>
                          </wp:inline>
                        </w:drawing>
                      </w:r>
                    </w:p>
                    <w:p w14:paraId="1707E398" w14:textId="77777777" w:rsidR="00F446EE" w:rsidRPr="00D95B75" w:rsidRDefault="00F446EE" w:rsidP="00F446EE">
                      <w:pPr>
                        <w:pStyle w:val="Caption"/>
                        <w:jc w:val="center"/>
                        <w:rPr>
                          <w:rFonts w:ascii="Times New Roman" w:hAnsi="Times New Roman" w:cs="Times New Roman"/>
                          <w:i w:val="0"/>
                          <w:color w:val="000000" w:themeColor="text1"/>
                        </w:rPr>
                      </w:pPr>
                      <w:r w:rsidRPr="00E764B0">
                        <w:rPr>
                          <w:rFonts w:ascii="Times New Roman" w:hAnsi="Times New Roman" w:cs="Times New Roman"/>
                          <w:i w:val="0"/>
                          <w:color w:val="000000" w:themeColor="text1"/>
                        </w:rPr>
                        <w:t>Figure</w:t>
                      </w:r>
                      <w:r>
                        <w:rPr>
                          <w:rFonts w:ascii="Times New Roman" w:hAnsi="Times New Roman" w:cs="Times New Roman"/>
                          <w:i w:val="0"/>
                          <w:color w:val="000000" w:themeColor="text1"/>
                        </w:rPr>
                        <w:t> </w:t>
                      </w:r>
                      <w:r w:rsidRPr="00E764B0">
                        <w:rPr>
                          <w:rFonts w:ascii="Times New Roman" w:hAnsi="Times New Roman" w:cs="Times New Roman"/>
                          <w:i w:val="0"/>
                          <w:color w:val="000000" w:themeColor="text1"/>
                        </w:rPr>
                        <w:fldChar w:fldCharType="begin"/>
                      </w:r>
                      <w:r w:rsidRPr="00E764B0">
                        <w:rPr>
                          <w:rFonts w:ascii="Times New Roman" w:hAnsi="Times New Roman" w:cs="Times New Roman"/>
                          <w:i w:val="0"/>
                          <w:color w:val="000000" w:themeColor="text1"/>
                        </w:rPr>
                        <w:instrText xml:space="preserve"> SEQ Figure \* ARABIC </w:instrText>
                      </w:r>
                      <w:r w:rsidRPr="00E764B0">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1</w:t>
                      </w:r>
                      <w:r w:rsidRPr="00E764B0">
                        <w:rPr>
                          <w:rFonts w:ascii="Times New Roman" w:hAnsi="Times New Roman" w:cs="Times New Roman"/>
                          <w:i w:val="0"/>
                          <w:color w:val="000000" w:themeColor="text1"/>
                        </w:rPr>
                        <w:fldChar w:fldCharType="end"/>
                      </w:r>
                      <w:r w:rsidRPr="00E764B0">
                        <w:rPr>
                          <w:rFonts w:ascii="Times New Roman" w:hAnsi="Times New Roman" w:cs="Times New Roman"/>
                          <w:i w:val="0"/>
                          <w:color w:val="000000" w:themeColor="text1"/>
                        </w:rPr>
                        <w:t xml:space="preserve">. </w:t>
                      </w:r>
                      <w:r w:rsidRPr="00D95B75">
                        <w:rPr>
                          <w:rFonts w:ascii="Times New Roman" w:hAnsi="Times New Roman" w:cs="Times New Roman"/>
                          <w:i w:val="0"/>
                          <w:color w:val="000000" w:themeColor="text1"/>
                        </w:rPr>
                        <w:t>A standard, fully connected RBM</w:t>
                      </w:r>
                      <w:r>
                        <w:rPr>
                          <w:rFonts w:ascii="Times New Roman" w:hAnsi="Times New Roman" w:cs="Times New Roman"/>
                          <w:i w:val="0"/>
                          <w:color w:val="000000" w:themeColor="text1"/>
                        </w:rPr>
                        <w:t xml:space="preserve"> </w:t>
                      </w:r>
                    </w:p>
                    <w:p w14:paraId="24B306E7" w14:textId="77777777" w:rsidR="00F446EE" w:rsidRPr="007D67D1" w:rsidRDefault="00F446EE" w:rsidP="00F446EE">
                      <w:pPr>
                        <w:rPr>
                          <w:sz w:val="18"/>
                          <w:szCs w:val="18"/>
                        </w:rPr>
                      </w:pPr>
                    </w:p>
                  </w:txbxContent>
                </v:textbox>
                <w10:wrap type="square" anchorx="margin"/>
              </v:shape>
            </w:pict>
          </mc:Fallback>
        </mc:AlternateContent>
      </w:r>
      <w:r w:rsidRPr="00F446EE">
        <w:rPr>
          <w:rFonts w:ascii="Times New Roman" w:hAnsi="Times New Roman"/>
          <w:sz w:val="20"/>
        </w:rPr>
        <w:t xml:space="preserve">The method is used to solve computer science problems </w:t>
      </w:r>
      <w:r w:rsidR="00C25040">
        <w:rPr>
          <w:rFonts w:ascii="Times New Roman" w:hAnsi="Times New Roman"/>
          <w:sz w:val="20"/>
        </w:rPr>
        <w:t xml:space="preserve"> </w:t>
      </w:r>
      <w:r w:rsidR="00C25040">
        <w:rPr>
          <w:rFonts w:ascii="Times New Roman" w:hAnsi="Times New Roman"/>
          <w:sz w:val="20"/>
        </w:rPr>
        <w:fldChar w:fldCharType="begin"/>
      </w:r>
      <w:r w:rsidR="00C25040">
        <w:rPr>
          <w:rFonts w:ascii="Times New Roman" w:hAnsi="Times New Roman"/>
          <w:sz w:val="20"/>
        </w:rPr>
        <w:instrText xml:space="preserve"> ADDIN ZOTERO_ITEM CSL_CITATION {"citationID":"spqyODmE","properties":{"formattedCitation":"[24], [25]","plainCitation":"[24], [25]","noteIndex":0},"citationItems":[{"id":2956,"uris":["http://zotero.org/groups/5049127/items/NJGTW6E8"],"itemData":{"id":2956,"type":"article-journal","container-title":"Physical Review Letters","DOI":"10.1103/PhysRevLett.108.230506","ISSN":"0031-9007, 1079-7114","issue":"23","journalAbbreviation":"Phys. Rev. Lett.","language":"en","page":"230506","title":"Adiabatic Quantum Algorithm for Search Engine Ranking","volume":"108","author":[{"family":"Garnerone","given":"Silvano"},{"family":"Zanardi","given":"Paolo"},{"family":"Lidar","given":"Daniel A."}],"issued":{"date-parts":[["2012",6]]}}},{"id":2957,"uris":["http://zotero.org/groups/5049127/items/U9K2YCM6"],"itemData":{"id":2957,"type":"article-journal","container-title":"Scientific Reports","DOI":"10.1038/srep00571","ISSN":"2045-2322","issue":"1","journalAbbreviation":"Sci Rep","language":"en","page":"571","title":"Finding low-energy conformations of lattice protein models by quantum annealing","volume":"2","author":[{"family":"Perdomo-Ortiz","given":"Alejandro"},{"family":"Dickson","given":"Neil"},{"family":"Drew-Brook","given":"Marshall"},{"family":"Rose","given":"Geordie"},{"family":"Aspuru-Guzik","given":"Alán"}],"issued":{"date-parts":[["2012",8]]}}}],"schema":"https://github.com/citation-style-language/schema/raw/master/csl-citation.json"} </w:instrText>
      </w:r>
      <w:r w:rsidR="00C25040">
        <w:rPr>
          <w:rFonts w:ascii="Times New Roman" w:hAnsi="Times New Roman"/>
          <w:sz w:val="20"/>
        </w:rPr>
        <w:fldChar w:fldCharType="separate"/>
      </w:r>
      <w:r w:rsidR="00C25040" w:rsidRPr="00C25040">
        <w:rPr>
          <w:rFonts w:ascii="Times New Roman" w:hAnsi="Times New Roman" w:cs="Times New Roman"/>
          <w:sz w:val="20"/>
        </w:rPr>
        <w:t>[24], [25]</w:t>
      </w:r>
      <w:r w:rsidR="00C25040">
        <w:rPr>
          <w:rFonts w:ascii="Times New Roman" w:hAnsi="Times New Roman"/>
          <w:sz w:val="20"/>
        </w:rPr>
        <w:fldChar w:fldCharType="end"/>
      </w:r>
      <w:r w:rsidRPr="00F446EE">
        <w:rPr>
          <w:rFonts w:ascii="Times New Roman" w:hAnsi="Times New Roman"/>
          <w:sz w:val="20"/>
        </w:rPr>
        <w:t xml:space="preserve">, classification problems </w:t>
      </w:r>
      <w:r w:rsidR="00C25040">
        <w:rPr>
          <w:rFonts w:ascii="Times New Roman" w:hAnsi="Times New Roman"/>
          <w:sz w:val="20"/>
        </w:rPr>
        <w:t xml:space="preserve"> </w:t>
      </w:r>
      <w:r w:rsidR="00C25040">
        <w:rPr>
          <w:rFonts w:ascii="Times New Roman" w:hAnsi="Times New Roman"/>
          <w:sz w:val="20"/>
        </w:rPr>
        <w:fldChar w:fldCharType="begin"/>
      </w:r>
      <w:r w:rsidR="00C25040">
        <w:rPr>
          <w:rFonts w:ascii="Times New Roman" w:hAnsi="Times New Roman"/>
          <w:sz w:val="20"/>
        </w:rPr>
        <w:instrText xml:space="preserve"> ADDIN ZOTERO_ITEM CSL_CITATION {"citationID":"uKxh9F3a","properties":{"formattedCitation":"[26], [27]","plainCitation":"[26], [27]","noteIndex":0},"citationItems":[{"id":2959,"uris":["http://zotero.org/groups/5049127/items/U7XELESU"],"itemData":{"id":2959,"type":"article-journal","container-title":"Frontiers in Physics","DOI":"10.3389/fphy.2014.00005","ISSN":"2296-424X","journalAbbreviation":"Front. Physics","title":"Ising formulations of many NP problems","URL":"http://journal.frontiersin.org/article/10.3389/fphy.2014.00005/abstract","volume":"2","author":[{"family":"Lucas","given":"Andrew"}],"accessed":{"date-parts":[["2023",6,20]]},"issued":{"date-parts":[["2014"]]}}},{"id":2958,"uris":["http://zotero.org/groups/5049127/items/9QYRNPLI"],"itemData":{"id":2958,"type":"article-journal","container-title":"Reviews of Modern Physics","DOI":"10.1103/RevModPhys.58.801","ISSN":"0034-6861","issue":"4","journalAbbreviation":"Rev. Mod. Phys.","language":"en","page":"801-976","title":"Spin glasses: Experimental facts, theoretical concepts, and open questions","title-short":"Spin glasses","volume":"58","author":[{"family":"Binder","given":"K."},{"family":"Young","given":"A. P."}],"issued":{"date-parts":[["1986",10]]}}}],"schema":"https://github.com/citation-style-language/schema/raw/master/csl-citation.json"} </w:instrText>
      </w:r>
      <w:r w:rsidR="00C25040">
        <w:rPr>
          <w:rFonts w:ascii="Times New Roman" w:hAnsi="Times New Roman"/>
          <w:sz w:val="20"/>
        </w:rPr>
        <w:fldChar w:fldCharType="separate"/>
      </w:r>
      <w:r w:rsidR="00C25040" w:rsidRPr="00C25040">
        <w:rPr>
          <w:rFonts w:ascii="Times New Roman" w:hAnsi="Times New Roman" w:cs="Times New Roman"/>
          <w:sz w:val="20"/>
        </w:rPr>
        <w:t>[26], [27]</w:t>
      </w:r>
      <w:r w:rsidR="00C25040">
        <w:rPr>
          <w:rFonts w:ascii="Times New Roman" w:hAnsi="Times New Roman"/>
          <w:sz w:val="20"/>
        </w:rPr>
        <w:fldChar w:fldCharType="end"/>
      </w:r>
      <w:r w:rsidRPr="00F446EE">
        <w:rPr>
          <w:rFonts w:ascii="Times New Roman" w:hAnsi="Times New Roman"/>
          <w:sz w:val="20"/>
        </w:rPr>
        <w:t>, machine learning problems</w:t>
      </w:r>
      <w:r w:rsidR="00CC5FF8">
        <w:rPr>
          <w:rFonts w:ascii="Times New Roman" w:hAnsi="Times New Roman"/>
          <w:sz w:val="20"/>
        </w:rPr>
        <w:t xml:space="preserve"> </w:t>
      </w:r>
      <w:r w:rsidR="00CC5FF8">
        <w:rPr>
          <w:rFonts w:ascii="Times New Roman" w:hAnsi="Times New Roman"/>
          <w:sz w:val="20"/>
        </w:rPr>
        <w:fldChar w:fldCharType="begin"/>
      </w:r>
      <w:r w:rsidR="00CC5FF8">
        <w:rPr>
          <w:rFonts w:ascii="Times New Roman" w:hAnsi="Times New Roman"/>
          <w:sz w:val="20"/>
        </w:rPr>
        <w:instrText xml:space="preserve"> ADDIN ZOTERO_ITEM CSL_CITATION {"citationID":"3Kxi5Tuj","properties":{"formattedCitation":"[28]","plainCitation":"[28]","noteIndex":0},"citationItems":[{"id":2960,"uris":["http://zotero.org/groups/5049127/items/JJQ3JW8F"],"itemData":{"id":2960,"type":"book","ISBN":"978-0-19-850941-7","publisher":"Oxford University Press","title":"Statistical Physics of Spin Glasses and Information Processing","URL":"https://academic.oup.com/book/5185","author":[{"family":"Nishimori","given":"Hidetoshi"}],"accessed":{"date-parts":[["2023",6,20]]},"issued":{"date-parts":[["2001",7]]}}}],"schema":"https://github.com/citation-style-language/schema/raw/master/csl-citation.json"} </w:instrText>
      </w:r>
      <w:r w:rsidR="00CC5FF8">
        <w:rPr>
          <w:rFonts w:ascii="Times New Roman" w:hAnsi="Times New Roman"/>
          <w:sz w:val="20"/>
        </w:rPr>
        <w:fldChar w:fldCharType="separate"/>
      </w:r>
      <w:r w:rsidR="00CC5FF8" w:rsidRPr="00CC5FF8">
        <w:rPr>
          <w:rFonts w:ascii="Times New Roman" w:hAnsi="Times New Roman" w:cs="Times New Roman"/>
          <w:sz w:val="20"/>
        </w:rPr>
        <w:t>[28]</w:t>
      </w:r>
      <w:r w:rsidR="00CC5FF8">
        <w:rPr>
          <w:rFonts w:ascii="Times New Roman" w:hAnsi="Times New Roman"/>
          <w:sz w:val="20"/>
        </w:rPr>
        <w:fldChar w:fldCharType="end"/>
      </w:r>
      <w:r w:rsidR="00CC5FF8">
        <w:rPr>
          <w:rFonts w:ascii="Times New Roman" w:hAnsi="Times New Roman"/>
          <w:sz w:val="20"/>
        </w:rPr>
        <w:t>.</w:t>
      </w:r>
    </w:p>
    <w:p w14:paraId="4058A97D" w14:textId="5C019A9A" w:rsidR="00F446EE" w:rsidRPr="00F446EE" w:rsidRDefault="00F446EE" w:rsidP="00C456FC">
      <w:pPr>
        <w:pStyle w:val="BodyText"/>
        <w:widowControl w:val="0"/>
        <w:jc w:val="both"/>
        <w:rPr>
          <w:rFonts w:ascii="Times New Roman" w:hAnsi="Times New Roman"/>
          <w:sz w:val="20"/>
        </w:rPr>
      </w:pPr>
      <w:r w:rsidRPr="00F446EE">
        <w:rPr>
          <w:rFonts w:ascii="Times New Roman" w:hAnsi="Times New Roman"/>
          <w:sz w:val="20"/>
        </w:rPr>
        <w:t xml:space="preserve">In quantum annealing, Hamiltonians play an important role. Hamiltonians offer a mathematical description of physical systems in terms of their energies. Finding the minimum-energy state for most non-convex Hamiltonians is an NP-hard problem that classical computers cannot solve efficiently. During quantum annealing, the system starts in a state with the lowest energy of an initial Hamiltonian and gradually introduces the problematic Hamiltonian.  </w:t>
      </w:r>
    </w:p>
    <w:p w14:paraId="37485C53" w14:textId="449B61FB" w:rsidR="00F446EE" w:rsidRPr="00F446EE" w:rsidRDefault="00F446EE" w:rsidP="00127143">
      <w:pPr>
        <w:pStyle w:val="BodyText"/>
        <w:widowControl w:val="0"/>
        <w:jc w:val="both"/>
        <w:rPr>
          <w:rFonts w:ascii="Times New Roman" w:hAnsi="Times New Roman"/>
          <w:sz w:val="20"/>
        </w:rPr>
      </w:pPr>
      <w:r w:rsidRPr="00F446EE">
        <w:rPr>
          <w:rFonts w:ascii="Times New Roman" w:hAnsi="Times New Roman"/>
          <w:sz w:val="20"/>
        </w:rPr>
        <w:t xml:space="preserve">A classical Ising Hamiltonian can be reformulated as minimizing a cost function in these optimization problems </w:t>
      </w:r>
      <w:r w:rsidR="00CC5FF8">
        <w:rPr>
          <w:rFonts w:ascii="Times New Roman" w:hAnsi="Times New Roman"/>
          <w:sz w:val="20"/>
        </w:rPr>
        <w:t xml:space="preserve"> </w:t>
      </w:r>
      <w:r w:rsidR="00CC5FF8">
        <w:rPr>
          <w:rFonts w:ascii="Times New Roman" w:hAnsi="Times New Roman"/>
          <w:sz w:val="20"/>
        </w:rPr>
        <w:fldChar w:fldCharType="begin"/>
      </w:r>
      <w:r w:rsidR="00CC5FF8">
        <w:rPr>
          <w:rFonts w:ascii="Times New Roman" w:hAnsi="Times New Roman"/>
          <w:sz w:val="20"/>
        </w:rPr>
        <w:instrText xml:space="preserve"> ADDIN ZOTERO_ITEM CSL_CITATION {"citationID":"KxyKjV5n","properties":{"formattedCitation":"[29]","plainCitation":"[29]","noteIndex":0},"citationItems":[{"id":2961,"uris":["http://zotero.org/groups/5049127/items/5IJYDY6D"],"itemData":{"id":2961,"type":"article-journal","container-title":"Physical Review X","DOI":"10.1103/PhysRevX.5.031026","ISSN":"2160-3308","issue":"3","journalAbbreviation":"Phys. Rev. X","language":"en","page":"031026","title":"Seeking Quantum Speedup Through Spin Glasses: The Good, the Bad, and the Ugly","title-short":"Seeking Quantum Speedup Through Spin Glasses","volume":"5","author":[{"family":"Katzgraber","given":"Helmut G."},{"family":"Hamze","given":"Firas"},{"family":"Zhu","given":"Zheng"},{"family":"Ochoa","given":"Andrew J."},{"family":"Munoz-Bauza","given":"H."}],"issued":{"date-parts":[["2015",9]]}}}],"schema":"https://github.com/citation-style-language/schema/raw/master/csl-citation.json"} </w:instrText>
      </w:r>
      <w:r w:rsidR="00CC5FF8">
        <w:rPr>
          <w:rFonts w:ascii="Times New Roman" w:hAnsi="Times New Roman"/>
          <w:sz w:val="20"/>
        </w:rPr>
        <w:fldChar w:fldCharType="separate"/>
      </w:r>
      <w:r w:rsidR="00CC5FF8" w:rsidRPr="00CC5FF8">
        <w:rPr>
          <w:rFonts w:ascii="Times New Roman" w:hAnsi="Times New Roman" w:cs="Times New Roman"/>
          <w:sz w:val="20"/>
        </w:rPr>
        <w:t>[29]</w:t>
      </w:r>
      <w:r w:rsidR="00CC5FF8">
        <w:rPr>
          <w:rFonts w:ascii="Times New Roman" w:hAnsi="Times New Roman"/>
          <w:sz w:val="20"/>
        </w:rPr>
        <w:fldChar w:fldCharType="end"/>
      </w:r>
      <w:r w:rsidRPr="00F446EE">
        <w:rPr>
          <w:rFonts w:ascii="Times New Roman" w:hAnsi="Times New Roman"/>
          <w:sz w:val="20"/>
        </w:rPr>
        <w:t xml:space="preserve">. There are, however, many practical problems that exhibit many local minima, which resemble classical spin glasses in the corresponding Ising Hamiltonians </w:t>
      </w:r>
      <w:r w:rsidR="00CC5FF8">
        <w:rPr>
          <w:rFonts w:ascii="Times New Roman" w:hAnsi="Times New Roman"/>
          <w:sz w:val="20"/>
        </w:rPr>
        <w:t xml:space="preserve"> </w:t>
      </w:r>
      <w:r w:rsidR="00CC5FF8">
        <w:rPr>
          <w:rFonts w:ascii="Times New Roman" w:hAnsi="Times New Roman"/>
          <w:sz w:val="20"/>
        </w:rPr>
        <w:fldChar w:fldCharType="begin"/>
      </w:r>
      <w:r w:rsidR="00CC5FF8">
        <w:rPr>
          <w:rFonts w:ascii="Times New Roman" w:hAnsi="Times New Roman"/>
          <w:sz w:val="20"/>
        </w:rPr>
        <w:instrText xml:space="preserve"> ADDIN ZOTERO_ITEM CSL_CITATION {"citationID":"qsNorsk0","properties":{"formattedCitation":"[30]\\uc0\\u8211{}[32]","plainCitation":"[30]–[32]","noteIndex":0},"citationItems":[{"id":2962,"uris":["http://zotero.org/groups/5049127/items/QE83C9G9"],"itemData":{"id":2962,"type":"article-journal","DOI":"10.48550/ARXIV.1502.02098","title":"Performance of a quantum annealer on range-limited constraint satisfaction problems","URL":"https://arxiv.org/abs/1502.02098","author":[{"family":"King","given":"Andrew D."},{"family":"Lanting","given":"Trevor"},{"family":"Harris","given":"Richard"}],"accessed":{"date-parts":[["2023",6,20]]},"issued":{"date-parts":[["2015"]]}}},{"id":2963,"uris":["http://zotero.org/groups/5049127/items/9T4EFTRV"],"itemData":{"id":2963,"type":"article-journal","container-title":"Physical Review A","DOI":"10.1103/PhysRevA.94.022337","ISSN":"2469-9926, 2469-9934","issue":"2","journalAbbreviation":"Phys. Rev. A","language":"en","page":"022337","title":"Strengths and weaknesses of weak-strong cluster problems: A detailed overview of state-of-the-art classical heuristics versus quantum approaches","title-short":"Strengths and weaknesses of weak-strong cluster problems","volume":"94","author":[{"family":"Mandrà","given":"Salvatore"},{"family":"Zhu","given":"Zheng"},{"family":"Wang","given":"Wenlong"},{"family":"Perdomo-Ortiz","given":"Alejandro"},{"family":"Katzgraber","given":"Helmut G."}],"issued":{"date-parts":[["2016",8]]}}},{"id":2965,"uris":["http://zotero.org/groups/5049127/items/L5ZLEZYW"],"itemData":{"id":2965,"type":"article-journal","DOI":"10.48550/ARXIV.1711.01368","title":"A deceptive step towards quantum speedup detection","URL":"https://arxiv.org/abs/1711.01368","author":[{"family":"Mandrà","given":"Salvatore"},{"family":"Katzgraber","given":"Helmut G."}],"accessed":{"date-parts":[["2023",6,20]]},"issued":{"date-parts":[["2017"]]}}}],"schema":"https://github.com/citation-style-language/schema/raw/master/csl-citation.json"} </w:instrText>
      </w:r>
      <w:r w:rsidR="00CC5FF8">
        <w:rPr>
          <w:rFonts w:ascii="Times New Roman" w:hAnsi="Times New Roman"/>
          <w:sz w:val="20"/>
        </w:rPr>
        <w:fldChar w:fldCharType="separate"/>
      </w:r>
      <w:r w:rsidR="00CC5FF8" w:rsidRPr="00CC5FF8">
        <w:rPr>
          <w:rFonts w:ascii="Times New Roman" w:hAnsi="Times New Roman" w:cs="Times New Roman"/>
          <w:sz w:val="20"/>
          <w:szCs w:val="24"/>
        </w:rPr>
        <w:t>[30]–[32]</w:t>
      </w:r>
      <w:r w:rsidR="00CC5FF8">
        <w:rPr>
          <w:rFonts w:ascii="Times New Roman" w:hAnsi="Times New Roman"/>
          <w:sz w:val="20"/>
        </w:rPr>
        <w:fldChar w:fldCharType="end"/>
      </w:r>
      <w:r w:rsidRPr="00F446EE">
        <w:rPr>
          <w:rFonts w:ascii="Times New Roman" w:hAnsi="Times New Roman"/>
          <w:sz w:val="20"/>
        </w:rPr>
        <w:t>. Classical algorithms are challenged by this characteristic when trying to find the global minimum</w:t>
      </w:r>
      <w:r w:rsidR="00127143">
        <w:rPr>
          <w:rFonts w:ascii="Times New Roman" w:hAnsi="Times New Roman"/>
          <w:sz w:val="20"/>
        </w:rPr>
        <w:t xml:space="preserve"> </w:t>
      </w:r>
      <w:r w:rsidR="00127143">
        <w:rPr>
          <w:rFonts w:ascii="Times New Roman" w:hAnsi="Times New Roman"/>
          <w:sz w:val="20"/>
        </w:rPr>
        <w:fldChar w:fldCharType="begin"/>
      </w:r>
      <w:r w:rsidR="00127143">
        <w:rPr>
          <w:rFonts w:ascii="Times New Roman" w:hAnsi="Times New Roman"/>
          <w:sz w:val="20"/>
        </w:rPr>
        <w:instrText xml:space="preserve"> ADDIN ZOTERO_ITEM CSL_CITATION {"citationID":"nCvIe4K8","properties":{"formattedCitation":"[3]","plainCitation":"[3]","noteIndex":0},"citationItems":[{"id":2932,"uris":["http://zotero.org/groups/5049127/items/CVAB79QJ"],"itemData":{"id":2932,"type":"article-journal","DOI":"10.48550/ARXIV.1307.0411","license":"arXiv.org perpetual, non-exclusive license","source":"DOI.org (Datacite)","title":"Quantum algorithms for supervised and unsupervised machine learning","URL":"https://arxiv.org/abs/1307.0411","author":[{"family":"Lloyd","given":"Seth"},{"family":"Mohseni","given":"Masoud"},{"family":"Rebentrost","given":"Patrick"}],"accessed":{"date-parts":[["2023",6,20]]},"issued":{"date-parts":[["2013"]]}}}],"schema":"https://github.com/citation-style-language/schema/raw/master/csl-citation.json"} </w:instrText>
      </w:r>
      <w:r w:rsidR="00127143">
        <w:rPr>
          <w:rFonts w:ascii="Times New Roman" w:hAnsi="Times New Roman"/>
          <w:sz w:val="20"/>
        </w:rPr>
        <w:fldChar w:fldCharType="separate"/>
      </w:r>
      <w:r w:rsidR="00127143" w:rsidRPr="00127143">
        <w:rPr>
          <w:rFonts w:ascii="Times New Roman" w:hAnsi="Times New Roman" w:cs="Times New Roman"/>
          <w:sz w:val="20"/>
        </w:rPr>
        <w:t>[3]</w:t>
      </w:r>
      <w:r w:rsidR="00127143">
        <w:rPr>
          <w:rFonts w:ascii="Times New Roman" w:hAnsi="Times New Roman"/>
          <w:sz w:val="20"/>
        </w:rPr>
        <w:fldChar w:fldCharType="end"/>
      </w:r>
      <w:r w:rsidRPr="00F446EE">
        <w:rPr>
          <w:rFonts w:ascii="Times New Roman" w:hAnsi="Times New Roman"/>
          <w:sz w:val="20"/>
        </w:rPr>
        <w:t>. This problem can be addressed by quantum annealing which transforms the classical Ising Hamiltonian into a collection of interacting qubits.</w:t>
      </w:r>
    </w:p>
    <w:p w14:paraId="2315FDF1" w14:textId="1E2E9595" w:rsidR="004E7D9E" w:rsidRDefault="00F446EE" w:rsidP="00C456FC">
      <w:pPr>
        <w:pStyle w:val="BodyText"/>
        <w:widowControl w:val="0"/>
        <w:spacing w:line="240" w:lineRule="auto"/>
        <w:jc w:val="both"/>
        <w:rPr>
          <w:rFonts w:ascii="Times New Roman" w:hAnsi="Times New Roman"/>
          <w:sz w:val="20"/>
        </w:rPr>
      </w:pPr>
      <w:r w:rsidRPr="00F446EE">
        <w:rPr>
          <w:rFonts w:ascii="Times New Roman" w:hAnsi="Times New Roman"/>
          <w:sz w:val="20"/>
        </w:rPr>
        <w:t>The primary motivation behind constructing quantum annealing machines like the D-Wave device is to address combinatorial optimization problems. As heuristic approaches are typically employed for such challenging problems, there has been significant interest in leveraging quantum effects to obtain better solutions. In this context, "better solutions" can refer to cost values that are closer to optimality, faster convergence to optimality at a fixed cost, or a more diverse set of solutions (if the problem has multiple minimizing configurations).</w:t>
      </w:r>
    </w:p>
    <w:p w14:paraId="251BF625" w14:textId="077B4E0E" w:rsidR="00B233B5" w:rsidRDefault="006D1DC3" w:rsidP="00CC5FF8">
      <w:pPr>
        <w:pStyle w:val="BodyText"/>
        <w:widowControl w:val="0"/>
        <w:spacing w:line="240" w:lineRule="auto"/>
        <w:jc w:val="both"/>
        <w:rPr>
          <w:rFonts w:ascii="Times New Roman" w:hAnsi="Times New Roman"/>
          <w:sz w:val="20"/>
        </w:rPr>
      </w:pPr>
      <w:r w:rsidRPr="006D1DC3">
        <w:rPr>
          <w:rFonts w:ascii="Times New Roman" w:hAnsi="Times New Roman"/>
          <w:sz w:val="20"/>
        </w:rPr>
        <w:t xml:space="preserve">Boltzmann machines are generative machine learning models that draw probabilistic distributions from data using unsupervised learning techniques </w:t>
      </w:r>
      <w:r w:rsidR="00263CF4">
        <w:rPr>
          <w:rFonts w:ascii="Times New Roman" w:hAnsi="Times New Roman"/>
          <w:sz w:val="20"/>
        </w:rPr>
        <w:fldChar w:fldCharType="begin"/>
      </w:r>
      <w:r w:rsidR="00CC5FF8">
        <w:rPr>
          <w:rFonts w:ascii="Times New Roman" w:hAnsi="Times New Roman"/>
          <w:sz w:val="20"/>
        </w:rPr>
        <w:instrText xml:space="preserve"> ADDIN ZOTERO_ITEM CSL_CITATION {"citationID":"ry6Qzh3B","properties":{"formattedCitation":"[33]","plainCitation":"[33]","noteIndex":0},"citationItems":[{"id":1302,"uris":["http://zotero.org/groups/5049127/items/RM3PX7TN"],"itemData":{"id":1302,"type":"article-journal","container-title":"Cognitive Science","DOI":"10.1016/S0364-0213(85)80012-4","ISSN":"0364-0213","issue":"1","journalAbbreviation":"Cognitive Science","language":"en","page":"147-169","source":"ScienceDirect","title":"A learning algorithm for boltzmann machines","volume":"9","author":[{"family":"Ackley","given":"David H."},{"family":"Hinton","given":"Geoffrey E."},{"family":"Sejnowski","given":"Terrence J."}],"issued":{"date-parts":[["1985",1,1]]}}}],"schema":"https://github.com/citation-style-language/schema/raw/master/csl-citation.json"} </w:instrText>
      </w:r>
      <w:r w:rsidR="00263CF4">
        <w:rPr>
          <w:rFonts w:ascii="Times New Roman" w:hAnsi="Times New Roman"/>
          <w:sz w:val="20"/>
        </w:rPr>
        <w:fldChar w:fldCharType="separate"/>
      </w:r>
      <w:r w:rsidR="00CC5FF8" w:rsidRPr="00CC5FF8">
        <w:rPr>
          <w:rFonts w:ascii="Times New Roman" w:hAnsi="Times New Roman" w:cs="Times New Roman"/>
          <w:sz w:val="20"/>
        </w:rPr>
        <w:t>[33]</w:t>
      </w:r>
      <w:r w:rsidR="00263CF4">
        <w:rPr>
          <w:rFonts w:ascii="Times New Roman" w:hAnsi="Times New Roman"/>
          <w:sz w:val="20"/>
        </w:rPr>
        <w:fldChar w:fldCharType="end"/>
      </w:r>
      <w:r w:rsidR="00263CF4">
        <w:rPr>
          <w:rFonts w:ascii="Times New Roman" w:hAnsi="Times New Roman"/>
          <w:sz w:val="20"/>
        </w:rPr>
        <w:t>.</w:t>
      </w:r>
      <w:r w:rsidRPr="006D1DC3">
        <w:rPr>
          <w:rFonts w:ascii="Times New Roman" w:hAnsi="Times New Roman"/>
          <w:sz w:val="20"/>
        </w:rPr>
        <w:t xml:space="preserve"> Data can be generated using BMs via sampling and generating related new data. </w:t>
      </w:r>
      <w:r w:rsidR="00C64E7E" w:rsidRPr="006D1DC3">
        <w:rPr>
          <w:rFonts w:ascii="Times New Roman" w:hAnsi="Times New Roman"/>
          <w:sz w:val="20"/>
        </w:rPr>
        <w:t>Although</w:t>
      </w:r>
      <w:r w:rsidRPr="006D1DC3">
        <w:rPr>
          <w:rFonts w:ascii="Times New Roman" w:hAnsi="Times New Roman"/>
          <w:sz w:val="20"/>
        </w:rPr>
        <w:t xml:space="preserve"> Boltzmann Machines are extremely versatile and potent models for understanding the underlying structure of data, their primary barrier to widespread adoption has been the difficulty in training them. This has resulted in limited use of Boltzmann machines over the years </w:t>
      </w:r>
      <w:r w:rsidR="00263CF4">
        <w:rPr>
          <w:rFonts w:ascii="Times New Roman" w:hAnsi="Times New Roman"/>
          <w:sz w:val="20"/>
        </w:rPr>
        <w:fldChar w:fldCharType="begin"/>
      </w:r>
      <w:r w:rsidR="00CC5FF8">
        <w:rPr>
          <w:rFonts w:ascii="Times New Roman" w:hAnsi="Times New Roman"/>
          <w:sz w:val="20"/>
        </w:rPr>
        <w:instrText xml:space="preserve"> ADDIN ZOTERO_ITEM CSL_CITATION {"citationID":"oW488piZ","properties":{"formattedCitation":"[33]","plainCitation":"[33]","noteIndex":0},"citationItems":[{"id":1302,"uris":["http://zotero.org/groups/5049127/items/RM3PX7TN"],"itemData":{"id":1302,"type":"article-journal","container-title":"Cognitive Science","DOI":"10.1016/S0364-0213(85)80012-4","ISSN":"0364-0213","issue":"1","journalAbbreviation":"Cognitive Science","language":"en","page":"147-169","source":"ScienceDirect","title":"A learning algorithm for boltzmann machines","volume":"9","author":[{"family":"Ackley","given":"David H."},{"family":"Hinton","given":"Geoffrey E."},{"family":"Sejnowski","given":"Terrence J."}],"issued":{"date-parts":[["1985",1,1]]}}}],"schema":"https://github.com/citation-style-language/schema/raw/master/csl-citation.json"} </w:instrText>
      </w:r>
      <w:r w:rsidR="00263CF4">
        <w:rPr>
          <w:rFonts w:ascii="Times New Roman" w:hAnsi="Times New Roman"/>
          <w:sz w:val="20"/>
        </w:rPr>
        <w:fldChar w:fldCharType="separate"/>
      </w:r>
      <w:r w:rsidR="00CC5FF8" w:rsidRPr="00CC5FF8">
        <w:rPr>
          <w:rFonts w:ascii="Times New Roman" w:hAnsi="Times New Roman" w:cs="Times New Roman"/>
          <w:sz w:val="20"/>
        </w:rPr>
        <w:t>[33]</w:t>
      </w:r>
      <w:r w:rsidR="00263CF4">
        <w:rPr>
          <w:rFonts w:ascii="Times New Roman" w:hAnsi="Times New Roman"/>
          <w:sz w:val="20"/>
        </w:rPr>
        <w:fldChar w:fldCharType="end"/>
      </w:r>
      <w:r w:rsidR="00263CF4">
        <w:rPr>
          <w:rFonts w:ascii="Times New Roman" w:hAnsi="Times New Roman"/>
          <w:sz w:val="20"/>
        </w:rPr>
        <w:t>.</w:t>
      </w:r>
      <w:r w:rsidRPr="006D1DC3">
        <w:rPr>
          <w:rFonts w:ascii="Times New Roman" w:hAnsi="Times New Roman"/>
          <w:sz w:val="20"/>
        </w:rPr>
        <w:t xml:space="preserve"> A special case of this model is the Restricted Boltzmann Machine</w:t>
      </w:r>
      <w:r w:rsidR="00263CF4">
        <w:rPr>
          <w:rFonts w:ascii="Times New Roman" w:hAnsi="Times New Roman"/>
          <w:sz w:val="20"/>
        </w:rPr>
        <w:t xml:space="preserve"> </w:t>
      </w:r>
      <w:r w:rsidR="00263CF4">
        <w:rPr>
          <w:rFonts w:ascii="Times New Roman" w:hAnsi="Times New Roman"/>
          <w:sz w:val="20"/>
        </w:rPr>
        <w:fldChar w:fldCharType="begin"/>
      </w:r>
      <w:r w:rsidR="00CC5FF8">
        <w:rPr>
          <w:rFonts w:ascii="Times New Roman" w:hAnsi="Times New Roman"/>
          <w:sz w:val="20"/>
        </w:rPr>
        <w:instrText xml:space="preserve"> ADDIN ZOTERO_ITEM CSL_CITATION {"citationID":"e9JdF4As","properties":{"formattedCitation":"[34]","plainCitation":"[34]","noteIndex":0},"citationItems":[{"id":419,"uris":["http://zotero.org/groups/5049127/items/8SV4B9AW"],"itemData":{"id":419,"type":"article-journal","container-title":"Neural Computation","DOI":"10.1162/neco.2006.18.7.1527","ISSN":"0899-7667","issue":"7","note":"publisher: MIT Press","page":"1527–1554","title":"A Fast Learning Algorithm for Deep Belief Nets","volume":"18","author":[{"family":"Hinton","given":"Geoffrey E"},{"family":"Osindero","given":"Simon"},{"family":"Teh","given":"Yee-Whye"}],"issued":{"date-parts":[["2006",5]]}}}],"schema":"https://github.com/citation-style-language/schema/raw/master/csl-citation.json"} </w:instrText>
      </w:r>
      <w:r w:rsidR="00263CF4">
        <w:rPr>
          <w:rFonts w:ascii="Times New Roman" w:hAnsi="Times New Roman"/>
          <w:sz w:val="20"/>
        </w:rPr>
        <w:fldChar w:fldCharType="separate"/>
      </w:r>
      <w:r w:rsidR="00CC5FF8" w:rsidRPr="00CC5FF8">
        <w:rPr>
          <w:rFonts w:ascii="Times New Roman" w:hAnsi="Times New Roman" w:cs="Times New Roman"/>
          <w:sz w:val="20"/>
        </w:rPr>
        <w:t>[34]</w:t>
      </w:r>
      <w:r w:rsidR="00263CF4">
        <w:rPr>
          <w:rFonts w:ascii="Times New Roman" w:hAnsi="Times New Roman"/>
          <w:sz w:val="20"/>
        </w:rPr>
        <w:fldChar w:fldCharType="end"/>
      </w:r>
      <w:r w:rsidRPr="006D1DC3">
        <w:rPr>
          <w:rFonts w:ascii="Times New Roman" w:hAnsi="Times New Roman"/>
          <w:sz w:val="20"/>
        </w:rPr>
        <w:t xml:space="preserve">, which disallows interactions between pairs of visible and pairs of hidden units. Restricted Boltzmann Machines combine the structure of a Boltzmann Machine with an additional structure called a "Restricted Neural Graph" to facilitate complex computations. The power and tractability of RBM </w:t>
      </w:r>
      <w:r w:rsidR="008D33F2" w:rsidRPr="006D1DC3">
        <w:rPr>
          <w:rFonts w:ascii="Times New Roman" w:hAnsi="Times New Roman"/>
          <w:sz w:val="20"/>
        </w:rPr>
        <w:t>has</w:t>
      </w:r>
      <w:r w:rsidRPr="006D1DC3">
        <w:rPr>
          <w:rFonts w:ascii="Times New Roman" w:hAnsi="Times New Roman"/>
          <w:sz w:val="20"/>
        </w:rPr>
        <w:t xml:space="preserve"> led to extensive research in recent years into efficient training methods for the model. An RBM architecture consists of two layers: a visible layer consisting of visible units </w:t>
      </w:r>
      <m:oMath>
        <m:sSub>
          <m:sSubPr>
            <m:ctrlPr>
              <w:rPr>
                <w:rFonts w:ascii="Cambria Math" w:eastAsia="Calibri" w:hAnsi="Cambria Math"/>
                <w:i/>
                <w:sz w:val="18"/>
                <w:szCs w:val="18"/>
              </w:rPr>
            </m:ctrlPr>
          </m:sSubPr>
          <m:e>
            <m:r>
              <w:rPr>
                <w:rFonts w:ascii="Cambria Math" w:eastAsia="Calibri" w:hAnsi="Cambria Math"/>
                <w:sz w:val="18"/>
                <w:szCs w:val="18"/>
              </w:rPr>
              <m:t>v</m:t>
            </m:r>
          </m:e>
          <m:sub>
            <m:r>
              <w:rPr>
                <w:rFonts w:ascii="Cambria Math" w:eastAsia="Calibri" w:hAnsi="Cambria Math"/>
                <w:sz w:val="18"/>
                <w:szCs w:val="18"/>
              </w:rPr>
              <m:t>j</m:t>
            </m:r>
          </m:sub>
        </m:sSub>
      </m:oMath>
      <w:r w:rsidRPr="006D1DC3">
        <w:rPr>
          <w:rFonts w:ascii="Times New Roman" w:hAnsi="Times New Roman"/>
          <w:sz w:val="20"/>
        </w:rPr>
        <w:t xml:space="preserve"> and a hidden layer consisting of hidden units </w:t>
      </w:r>
      <m:oMath>
        <m:sSub>
          <m:sSubPr>
            <m:ctrlPr>
              <w:rPr>
                <w:rFonts w:ascii="Cambria Math" w:eastAsia="Calibri" w:hAnsi="Cambria Math"/>
                <w:i/>
                <w:sz w:val="18"/>
                <w:szCs w:val="18"/>
              </w:rPr>
            </m:ctrlPr>
          </m:sSubPr>
          <m:e>
            <m:r>
              <w:rPr>
                <w:rFonts w:ascii="Cambria Math" w:eastAsia="Calibri" w:hAnsi="Cambria Math"/>
                <w:sz w:val="18"/>
                <w:szCs w:val="18"/>
              </w:rPr>
              <m:t>h</m:t>
            </m:r>
          </m:e>
          <m:sub>
            <m:r>
              <w:rPr>
                <w:rFonts w:ascii="Cambria Math" w:eastAsia="Calibri" w:hAnsi="Cambria Math"/>
                <w:sz w:val="18"/>
                <w:szCs w:val="18"/>
              </w:rPr>
              <m:t>i</m:t>
            </m:r>
          </m:sub>
        </m:sSub>
      </m:oMath>
      <w:r w:rsidRPr="006D1DC3">
        <w:rPr>
          <w:rFonts w:ascii="Times New Roman" w:hAnsi="Times New Roman"/>
          <w:sz w:val="20"/>
        </w:rPr>
        <w:t xml:space="preserve">, both of which are stochastic binary variables that are either 0 or 1. Having </w:t>
      </w:r>
      <w:proofErr w:type="gramStart"/>
      <w:r w:rsidRPr="006D1DC3">
        <w:rPr>
          <w:rFonts w:ascii="Times New Roman" w:hAnsi="Times New Roman"/>
          <w:sz w:val="20"/>
        </w:rPr>
        <w:t>a sufficient number of</w:t>
      </w:r>
      <w:proofErr w:type="gramEnd"/>
      <w:r w:rsidRPr="006D1DC3">
        <w:rPr>
          <w:rFonts w:ascii="Times New Roman" w:hAnsi="Times New Roman"/>
          <w:sz w:val="20"/>
        </w:rPr>
        <w:t xml:space="preserve"> hidden units (H) is essential to enhancing the RBM's representational capacity. The machine parameters define the energy (E) and parametrize the joint probability distribution (</w:t>
      </w:r>
      <m:oMath>
        <m:r>
          <w:rPr>
            <w:rFonts w:ascii="Cambria Math" w:hAnsi="Cambria Math"/>
            <w:sz w:val="20"/>
          </w:rPr>
          <m:t>p(v,h)</m:t>
        </m:r>
      </m:oMath>
      <w:r w:rsidRPr="006D1DC3">
        <w:rPr>
          <w:rFonts w:ascii="Times New Roman" w:hAnsi="Times New Roman"/>
          <w:sz w:val="20"/>
        </w:rPr>
        <w:t xml:space="preserve">) as a graphical model. This definition is </w:t>
      </w:r>
      <w:r>
        <w:rPr>
          <w:rFonts w:ascii="Times New Roman" w:hAnsi="Times New Roman"/>
          <w:sz w:val="20"/>
        </w:rPr>
        <w:t>as:</w:t>
      </w:r>
    </w:p>
    <w:p w14:paraId="5D43AEC7" w14:textId="3E7576BE" w:rsidR="006D1DC3" w:rsidRPr="00267D20" w:rsidRDefault="00000000" w:rsidP="00C456FC">
      <w:pPr>
        <w:widowControl w:val="0"/>
        <w:tabs>
          <w:tab w:val="left" w:pos="4302"/>
          <w:tab w:val="right" w:pos="9360"/>
        </w:tabs>
        <w:ind w:left="187"/>
        <w:jc w:val="both"/>
        <w:rPr>
          <w:rFonts w:eastAsia="Calibri"/>
          <w:sz w:val="18"/>
          <w:szCs w:val="18"/>
        </w:rPr>
      </w:pPr>
      <m:oMath>
        <m:sSub>
          <m:sSubPr>
            <m:ctrlPr>
              <w:rPr>
                <w:rFonts w:ascii="Cambria Math" w:eastAsia="Calibri" w:hAnsi="Cambria Math"/>
                <w:i/>
                <w:sz w:val="18"/>
                <w:szCs w:val="18"/>
              </w:rPr>
            </m:ctrlPr>
          </m:sSubPr>
          <m:e>
            <m:r>
              <w:rPr>
                <w:rFonts w:ascii="Cambria Math" w:eastAsia="Calibri" w:hAnsi="Cambria Math"/>
                <w:sz w:val="18"/>
                <w:szCs w:val="18"/>
              </w:rPr>
              <m:t>E</m:t>
            </m:r>
          </m:e>
          <m:sub>
            <m:r>
              <w:rPr>
                <w:rFonts w:ascii="Cambria Math" w:eastAsia="Calibri" w:hAnsi="Cambria Math"/>
                <w:sz w:val="18"/>
                <w:szCs w:val="18"/>
              </w:rPr>
              <m:t>λ</m:t>
            </m:r>
          </m:sub>
        </m:sSub>
        <m:d>
          <m:dPr>
            <m:ctrlPr>
              <w:rPr>
                <w:rFonts w:ascii="Cambria Math" w:eastAsia="Calibri" w:hAnsi="Cambria Math"/>
                <w:i/>
                <w:sz w:val="18"/>
                <w:szCs w:val="18"/>
              </w:rPr>
            </m:ctrlPr>
          </m:dPr>
          <m:e>
            <m:r>
              <w:rPr>
                <w:rFonts w:ascii="Cambria Math" w:eastAsia="Calibri" w:hAnsi="Cambria Math"/>
                <w:sz w:val="18"/>
                <w:szCs w:val="18"/>
              </w:rPr>
              <m:t>v,h</m:t>
            </m:r>
          </m:e>
        </m:d>
        <m:r>
          <w:rPr>
            <w:rFonts w:ascii="Cambria Math" w:eastAsia="Calibri" w:hAnsi="Cambria Math"/>
            <w:sz w:val="18"/>
            <w:szCs w:val="18"/>
          </w:rPr>
          <m:t>= -</m:t>
        </m:r>
        <m:nary>
          <m:naryPr>
            <m:chr m:val="∑"/>
            <m:limLoc m:val="undOvr"/>
            <m:supHide m:val="1"/>
            <m:ctrlPr>
              <w:rPr>
                <w:rFonts w:ascii="Cambria Math" w:eastAsia="Calibri" w:hAnsi="Cambria Math"/>
                <w:i/>
                <w:sz w:val="18"/>
                <w:szCs w:val="18"/>
              </w:rPr>
            </m:ctrlPr>
          </m:naryPr>
          <m:sub>
            <m:r>
              <w:rPr>
                <w:rFonts w:ascii="Cambria Math" w:eastAsia="Calibri" w:hAnsi="Cambria Math"/>
                <w:sz w:val="18"/>
                <w:szCs w:val="18"/>
              </w:rPr>
              <m:t>i,j</m:t>
            </m:r>
          </m:sub>
          <m:sup/>
          <m:e>
            <m:sSub>
              <m:sSubPr>
                <m:ctrlPr>
                  <w:rPr>
                    <w:rFonts w:ascii="Cambria Math" w:eastAsia="Calibri" w:hAnsi="Cambria Math"/>
                    <w:i/>
                    <w:sz w:val="18"/>
                    <w:szCs w:val="18"/>
                  </w:rPr>
                </m:ctrlPr>
              </m:sSubPr>
              <m:e>
                <m:r>
                  <w:rPr>
                    <w:rFonts w:ascii="Cambria Math" w:eastAsia="Calibri" w:hAnsi="Cambria Math"/>
                    <w:sz w:val="18"/>
                    <w:szCs w:val="18"/>
                  </w:rPr>
                  <m:t>W</m:t>
                </m:r>
              </m:e>
              <m:sub>
                <m:r>
                  <w:rPr>
                    <w:rFonts w:ascii="Cambria Math" w:eastAsia="Calibri" w:hAnsi="Cambria Math"/>
                    <w:sz w:val="18"/>
                    <w:szCs w:val="18"/>
                  </w:rPr>
                  <m:t>ij</m:t>
                </m:r>
              </m:sub>
            </m:sSub>
            <m:sSub>
              <m:sSubPr>
                <m:ctrlPr>
                  <w:rPr>
                    <w:rFonts w:ascii="Cambria Math" w:eastAsia="Calibri" w:hAnsi="Cambria Math"/>
                    <w:i/>
                    <w:sz w:val="18"/>
                    <w:szCs w:val="18"/>
                  </w:rPr>
                </m:ctrlPr>
              </m:sSubPr>
              <m:e>
                <m:r>
                  <w:rPr>
                    <w:rFonts w:ascii="Cambria Math" w:eastAsia="Calibri" w:hAnsi="Cambria Math"/>
                    <w:sz w:val="18"/>
                    <w:szCs w:val="18"/>
                  </w:rPr>
                  <m:t>h</m:t>
                </m:r>
              </m:e>
              <m:sub>
                <m:r>
                  <w:rPr>
                    <w:rFonts w:ascii="Cambria Math" w:eastAsia="Calibri" w:hAnsi="Cambria Math"/>
                    <w:sz w:val="18"/>
                    <w:szCs w:val="18"/>
                  </w:rPr>
                  <m:t>i</m:t>
                </m:r>
              </m:sub>
            </m:sSub>
            <m:sSub>
              <m:sSubPr>
                <m:ctrlPr>
                  <w:rPr>
                    <w:rFonts w:ascii="Cambria Math" w:eastAsia="Calibri" w:hAnsi="Cambria Math"/>
                    <w:i/>
                    <w:sz w:val="18"/>
                    <w:szCs w:val="18"/>
                  </w:rPr>
                </m:ctrlPr>
              </m:sSubPr>
              <m:e>
                <m:r>
                  <w:rPr>
                    <w:rFonts w:ascii="Cambria Math" w:eastAsia="Calibri" w:hAnsi="Cambria Math"/>
                    <w:sz w:val="18"/>
                    <w:szCs w:val="18"/>
                  </w:rPr>
                  <m:t>v</m:t>
                </m:r>
              </m:e>
              <m:sub>
                <m:r>
                  <w:rPr>
                    <w:rFonts w:ascii="Cambria Math" w:eastAsia="Calibri" w:hAnsi="Cambria Math"/>
                    <w:sz w:val="18"/>
                    <w:szCs w:val="18"/>
                  </w:rPr>
                  <m:t>j</m:t>
                </m:r>
              </m:sub>
            </m:sSub>
            <m:r>
              <w:rPr>
                <w:rFonts w:ascii="Cambria Math" w:eastAsia="Calibri" w:hAnsi="Cambria Math"/>
                <w:sz w:val="18"/>
                <w:szCs w:val="18"/>
              </w:rPr>
              <m:t xml:space="preserve">- </m:t>
            </m:r>
            <m:nary>
              <m:naryPr>
                <m:chr m:val="∑"/>
                <m:limLoc m:val="undOvr"/>
                <m:ctrlPr>
                  <w:rPr>
                    <w:rFonts w:ascii="Cambria Math" w:eastAsia="Calibri" w:hAnsi="Cambria Math"/>
                    <w:i/>
                    <w:sz w:val="18"/>
                    <w:szCs w:val="18"/>
                  </w:rPr>
                </m:ctrlPr>
              </m:naryPr>
              <m:sub>
                <m:r>
                  <w:rPr>
                    <w:rFonts w:ascii="Cambria Math" w:eastAsia="Calibri" w:hAnsi="Cambria Math"/>
                    <w:sz w:val="18"/>
                    <w:szCs w:val="18"/>
                  </w:rPr>
                  <m:t>j=1</m:t>
                </m:r>
              </m:sub>
              <m:sup>
                <m:r>
                  <w:rPr>
                    <w:rFonts w:ascii="Cambria Math" w:eastAsia="Calibri" w:hAnsi="Cambria Math"/>
                    <w:sz w:val="18"/>
                    <w:szCs w:val="18"/>
                  </w:rPr>
                  <m:t>V</m:t>
                </m:r>
              </m:sup>
              <m:e>
                <m:sSub>
                  <m:sSubPr>
                    <m:ctrlPr>
                      <w:rPr>
                        <w:rFonts w:ascii="Cambria Math" w:eastAsia="Calibri" w:hAnsi="Cambria Math"/>
                        <w:i/>
                        <w:sz w:val="18"/>
                        <w:szCs w:val="18"/>
                      </w:rPr>
                    </m:ctrlPr>
                  </m:sSubPr>
                  <m:e>
                    <m:r>
                      <w:rPr>
                        <w:rFonts w:ascii="Cambria Math" w:eastAsia="Calibri" w:hAnsi="Cambria Math"/>
                        <w:sz w:val="18"/>
                        <w:szCs w:val="18"/>
                      </w:rPr>
                      <m:t>b</m:t>
                    </m:r>
                  </m:e>
                  <m:sub>
                    <m:r>
                      <w:rPr>
                        <w:rFonts w:ascii="Cambria Math" w:eastAsia="Calibri" w:hAnsi="Cambria Math"/>
                        <w:sz w:val="18"/>
                        <w:szCs w:val="18"/>
                      </w:rPr>
                      <m:t>j</m:t>
                    </m:r>
                  </m:sub>
                </m:sSub>
                <m:sSub>
                  <m:sSubPr>
                    <m:ctrlPr>
                      <w:rPr>
                        <w:rFonts w:ascii="Cambria Math" w:eastAsia="Calibri" w:hAnsi="Cambria Math"/>
                        <w:i/>
                        <w:sz w:val="18"/>
                        <w:szCs w:val="18"/>
                      </w:rPr>
                    </m:ctrlPr>
                  </m:sSubPr>
                  <m:e>
                    <m:r>
                      <w:rPr>
                        <w:rFonts w:ascii="Cambria Math" w:eastAsia="Calibri" w:hAnsi="Cambria Math"/>
                        <w:sz w:val="18"/>
                        <w:szCs w:val="18"/>
                      </w:rPr>
                      <m:t>v</m:t>
                    </m:r>
                  </m:e>
                  <m:sub>
                    <m:r>
                      <w:rPr>
                        <w:rFonts w:ascii="Cambria Math" w:eastAsia="Calibri" w:hAnsi="Cambria Math"/>
                        <w:sz w:val="18"/>
                        <w:szCs w:val="18"/>
                      </w:rPr>
                      <m:t>j</m:t>
                    </m:r>
                  </m:sub>
                </m:sSub>
              </m:e>
            </m:nary>
            <m:r>
              <w:rPr>
                <w:rFonts w:ascii="Cambria Math" w:eastAsia="Calibri" w:hAnsi="Cambria Math"/>
                <w:sz w:val="18"/>
                <w:szCs w:val="18"/>
              </w:rPr>
              <m:t xml:space="preserve">- </m:t>
            </m:r>
            <m:nary>
              <m:naryPr>
                <m:chr m:val="∑"/>
                <m:limLoc m:val="undOvr"/>
                <m:ctrlPr>
                  <w:rPr>
                    <w:rFonts w:ascii="Cambria Math" w:eastAsia="Calibri" w:hAnsi="Cambria Math"/>
                    <w:i/>
                    <w:sz w:val="18"/>
                    <w:szCs w:val="18"/>
                  </w:rPr>
                </m:ctrlPr>
              </m:naryPr>
              <m:sub>
                <m:r>
                  <w:rPr>
                    <w:rFonts w:ascii="Cambria Math" w:eastAsia="Calibri" w:hAnsi="Cambria Math"/>
                    <w:sz w:val="18"/>
                    <w:szCs w:val="18"/>
                  </w:rPr>
                  <m:t>i=1</m:t>
                </m:r>
              </m:sub>
              <m:sup>
                <m:r>
                  <w:rPr>
                    <w:rFonts w:ascii="Cambria Math" w:eastAsia="Calibri" w:hAnsi="Cambria Math"/>
                    <w:sz w:val="18"/>
                    <w:szCs w:val="18"/>
                  </w:rPr>
                  <m:t>H</m:t>
                </m:r>
              </m:sup>
              <m:e>
                <m:sSub>
                  <m:sSubPr>
                    <m:ctrlPr>
                      <w:rPr>
                        <w:rFonts w:ascii="Cambria Math" w:eastAsia="Calibri" w:hAnsi="Cambria Math"/>
                        <w:i/>
                        <w:sz w:val="18"/>
                        <w:szCs w:val="18"/>
                      </w:rPr>
                    </m:ctrlPr>
                  </m:sSubPr>
                  <m:e>
                    <m:r>
                      <w:rPr>
                        <w:rFonts w:ascii="Cambria Math" w:eastAsia="Calibri" w:hAnsi="Cambria Math"/>
                        <w:sz w:val="18"/>
                        <w:szCs w:val="18"/>
                      </w:rPr>
                      <m:t>c</m:t>
                    </m:r>
                  </m:e>
                  <m:sub>
                    <m:r>
                      <w:rPr>
                        <w:rFonts w:ascii="Cambria Math" w:eastAsia="Calibri" w:hAnsi="Cambria Math"/>
                        <w:sz w:val="18"/>
                        <w:szCs w:val="18"/>
                      </w:rPr>
                      <m:t>i</m:t>
                    </m:r>
                  </m:sub>
                </m:sSub>
                <m:sSub>
                  <m:sSubPr>
                    <m:ctrlPr>
                      <w:rPr>
                        <w:rFonts w:ascii="Cambria Math" w:eastAsia="Calibri" w:hAnsi="Cambria Math"/>
                        <w:i/>
                        <w:sz w:val="18"/>
                        <w:szCs w:val="18"/>
                      </w:rPr>
                    </m:ctrlPr>
                  </m:sSubPr>
                  <m:e>
                    <m:r>
                      <w:rPr>
                        <w:rFonts w:ascii="Cambria Math" w:eastAsia="Calibri" w:hAnsi="Cambria Math"/>
                        <w:sz w:val="18"/>
                        <w:szCs w:val="18"/>
                      </w:rPr>
                      <m:t>h</m:t>
                    </m:r>
                  </m:e>
                  <m:sub>
                    <m:r>
                      <w:rPr>
                        <w:rFonts w:ascii="Cambria Math" w:eastAsia="Calibri" w:hAnsi="Cambria Math"/>
                        <w:sz w:val="18"/>
                        <w:szCs w:val="18"/>
                      </w:rPr>
                      <m:t>i</m:t>
                    </m:r>
                  </m:sub>
                </m:sSub>
              </m:e>
            </m:nary>
          </m:e>
        </m:nary>
      </m:oMath>
      <w:r w:rsidR="00C64E7E">
        <w:rPr>
          <w:rFonts w:eastAsia="Calibri"/>
          <w:sz w:val="20"/>
          <w:szCs w:val="20"/>
        </w:rPr>
        <w:t xml:space="preserve"> </w:t>
      </w:r>
      <w:r w:rsidR="006D1DC3">
        <w:rPr>
          <w:rFonts w:eastAsia="Calibri"/>
          <w:sz w:val="20"/>
          <w:szCs w:val="20"/>
        </w:rPr>
        <w:tab/>
      </w:r>
      <w:r w:rsidR="006D1DC3" w:rsidRPr="00983A37">
        <w:rPr>
          <w:rFonts w:eastAsia="Calibri"/>
          <w:sz w:val="18"/>
          <w:szCs w:val="18"/>
        </w:rPr>
        <w:t>(</w:t>
      </w:r>
      <w:bookmarkStart w:id="0" w:name="equation_energy_function"/>
      <w:r w:rsidR="006D1DC3" w:rsidRPr="00983A37">
        <w:rPr>
          <w:rFonts w:eastAsia="Calibri"/>
          <w:sz w:val="18"/>
          <w:szCs w:val="18"/>
        </w:rPr>
        <w:fldChar w:fldCharType="begin"/>
      </w:r>
      <w:r w:rsidR="006D1DC3" w:rsidRPr="00983A37">
        <w:rPr>
          <w:rFonts w:eastAsia="Calibri"/>
          <w:sz w:val="18"/>
          <w:szCs w:val="18"/>
        </w:rPr>
        <w:instrText xml:space="preserve"> SEQ EQ \* MERGEFORMAT </w:instrText>
      </w:r>
      <w:r w:rsidR="006D1DC3" w:rsidRPr="00983A37">
        <w:rPr>
          <w:rFonts w:eastAsia="Calibri"/>
          <w:sz w:val="18"/>
          <w:szCs w:val="18"/>
        </w:rPr>
        <w:fldChar w:fldCharType="separate"/>
      </w:r>
      <w:r w:rsidR="006D1DC3">
        <w:rPr>
          <w:rFonts w:eastAsia="Calibri"/>
          <w:noProof/>
          <w:sz w:val="18"/>
          <w:szCs w:val="18"/>
        </w:rPr>
        <w:t>1</w:t>
      </w:r>
      <w:r w:rsidR="006D1DC3" w:rsidRPr="00983A37">
        <w:rPr>
          <w:rFonts w:eastAsia="Calibri"/>
          <w:sz w:val="18"/>
          <w:szCs w:val="18"/>
        </w:rPr>
        <w:fldChar w:fldCharType="end"/>
      </w:r>
      <w:bookmarkEnd w:id="0"/>
      <w:r w:rsidR="006D1DC3" w:rsidRPr="00983A37">
        <w:rPr>
          <w:rFonts w:eastAsia="Calibri"/>
          <w:sz w:val="18"/>
          <w:szCs w:val="18"/>
        </w:rPr>
        <w:t>)</w:t>
      </w:r>
    </w:p>
    <w:p w14:paraId="6483B2D3" w14:textId="6FE0F5A0" w:rsidR="00C64E7E" w:rsidRDefault="00C64E7E" w:rsidP="00C456FC">
      <w:pPr>
        <w:pStyle w:val="BodyText"/>
        <w:widowControl w:val="0"/>
        <w:spacing w:line="240" w:lineRule="auto"/>
        <w:jc w:val="both"/>
        <w:rPr>
          <w:rFonts w:ascii="Times New Roman" w:hAnsi="Times New Roman"/>
          <w:sz w:val="20"/>
        </w:rPr>
      </w:pPr>
      <w:r w:rsidRPr="00C64E7E">
        <w:rPr>
          <w:rFonts w:ascii="Times New Roman" w:hAnsi="Times New Roman"/>
          <w:sz w:val="20"/>
        </w:rPr>
        <w:t xml:space="preserve">The parameters </w:t>
      </w:r>
      <m:oMath>
        <m:r>
          <w:rPr>
            <w:rFonts w:ascii="Cambria Math" w:eastAsia="Calibri" w:hAnsi="Cambria Math"/>
            <w:sz w:val="18"/>
            <w:szCs w:val="18"/>
          </w:rPr>
          <m:t>λ</m:t>
        </m:r>
      </m:oMath>
      <w:r w:rsidRPr="00C64E7E">
        <w:rPr>
          <w:rFonts w:ascii="Times New Roman" w:hAnsi="Times New Roman"/>
          <w:sz w:val="20"/>
        </w:rPr>
        <w:t xml:space="preserve"> of an RBM's energy comprise a set of neural network parameters, including weights (</w:t>
      </w:r>
      <m:oMath>
        <m:r>
          <w:rPr>
            <w:rFonts w:ascii="Cambria Math" w:eastAsia="Calibri" w:hAnsi="Cambria Math"/>
            <w:sz w:val="18"/>
            <w:szCs w:val="18"/>
          </w:rPr>
          <m:t>W</m:t>
        </m:r>
      </m:oMath>
      <w:r w:rsidRPr="00C64E7E">
        <w:rPr>
          <w:rFonts w:ascii="Times New Roman" w:hAnsi="Times New Roman"/>
          <w:sz w:val="20"/>
        </w:rPr>
        <w:t>) and biases (</w:t>
      </w:r>
      <m:oMath>
        <m:r>
          <w:rPr>
            <w:rFonts w:ascii="Cambria Math" w:eastAsia="Calibri" w:hAnsi="Cambria Math"/>
            <w:sz w:val="18"/>
            <w:szCs w:val="18"/>
          </w:rPr>
          <m:t>b</m:t>
        </m:r>
      </m:oMath>
      <w:r w:rsidRPr="00C64E7E">
        <w:rPr>
          <w:rFonts w:ascii="Times New Roman" w:hAnsi="Times New Roman"/>
          <w:sz w:val="20"/>
        </w:rPr>
        <w:t xml:space="preserve">, </w:t>
      </w:r>
      <m:oMath>
        <m:r>
          <w:rPr>
            <w:rFonts w:ascii="Cambria Math" w:eastAsia="Calibri" w:hAnsi="Cambria Math"/>
            <w:sz w:val="18"/>
            <w:szCs w:val="18"/>
          </w:rPr>
          <m:t>c</m:t>
        </m:r>
      </m:oMath>
      <w:r w:rsidRPr="00C64E7E">
        <w:rPr>
          <w:rFonts w:ascii="Times New Roman" w:hAnsi="Times New Roman"/>
          <w:sz w:val="20"/>
        </w:rPr>
        <w:t>). Restricted Boltzmann Machine</w:t>
      </w:r>
      <w:r w:rsidR="00267D20">
        <w:rPr>
          <w:rFonts w:ascii="Times New Roman" w:hAnsi="Times New Roman"/>
          <w:sz w:val="20"/>
        </w:rPr>
        <w:t>s</w:t>
      </w:r>
      <w:r w:rsidRPr="00C64E7E">
        <w:rPr>
          <w:rFonts w:ascii="Times New Roman" w:hAnsi="Times New Roman"/>
          <w:sz w:val="20"/>
        </w:rPr>
        <w:t xml:space="preserve"> </w:t>
      </w:r>
      <w:r w:rsidR="00267D20">
        <w:rPr>
          <w:rFonts w:ascii="Times New Roman" w:hAnsi="Times New Roman"/>
          <w:sz w:val="20"/>
        </w:rPr>
        <w:t>are</w:t>
      </w:r>
      <w:r w:rsidRPr="00C64E7E">
        <w:rPr>
          <w:rFonts w:ascii="Times New Roman" w:hAnsi="Times New Roman"/>
          <w:sz w:val="20"/>
        </w:rPr>
        <w:t xml:space="preserve"> composed of </w:t>
      </w:r>
      <m:oMath>
        <m:r>
          <w:rPr>
            <w:rFonts w:ascii="Cambria Math" w:eastAsia="Calibri" w:hAnsi="Cambria Math"/>
            <w:sz w:val="18"/>
            <w:szCs w:val="18"/>
          </w:rPr>
          <m:t>v</m:t>
        </m:r>
      </m:oMath>
      <w:r w:rsidRPr="00C64E7E">
        <w:rPr>
          <w:rFonts w:ascii="Times New Roman" w:hAnsi="Times New Roman"/>
          <w:sz w:val="20"/>
        </w:rPr>
        <w:t xml:space="preserve"> visible units in the first layer (</w:t>
      </w:r>
      <m:oMath>
        <m:sSub>
          <m:sSubPr>
            <m:ctrlPr>
              <w:rPr>
                <w:rFonts w:ascii="Cambria Math" w:eastAsia="Calibri" w:hAnsi="Cambria Math"/>
                <w:i/>
                <w:sz w:val="18"/>
                <w:szCs w:val="18"/>
              </w:rPr>
            </m:ctrlPr>
          </m:sSubPr>
          <m:e>
            <m:r>
              <w:rPr>
                <w:rFonts w:ascii="Cambria Math" w:eastAsia="Calibri" w:hAnsi="Cambria Math"/>
                <w:sz w:val="18"/>
                <w:szCs w:val="18"/>
              </w:rPr>
              <m:t>v</m:t>
            </m:r>
          </m:e>
          <m:sub>
            <m:r>
              <w:rPr>
                <w:rFonts w:ascii="Cambria Math" w:eastAsia="Calibri" w:hAnsi="Cambria Math"/>
                <w:sz w:val="18"/>
                <w:szCs w:val="18"/>
              </w:rPr>
              <m:t>1</m:t>
            </m:r>
          </m:sub>
        </m:sSub>
      </m:oMath>
      <w:r w:rsidRPr="00C64E7E">
        <w:rPr>
          <w:rFonts w:ascii="Times New Roman" w:hAnsi="Times New Roman"/>
          <w:sz w:val="20"/>
        </w:rPr>
        <w:t xml:space="preserve">, ..., </w:t>
      </w:r>
      <m:oMath>
        <m:sSub>
          <m:sSubPr>
            <m:ctrlPr>
              <w:rPr>
                <w:rFonts w:ascii="Cambria Math" w:eastAsia="Calibri" w:hAnsi="Cambria Math"/>
                <w:i/>
                <w:sz w:val="18"/>
                <w:szCs w:val="18"/>
              </w:rPr>
            </m:ctrlPr>
          </m:sSubPr>
          <m:e>
            <m:r>
              <w:rPr>
                <w:rFonts w:ascii="Cambria Math" w:eastAsia="Calibri" w:hAnsi="Cambria Math"/>
                <w:sz w:val="18"/>
                <w:szCs w:val="18"/>
              </w:rPr>
              <m:t>v</m:t>
            </m:r>
          </m:e>
          <m:sub>
            <m:r>
              <w:rPr>
                <w:rFonts w:ascii="Cambria Math" w:eastAsia="Calibri" w:hAnsi="Cambria Math"/>
                <w:sz w:val="18"/>
                <w:szCs w:val="18"/>
              </w:rPr>
              <m:t>V</m:t>
            </m:r>
          </m:sub>
        </m:sSub>
      </m:oMath>
      <w:r w:rsidRPr="00C64E7E">
        <w:rPr>
          <w:rFonts w:ascii="Times New Roman" w:hAnsi="Times New Roman"/>
          <w:sz w:val="20"/>
        </w:rPr>
        <w:t xml:space="preserve">) and </w:t>
      </w:r>
      <m:oMath>
        <m:r>
          <w:rPr>
            <w:rFonts w:ascii="Cambria Math" w:eastAsia="Calibri" w:hAnsi="Cambria Math"/>
            <w:sz w:val="18"/>
            <w:szCs w:val="18"/>
          </w:rPr>
          <m:t>H</m:t>
        </m:r>
      </m:oMath>
      <w:r w:rsidRPr="00C64E7E">
        <w:rPr>
          <w:rFonts w:ascii="Times New Roman" w:hAnsi="Times New Roman"/>
          <w:sz w:val="20"/>
        </w:rPr>
        <w:t xml:space="preserve"> hidden units in the second layer (</w:t>
      </w:r>
      <m:oMath>
        <m:sSub>
          <m:sSubPr>
            <m:ctrlPr>
              <w:rPr>
                <w:rFonts w:ascii="Cambria Math" w:eastAsia="Calibri" w:hAnsi="Cambria Math"/>
                <w:i/>
                <w:sz w:val="18"/>
                <w:szCs w:val="18"/>
              </w:rPr>
            </m:ctrlPr>
          </m:sSubPr>
          <m:e>
            <m:r>
              <w:rPr>
                <w:rFonts w:ascii="Cambria Math" w:eastAsia="Calibri" w:hAnsi="Cambria Math"/>
                <w:sz w:val="18"/>
                <w:szCs w:val="18"/>
              </w:rPr>
              <m:t>h</m:t>
            </m:r>
          </m:e>
          <m:sub>
            <m:r>
              <w:rPr>
                <w:rFonts w:ascii="Cambria Math" w:eastAsia="Calibri" w:hAnsi="Cambria Math"/>
                <w:sz w:val="18"/>
                <w:szCs w:val="18"/>
              </w:rPr>
              <m:t>1</m:t>
            </m:r>
          </m:sub>
        </m:sSub>
      </m:oMath>
      <w:r w:rsidRPr="00C64E7E">
        <w:rPr>
          <w:rFonts w:ascii="Times New Roman" w:hAnsi="Times New Roman"/>
          <w:sz w:val="20"/>
        </w:rPr>
        <w:t xml:space="preserve">, ..., </w:t>
      </w:r>
      <m:oMath>
        <m:sSub>
          <m:sSubPr>
            <m:ctrlPr>
              <w:rPr>
                <w:rFonts w:ascii="Cambria Math" w:eastAsia="Calibri" w:hAnsi="Cambria Math"/>
                <w:i/>
                <w:sz w:val="18"/>
                <w:szCs w:val="18"/>
              </w:rPr>
            </m:ctrlPr>
          </m:sSubPr>
          <m:e>
            <m:r>
              <w:rPr>
                <w:rFonts w:ascii="Cambria Math" w:eastAsia="Calibri" w:hAnsi="Cambria Math"/>
                <w:sz w:val="18"/>
                <w:szCs w:val="18"/>
              </w:rPr>
              <m:t>h</m:t>
            </m:r>
          </m:e>
          <m:sub>
            <m:r>
              <w:rPr>
                <w:rFonts w:ascii="Cambria Math" w:eastAsia="Calibri" w:hAnsi="Cambria Math"/>
                <w:sz w:val="18"/>
                <w:szCs w:val="18"/>
              </w:rPr>
              <m:t>H</m:t>
            </m:r>
          </m:sub>
        </m:sSub>
      </m:oMath>
      <w:r w:rsidRPr="00C64E7E">
        <w:rPr>
          <w:rFonts w:ascii="Times New Roman" w:hAnsi="Times New Roman"/>
          <w:sz w:val="20"/>
        </w:rPr>
        <w:t xml:space="preserve">). The vectors </w:t>
      </w:r>
      <m:oMath>
        <m:r>
          <w:rPr>
            <w:rFonts w:ascii="Cambria Math" w:eastAsia="Calibri" w:hAnsi="Cambria Math"/>
            <w:sz w:val="18"/>
            <w:szCs w:val="18"/>
          </w:rPr>
          <m:t>v</m:t>
        </m:r>
      </m:oMath>
      <w:r w:rsidRPr="00C64E7E">
        <w:rPr>
          <w:rFonts w:ascii="Times New Roman" w:hAnsi="Times New Roman"/>
          <w:sz w:val="20"/>
        </w:rPr>
        <w:t xml:space="preserve"> (input variables) and </w:t>
      </w:r>
      <m:oMath>
        <m:r>
          <w:rPr>
            <w:rFonts w:ascii="Cambria Math" w:eastAsia="Calibri" w:hAnsi="Cambria Math"/>
            <w:sz w:val="18"/>
            <w:szCs w:val="18"/>
          </w:rPr>
          <m:t>h</m:t>
        </m:r>
      </m:oMath>
      <w:r w:rsidRPr="00C64E7E">
        <w:rPr>
          <w:rFonts w:ascii="Times New Roman" w:hAnsi="Times New Roman"/>
          <w:sz w:val="20"/>
        </w:rPr>
        <w:t xml:space="preserve"> (latent variables) represent these variables. The symmetric connection or interaction between the visible unit (</w:t>
      </w:r>
      <m:oMath>
        <m:sSub>
          <m:sSubPr>
            <m:ctrlPr>
              <w:rPr>
                <w:rFonts w:ascii="Cambria Math" w:eastAsia="Calibri" w:hAnsi="Cambria Math"/>
                <w:i/>
                <w:sz w:val="18"/>
                <w:szCs w:val="18"/>
              </w:rPr>
            </m:ctrlPr>
          </m:sSubPr>
          <m:e>
            <m:r>
              <w:rPr>
                <w:rFonts w:ascii="Cambria Math" w:eastAsia="Calibri" w:hAnsi="Cambria Math"/>
                <w:sz w:val="18"/>
                <w:szCs w:val="18"/>
              </w:rPr>
              <m:t>v</m:t>
            </m:r>
          </m:e>
          <m:sub>
            <m:r>
              <w:rPr>
                <w:rFonts w:ascii="Cambria Math" w:eastAsia="Calibri" w:hAnsi="Cambria Math"/>
                <w:sz w:val="18"/>
                <w:szCs w:val="18"/>
              </w:rPr>
              <m:t>j</m:t>
            </m:r>
          </m:sub>
        </m:sSub>
      </m:oMath>
      <w:r w:rsidRPr="00C64E7E">
        <w:rPr>
          <w:rFonts w:ascii="Times New Roman" w:hAnsi="Times New Roman"/>
          <w:sz w:val="20"/>
        </w:rPr>
        <w:t>) and the hidden unit (</w:t>
      </w:r>
      <m:oMath>
        <m:sSub>
          <m:sSubPr>
            <m:ctrlPr>
              <w:rPr>
                <w:rFonts w:ascii="Cambria Math" w:eastAsia="Calibri" w:hAnsi="Cambria Math"/>
                <w:i/>
                <w:sz w:val="18"/>
                <w:szCs w:val="18"/>
              </w:rPr>
            </m:ctrlPr>
          </m:sSubPr>
          <m:e>
            <m:r>
              <w:rPr>
                <w:rFonts w:ascii="Cambria Math" w:eastAsia="Calibri" w:hAnsi="Cambria Math"/>
                <w:sz w:val="18"/>
                <w:szCs w:val="18"/>
              </w:rPr>
              <m:t>h</m:t>
            </m:r>
          </m:e>
          <m:sub>
            <m:r>
              <w:rPr>
                <w:rFonts w:ascii="Cambria Math" w:eastAsia="Calibri" w:hAnsi="Cambria Math"/>
                <w:sz w:val="18"/>
                <w:szCs w:val="18"/>
              </w:rPr>
              <m:t>j</m:t>
            </m:r>
          </m:sub>
        </m:sSub>
      </m:oMath>
      <w:r w:rsidRPr="00C64E7E">
        <w:rPr>
          <w:rFonts w:ascii="Times New Roman" w:hAnsi="Times New Roman"/>
          <w:sz w:val="20"/>
        </w:rPr>
        <w:t xml:space="preserve">) is represented by </w:t>
      </w:r>
      <m:oMath>
        <m:sSub>
          <m:sSubPr>
            <m:ctrlPr>
              <w:rPr>
                <w:rFonts w:ascii="Cambria Math" w:eastAsia="Calibri" w:hAnsi="Cambria Math"/>
                <w:i/>
                <w:sz w:val="18"/>
                <w:szCs w:val="18"/>
              </w:rPr>
            </m:ctrlPr>
          </m:sSubPr>
          <m:e>
            <m:r>
              <w:rPr>
                <w:rFonts w:ascii="Cambria Math" w:eastAsia="Calibri" w:hAnsi="Cambria Math"/>
                <w:sz w:val="18"/>
                <w:szCs w:val="18"/>
              </w:rPr>
              <m:t>W</m:t>
            </m:r>
          </m:e>
          <m:sub>
            <m:r>
              <w:rPr>
                <w:rFonts w:ascii="Cambria Math" w:eastAsia="Calibri" w:hAnsi="Cambria Math"/>
                <w:sz w:val="18"/>
                <w:szCs w:val="18"/>
              </w:rPr>
              <m:t>ij</m:t>
            </m:r>
          </m:sub>
        </m:sSub>
      </m:oMath>
      <w:r w:rsidRPr="00C64E7E">
        <w:rPr>
          <w:rFonts w:ascii="Times New Roman" w:hAnsi="Times New Roman"/>
          <w:sz w:val="20"/>
        </w:rPr>
        <w:t>, which acts as an interaction term between variables. By using the Boltzmann distribution of the energy (as shown in equation (</w:t>
      </w:r>
      <w:hyperlink w:anchor="equation_partition_function" w:history="1">
        <w:r w:rsidRPr="00CE47C5">
          <w:rPr>
            <w:rStyle w:val="Hyperlink"/>
            <w:rFonts w:ascii="Times New Roman" w:hAnsi="Times New Roman"/>
            <w:color w:val="000000" w:themeColor="text1"/>
            <w:sz w:val="20"/>
            <w:u w:val="none"/>
          </w:rPr>
          <w:t>2</w:t>
        </w:r>
      </w:hyperlink>
      <w:r w:rsidRPr="00C64E7E">
        <w:rPr>
          <w:rFonts w:ascii="Times New Roman" w:hAnsi="Times New Roman"/>
          <w:sz w:val="20"/>
        </w:rPr>
        <w:t xml:space="preserve">)), RBM assigns a probability score to each joint configuration </w:t>
      </w:r>
      <m:oMath>
        <m:r>
          <w:rPr>
            <w:rFonts w:ascii="Cambria Math" w:hAnsi="Cambria Math"/>
            <w:sz w:val="20"/>
          </w:rPr>
          <m:t>(v,h)</m:t>
        </m:r>
      </m:oMath>
      <w:r w:rsidRPr="00C64E7E">
        <w:rPr>
          <w:rFonts w:ascii="Times New Roman" w:hAnsi="Times New Roman"/>
          <w:sz w:val="20"/>
        </w:rPr>
        <w:t>.</w:t>
      </w:r>
    </w:p>
    <w:p w14:paraId="17041FAC" w14:textId="6C20E7D2" w:rsidR="00267D20" w:rsidRPr="00267D20" w:rsidRDefault="00000000" w:rsidP="00C456FC">
      <w:pPr>
        <w:widowControl w:val="0"/>
        <w:tabs>
          <w:tab w:val="left" w:pos="4302"/>
          <w:tab w:val="right" w:pos="9360"/>
        </w:tabs>
        <w:ind w:left="187"/>
        <w:jc w:val="both"/>
        <w:rPr>
          <w:rFonts w:eastAsia="Calibri"/>
          <w:sz w:val="18"/>
          <w:szCs w:val="18"/>
        </w:rPr>
      </w:pPr>
      <m:oMath>
        <m:sSub>
          <m:sSubPr>
            <m:ctrlPr>
              <w:rPr>
                <w:rFonts w:ascii="Cambria Math" w:eastAsia="Calibri" w:hAnsi="Cambria Math"/>
                <w:i/>
                <w:sz w:val="18"/>
                <w:szCs w:val="18"/>
              </w:rPr>
            </m:ctrlPr>
          </m:sSubPr>
          <m:e>
            <m:r>
              <w:rPr>
                <w:rFonts w:ascii="Cambria Math" w:eastAsia="Calibri" w:hAnsi="Cambria Math"/>
                <w:sz w:val="18"/>
                <w:szCs w:val="18"/>
              </w:rPr>
              <m:t>P</m:t>
            </m:r>
          </m:e>
          <m:sub>
            <m:r>
              <w:rPr>
                <w:rFonts w:ascii="Cambria Math" w:eastAsia="Calibri" w:hAnsi="Cambria Math"/>
                <w:sz w:val="18"/>
                <w:szCs w:val="18"/>
              </w:rPr>
              <m:t>λ</m:t>
            </m:r>
          </m:sub>
        </m:sSub>
        <m:d>
          <m:dPr>
            <m:ctrlPr>
              <w:rPr>
                <w:rFonts w:ascii="Cambria Math" w:eastAsia="Calibri" w:hAnsi="Cambria Math"/>
                <w:i/>
                <w:sz w:val="18"/>
                <w:szCs w:val="18"/>
              </w:rPr>
            </m:ctrlPr>
          </m:dPr>
          <m:e>
            <m:r>
              <w:rPr>
                <w:rFonts w:ascii="Cambria Math" w:eastAsia="Calibri" w:hAnsi="Cambria Math"/>
                <w:sz w:val="18"/>
                <w:szCs w:val="18"/>
              </w:rPr>
              <m:t>v,h</m:t>
            </m:r>
          </m:e>
        </m:d>
        <m:r>
          <w:rPr>
            <w:rFonts w:ascii="Cambria Math" w:eastAsia="Calibri" w:hAnsi="Cambria Math"/>
            <w:sz w:val="18"/>
            <w:szCs w:val="18"/>
          </w:rPr>
          <m:t>=</m:t>
        </m:r>
        <m:f>
          <m:fPr>
            <m:ctrlPr>
              <w:rPr>
                <w:rFonts w:ascii="Cambria Math" w:eastAsia="Calibri" w:hAnsi="Cambria Math"/>
                <w:i/>
                <w:sz w:val="18"/>
                <w:szCs w:val="18"/>
              </w:rPr>
            </m:ctrlPr>
          </m:fPr>
          <m:num>
            <m:r>
              <w:rPr>
                <w:rFonts w:ascii="Cambria Math" w:eastAsia="Calibri" w:hAnsi="Cambria Math"/>
                <w:sz w:val="18"/>
                <w:szCs w:val="18"/>
              </w:rPr>
              <m:t>1</m:t>
            </m:r>
          </m:num>
          <m:den>
            <m:sSub>
              <m:sSubPr>
                <m:ctrlPr>
                  <w:rPr>
                    <w:rFonts w:ascii="Cambria Math" w:eastAsia="Calibri" w:hAnsi="Cambria Math"/>
                    <w:i/>
                    <w:sz w:val="18"/>
                    <w:szCs w:val="18"/>
                  </w:rPr>
                </m:ctrlPr>
              </m:sSubPr>
              <m:e>
                <m:r>
                  <w:rPr>
                    <w:rFonts w:ascii="Cambria Math" w:eastAsia="Calibri" w:hAnsi="Cambria Math"/>
                    <w:sz w:val="18"/>
                    <w:szCs w:val="18"/>
                  </w:rPr>
                  <m:t>Z</m:t>
                </m:r>
              </m:e>
              <m:sub>
                <m:r>
                  <w:rPr>
                    <w:rFonts w:ascii="Cambria Math" w:eastAsia="Calibri" w:hAnsi="Cambria Math"/>
                    <w:sz w:val="18"/>
                    <w:szCs w:val="18"/>
                  </w:rPr>
                  <m:t>λ</m:t>
                </m:r>
              </m:sub>
            </m:sSub>
          </m:den>
        </m:f>
        <m:sSup>
          <m:sSupPr>
            <m:ctrlPr>
              <w:rPr>
                <w:rFonts w:ascii="Cambria Math" w:eastAsia="Calibri" w:hAnsi="Cambria Math"/>
                <w:i/>
                <w:sz w:val="18"/>
                <w:szCs w:val="18"/>
              </w:rPr>
            </m:ctrlPr>
          </m:sSupPr>
          <m:e>
            <m:r>
              <w:rPr>
                <w:rFonts w:ascii="Cambria Math" w:eastAsia="Calibri" w:hAnsi="Cambria Math"/>
                <w:sz w:val="18"/>
                <w:szCs w:val="18"/>
              </w:rPr>
              <m:t>e</m:t>
            </m:r>
          </m:e>
          <m:sup>
            <m:r>
              <w:rPr>
                <w:rFonts w:ascii="Cambria Math" w:eastAsia="Calibri" w:hAnsi="Cambria Math"/>
                <w:sz w:val="18"/>
                <w:szCs w:val="18"/>
              </w:rPr>
              <m:t>-</m:t>
            </m:r>
            <m:sSub>
              <m:sSubPr>
                <m:ctrlPr>
                  <w:rPr>
                    <w:rFonts w:ascii="Cambria Math" w:eastAsia="Calibri" w:hAnsi="Cambria Math"/>
                    <w:i/>
                    <w:sz w:val="18"/>
                    <w:szCs w:val="18"/>
                  </w:rPr>
                </m:ctrlPr>
              </m:sSubPr>
              <m:e>
                <m:r>
                  <w:rPr>
                    <w:rFonts w:ascii="Cambria Math" w:eastAsia="Calibri" w:hAnsi="Cambria Math"/>
                    <w:sz w:val="18"/>
                    <w:szCs w:val="18"/>
                  </w:rPr>
                  <m:t>E</m:t>
                </m:r>
              </m:e>
              <m:sub>
                <m:r>
                  <w:rPr>
                    <w:rFonts w:ascii="Cambria Math" w:eastAsia="Calibri" w:hAnsi="Cambria Math"/>
                    <w:sz w:val="18"/>
                    <w:szCs w:val="18"/>
                  </w:rPr>
                  <m:t>λ</m:t>
                </m:r>
              </m:sub>
            </m:sSub>
          </m:sup>
        </m:sSup>
      </m:oMath>
      <w:r w:rsidR="00267D20">
        <w:rPr>
          <w:rFonts w:eastAsia="Calibri"/>
          <w:sz w:val="20"/>
          <w:szCs w:val="20"/>
        </w:rPr>
        <w:t xml:space="preserve"> </w:t>
      </w:r>
      <w:r w:rsidR="00267D20">
        <w:rPr>
          <w:rFonts w:eastAsia="Calibri"/>
          <w:sz w:val="20"/>
          <w:szCs w:val="20"/>
        </w:rPr>
        <w:tab/>
      </w:r>
      <w:r w:rsidR="00267D20" w:rsidRPr="00983A37">
        <w:rPr>
          <w:rFonts w:eastAsia="Calibri"/>
          <w:sz w:val="18"/>
          <w:szCs w:val="18"/>
        </w:rPr>
        <w:t>(</w:t>
      </w:r>
      <w:bookmarkStart w:id="1" w:name="equation_partition_function"/>
      <w:r w:rsidR="00267D20">
        <w:rPr>
          <w:rFonts w:eastAsia="Calibri"/>
          <w:sz w:val="18"/>
          <w:szCs w:val="18"/>
        </w:rPr>
        <w:t>2</w:t>
      </w:r>
      <w:bookmarkEnd w:id="1"/>
      <w:r w:rsidR="00267D20" w:rsidRPr="00983A37">
        <w:rPr>
          <w:rFonts w:eastAsia="Calibri"/>
          <w:sz w:val="18"/>
          <w:szCs w:val="18"/>
        </w:rPr>
        <w:t>)</w:t>
      </w:r>
    </w:p>
    <w:p w14:paraId="1DE0884F" w14:textId="1D478572" w:rsidR="00267D20" w:rsidRDefault="00267D20" w:rsidP="00C456FC">
      <w:pPr>
        <w:pStyle w:val="BodyText"/>
        <w:widowControl w:val="0"/>
        <w:spacing w:line="240" w:lineRule="auto"/>
        <w:jc w:val="both"/>
        <w:rPr>
          <w:rFonts w:ascii="Times New Roman" w:hAnsi="Times New Roman"/>
          <w:sz w:val="20"/>
        </w:rPr>
      </w:pPr>
      <w:r w:rsidRPr="00267D20">
        <w:rPr>
          <w:rFonts w:ascii="Times New Roman" w:hAnsi="Times New Roman"/>
          <w:sz w:val="20"/>
        </w:rPr>
        <w:t xml:space="preserve">where </w:t>
      </w:r>
      <m:oMath>
        <m:sSub>
          <m:sSubPr>
            <m:ctrlPr>
              <w:rPr>
                <w:rFonts w:ascii="Cambria Math" w:eastAsia="Calibri" w:hAnsi="Cambria Math"/>
                <w:i/>
                <w:sz w:val="18"/>
                <w:szCs w:val="18"/>
              </w:rPr>
            </m:ctrlPr>
          </m:sSubPr>
          <m:e>
            <m:r>
              <w:rPr>
                <w:rFonts w:ascii="Cambria Math" w:eastAsia="Calibri" w:hAnsi="Cambria Math"/>
                <w:sz w:val="18"/>
                <w:szCs w:val="18"/>
              </w:rPr>
              <m:t>Z</m:t>
            </m:r>
          </m:e>
          <m:sub>
            <m:r>
              <w:rPr>
                <w:rFonts w:ascii="Cambria Math" w:eastAsia="Calibri" w:hAnsi="Cambria Math"/>
                <w:sz w:val="18"/>
                <w:szCs w:val="18"/>
              </w:rPr>
              <m:t>λ</m:t>
            </m:r>
          </m:sub>
        </m:sSub>
      </m:oMath>
      <w:r>
        <w:rPr>
          <w:rFonts w:ascii="Times New Roman" w:hAnsi="Times New Roman"/>
          <w:sz w:val="20"/>
        </w:rPr>
        <w:t xml:space="preserve"> </w:t>
      </w:r>
      <w:r w:rsidRPr="00267D20">
        <w:rPr>
          <w:rFonts w:ascii="Times New Roman" w:hAnsi="Times New Roman"/>
          <w:sz w:val="20"/>
        </w:rPr>
        <w:t xml:space="preserve">is the normalizing constant </w:t>
      </w:r>
      <w:r>
        <w:rPr>
          <w:rFonts w:ascii="Times New Roman" w:hAnsi="Times New Roman"/>
          <w:sz w:val="20"/>
        </w:rPr>
        <w:t>(</w:t>
      </w:r>
      <w:r w:rsidRPr="00267D20">
        <w:rPr>
          <w:rFonts w:ascii="Times New Roman" w:hAnsi="Times New Roman"/>
          <w:sz w:val="20"/>
        </w:rPr>
        <w:t>partition function</w:t>
      </w:r>
      <w:r>
        <w:rPr>
          <w:rFonts w:ascii="Times New Roman" w:hAnsi="Times New Roman"/>
          <w:sz w:val="20"/>
        </w:rPr>
        <w:t>)</w:t>
      </w:r>
      <w:r w:rsidRPr="00267D20">
        <w:rPr>
          <w:rFonts w:ascii="Times New Roman" w:hAnsi="Times New Roman"/>
          <w:sz w:val="20"/>
        </w:rPr>
        <w:t>.</w:t>
      </w:r>
    </w:p>
    <w:p w14:paraId="20B27D89" w14:textId="7F035B53" w:rsidR="00AA48A1" w:rsidRPr="00AA48A1" w:rsidRDefault="00AA48A1" w:rsidP="00CC5FF8">
      <w:pPr>
        <w:pStyle w:val="BodyText"/>
        <w:widowControl w:val="0"/>
        <w:jc w:val="both"/>
        <w:rPr>
          <w:rFonts w:ascii="Times New Roman" w:hAnsi="Times New Roman"/>
          <w:sz w:val="20"/>
        </w:rPr>
      </w:pPr>
      <w:r w:rsidRPr="00AA48A1">
        <w:rPr>
          <w:rFonts w:ascii="Times New Roman" w:hAnsi="Times New Roman"/>
          <w:sz w:val="20"/>
        </w:rPr>
        <w:t>Multiple layers of latent variables constitute a deep belief net, which is a probabilistic generative model. Latent variables, also known as hidden units or feature detectors, are usually binary in nature. Deep belief nets are distinguished by their efficient learning procedure, which is layer-by-layer. It aims to establish relationships between variables in adjacent layers by acquiring top-down, generative weights</w:t>
      </w:r>
      <w:r w:rsidR="00263CF4">
        <w:rPr>
          <w:rFonts w:ascii="Times New Roman" w:hAnsi="Times New Roman"/>
          <w:sz w:val="20"/>
        </w:rPr>
        <w:t xml:space="preserve"> </w:t>
      </w:r>
      <w:r w:rsidR="00263CF4">
        <w:rPr>
          <w:rFonts w:ascii="Times New Roman" w:hAnsi="Times New Roman"/>
          <w:sz w:val="20"/>
        </w:rPr>
        <w:fldChar w:fldCharType="begin"/>
      </w:r>
      <w:r w:rsidR="00CC5FF8">
        <w:rPr>
          <w:rFonts w:ascii="Times New Roman" w:hAnsi="Times New Roman"/>
          <w:sz w:val="20"/>
        </w:rPr>
        <w:instrText xml:space="preserve"> ADDIN ZOTERO_ITEM CSL_CITATION {"citationID":"n7HozMQH","properties":{"formattedCitation":"[34]","plainCitation":"[34]","noteIndex":0},"citationItems":[{"id":419,"uris":["http://zotero.org/groups/5049127/items/8SV4B9AW"],"itemData":{"id":419,"type":"article-journal","container-title":"Neural Computation","DOI":"10.1162/neco.2006.18.7.1527","ISSN":"0899-7667","issue":"7","note":"publisher: MIT Press","page":"1527–1554","title":"A Fast Learning Algorithm for Deep Belief Nets","volume":"18","author":[{"family":"Hinton","given":"Geoffrey E"},{"family":"Osindero","given":"Simon"},{"family":"Teh","given":"Yee-Whye"}],"issued":{"date-parts":[["2006",5]]}}}],"schema":"https://github.com/citation-style-language/schema/raw/master/csl-citation.json"} </w:instrText>
      </w:r>
      <w:r w:rsidR="00263CF4">
        <w:rPr>
          <w:rFonts w:ascii="Times New Roman" w:hAnsi="Times New Roman"/>
          <w:sz w:val="20"/>
        </w:rPr>
        <w:fldChar w:fldCharType="separate"/>
      </w:r>
      <w:r w:rsidR="00CC5FF8" w:rsidRPr="00CC5FF8">
        <w:rPr>
          <w:rFonts w:ascii="Times New Roman" w:hAnsi="Times New Roman" w:cs="Times New Roman"/>
          <w:sz w:val="20"/>
        </w:rPr>
        <w:t>[34]</w:t>
      </w:r>
      <w:r w:rsidR="00263CF4">
        <w:rPr>
          <w:rFonts w:ascii="Times New Roman" w:hAnsi="Times New Roman"/>
          <w:sz w:val="20"/>
        </w:rPr>
        <w:fldChar w:fldCharType="end"/>
      </w:r>
      <w:r w:rsidRPr="00AA48A1">
        <w:rPr>
          <w:rFonts w:ascii="Times New Roman" w:hAnsi="Times New Roman"/>
          <w:sz w:val="20"/>
        </w:rPr>
        <w:t>.</w:t>
      </w:r>
      <w:r>
        <w:rPr>
          <w:rFonts w:ascii="Times New Roman" w:hAnsi="Times New Roman"/>
          <w:sz w:val="20"/>
        </w:rPr>
        <w:t xml:space="preserve"> </w:t>
      </w:r>
    </w:p>
    <w:p w14:paraId="19FDF2B4" w14:textId="7A5D2221" w:rsidR="00514CC4" w:rsidRDefault="00AA48A1" w:rsidP="00BD0655">
      <w:pPr>
        <w:pStyle w:val="BodyText"/>
        <w:widowControl w:val="0"/>
        <w:spacing w:line="240" w:lineRule="auto"/>
        <w:jc w:val="both"/>
        <w:rPr>
          <w:rFonts w:ascii="Times New Roman" w:hAnsi="Times New Roman"/>
          <w:sz w:val="20"/>
        </w:rPr>
      </w:pPr>
      <w:r w:rsidRPr="00AA48A1">
        <w:rPr>
          <w:rFonts w:ascii="Times New Roman" w:hAnsi="Times New Roman"/>
          <w:sz w:val="20"/>
        </w:rPr>
        <w:t xml:space="preserve">A deep belief network can be conceptualized as a collection of simple learning modules, each resembling a restricted Boltzmann machine. Modules include visible and hidden layers, each of which represents input data. The hidden layers are responsible for capturing higher-order correlations within the data. A symmetrically weighted connection matrix known as W establishes the connectivity between these two layers. There is no </w:t>
      </w:r>
      <w:r>
        <w:rPr>
          <w:noProof/>
        </w:rPr>
        <w:lastRenderedPageBreak/>
        <mc:AlternateContent>
          <mc:Choice Requires="wps">
            <w:drawing>
              <wp:anchor distT="137160" distB="137160" distL="137160" distR="137160" simplePos="0" relativeHeight="251764736" behindDoc="0" locked="0" layoutInCell="1" allowOverlap="0" wp14:anchorId="33FA01D6" wp14:editId="206D7205">
                <wp:simplePos x="0" y="0"/>
                <wp:positionH relativeFrom="margin">
                  <wp:posOffset>3086100</wp:posOffset>
                </wp:positionH>
                <wp:positionV relativeFrom="page">
                  <wp:posOffset>914400</wp:posOffset>
                </wp:positionV>
                <wp:extent cx="2852420" cy="3742690"/>
                <wp:effectExtent l="0" t="0" r="5080" b="0"/>
                <wp:wrapSquare wrapText="bothSides"/>
                <wp:docPr id="1639401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420" cy="3742690"/>
                        </a:xfrm>
                        <a:prstGeom prst="rect">
                          <a:avLst/>
                        </a:prstGeom>
                        <a:solidFill>
                          <a:srgbClr val="FFFFFF"/>
                        </a:solidFill>
                        <a:ln w="9525">
                          <a:noFill/>
                          <a:miter lim="800000"/>
                          <a:headEnd/>
                          <a:tailEnd/>
                        </a:ln>
                      </wps:spPr>
                      <wps:txbx>
                        <w:txbxContent>
                          <w:p w14:paraId="39A00087" w14:textId="3A1EB5A2" w:rsidR="00D61F23" w:rsidRPr="00D61F23" w:rsidRDefault="00D61F23" w:rsidP="00D61F23">
                            <w:pPr>
                              <w:pStyle w:val="Caption"/>
                              <w:keepNext/>
                              <w:spacing w:after="120"/>
                              <w:jc w:val="center"/>
                            </w:pPr>
                            <w:r>
                              <w:rPr>
                                <w:noProof/>
                              </w:rPr>
                              <w:drawing>
                                <wp:inline distT="0" distB="0" distL="0" distR="0" wp14:anchorId="48614089" wp14:editId="1D98E69D">
                                  <wp:extent cx="2834640" cy="1155632"/>
                                  <wp:effectExtent l="0" t="0" r="3810" b="6985"/>
                                  <wp:docPr id="1012714515" name="Picture 101271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4640" cy="1155632"/>
                                          </a:xfrm>
                                          <a:prstGeom prst="rect">
                                            <a:avLst/>
                                          </a:prstGeom>
                                          <a:noFill/>
                                          <a:ln>
                                            <a:noFill/>
                                          </a:ln>
                                        </pic:spPr>
                                      </pic:pic>
                                    </a:graphicData>
                                  </a:graphic>
                                </wp:inline>
                              </w:drawing>
                            </w:r>
                          </w:p>
                          <w:p w14:paraId="44F56C59" w14:textId="6270E831" w:rsidR="00D61F23" w:rsidRDefault="00D61F23" w:rsidP="00D61F23">
                            <w:pPr>
                              <w:pStyle w:val="Caption"/>
                              <w:jc w:val="center"/>
                              <w:rPr>
                                <w:rFonts w:ascii="Times New Roman" w:hAnsi="Times New Roman" w:cs="Times New Roman"/>
                                <w:i w:val="0"/>
                                <w:color w:val="000000" w:themeColor="text1"/>
                              </w:rPr>
                            </w:pPr>
                            <w:r>
                              <w:rPr>
                                <w:rFonts w:ascii="Times New Roman" w:hAnsi="Times New Roman" w:cs="Times New Roman"/>
                                <w:i w:val="0"/>
                                <w:noProof/>
                                <w:color w:val="000000" w:themeColor="text1"/>
                              </w:rPr>
                              <w:drawing>
                                <wp:inline distT="0" distB="0" distL="0" distR="0" wp14:anchorId="7E79235D" wp14:editId="53C25CDA">
                                  <wp:extent cx="2832735" cy="1008380"/>
                                  <wp:effectExtent l="0" t="0" r="5715" b="1270"/>
                                  <wp:docPr id="2130807211" name="Picture 213080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2735" cy="1008380"/>
                                          </a:xfrm>
                                          <a:prstGeom prst="rect">
                                            <a:avLst/>
                                          </a:prstGeom>
                                          <a:noFill/>
                                          <a:ln>
                                            <a:noFill/>
                                          </a:ln>
                                        </pic:spPr>
                                      </pic:pic>
                                    </a:graphicData>
                                  </a:graphic>
                                </wp:inline>
                              </w:drawing>
                            </w:r>
                          </w:p>
                          <w:p w14:paraId="03365EE5" w14:textId="3639A2A9" w:rsidR="00D61F23" w:rsidRDefault="00E17788" w:rsidP="00E17788">
                            <w:pPr>
                              <w:pStyle w:val="Caption"/>
                              <w:jc w:val="center"/>
                              <w:rPr>
                                <w:rFonts w:ascii="Times New Roman" w:hAnsi="Times New Roman" w:cs="Times New Roman"/>
                                <w:i w:val="0"/>
                                <w:color w:val="000000" w:themeColor="text1"/>
                              </w:rPr>
                            </w:pPr>
                            <w:r>
                              <w:rPr>
                                <w:noProof/>
                              </w:rPr>
                              <w:drawing>
                                <wp:inline distT="0" distB="0" distL="0" distR="0" wp14:anchorId="62625879" wp14:editId="25D251F1">
                                  <wp:extent cx="2843530" cy="977265"/>
                                  <wp:effectExtent l="0" t="0" r="0" b="0"/>
                                  <wp:docPr id="1719358907" name="Picture 1719358907" descr="A picture containing screenshot,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92341" name="Picture 5" descr="A picture containing screenshot, colorfulnes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43530" cy="977265"/>
                                          </a:xfrm>
                                          <a:prstGeom prst="rect">
                                            <a:avLst/>
                                          </a:prstGeom>
                                          <a:noFill/>
                                          <a:ln>
                                            <a:noFill/>
                                          </a:ln>
                                        </pic:spPr>
                                      </pic:pic>
                                    </a:graphicData>
                                  </a:graphic>
                                </wp:inline>
                              </w:drawing>
                            </w:r>
                          </w:p>
                          <w:p w14:paraId="432CFCCB" w14:textId="3F13E081" w:rsidR="00D61F23" w:rsidRPr="00D95B75" w:rsidRDefault="00D61F23" w:rsidP="00D61F23">
                            <w:pPr>
                              <w:pStyle w:val="Caption"/>
                              <w:jc w:val="center"/>
                              <w:rPr>
                                <w:rFonts w:ascii="Times New Roman" w:hAnsi="Times New Roman" w:cs="Times New Roman"/>
                                <w:i w:val="0"/>
                                <w:color w:val="000000" w:themeColor="text1"/>
                              </w:rPr>
                            </w:pPr>
                            <w:r w:rsidRPr="00E764B0">
                              <w:rPr>
                                <w:rFonts w:ascii="Times New Roman" w:hAnsi="Times New Roman" w:cs="Times New Roman"/>
                                <w:i w:val="0"/>
                                <w:color w:val="000000" w:themeColor="text1"/>
                              </w:rPr>
                              <w:t>Figure</w:t>
                            </w:r>
                            <w:r>
                              <w:rPr>
                                <w:rFonts w:ascii="Times New Roman" w:hAnsi="Times New Roman" w:cs="Times New Roman"/>
                                <w:i w:val="0"/>
                                <w:color w:val="000000" w:themeColor="text1"/>
                              </w:rPr>
                              <w:t> </w:t>
                            </w:r>
                            <w:r w:rsidRPr="00E764B0">
                              <w:rPr>
                                <w:rFonts w:ascii="Times New Roman" w:hAnsi="Times New Roman" w:cs="Times New Roman"/>
                                <w:i w:val="0"/>
                                <w:color w:val="000000" w:themeColor="text1"/>
                              </w:rPr>
                              <w:fldChar w:fldCharType="begin"/>
                            </w:r>
                            <w:r w:rsidRPr="00E764B0">
                              <w:rPr>
                                <w:rFonts w:ascii="Times New Roman" w:hAnsi="Times New Roman" w:cs="Times New Roman"/>
                                <w:i w:val="0"/>
                                <w:color w:val="000000" w:themeColor="text1"/>
                              </w:rPr>
                              <w:instrText xml:space="preserve"> SEQ Figure \* ARABIC </w:instrText>
                            </w:r>
                            <w:r w:rsidRPr="00E764B0">
                              <w:rPr>
                                <w:rFonts w:ascii="Times New Roman" w:hAnsi="Times New Roman" w:cs="Times New Roman"/>
                                <w:i w:val="0"/>
                                <w:color w:val="000000" w:themeColor="text1"/>
                              </w:rPr>
                              <w:fldChar w:fldCharType="separate"/>
                            </w:r>
                            <w:r w:rsidR="00D82C40">
                              <w:rPr>
                                <w:rFonts w:ascii="Times New Roman" w:hAnsi="Times New Roman" w:cs="Times New Roman"/>
                                <w:i w:val="0"/>
                                <w:noProof/>
                                <w:color w:val="000000" w:themeColor="text1"/>
                              </w:rPr>
                              <w:t>2</w:t>
                            </w:r>
                            <w:r w:rsidRPr="00E764B0">
                              <w:rPr>
                                <w:rFonts w:ascii="Times New Roman" w:hAnsi="Times New Roman" w:cs="Times New Roman"/>
                                <w:i w:val="0"/>
                                <w:color w:val="000000" w:themeColor="text1"/>
                              </w:rPr>
                              <w:fldChar w:fldCharType="end"/>
                            </w:r>
                            <w:r w:rsidRPr="00E764B0">
                              <w:rPr>
                                <w:rFonts w:ascii="Times New Roman" w:hAnsi="Times New Roman" w:cs="Times New Roman"/>
                                <w:i w:val="0"/>
                                <w:color w:val="000000" w:themeColor="text1"/>
                              </w:rPr>
                              <w:t xml:space="preserve">. </w:t>
                            </w:r>
                            <w:r w:rsidR="00D82C40" w:rsidRPr="005B3E20">
                              <w:rPr>
                                <w:rFonts w:ascii="Times New Roman" w:hAnsi="Times New Roman" w:cs="Times New Roman"/>
                                <w:i w:val="0"/>
                                <w:color w:val="000000" w:themeColor="text1"/>
                              </w:rPr>
                              <w:t xml:space="preserve">The train, dev, and eval sets for </w:t>
                            </w:r>
                            <w:proofErr w:type="gramStart"/>
                            <w:r w:rsidR="00D82C40" w:rsidRPr="005B3E20">
                              <w:rPr>
                                <w:rFonts w:ascii="Times New Roman" w:hAnsi="Times New Roman" w:cs="Times New Roman"/>
                                <w:i w:val="0"/>
                                <w:color w:val="000000" w:themeColor="text1"/>
                              </w:rPr>
                              <w:t>dataset</w:t>
                            </w:r>
                            <w:r w:rsidR="00D82C40">
                              <w:rPr>
                                <w:rFonts w:ascii="Times New Roman" w:hAnsi="Times New Roman" w:cs="Times New Roman"/>
                                <w:i w:val="0"/>
                                <w:color w:val="000000" w:themeColor="text1"/>
                              </w:rPr>
                              <w:t>s</w:t>
                            </w:r>
                            <w:proofErr w:type="gramEnd"/>
                          </w:p>
                          <w:p w14:paraId="2FEAD748" w14:textId="77777777" w:rsidR="00D61F23" w:rsidRPr="007D67D1" w:rsidRDefault="00D61F23" w:rsidP="00D61F23">
                            <w:pPr>
                              <w:rPr>
                                <w:sz w:val="18"/>
                                <w:szCs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A01D6" id="_x0000_s1027" type="#_x0000_t202" style="position:absolute;left:0;text-align:left;margin-left:243pt;margin-top:1in;width:224.6pt;height:294.7pt;z-index:25176473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" o:allowoverlap="f" stroked="f">
                <v:textbox inset="0,0,0,0">
                  <w:txbxContent>
                    <w:p w14:paraId="39A00087" w14:textId="3A1EB5A2" w:rsidR="00D61F23" w:rsidRPr="00D61F23" w:rsidRDefault="00D61F23" w:rsidP="00D61F23">
                      <w:pPr>
                        <w:pStyle w:val="Caption"/>
                        <w:keepNext/>
                        <w:spacing w:after="120"/>
                        <w:jc w:val="center"/>
                      </w:pPr>
                      <w:r>
                        <w:rPr>
                          <w:noProof/>
                        </w:rPr>
                        <w:drawing>
                          <wp:inline distT="0" distB="0" distL="0" distR="0" wp14:anchorId="48614089" wp14:editId="1D98E69D">
                            <wp:extent cx="2834640" cy="1155632"/>
                            <wp:effectExtent l="0" t="0" r="3810" b="6985"/>
                            <wp:docPr id="1012714515" name="Picture 101271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4640" cy="1155632"/>
                                    </a:xfrm>
                                    <a:prstGeom prst="rect">
                                      <a:avLst/>
                                    </a:prstGeom>
                                    <a:noFill/>
                                    <a:ln>
                                      <a:noFill/>
                                    </a:ln>
                                  </pic:spPr>
                                </pic:pic>
                              </a:graphicData>
                            </a:graphic>
                          </wp:inline>
                        </w:drawing>
                      </w:r>
                    </w:p>
                    <w:p w14:paraId="44F56C59" w14:textId="6270E831" w:rsidR="00D61F23" w:rsidRDefault="00D61F23" w:rsidP="00D61F23">
                      <w:pPr>
                        <w:pStyle w:val="Caption"/>
                        <w:jc w:val="center"/>
                        <w:rPr>
                          <w:rFonts w:ascii="Times New Roman" w:hAnsi="Times New Roman" w:cs="Times New Roman"/>
                          <w:i w:val="0"/>
                          <w:color w:val="000000" w:themeColor="text1"/>
                        </w:rPr>
                      </w:pPr>
                      <w:r>
                        <w:rPr>
                          <w:rFonts w:ascii="Times New Roman" w:hAnsi="Times New Roman" w:cs="Times New Roman"/>
                          <w:i w:val="0"/>
                          <w:noProof/>
                          <w:color w:val="000000" w:themeColor="text1"/>
                        </w:rPr>
                        <w:drawing>
                          <wp:inline distT="0" distB="0" distL="0" distR="0" wp14:anchorId="7E79235D" wp14:editId="53C25CDA">
                            <wp:extent cx="2832735" cy="1008380"/>
                            <wp:effectExtent l="0" t="0" r="5715" b="1270"/>
                            <wp:docPr id="2130807211" name="Picture 213080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2735" cy="1008380"/>
                                    </a:xfrm>
                                    <a:prstGeom prst="rect">
                                      <a:avLst/>
                                    </a:prstGeom>
                                    <a:noFill/>
                                    <a:ln>
                                      <a:noFill/>
                                    </a:ln>
                                  </pic:spPr>
                                </pic:pic>
                              </a:graphicData>
                            </a:graphic>
                          </wp:inline>
                        </w:drawing>
                      </w:r>
                    </w:p>
                    <w:p w14:paraId="03365EE5" w14:textId="3639A2A9" w:rsidR="00D61F23" w:rsidRDefault="00E17788" w:rsidP="00E17788">
                      <w:pPr>
                        <w:pStyle w:val="Caption"/>
                        <w:jc w:val="center"/>
                        <w:rPr>
                          <w:rFonts w:ascii="Times New Roman" w:hAnsi="Times New Roman" w:cs="Times New Roman"/>
                          <w:i w:val="0"/>
                          <w:color w:val="000000" w:themeColor="text1"/>
                        </w:rPr>
                      </w:pPr>
                      <w:r>
                        <w:rPr>
                          <w:noProof/>
                        </w:rPr>
                        <w:drawing>
                          <wp:inline distT="0" distB="0" distL="0" distR="0" wp14:anchorId="62625879" wp14:editId="25D251F1">
                            <wp:extent cx="2843530" cy="977265"/>
                            <wp:effectExtent l="0" t="0" r="0" b="0"/>
                            <wp:docPr id="1719358907" name="Picture 1719358907" descr="A picture containing screenshot,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92341" name="Picture 5" descr="A picture containing screenshot, colorfulness&#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3530" cy="977265"/>
                                    </a:xfrm>
                                    <a:prstGeom prst="rect">
                                      <a:avLst/>
                                    </a:prstGeom>
                                    <a:noFill/>
                                    <a:ln>
                                      <a:noFill/>
                                    </a:ln>
                                  </pic:spPr>
                                </pic:pic>
                              </a:graphicData>
                            </a:graphic>
                          </wp:inline>
                        </w:drawing>
                      </w:r>
                    </w:p>
                    <w:p w14:paraId="432CFCCB" w14:textId="3F13E081" w:rsidR="00D61F23" w:rsidRPr="00D95B75" w:rsidRDefault="00D61F23" w:rsidP="00D61F23">
                      <w:pPr>
                        <w:pStyle w:val="Caption"/>
                        <w:jc w:val="center"/>
                        <w:rPr>
                          <w:rFonts w:ascii="Times New Roman" w:hAnsi="Times New Roman" w:cs="Times New Roman"/>
                          <w:i w:val="0"/>
                          <w:color w:val="000000" w:themeColor="text1"/>
                        </w:rPr>
                      </w:pPr>
                      <w:r w:rsidRPr="00E764B0">
                        <w:rPr>
                          <w:rFonts w:ascii="Times New Roman" w:hAnsi="Times New Roman" w:cs="Times New Roman"/>
                          <w:i w:val="0"/>
                          <w:color w:val="000000" w:themeColor="text1"/>
                        </w:rPr>
                        <w:t>Figure</w:t>
                      </w:r>
                      <w:r>
                        <w:rPr>
                          <w:rFonts w:ascii="Times New Roman" w:hAnsi="Times New Roman" w:cs="Times New Roman"/>
                          <w:i w:val="0"/>
                          <w:color w:val="000000" w:themeColor="text1"/>
                        </w:rPr>
                        <w:t> </w:t>
                      </w:r>
                      <w:r w:rsidRPr="00E764B0">
                        <w:rPr>
                          <w:rFonts w:ascii="Times New Roman" w:hAnsi="Times New Roman" w:cs="Times New Roman"/>
                          <w:i w:val="0"/>
                          <w:color w:val="000000" w:themeColor="text1"/>
                        </w:rPr>
                        <w:fldChar w:fldCharType="begin"/>
                      </w:r>
                      <w:r w:rsidRPr="00E764B0">
                        <w:rPr>
                          <w:rFonts w:ascii="Times New Roman" w:hAnsi="Times New Roman" w:cs="Times New Roman"/>
                          <w:i w:val="0"/>
                          <w:color w:val="000000" w:themeColor="text1"/>
                        </w:rPr>
                        <w:instrText xml:space="preserve"> SEQ Figure \* ARABIC </w:instrText>
                      </w:r>
                      <w:r w:rsidRPr="00E764B0">
                        <w:rPr>
                          <w:rFonts w:ascii="Times New Roman" w:hAnsi="Times New Roman" w:cs="Times New Roman"/>
                          <w:i w:val="0"/>
                          <w:color w:val="000000" w:themeColor="text1"/>
                        </w:rPr>
                        <w:fldChar w:fldCharType="separate"/>
                      </w:r>
                      <w:r w:rsidR="00D82C40">
                        <w:rPr>
                          <w:rFonts w:ascii="Times New Roman" w:hAnsi="Times New Roman" w:cs="Times New Roman"/>
                          <w:i w:val="0"/>
                          <w:noProof/>
                          <w:color w:val="000000" w:themeColor="text1"/>
                        </w:rPr>
                        <w:t>2</w:t>
                      </w:r>
                      <w:r w:rsidRPr="00E764B0">
                        <w:rPr>
                          <w:rFonts w:ascii="Times New Roman" w:hAnsi="Times New Roman" w:cs="Times New Roman"/>
                          <w:i w:val="0"/>
                          <w:color w:val="000000" w:themeColor="text1"/>
                        </w:rPr>
                        <w:fldChar w:fldCharType="end"/>
                      </w:r>
                      <w:r w:rsidRPr="00E764B0">
                        <w:rPr>
                          <w:rFonts w:ascii="Times New Roman" w:hAnsi="Times New Roman" w:cs="Times New Roman"/>
                          <w:i w:val="0"/>
                          <w:color w:val="000000" w:themeColor="text1"/>
                        </w:rPr>
                        <w:t xml:space="preserve">. </w:t>
                      </w:r>
                      <w:r w:rsidR="00D82C40" w:rsidRPr="005B3E20">
                        <w:rPr>
                          <w:rFonts w:ascii="Times New Roman" w:hAnsi="Times New Roman" w:cs="Times New Roman"/>
                          <w:i w:val="0"/>
                          <w:color w:val="000000" w:themeColor="text1"/>
                        </w:rPr>
                        <w:t xml:space="preserve">The train, dev, and eval sets for </w:t>
                      </w:r>
                      <w:proofErr w:type="gramStart"/>
                      <w:r w:rsidR="00D82C40" w:rsidRPr="005B3E20">
                        <w:rPr>
                          <w:rFonts w:ascii="Times New Roman" w:hAnsi="Times New Roman" w:cs="Times New Roman"/>
                          <w:i w:val="0"/>
                          <w:color w:val="000000" w:themeColor="text1"/>
                        </w:rPr>
                        <w:t>dataset</w:t>
                      </w:r>
                      <w:r w:rsidR="00D82C40">
                        <w:rPr>
                          <w:rFonts w:ascii="Times New Roman" w:hAnsi="Times New Roman" w:cs="Times New Roman"/>
                          <w:i w:val="0"/>
                          <w:color w:val="000000" w:themeColor="text1"/>
                        </w:rPr>
                        <w:t>s</w:t>
                      </w:r>
                      <w:proofErr w:type="gramEnd"/>
                    </w:p>
                    <w:p w14:paraId="2FEAD748" w14:textId="77777777" w:rsidR="00D61F23" w:rsidRPr="007D67D1" w:rsidRDefault="00D61F23" w:rsidP="00D61F23">
                      <w:pPr>
                        <w:rPr>
                          <w:sz w:val="18"/>
                          <w:szCs w:val="18"/>
                        </w:rPr>
                      </w:pPr>
                    </w:p>
                  </w:txbxContent>
                </v:textbox>
                <w10:wrap type="square" anchorx="margin" anchory="page"/>
              </v:shape>
            </w:pict>
          </mc:Fallback>
        </mc:AlternateContent>
      </w:r>
      <w:r w:rsidRPr="00AA48A1">
        <w:rPr>
          <w:rFonts w:ascii="Times New Roman" w:hAnsi="Times New Roman"/>
          <w:sz w:val="20"/>
        </w:rPr>
        <w:t>internal connection between layers within deep belief nets. To construct sophisticated generative models, deep belief networks utilize multiple layers of latent variables. As a result of layer-by-layer learning, these models can capture dependencies among variables and reveal intricate patterns in the data</w:t>
      </w:r>
      <w:r w:rsidR="00263CF4">
        <w:rPr>
          <w:rFonts w:ascii="Times New Roman" w:hAnsi="Times New Roman"/>
          <w:sz w:val="20"/>
        </w:rPr>
        <w:t xml:space="preserve"> </w:t>
      </w:r>
      <w:r w:rsidR="00263CF4">
        <w:rPr>
          <w:rFonts w:ascii="Times New Roman" w:hAnsi="Times New Roman"/>
          <w:sz w:val="20"/>
        </w:rPr>
        <w:fldChar w:fldCharType="begin"/>
      </w:r>
      <w:r w:rsidR="00CC5FF8">
        <w:rPr>
          <w:rFonts w:ascii="Times New Roman" w:hAnsi="Times New Roman"/>
          <w:sz w:val="20"/>
        </w:rPr>
        <w:instrText xml:space="preserve"> ADDIN ZOTERO_ITEM CSL_CITATION {"citationID":"yhTequkY","properties":{"formattedCitation":"[34]","plainCitation":"[34]","noteIndex":0},"citationItems":[{"id":419,"uris":["http://zotero.org/groups/5049127/items/8SV4B9AW"],"itemData":{"id":419,"type":"article-journal","container-title":"Neural Computation","DOI":"10.1162/neco.2006.18.7.1527","ISSN":"0899-7667","issue":"7","note":"publisher: MIT Press","page":"1527–1554","title":"A Fast Learning Algorithm for Deep Belief Nets","volume":"18","author":[{"family":"Hinton","given":"Geoffrey E"},{"family":"Osindero","given":"Simon"},{"family":"Teh","given":"Yee-Whye"}],"issued":{"date-parts":[["2006",5]]}}}],"schema":"https://github.com/citation-style-language/schema/raw/master/csl-citation.json"} </w:instrText>
      </w:r>
      <w:r w:rsidR="00263CF4">
        <w:rPr>
          <w:rFonts w:ascii="Times New Roman" w:hAnsi="Times New Roman"/>
          <w:sz w:val="20"/>
        </w:rPr>
        <w:fldChar w:fldCharType="separate"/>
      </w:r>
      <w:r w:rsidR="00CC5FF8" w:rsidRPr="00CC5FF8">
        <w:rPr>
          <w:rFonts w:ascii="Times New Roman" w:hAnsi="Times New Roman" w:cs="Times New Roman"/>
          <w:sz w:val="20"/>
        </w:rPr>
        <w:t>[34]</w:t>
      </w:r>
      <w:r w:rsidR="00263CF4">
        <w:rPr>
          <w:rFonts w:ascii="Times New Roman" w:hAnsi="Times New Roman"/>
          <w:sz w:val="20"/>
        </w:rPr>
        <w:fldChar w:fldCharType="end"/>
      </w:r>
      <w:r w:rsidRPr="00AA48A1">
        <w:rPr>
          <w:rFonts w:ascii="Times New Roman" w:hAnsi="Times New Roman"/>
          <w:sz w:val="20"/>
        </w:rPr>
        <w:t>.</w:t>
      </w:r>
    </w:p>
    <w:p w14:paraId="06F6C1D0" w14:textId="42B342DF" w:rsidR="00BC74B5" w:rsidRPr="008D33F2" w:rsidRDefault="008D33F2" w:rsidP="008D33F2">
      <w:pPr>
        <w:pStyle w:val="Heading1"/>
        <w:keepNext w:val="0"/>
        <w:keepLines w:val="0"/>
        <w:widowControl w:val="0"/>
        <w:numPr>
          <w:ilvl w:val="0"/>
          <w:numId w:val="51"/>
        </w:numPr>
      </w:pPr>
      <w:r>
        <w:t>Experimental Data</w:t>
      </w:r>
    </w:p>
    <w:p w14:paraId="4248A7DC" w14:textId="499A1B20" w:rsidR="00714147" w:rsidRDefault="00BC74B5" w:rsidP="00E17788">
      <w:pPr>
        <w:pStyle w:val="BodyText"/>
        <w:widowControl w:val="0"/>
        <w:jc w:val="both"/>
        <w:rPr>
          <w:rFonts w:ascii="Times New Roman" w:hAnsi="Times New Roman"/>
          <w:sz w:val="20"/>
        </w:rPr>
      </w:pPr>
      <w:r w:rsidRPr="00BC74B5">
        <w:rPr>
          <w:rFonts w:ascii="Times New Roman" w:hAnsi="Times New Roman"/>
          <w:sz w:val="20"/>
        </w:rPr>
        <w:t xml:space="preserve">Using three balanced datasets of varying difficulty levels, we tested the generalization abilities of the models. </w:t>
      </w:r>
      <w:r w:rsidR="008D33F2" w:rsidRPr="008D33F2">
        <w:rPr>
          <w:rFonts w:ascii="Times New Roman" w:hAnsi="Times New Roman"/>
          <w:sz w:val="20"/>
        </w:rPr>
        <w:t xml:space="preserve">A summary of these datasets is presented in Table 1. </w:t>
      </w:r>
      <w:r w:rsidRPr="00BC74B5">
        <w:rPr>
          <w:rFonts w:ascii="Times New Roman" w:hAnsi="Times New Roman"/>
          <w:sz w:val="20"/>
        </w:rPr>
        <w:t>The three datasets are specifically designed to simulate complex nonlinear decision surfaces. The datasets were divided into three standard subsets: 'train' for training the model, 'dev' for validation and tuning, and 'eval' for blind evaluation. It is public to access these datasets at</w:t>
      </w:r>
      <w:r w:rsidR="00714147">
        <w:rPr>
          <w:rFonts w:ascii="Times New Roman" w:hAnsi="Times New Roman"/>
          <w:sz w:val="20"/>
        </w:rPr>
        <w:t>:</w:t>
      </w:r>
      <w:r w:rsidRPr="00BC74B5">
        <w:rPr>
          <w:rFonts w:ascii="Times New Roman" w:hAnsi="Times New Roman"/>
          <w:sz w:val="20"/>
        </w:rPr>
        <w:t xml:space="preserve"> </w:t>
      </w:r>
      <w:r w:rsidRPr="00714147">
        <w:rPr>
          <w:rFonts w:ascii="Times New Roman" w:hAnsi="Times New Roman"/>
          <w:i/>
          <w:iCs/>
          <w:sz w:val="20"/>
        </w:rPr>
        <w:t>https://www.isip.piconepress.com/courses/temple/ece_8527/resources/data/.</w:t>
      </w:r>
      <w:r w:rsidRPr="00BC74B5">
        <w:rPr>
          <w:rFonts w:ascii="Times New Roman" w:hAnsi="Times New Roman"/>
          <w:sz w:val="20"/>
        </w:rPr>
        <w:t xml:space="preserve"> </w:t>
      </w:r>
    </w:p>
    <w:p w14:paraId="311FD553" w14:textId="389767A5" w:rsidR="00714147" w:rsidRDefault="00714147" w:rsidP="00127143">
      <w:pPr>
        <w:pStyle w:val="BodyText"/>
        <w:widowControl w:val="0"/>
        <w:spacing w:line="240" w:lineRule="auto"/>
        <w:jc w:val="both"/>
        <w:rPr>
          <w:rFonts w:ascii="Times New Roman" w:hAnsi="Times New Roman"/>
          <w:sz w:val="20"/>
        </w:rPr>
      </w:pPr>
      <w:r w:rsidRPr="00714147">
        <w:rPr>
          <w:rFonts w:ascii="Times New Roman" w:hAnsi="Times New Roman"/>
          <w:sz w:val="20"/>
        </w:rPr>
        <w:t>In order to test the generalization capabilities of machine learning systems, three synthetic datasets were created using the Python-based open-source tool IMLD that we developed</w:t>
      </w:r>
      <w:r w:rsidR="00127143">
        <w:rPr>
          <w:rFonts w:ascii="Times New Roman" w:hAnsi="Times New Roman"/>
          <w:sz w:val="20"/>
        </w:rPr>
        <w:t xml:space="preserve"> </w:t>
      </w:r>
      <w:r w:rsidR="00127143">
        <w:rPr>
          <w:rFonts w:ascii="Times New Roman" w:hAnsi="Times New Roman"/>
          <w:sz w:val="20"/>
        </w:rPr>
        <w:fldChar w:fldCharType="begin"/>
      </w:r>
      <w:r w:rsidR="00127143">
        <w:rPr>
          <w:rFonts w:ascii="Times New Roman" w:hAnsi="Times New Roman"/>
          <w:sz w:val="20"/>
        </w:rPr>
        <w:instrText xml:space="preserve"> ADDIN ZOTERO_ITEM CSL_CITATION {"citationID":"PhInIHmu","properties":{"formattedCitation":"[35]","plainCitation":"[35]","noteIndex":0},"citationItems":[{"id":2766,"uris":["http://zotero.org/groups/5049129/items/J76RBPCL"],"itemData":{"id":2766,"type":"paper-conference","container-title":"Senior Design II, College of Engineering, Temple University","DOI":"https://isip.piconepress.com/publications/presentations_misc/2022/senior_design/imld/","event-place":"Philadelphia, Pennsylvania, USA","page":"1–22","publisher-place":"Philadelphia, Pennsylvania, USA","title":"IMLD: A Python-Based Interactive Machine Learning Demonstration","URL":"https://isip.piconepress.com/publications/presentations_misc/2022/senior_design/imld/","author":[{"family":"Cap","given":"Thao"},{"family":"Kreitzer","given":"Aaron"},{"family":"Miranda","given":"Matthew"},{"family":"Vadimsky","given":"Dakota"}],"issued":{"date-parts":[["2022"]]}}}],"schema":"https://github.com/citation-style-language/schema/raw/master/csl-citation.json"} </w:instrText>
      </w:r>
      <w:r w:rsidR="00127143">
        <w:rPr>
          <w:rFonts w:ascii="Times New Roman" w:hAnsi="Times New Roman"/>
          <w:sz w:val="20"/>
        </w:rPr>
        <w:fldChar w:fldCharType="separate"/>
      </w:r>
      <w:r w:rsidR="00127143" w:rsidRPr="00127143">
        <w:rPr>
          <w:rFonts w:ascii="Times New Roman" w:hAnsi="Times New Roman" w:cs="Times New Roman"/>
          <w:sz w:val="20"/>
        </w:rPr>
        <w:t>[35]</w:t>
      </w:r>
      <w:r w:rsidR="00127143">
        <w:rPr>
          <w:rFonts w:ascii="Times New Roman" w:hAnsi="Times New Roman"/>
          <w:sz w:val="20"/>
        </w:rPr>
        <w:fldChar w:fldCharType="end"/>
      </w:r>
      <w:r w:rsidRPr="00714147">
        <w:rPr>
          <w:rFonts w:ascii="Times New Roman" w:hAnsi="Times New Roman"/>
          <w:sz w:val="20"/>
        </w:rPr>
        <w:t xml:space="preserve">. In dataset </w:t>
      </w:r>
      <w:r w:rsidR="00E80DC5">
        <w:rPr>
          <w:rFonts w:ascii="Times New Roman" w:hAnsi="Times New Roman"/>
          <w:sz w:val="20"/>
        </w:rPr>
        <w:t xml:space="preserve">number </w:t>
      </w:r>
      <w:r w:rsidRPr="00714147">
        <w:rPr>
          <w:rFonts w:ascii="Times New Roman" w:hAnsi="Times New Roman"/>
          <w:sz w:val="20"/>
        </w:rPr>
        <w:t xml:space="preserve">8, the model is asked to identify an optimal non-linear decision surface based on three classes with complex distributions. Five tight equally spaced Gaussian distributions were used to generate dataset </w:t>
      </w:r>
      <w:r w:rsidR="00E80DC5">
        <w:rPr>
          <w:rFonts w:ascii="Times New Roman" w:hAnsi="Times New Roman"/>
          <w:sz w:val="20"/>
        </w:rPr>
        <w:t xml:space="preserve">number </w:t>
      </w:r>
      <w:r w:rsidRPr="00714147">
        <w:rPr>
          <w:rFonts w:ascii="Times New Roman" w:hAnsi="Times New Roman"/>
          <w:sz w:val="20"/>
        </w:rPr>
        <w:t xml:space="preserve">9. Gaussian noise was added to dataset #10 after the samples were manually created using IMLD. </w:t>
      </w:r>
      <w:r w:rsidR="00E80DC5" w:rsidRPr="00E80DC5">
        <w:rPr>
          <w:rFonts w:ascii="Times New Roman" w:hAnsi="Times New Roman"/>
          <w:sz w:val="20"/>
        </w:rPr>
        <w:t xml:space="preserve">According to Figure 1, there are </w:t>
      </w:r>
      <w:proofErr w:type="gramStart"/>
      <w:r w:rsidR="00E80DC5" w:rsidRPr="00E80DC5">
        <w:rPr>
          <w:rFonts w:ascii="Times New Roman" w:hAnsi="Times New Roman"/>
          <w:sz w:val="20"/>
        </w:rPr>
        <w:t>a number of</w:t>
      </w:r>
      <w:proofErr w:type="gramEnd"/>
      <w:r w:rsidR="00E80DC5" w:rsidRPr="00E80DC5">
        <w:rPr>
          <w:rFonts w:ascii="Times New Roman" w:hAnsi="Times New Roman"/>
          <w:sz w:val="20"/>
        </w:rPr>
        <w:t xml:space="preserve"> overlapping data points and a few duplicates between the two classes in Set 10. As compared to the training set, the development and evaluation sets exhibit more outliers which will affect performance. </w:t>
      </w:r>
      <w:r w:rsidRPr="00714147">
        <w:rPr>
          <w:rFonts w:ascii="Times New Roman" w:hAnsi="Times New Roman"/>
          <w:sz w:val="20"/>
        </w:rPr>
        <w:t xml:space="preserve">A visual representation of the distributions for all datasets can be seen in Figure 2. </w:t>
      </w:r>
      <w:r w:rsidR="008F6809" w:rsidRPr="008F6809">
        <w:rPr>
          <w:rFonts w:ascii="Times New Roman" w:hAnsi="Times New Roman"/>
          <w:sz w:val="20"/>
        </w:rPr>
        <w:t xml:space="preserve">The datasets contain two features (floating numbers). </w:t>
      </w:r>
      <w:r w:rsidR="0016263B" w:rsidRPr="0016263B">
        <w:rPr>
          <w:rFonts w:ascii="Times New Roman" w:hAnsi="Times New Roman"/>
          <w:sz w:val="20"/>
        </w:rPr>
        <w:t xml:space="preserve">Plotting tools available in Python makes it easy to visualize the </w:t>
      </w:r>
      <w:r w:rsidR="008F6809">
        <w:rPr>
          <w:rFonts w:ascii="Times New Roman" w:hAnsi="Times New Roman"/>
          <w:sz w:val="20"/>
        </w:rPr>
        <w:t>data points</w:t>
      </w:r>
      <w:r w:rsidR="0016263B" w:rsidRPr="0016263B">
        <w:rPr>
          <w:rFonts w:ascii="Times New Roman" w:hAnsi="Times New Roman"/>
          <w:sz w:val="20"/>
        </w:rPr>
        <w:t xml:space="preserve"> contained in these datasets.</w:t>
      </w:r>
    </w:p>
    <w:p w14:paraId="0A6D0992" w14:textId="77777777" w:rsidR="00126E0A" w:rsidRDefault="00126E0A" w:rsidP="00126E0A">
      <w:pPr>
        <w:pStyle w:val="Heading1"/>
        <w:keepNext w:val="0"/>
        <w:keepLines w:val="0"/>
        <w:widowControl w:val="0"/>
        <w:numPr>
          <w:ilvl w:val="0"/>
          <w:numId w:val="51"/>
        </w:numPr>
        <w:tabs>
          <w:tab w:val="num" w:pos="-272"/>
        </w:tabs>
        <w:ind w:left="-216" w:firstLine="216"/>
      </w:pPr>
      <w:bookmarkStart w:id="2" w:name="_Ref85084040"/>
      <w:r>
        <w:t>Experimental Design</w:t>
      </w:r>
      <w:bookmarkEnd w:id="2"/>
    </w:p>
    <w:p w14:paraId="73EA06F4" w14:textId="2AD06ADF" w:rsidR="000661F7" w:rsidRPr="000661F7" w:rsidRDefault="00A72989" w:rsidP="006B0D6F">
      <w:pPr>
        <w:pStyle w:val="BodyText"/>
        <w:widowControl w:val="0"/>
        <w:jc w:val="both"/>
        <w:rPr>
          <w:rFonts w:ascii="Times New Roman" w:hAnsi="Times New Roman"/>
          <w:sz w:val="20"/>
        </w:rPr>
      </w:pPr>
      <w:r>
        <w:rPr>
          <w:noProof/>
        </w:rPr>
        <mc:AlternateContent>
          <mc:Choice Requires="wps">
            <w:drawing>
              <wp:anchor distT="137160" distB="137160" distL="137160" distR="137160" simplePos="0" relativeHeight="251762688" behindDoc="0" locked="0" layoutInCell="1" allowOverlap="0" wp14:anchorId="7BFECC81" wp14:editId="5C904382">
                <wp:simplePos x="0" y="0"/>
                <wp:positionH relativeFrom="margin">
                  <wp:align>left</wp:align>
                </wp:positionH>
                <wp:positionV relativeFrom="margin">
                  <wp:align>bottom</wp:align>
                </wp:positionV>
                <wp:extent cx="2852420" cy="1176655"/>
                <wp:effectExtent l="0" t="0" r="5080" b="4445"/>
                <wp:wrapSquare wrapText="bothSides"/>
                <wp:docPr id="4327159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420" cy="1176655"/>
                        </a:xfrm>
                        <a:prstGeom prst="rect">
                          <a:avLst/>
                        </a:prstGeom>
                        <a:solidFill>
                          <a:srgbClr val="FFFFFF"/>
                        </a:solidFill>
                        <a:ln w="9525">
                          <a:noFill/>
                          <a:miter lim="800000"/>
                          <a:headEnd/>
                          <a:tailEnd/>
                        </a:ln>
                      </wps:spPr>
                      <wps:txbx>
                        <w:txbxContent>
                          <w:p w14:paraId="4081B008" w14:textId="77777777" w:rsidR="008D33F2" w:rsidRPr="007D67D1" w:rsidRDefault="008D33F2" w:rsidP="008D33F2">
                            <w:pPr>
                              <w:pStyle w:val="Caption"/>
                              <w:spacing w:after="120"/>
                              <w:jc w:val="center"/>
                              <w:rPr>
                                <w:rFonts w:ascii="Times New Roman" w:hAnsi="Times New Roman" w:cs="Times New Roman"/>
                                <w:i w:val="0"/>
                                <w:color w:val="auto"/>
                              </w:rPr>
                            </w:pPr>
                            <w:r w:rsidRPr="007D67D1">
                              <w:rPr>
                                <w:rFonts w:ascii="Times New Roman" w:hAnsi="Times New Roman" w:cs="Times New Roman"/>
                                <w:i w:val="0"/>
                                <w:color w:val="000000" w:themeColor="text1"/>
                              </w:rPr>
                              <w:t xml:space="preserve">Table </w:t>
                            </w:r>
                            <w:r w:rsidRPr="007D67D1">
                              <w:rPr>
                                <w:rFonts w:ascii="Times New Roman" w:hAnsi="Times New Roman" w:cs="Times New Roman"/>
                                <w:i w:val="0"/>
                                <w:color w:val="000000" w:themeColor="text1"/>
                              </w:rPr>
                              <w:fldChar w:fldCharType="begin"/>
                            </w:r>
                            <w:r w:rsidRPr="007D67D1">
                              <w:rPr>
                                <w:rFonts w:ascii="Times New Roman" w:hAnsi="Times New Roman" w:cs="Times New Roman"/>
                                <w:i w:val="0"/>
                                <w:color w:val="000000" w:themeColor="text1"/>
                              </w:rPr>
                              <w:instrText xml:space="preserve"> SEQ Table \* ARABIC </w:instrText>
                            </w:r>
                            <w:r w:rsidRPr="007D67D1">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1</w:t>
                            </w:r>
                            <w:r w:rsidRPr="007D67D1">
                              <w:rPr>
                                <w:rFonts w:ascii="Times New Roman" w:hAnsi="Times New Roman" w:cs="Times New Roman"/>
                                <w:i w:val="0"/>
                                <w:color w:val="000000" w:themeColor="text1"/>
                              </w:rPr>
                              <w:fldChar w:fldCharType="end"/>
                            </w:r>
                            <w:r w:rsidRPr="007D67D1">
                              <w:rPr>
                                <w:rFonts w:ascii="Times New Roman" w:hAnsi="Times New Roman" w:cs="Times New Roman"/>
                                <w:i w:val="0"/>
                                <w:color w:val="000000" w:themeColor="text1"/>
                              </w:rPr>
                              <w:t xml:space="preserve">. </w:t>
                            </w:r>
                            <w:r>
                              <w:rPr>
                                <w:rFonts w:ascii="Times New Roman" w:hAnsi="Times New Roman" w:cs="Times New Roman"/>
                                <w:i w:val="0"/>
                                <w:color w:val="000000" w:themeColor="text1"/>
                              </w:rPr>
                              <w:t>Description of the datasets</w:t>
                            </w:r>
                          </w:p>
                          <w:tbl>
                            <w:tblPr>
                              <w:tblW w:w="34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
                              <w:gridCol w:w="677"/>
                              <w:gridCol w:w="701"/>
                              <w:gridCol w:w="701"/>
                              <w:gridCol w:w="701"/>
                            </w:tblGrid>
                            <w:tr w:rsidR="008D33F2" w:rsidRPr="007D67D1" w14:paraId="095C0D6B" w14:textId="77777777" w:rsidTr="008D33F2">
                              <w:trPr>
                                <w:trHeight w:val="184"/>
                                <w:jc w:val="center"/>
                              </w:trPr>
                              <w:tc>
                                <w:tcPr>
                                  <w:tcW w:w="481" w:type="pct"/>
                                  <w:shd w:val="clear" w:color="auto" w:fill="D9D9D9" w:themeFill="background1" w:themeFillShade="D9"/>
                                  <w:tcMar>
                                    <w:top w:w="29" w:type="dxa"/>
                                    <w:left w:w="58" w:type="dxa"/>
                                    <w:bottom w:w="29" w:type="dxa"/>
                                    <w:right w:w="58" w:type="dxa"/>
                                  </w:tcMar>
                                  <w:vAlign w:val="bottom"/>
                                </w:tcPr>
                                <w:p w14:paraId="4A4AF062" w14:textId="77777777" w:rsidR="008D33F2" w:rsidRPr="007D67D1" w:rsidRDefault="008D33F2" w:rsidP="0077428B">
                                  <w:pPr>
                                    <w:jc w:val="center"/>
                                    <w:rPr>
                                      <w:b/>
                                      <w:bCs/>
                                      <w:color w:val="000000"/>
                                      <w:sz w:val="18"/>
                                      <w:szCs w:val="18"/>
                                    </w:rPr>
                                  </w:pPr>
                                  <w:r>
                                    <w:rPr>
                                      <w:b/>
                                      <w:bCs/>
                                      <w:color w:val="000000"/>
                                      <w:sz w:val="18"/>
                                      <w:szCs w:val="18"/>
                                    </w:rPr>
                                    <w:t>#</w:t>
                                  </w:r>
                                </w:p>
                              </w:tc>
                              <w:tc>
                                <w:tcPr>
                                  <w:tcW w:w="1100" w:type="pct"/>
                                  <w:shd w:val="clear" w:color="auto" w:fill="D9D9D9" w:themeFill="background1" w:themeFillShade="D9"/>
                                  <w:tcMar>
                                    <w:top w:w="29" w:type="dxa"/>
                                    <w:left w:w="58" w:type="dxa"/>
                                    <w:bottom w:w="29" w:type="dxa"/>
                                    <w:right w:w="58" w:type="dxa"/>
                                  </w:tcMar>
                                  <w:vAlign w:val="bottom"/>
                                </w:tcPr>
                                <w:p w14:paraId="416CC1E1" w14:textId="77777777" w:rsidR="008D33F2" w:rsidRPr="007D67D1" w:rsidRDefault="008D33F2" w:rsidP="0077428B">
                                  <w:pPr>
                                    <w:jc w:val="center"/>
                                    <w:rPr>
                                      <w:b/>
                                      <w:bCs/>
                                      <w:color w:val="000000"/>
                                      <w:sz w:val="18"/>
                                      <w:szCs w:val="18"/>
                                    </w:rPr>
                                  </w:pPr>
                                  <w:r>
                                    <w:rPr>
                                      <w:b/>
                                      <w:bCs/>
                                      <w:color w:val="000000"/>
                                      <w:sz w:val="18"/>
                                      <w:szCs w:val="18"/>
                                    </w:rPr>
                                    <w:t>No. Classes</w:t>
                                  </w:r>
                                </w:p>
                              </w:tc>
                              <w:tc>
                                <w:tcPr>
                                  <w:tcW w:w="1139" w:type="pct"/>
                                  <w:shd w:val="clear" w:color="auto" w:fill="D9D9D9" w:themeFill="background1" w:themeFillShade="D9"/>
                                  <w:noWrap/>
                                  <w:tcMar>
                                    <w:top w:w="29" w:type="dxa"/>
                                    <w:left w:w="58" w:type="dxa"/>
                                    <w:bottom w:w="29" w:type="dxa"/>
                                    <w:right w:w="58" w:type="dxa"/>
                                  </w:tcMar>
                                  <w:vAlign w:val="bottom"/>
                                </w:tcPr>
                                <w:p w14:paraId="0456B1E1" w14:textId="77777777" w:rsidR="008D33F2" w:rsidRPr="007D67D1" w:rsidRDefault="008D33F2" w:rsidP="0077428B">
                                  <w:pPr>
                                    <w:jc w:val="center"/>
                                    <w:rPr>
                                      <w:b/>
                                      <w:bCs/>
                                      <w:color w:val="000000"/>
                                      <w:sz w:val="18"/>
                                      <w:szCs w:val="18"/>
                                    </w:rPr>
                                  </w:pPr>
                                  <w:r w:rsidRPr="007D67D1">
                                    <w:rPr>
                                      <w:b/>
                                      <w:bCs/>
                                      <w:color w:val="000000"/>
                                      <w:sz w:val="18"/>
                                      <w:szCs w:val="18"/>
                                    </w:rPr>
                                    <w:t>Train</w:t>
                                  </w:r>
                                </w:p>
                              </w:tc>
                              <w:tc>
                                <w:tcPr>
                                  <w:tcW w:w="1139" w:type="pct"/>
                                  <w:shd w:val="clear" w:color="auto" w:fill="D9D9D9" w:themeFill="background1" w:themeFillShade="D9"/>
                                  <w:noWrap/>
                                  <w:tcMar>
                                    <w:top w:w="29" w:type="dxa"/>
                                    <w:left w:w="58" w:type="dxa"/>
                                    <w:bottom w:w="29" w:type="dxa"/>
                                    <w:right w:w="58" w:type="dxa"/>
                                  </w:tcMar>
                                  <w:vAlign w:val="bottom"/>
                                  <w:hideMark/>
                                </w:tcPr>
                                <w:p w14:paraId="0CF2AFC0" w14:textId="77777777" w:rsidR="008D33F2" w:rsidRPr="007D67D1" w:rsidRDefault="008D33F2" w:rsidP="0077428B">
                                  <w:pPr>
                                    <w:jc w:val="center"/>
                                    <w:rPr>
                                      <w:b/>
                                      <w:bCs/>
                                      <w:color w:val="000000"/>
                                      <w:sz w:val="18"/>
                                      <w:szCs w:val="18"/>
                                    </w:rPr>
                                  </w:pPr>
                                  <w:r w:rsidRPr="007D67D1">
                                    <w:rPr>
                                      <w:b/>
                                      <w:bCs/>
                                      <w:color w:val="000000"/>
                                      <w:sz w:val="18"/>
                                      <w:szCs w:val="18"/>
                                    </w:rPr>
                                    <w:t>Dev</w:t>
                                  </w:r>
                                </w:p>
                              </w:tc>
                              <w:tc>
                                <w:tcPr>
                                  <w:tcW w:w="1139" w:type="pct"/>
                                  <w:shd w:val="clear" w:color="auto" w:fill="D9D9D9" w:themeFill="background1" w:themeFillShade="D9"/>
                                  <w:tcMar>
                                    <w:top w:w="29" w:type="dxa"/>
                                    <w:left w:w="58" w:type="dxa"/>
                                    <w:bottom w:w="29" w:type="dxa"/>
                                    <w:right w:w="58" w:type="dxa"/>
                                  </w:tcMar>
                                  <w:vAlign w:val="bottom"/>
                                </w:tcPr>
                                <w:p w14:paraId="554D1644" w14:textId="77777777" w:rsidR="008D33F2" w:rsidRPr="007D67D1" w:rsidRDefault="008D33F2" w:rsidP="0077428B">
                                  <w:pPr>
                                    <w:jc w:val="center"/>
                                    <w:rPr>
                                      <w:b/>
                                      <w:bCs/>
                                      <w:color w:val="000000"/>
                                      <w:sz w:val="18"/>
                                      <w:szCs w:val="18"/>
                                    </w:rPr>
                                  </w:pPr>
                                  <w:r>
                                    <w:rPr>
                                      <w:b/>
                                      <w:bCs/>
                                      <w:color w:val="000000"/>
                                      <w:sz w:val="18"/>
                                      <w:szCs w:val="18"/>
                                    </w:rPr>
                                    <w:t>Eval</w:t>
                                  </w:r>
                                </w:p>
                              </w:tc>
                            </w:tr>
                            <w:tr w:rsidR="008D33F2" w:rsidRPr="007D67D1" w14:paraId="1C9AADD0" w14:textId="77777777" w:rsidTr="008D33F2">
                              <w:trPr>
                                <w:trHeight w:val="75"/>
                                <w:jc w:val="center"/>
                              </w:trPr>
                              <w:tc>
                                <w:tcPr>
                                  <w:tcW w:w="481" w:type="pct"/>
                                  <w:tcMar>
                                    <w:top w:w="29" w:type="dxa"/>
                                    <w:left w:w="58" w:type="dxa"/>
                                    <w:bottom w:w="29" w:type="dxa"/>
                                    <w:right w:w="58" w:type="dxa"/>
                                  </w:tcMar>
                                </w:tcPr>
                                <w:p w14:paraId="2B7B65C3" w14:textId="77777777" w:rsidR="008D33F2" w:rsidRPr="007D67D1" w:rsidRDefault="008D33F2" w:rsidP="009E0BB7">
                                  <w:pPr>
                                    <w:jc w:val="center"/>
                                    <w:rPr>
                                      <w:color w:val="000000"/>
                                      <w:sz w:val="18"/>
                                      <w:szCs w:val="18"/>
                                    </w:rPr>
                                  </w:pPr>
                                  <w:r>
                                    <w:rPr>
                                      <w:color w:val="000000"/>
                                      <w:sz w:val="18"/>
                                      <w:szCs w:val="18"/>
                                    </w:rPr>
                                    <w:t>08</w:t>
                                  </w:r>
                                </w:p>
                              </w:tc>
                              <w:tc>
                                <w:tcPr>
                                  <w:tcW w:w="1100" w:type="pct"/>
                                  <w:tcMar>
                                    <w:top w:w="29" w:type="dxa"/>
                                    <w:left w:w="58" w:type="dxa"/>
                                    <w:bottom w:w="29" w:type="dxa"/>
                                    <w:right w:w="58" w:type="dxa"/>
                                  </w:tcMar>
                                </w:tcPr>
                                <w:p w14:paraId="50975B7E" w14:textId="77777777" w:rsidR="008D33F2" w:rsidRPr="007D67D1" w:rsidRDefault="008D33F2" w:rsidP="00D360A9">
                                  <w:pPr>
                                    <w:jc w:val="right"/>
                                    <w:rPr>
                                      <w:color w:val="000000"/>
                                      <w:sz w:val="18"/>
                                      <w:szCs w:val="18"/>
                                    </w:rPr>
                                  </w:pPr>
                                  <w:r>
                                    <w:rPr>
                                      <w:color w:val="000000"/>
                                      <w:sz w:val="18"/>
                                      <w:szCs w:val="18"/>
                                    </w:rPr>
                                    <w:t>3</w:t>
                                  </w:r>
                                </w:p>
                              </w:tc>
                              <w:tc>
                                <w:tcPr>
                                  <w:tcW w:w="1139" w:type="pct"/>
                                  <w:shd w:val="clear" w:color="auto" w:fill="auto"/>
                                  <w:noWrap/>
                                  <w:tcMar>
                                    <w:top w:w="29" w:type="dxa"/>
                                    <w:left w:w="58" w:type="dxa"/>
                                    <w:bottom w:w="29" w:type="dxa"/>
                                    <w:right w:w="58" w:type="dxa"/>
                                  </w:tcMar>
                                </w:tcPr>
                                <w:p w14:paraId="599DE429" w14:textId="77777777" w:rsidR="008D33F2" w:rsidRPr="007D67D1" w:rsidRDefault="008D33F2" w:rsidP="0004460B">
                                  <w:pPr>
                                    <w:jc w:val="right"/>
                                    <w:rPr>
                                      <w:color w:val="000000"/>
                                      <w:sz w:val="18"/>
                                      <w:szCs w:val="18"/>
                                    </w:rPr>
                                  </w:pPr>
                                  <w:r>
                                    <w:rPr>
                                      <w:color w:val="000000"/>
                                      <w:sz w:val="18"/>
                                      <w:szCs w:val="18"/>
                                    </w:rPr>
                                    <w:t>300,000</w:t>
                                  </w:r>
                                </w:p>
                              </w:tc>
                              <w:tc>
                                <w:tcPr>
                                  <w:tcW w:w="1139" w:type="pct"/>
                                  <w:shd w:val="clear" w:color="auto" w:fill="auto"/>
                                  <w:noWrap/>
                                  <w:tcMar>
                                    <w:top w:w="29" w:type="dxa"/>
                                    <w:left w:w="58" w:type="dxa"/>
                                    <w:bottom w:w="29" w:type="dxa"/>
                                    <w:right w:w="58" w:type="dxa"/>
                                  </w:tcMar>
                                </w:tcPr>
                                <w:p w14:paraId="1946EE9C" w14:textId="77777777" w:rsidR="008D33F2" w:rsidRPr="007D67D1" w:rsidRDefault="008D33F2" w:rsidP="0004460B">
                                  <w:pPr>
                                    <w:jc w:val="right"/>
                                    <w:rPr>
                                      <w:color w:val="000000"/>
                                      <w:sz w:val="18"/>
                                      <w:szCs w:val="18"/>
                                    </w:rPr>
                                  </w:pPr>
                                  <w:r>
                                    <w:rPr>
                                      <w:color w:val="000000"/>
                                      <w:sz w:val="18"/>
                                      <w:szCs w:val="18"/>
                                    </w:rPr>
                                    <w:t>15,000</w:t>
                                  </w:r>
                                </w:p>
                              </w:tc>
                              <w:tc>
                                <w:tcPr>
                                  <w:tcW w:w="1139" w:type="pct"/>
                                  <w:tcMar>
                                    <w:top w:w="29" w:type="dxa"/>
                                    <w:left w:w="58" w:type="dxa"/>
                                    <w:bottom w:w="29" w:type="dxa"/>
                                    <w:right w:w="58" w:type="dxa"/>
                                  </w:tcMar>
                                </w:tcPr>
                                <w:p w14:paraId="513C97DC" w14:textId="77777777" w:rsidR="008D33F2" w:rsidRPr="007D67D1" w:rsidRDefault="008D33F2" w:rsidP="0004460B">
                                  <w:pPr>
                                    <w:jc w:val="right"/>
                                    <w:rPr>
                                      <w:color w:val="000000"/>
                                      <w:sz w:val="18"/>
                                      <w:szCs w:val="18"/>
                                    </w:rPr>
                                  </w:pPr>
                                  <w:r>
                                    <w:rPr>
                                      <w:color w:val="000000"/>
                                      <w:sz w:val="18"/>
                                      <w:szCs w:val="18"/>
                                    </w:rPr>
                                    <w:t>15,000</w:t>
                                  </w:r>
                                </w:p>
                              </w:tc>
                            </w:tr>
                            <w:tr w:rsidR="008D33F2" w:rsidRPr="007D67D1" w14:paraId="0879A67B" w14:textId="77777777" w:rsidTr="008D33F2">
                              <w:trPr>
                                <w:trHeight w:val="159"/>
                                <w:jc w:val="center"/>
                              </w:trPr>
                              <w:tc>
                                <w:tcPr>
                                  <w:tcW w:w="481" w:type="pct"/>
                                  <w:tcMar>
                                    <w:top w:w="29" w:type="dxa"/>
                                    <w:left w:w="58" w:type="dxa"/>
                                    <w:bottom w:w="29" w:type="dxa"/>
                                    <w:right w:w="58" w:type="dxa"/>
                                  </w:tcMar>
                                </w:tcPr>
                                <w:p w14:paraId="750AC4B3" w14:textId="77777777" w:rsidR="008D33F2" w:rsidRPr="007D67D1" w:rsidRDefault="008D33F2" w:rsidP="009E0BB7">
                                  <w:pPr>
                                    <w:jc w:val="center"/>
                                    <w:rPr>
                                      <w:color w:val="000000"/>
                                      <w:sz w:val="18"/>
                                      <w:szCs w:val="18"/>
                                    </w:rPr>
                                  </w:pPr>
                                  <w:r>
                                    <w:rPr>
                                      <w:color w:val="000000"/>
                                      <w:sz w:val="18"/>
                                      <w:szCs w:val="18"/>
                                    </w:rPr>
                                    <w:t>09</w:t>
                                  </w:r>
                                </w:p>
                              </w:tc>
                              <w:tc>
                                <w:tcPr>
                                  <w:tcW w:w="1100" w:type="pct"/>
                                  <w:tcMar>
                                    <w:top w:w="29" w:type="dxa"/>
                                    <w:left w:w="58" w:type="dxa"/>
                                    <w:bottom w:w="29" w:type="dxa"/>
                                    <w:right w:w="58" w:type="dxa"/>
                                  </w:tcMar>
                                </w:tcPr>
                                <w:p w14:paraId="73105652" w14:textId="77777777" w:rsidR="008D33F2" w:rsidRPr="007D67D1" w:rsidRDefault="008D33F2" w:rsidP="00D360A9">
                                  <w:pPr>
                                    <w:jc w:val="right"/>
                                    <w:rPr>
                                      <w:color w:val="000000"/>
                                      <w:sz w:val="18"/>
                                      <w:szCs w:val="18"/>
                                    </w:rPr>
                                  </w:pPr>
                                  <w:r>
                                    <w:rPr>
                                      <w:color w:val="000000"/>
                                      <w:sz w:val="18"/>
                                      <w:szCs w:val="18"/>
                                    </w:rPr>
                                    <w:t>2</w:t>
                                  </w:r>
                                </w:p>
                              </w:tc>
                              <w:tc>
                                <w:tcPr>
                                  <w:tcW w:w="1139" w:type="pct"/>
                                  <w:shd w:val="clear" w:color="auto" w:fill="auto"/>
                                  <w:noWrap/>
                                  <w:tcMar>
                                    <w:top w:w="29" w:type="dxa"/>
                                    <w:left w:w="58" w:type="dxa"/>
                                    <w:bottom w:w="29" w:type="dxa"/>
                                    <w:right w:w="58" w:type="dxa"/>
                                  </w:tcMar>
                                </w:tcPr>
                                <w:p w14:paraId="54CC75EF" w14:textId="77777777" w:rsidR="008D33F2" w:rsidRPr="007D67D1" w:rsidRDefault="008D33F2" w:rsidP="0004460B">
                                  <w:pPr>
                                    <w:jc w:val="right"/>
                                    <w:rPr>
                                      <w:color w:val="000000"/>
                                      <w:sz w:val="18"/>
                                      <w:szCs w:val="18"/>
                                    </w:rPr>
                                  </w:pPr>
                                  <w:r w:rsidRPr="002D1FBA">
                                    <w:rPr>
                                      <w:color w:val="000000"/>
                                      <w:sz w:val="18"/>
                                      <w:szCs w:val="18"/>
                                    </w:rPr>
                                    <w:t>500</w:t>
                                  </w:r>
                                  <w:r>
                                    <w:rPr>
                                      <w:color w:val="000000"/>
                                      <w:sz w:val="18"/>
                                      <w:szCs w:val="18"/>
                                    </w:rPr>
                                    <w:t>,</w:t>
                                  </w:r>
                                  <w:r w:rsidRPr="002D1FBA">
                                    <w:rPr>
                                      <w:color w:val="000000"/>
                                      <w:sz w:val="18"/>
                                      <w:szCs w:val="18"/>
                                    </w:rPr>
                                    <w:t>000</w:t>
                                  </w:r>
                                </w:p>
                              </w:tc>
                              <w:tc>
                                <w:tcPr>
                                  <w:tcW w:w="1139" w:type="pct"/>
                                  <w:shd w:val="clear" w:color="auto" w:fill="auto"/>
                                  <w:noWrap/>
                                  <w:tcMar>
                                    <w:top w:w="29" w:type="dxa"/>
                                    <w:left w:w="58" w:type="dxa"/>
                                    <w:bottom w:w="29" w:type="dxa"/>
                                    <w:right w:w="58" w:type="dxa"/>
                                  </w:tcMar>
                                </w:tcPr>
                                <w:p w14:paraId="42D52C43" w14:textId="77777777" w:rsidR="008D33F2" w:rsidRPr="007D67D1" w:rsidRDefault="008D33F2" w:rsidP="0004460B">
                                  <w:pPr>
                                    <w:jc w:val="right"/>
                                    <w:rPr>
                                      <w:color w:val="000000"/>
                                      <w:sz w:val="18"/>
                                      <w:szCs w:val="18"/>
                                    </w:rPr>
                                  </w:pPr>
                                  <w:r w:rsidRPr="002D1FBA">
                                    <w:rPr>
                                      <w:color w:val="000000"/>
                                      <w:sz w:val="18"/>
                                      <w:szCs w:val="18"/>
                                    </w:rPr>
                                    <w:t>250</w:t>
                                  </w:r>
                                  <w:r>
                                    <w:rPr>
                                      <w:color w:val="000000"/>
                                      <w:sz w:val="18"/>
                                      <w:szCs w:val="18"/>
                                    </w:rPr>
                                    <w:t>,</w:t>
                                  </w:r>
                                  <w:r w:rsidRPr="002D1FBA">
                                    <w:rPr>
                                      <w:color w:val="000000"/>
                                      <w:sz w:val="18"/>
                                      <w:szCs w:val="18"/>
                                    </w:rPr>
                                    <w:t>000</w:t>
                                  </w:r>
                                </w:p>
                              </w:tc>
                              <w:tc>
                                <w:tcPr>
                                  <w:tcW w:w="1139" w:type="pct"/>
                                  <w:tcMar>
                                    <w:top w:w="29" w:type="dxa"/>
                                    <w:left w:w="58" w:type="dxa"/>
                                    <w:bottom w:w="29" w:type="dxa"/>
                                    <w:right w:w="58" w:type="dxa"/>
                                  </w:tcMar>
                                </w:tcPr>
                                <w:p w14:paraId="070FE966" w14:textId="77777777" w:rsidR="008D33F2" w:rsidRPr="007D67D1" w:rsidRDefault="008D33F2" w:rsidP="0004460B">
                                  <w:pPr>
                                    <w:jc w:val="right"/>
                                    <w:rPr>
                                      <w:color w:val="000000"/>
                                      <w:sz w:val="18"/>
                                      <w:szCs w:val="18"/>
                                    </w:rPr>
                                  </w:pPr>
                                  <w:r w:rsidRPr="002D1FBA">
                                    <w:rPr>
                                      <w:color w:val="000000"/>
                                      <w:sz w:val="18"/>
                                      <w:szCs w:val="18"/>
                                    </w:rPr>
                                    <w:t>250</w:t>
                                  </w:r>
                                  <w:r>
                                    <w:rPr>
                                      <w:color w:val="000000"/>
                                      <w:sz w:val="18"/>
                                      <w:szCs w:val="18"/>
                                    </w:rPr>
                                    <w:t>,</w:t>
                                  </w:r>
                                  <w:r w:rsidRPr="002D1FBA">
                                    <w:rPr>
                                      <w:color w:val="000000"/>
                                      <w:sz w:val="18"/>
                                      <w:szCs w:val="18"/>
                                    </w:rPr>
                                    <w:t>000</w:t>
                                  </w:r>
                                </w:p>
                              </w:tc>
                            </w:tr>
                            <w:tr w:rsidR="008D33F2" w:rsidRPr="007D67D1" w14:paraId="7ACDFA7C" w14:textId="77777777" w:rsidTr="008D33F2">
                              <w:trPr>
                                <w:trHeight w:val="92"/>
                                <w:jc w:val="center"/>
                              </w:trPr>
                              <w:tc>
                                <w:tcPr>
                                  <w:tcW w:w="481" w:type="pct"/>
                                  <w:tcMar>
                                    <w:top w:w="29" w:type="dxa"/>
                                    <w:left w:w="58" w:type="dxa"/>
                                    <w:bottom w:w="29" w:type="dxa"/>
                                    <w:right w:w="58" w:type="dxa"/>
                                  </w:tcMar>
                                </w:tcPr>
                                <w:p w14:paraId="3DF4678B" w14:textId="77777777" w:rsidR="008D33F2" w:rsidRPr="007D67D1" w:rsidRDefault="008D33F2" w:rsidP="009E0BB7">
                                  <w:pPr>
                                    <w:jc w:val="center"/>
                                    <w:rPr>
                                      <w:color w:val="000000"/>
                                      <w:sz w:val="18"/>
                                      <w:szCs w:val="18"/>
                                    </w:rPr>
                                  </w:pPr>
                                  <w:r>
                                    <w:rPr>
                                      <w:color w:val="000000"/>
                                      <w:sz w:val="18"/>
                                      <w:szCs w:val="18"/>
                                    </w:rPr>
                                    <w:t>10</w:t>
                                  </w:r>
                                </w:p>
                              </w:tc>
                              <w:tc>
                                <w:tcPr>
                                  <w:tcW w:w="1100" w:type="pct"/>
                                  <w:tcMar>
                                    <w:top w:w="29" w:type="dxa"/>
                                    <w:left w:w="58" w:type="dxa"/>
                                    <w:bottom w:w="29" w:type="dxa"/>
                                    <w:right w:w="58" w:type="dxa"/>
                                  </w:tcMar>
                                </w:tcPr>
                                <w:p w14:paraId="638450A3" w14:textId="77777777" w:rsidR="008D33F2" w:rsidRPr="007D67D1" w:rsidRDefault="008D33F2" w:rsidP="00D360A9">
                                  <w:pPr>
                                    <w:jc w:val="right"/>
                                    <w:rPr>
                                      <w:color w:val="000000"/>
                                      <w:sz w:val="18"/>
                                      <w:szCs w:val="18"/>
                                    </w:rPr>
                                  </w:pPr>
                                  <w:r>
                                    <w:rPr>
                                      <w:color w:val="000000"/>
                                      <w:sz w:val="18"/>
                                      <w:szCs w:val="18"/>
                                    </w:rPr>
                                    <w:t>2</w:t>
                                  </w:r>
                                </w:p>
                              </w:tc>
                              <w:tc>
                                <w:tcPr>
                                  <w:tcW w:w="1139" w:type="pct"/>
                                  <w:shd w:val="clear" w:color="auto" w:fill="auto"/>
                                  <w:noWrap/>
                                  <w:tcMar>
                                    <w:top w:w="29" w:type="dxa"/>
                                    <w:left w:w="58" w:type="dxa"/>
                                    <w:bottom w:w="29" w:type="dxa"/>
                                    <w:right w:w="58" w:type="dxa"/>
                                  </w:tcMar>
                                </w:tcPr>
                                <w:p w14:paraId="66166D15" w14:textId="77777777" w:rsidR="008D33F2" w:rsidRPr="007D67D1" w:rsidRDefault="008D33F2" w:rsidP="0004460B">
                                  <w:pPr>
                                    <w:jc w:val="right"/>
                                    <w:rPr>
                                      <w:color w:val="000000"/>
                                      <w:sz w:val="18"/>
                                      <w:szCs w:val="18"/>
                                    </w:rPr>
                                  </w:pPr>
                                  <w:r>
                                    <w:rPr>
                                      <w:color w:val="000000"/>
                                      <w:sz w:val="18"/>
                                      <w:szCs w:val="18"/>
                                    </w:rPr>
                                    <w:t>100,000</w:t>
                                  </w:r>
                                </w:p>
                              </w:tc>
                              <w:tc>
                                <w:tcPr>
                                  <w:tcW w:w="1139" w:type="pct"/>
                                  <w:shd w:val="clear" w:color="auto" w:fill="auto"/>
                                  <w:noWrap/>
                                  <w:tcMar>
                                    <w:top w:w="29" w:type="dxa"/>
                                    <w:left w:w="58" w:type="dxa"/>
                                    <w:bottom w:w="29" w:type="dxa"/>
                                    <w:right w:w="58" w:type="dxa"/>
                                  </w:tcMar>
                                </w:tcPr>
                                <w:p w14:paraId="05639FBD" w14:textId="77777777" w:rsidR="008D33F2" w:rsidRPr="007D67D1" w:rsidRDefault="008D33F2" w:rsidP="0004460B">
                                  <w:pPr>
                                    <w:jc w:val="right"/>
                                    <w:rPr>
                                      <w:color w:val="000000"/>
                                      <w:sz w:val="18"/>
                                      <w:szCs w:val="18"/>
                                    </w:rPr>
                                  </w:pPr>
                                  <w:r>
                                    <w:rPr>
                                      <w:color w:val="000000"/>
                                      <w:sz w:val="18"/>
                                      <w:szCs w:val="18"/>
                                    </w:rPr>
                                    <w:t>10,000</w:t>
                                  </w:r>
                                </w:p>
                              </w:tc>
                              <w:tc>
                                <w:tcPr>
                                  <w:tcW w:w="1139" w:type="pct"/>
                                  <w:tcMar>
                                    <w:top w:w="29" w:type="dxa"/>
                                    <w:left w:w="58" w:type="dxa"/>
                                    <w:bottom w:w="29" w:type="dxa"/>
                                    <w:right w:w="58" w:type="dxa"/>
                                  </w:tcMar>
                                </w:tcPr>
                                <w:p w14:paraId="59F3D8B8" w14:textId="77777777" w:rsidR="008D33F2" w:rsidRPr="007D67D1" w:rsidRDefault="008D33F2" w:rsidP="0004460B">
                                  <w:pPr>
                                    <w:jc w:val="right"/>
                                    <w:rPr>
                                      <w:color w:val="000000"/>
                                      <w:sz w:val="18"/>
                                      <w:szCs w:val="18"/>
                                    </w:rPr>
                                  </w:pPr>
                                  <w:r>
                                    <w:rPr>
                                      <w:color w:val="000000"/>
                                      <w:sz w:val="18"/>
                                      <w:szCs w:val="18"/>
                                    </w:rPr>
                                    <w:t>10,000</w:t>
                                  </w:r>
                                </w:p>
                              </w:tc>
                            </w:tr>
                          </w:tbl>
                          <w:p w14:paraId="2A1B2FD9" w14:textId="77777777" w:rsidR="008D33F2" w:rsidRPr="007D67D1" w:rsidRDefault="008D33F2" w:rsidP="008D33F2">
                            <w:pPr>
                              <w:rPr>
                                <w:sz w:val="18"/>
                                <w:szCs w:val="18"/>
                              </w:rPr>
                            </w:pP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7BFECC81" id="_x0000_t202" coordsize="21600,21600" o:spt="202" path="m,l,21600r21600,l21600,xe">
                <v:stroke joinstyle="miter"/>
                <v:path gradientshapeok="t" o:connecttype="rect"/>
              </v:shapetype>
              <v:shape id="_x0000_s1028" type="#_x0000_t202" style="position:absolute;left:0;text-align:left;margin-left:0;margin-top:0;width:224.6pt;height:92.65pt;z-index:251762688;visibility:visible;mso-wrap-style:square;mso-width-percent:0;mso-height-percent:0;mso-wrap-distance-left:10.8pt;mso-wrap-distance-top:10.8pt;mso-wrap-distance-right:10.8pt;mso-wrap-distance-bottom:10.8pt;mso-position-horizontal:left;mso-position-horizontal-relative:margin;mso-position-vertical:bottom;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" o:allowoverlap="f" stroked="f">
                <v:textbox inset="0,0,0,0">
                  <w:txbxContent>
                    <w:p w14:paraId="4081B008" w14:textId="77777777" w:rsidR="008D33F2" w:rsidRPr="007D67D1" w:rsidRDefault="008D33F2" w:rsidP="008D33F2">
                      <w:pPr>
                        <w:pStyle w:val="Caption"/>
                        <w:spacing w:after="120"/>
                        <w:jc w:val="center"/>
                        <w:rPr>
                          <w:rFonts w:ascii="Times New Roman" w:hAnsi="Times New Roman" w:cs="Times New Roman"/>
                          <w:i w:val="0"/>
                          <w:color w:val="auto"/>
                        </w:rPr>
                      </w:pPr>
                      <w:r w:rsidRPr="007D67D1">
                        <w:rPr>
                          <w:rFonts w:ascii="Times New Roman" w:hAnsi="Times New Roman" w:cs="Times New Roman"/>
                          <w:i w:val="0"/>
                          <w:color w:val="000000" w:themeColor="text1"/>
                        </w:rPr>
                        <w:t xml:space="preserve">Table </w:t>
                      </w:r>
                      <w:r w:rsidRPr="007D67D1">
                        <w:rPr>
                          <w:rFonts w:ascii="Times New Roman" w:hAnsi="Times New Roman" w:cs="Times New Roman"/>
                          <w:i w:val="0"/>
                          <w:color w:val="000000" w:themeColor="text1"/>
                        </w:rPr>
                        <w:fldChar w:fldCharType="begin"/>
                      </w:r>
                      <w:r w:rsidRPr="007D67D1">
                        <w:rPr>
                          <w:rFonts w:ascii="Times New Roman" w:hAnsi="Times New Roman" w:cs="Times New Roman"/>
                          <w:i w:val="0"/>
                          <w:color w:val="000000" w:themeColor="text1"/>
                        </w:rPr>
                        <w:instrText xml:space="preserve"> SEQ Table \* ARABIC </w:instrText>
                      </w:r>
                      <w:r w:rsidRPr="007D67D1">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1</w:t>
                      </w:r>
                      <w:r w:rsidRPr="007D67D1">
                        <w:rPr>
                          <w:rFonts w:ascii="Times New Roman" w:hAnsi="Times New Roman" w:cs="Times New Roman"/>
                          <w:i w:val="0"/>
                          <w:color w:val="000000" w:themeColor="text1"/>
                        </w:rPr>
                        <w:fldChar w:fldCharType="end"/>
                      </w:r>
                      <w:r w:rsidRPr="007D67D1">
                        <w:rPr>
                          <w:rFonts w:ascii="Times New Roman" w:hAnsi="Times New Roman" w:cs="Times New Roman"/>
                          <w:i w:val="0"/>
                          <w:color w:val="000000" w:themeColor="text1"/>
                        </w:rPr>
                        <w:t xml:space="preserve">. </w:t>
                      </w:r>
                      <w:r>
                        <w:rPr>
                          <w:rFonts w:ascii="Times New Roman" w:hAnsi="Times New Roman" w:cs="Times New Roman"/>
                          <w:i w:val="0"/>
                          <w:color w:val="000000" w:themeColor="text1"/>
                        </w:rPr>
                        <w:t>Description of the datasets</w:t>
                      </w:r>
                    </w:p>
                    <w:tbl>
                      <w:tblPr>
                        <w:tblW w:w="34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
                        <w:gridCol w:w="677"/>
                        <w:gridCol w:w="701"/>
                        <w:gridCol w:w="701"/>
                        <w:gridCol w:w="701"/>
                      </w:tblGrid>
                      <w:tr w:rsidR="008D33F2" w:rsidRPr="007D67D1" w14:paraId="095C0D6B" w14:textId="77777777" w:rsidTr="008D33F2">
                        <w:trPr>
                          <w:trHeight w:val="184"/>
                          <w:jc w:val="center"/>
                        </w:trPr>
                        <w:tc>
                          <w:tcPr>
                            <w:tcW w:w="481" w:type="pct"/>
                            <w:shd w:val="clear" w:color="auto" w:fill="D9D9D9" w:themeFill="background1" w:themeFillShade="D9"/>
                            <w:tcMar>
                              <w:top w:w="29" w:type="dxa"/>
                              <w:left w:w="58" w:type="dxa"/>
                              <w:bottom w:w="29" w:type="dxa"/>
                              <w:right w:w="58" w:type="dxa"/>
                            </w:tcMar>
                            <w:vAlign w:val="bottom"/>
                          </w:tcPr>
                          <w:p w14:paraId="4A4AF062" w14:textId="77777777" w:rsidR="008D33F2" w:rsidRPr="007D67D1" w:rsidRDefault="008D33F2" w:rsidP="0077428B">
                            <w:pPr>
                              <w:jc w:val="center"/>
                              <w:rPr>
                                <w:b/>
                                <w:bCs/>
                                <w:color w:val="000000"/>
                                <w:sz w:val="18"/>
                                <w:szCs w:val="18"/>
                              </w:rPr>
                            </w:pPr>
                            <w:r>
                              <w:rPr>
                                <w:b/>
                                <w:bCs/>
                                <w:color w:val="000000"/>
                                <w:sz w:val="18"/>
                                <w:szCs w:val="18"/>
                              </w:rPr>
                              <w:t>#</w:t>
                            </w:r>
                          </w:p>
                        </w:tc>
                        <w:tc>
                          <w:tcPr>
                            <w:tcW w:w="1100" w:type="pct"/>
                            <w:shd w:val="clear" w:color="auto" w:fill="D9D9D9" w:themeFill="background1" w:themeFillShade="D9"/>
                            <w:tcMar>
                              <w:top w:w="29" w:type="dxa"/>
                              <w:left w:w="58" w:type="dxa"/>
                              <w:bottom w:w="29" w:type="dxa"/>
                              <w:right w:w="58" w:type="dxa"/>
                            </w:tcMar>
                            <w:vAlign w:val="bottom"/>
                          </w:tcPr>
                          <w:p w14:paraId="416CC1E1" w14:textId="77777777" w:rsidR="008D33F2" w:rsidRPr="007D67D1" w:rsidRDefault="008D33F2" w:rsidP="0077428B">
                            <w:pPr>
                              <w:jc w:val="center"/>
                              <w:rPr>
                                <w:b/>
                                <w:bCs/>
                                <w:color w:val="000000"/>
                                <w:sz w:val="18"/>
                                <w:szCs w:val="18"/>
                              </w:rPr>
                            </w:pPr>
                            <w:r>
                              <w:rPr>
                                <w:b/>
                                <w:bCs/>
                                <w:color w:val="000000"/>
                                <w:sz w:val="18"/>
                                <w:szCs w:val="18"/>
                              </w:rPr>
                              <w:t>No. Classes</w:t>
                            </w:r>
                          </w:p>
                        </w:tc>
                        <w:tc>
                          <w:tcPr>
                            <w:tcW w:w="1139" w:type="pct"/>
                            <w:shd w:val="clear" w:color="auto" w:fill="D9D9D9" w:themeFill="background1" w:themeFillShade="D9"/>
                            <w:noWrap/>
                            <w:tcMar>
                              <w:top w:w="29" w:type="dxa"/>
                              <w:left w:w="58" w:type="dxa"/>
                              <w:bottom w:w="29" w:type="dxa"/>
                              <w:right w:w="58" w:type="dxa"/>
                            </w:tcMar>
                            <w:vAlign w:val="bottom"/>
                          </w:tcPr>
                          <w:p w14:paraId="0456B1E1" w14:textId="77777777" w:rsidR="008D33F2" w:rsidRPr="007D67D1" w:rsidRDefault="008D33F2" w:rsidP="0077428B">
                            <w:pPr>
                              <w:jc w:val="center"/>
                              <w:rPr>
                                <w:b/>
                                <w:bCs/>
                                <w:color w:val="000000"/>
                                <w:sz w:val="18"/>
                                <w:szCs w:val="18"/>
                              </w:rPr>
                            </w:pPr>
                            <w:r w:rsidRPr="007D67D1">
                              <w:rPr>
                                <w:b/>
                                <w:bCs/>
                                <w:color w:val="000000"/>
                                <w:sz w:val="18"/>
                                <w:szCs w:val="18"/>
                              </w:rPr>
                              <w:t>Train</w:t>
                            </w:r>
                          </w:p>
                        </w:tc>
                        <w:tc>
                          <w:tcPr>
                            <w:tcW w:w="1139" w:type="pct"/>
                            <w:shd w:val="clear" w:color="auto" w:fill="D9D9D9" w:themeFill="background1" w:themeFillShade="D9"/>
                            <w:noWrap/>
                            <w:tcMar>
                              <w:top w:w="29" w:type="dxa"/>
                              <w:left w:w="58" w:type="dxa"/>
                              <w:bottom w:w="29" w:type="dxa"/>
                              <w:right w:w="58" w:type="dxa"/>
                            </w:tcMar>
                            <w:vAlign w:val="bottom"/>
                            <w:hideMark/>
                          </w:tcPr>
                          <w:p w14:paraId="0CF2AFC0" w14:textId="77777777" w:rsidR="008D33F2" w:rsidRPr="007D67D1" w:rsidRDefault="008D33F2" w:rsidP="0077428B">
                            <w:pPr>
                              <w:jc w:val="center"/>
                              <w:rPr>
                                <w:b/>
                                <w:bCs/>
                                <w:color w:val="000000"/>
                                <w:sz w:val="18"/>
                                <w:szCs w:val="18"/>
                              </w:rPr>
                            </w:pPr>
                            <w:r w:rsidRPr="007D67D1">
                              <w:rPr>
                                <w:b/>
                                <w:bCs/>
                                <w:color w:val="000000"/>
                                <w:sz w:val="18"/>
                                <w:szCs w:val="18"/>
                              </w:rPr>
                              <w:t>Dev</w:t>
                            </w:r>
                          </w:p>
                        </w:tc>
                        <w:tc>
                          <w:tcPr>
                            <w:tcW w:w="1139" w:type="pct"/>
                            <w:shd w:val="clear" w:color="auto" w:fill="D9D9D9" w:themeFill="background1" w:themeFillShade="D9"/>
                            <w:tcMar>
                              <w:top w:w="29" w:type="dxa"/>
                              <w:left w:w="58" w:type="dxa"/>
                              <w:bottom w:w="29" w:type="dxa"/>
                              <w:right w:w="58" w:type="dxa"/>
                            </w:tcMar>
                            <w:vAlign w:val="bottom"/>
                          </w:tcPr>
                          <w:p w14:paraId="554D1644" w14:textId="77777777" w:rsidR="008D33F2" w:rsidRPr="007D67D1" w:rsidRDefault="008D33F2" w:rsidP="0077428B">
                            <w:pPr>
                              <w:jc w:val="center"/>
                              <w:rPr>
                                <w:b/>
                                <w:bCs/>
                                <w:color w:val="000000"/>
                                <w:sz w:val="18"/>
                                <w:szCs w:val="18"/>
                              </w:rPr>
                            </w:pPr>
                            <w:r>
                              <w:rPr>
                                <w:b/>
                                <w:bCs/>
                                <w:color w:val="000000"/>
                                <w:sz w:val="18"/>
                                <w:szCs w:val="18"/>
                              </w:rPr>
                              <w:t>Eval</w:t>
                            </w:r>
                          </w:p>
                        </w:tc>
                      </w:tr>
                      <w:tr w:rsidR="008D33F2" w:rsidRPr="007D67D1" w14:paraId="1C9AADD0" w14:textId="77777777" w:rsidTr="008D33F2">
                        <w:trPr>
                          <w:trHeight w:val="75"/>
                          <w:jc w:val="center"/>
                        </w:trPr>
                        <w:tc>
                          <w:tcPr>
                            <w:tcW w:w="481" w:type="pct"/>
                            <w:tcMar>
                              <w:top w:w="29" w:type="dxa"/>
                              <w:left w:w="58" w:type="dxa"/>
                              <w:bottom w:w="29" w:type="dxa"/>
                              <w:right w:w="58" w:type="dxa"/>
                            </w:tcMar>
                          </w:tcPr>
                          <w:p w14:paraId="2B7B65C3" w14:textId="77777777" w:rsidR="008D33F2" w:rsidRPr="007D67D1" w:rsidRDefault="008D33F2" w:rsidP="009E0BB7">
                            <w:pPr>
                              <w:jc w:val="center"/>
                              <w:rPr>
                                <w:color w:val="000000"/>
                                <w:sz w:val="18"/>
                                <w:szCs w:val="18"/>
                              </w:rPr>
                            </w:pPr>
                            <w:r>
                              <w:rPr>
                                <w:color w:val="000000"/>
                                <w:sz w:val="18"/>
                                <w:szCs w:val="18"/>
                              </w:rPr>
                              <w:t>08</w:t>
                            </w:r>
                          </w:p>
                        </w:tc>
                        <w:tc>
                          <w:tcPr>
                            <w:tcW w:w="1100" w:type="pct"/>
                            <w:tcMar>
                              <w:top w:w="29" w:type="dxa"/>
                              <w:left w:w="58" w:type="dxa"/>
                              <w:bottom w:w="29" w:type="dxa"/>
                              <w:right w:w="58" w:type="dxa"/>
                            </w:tcMar>
                          </w:tcPr>
                          <w:p w14:paraId="50975B7E" w14:textId="77777777" w:rsidR="008D33F2" w:rsidRPr="007D67D1" w:rsidRDefault="008D33F2" w:rsidP="00D360A9">
                            <w:pPr>
                              <w:jc w:val="right"/>
                              <w:rPr>
                                <w:color w:val="000000"/>
                                <w:sz w:val="18"/>
                                <w:szCs w:val="18"/>
                              </w:rPr>
                            </w:pPr>
                            <w:r>
                              <w:rPr>
                                <w:color w:val="000000"/>
                                <w:sz w:val="18"/>
                                <w:szCs w:val="18"/>
                              </w:rPr>
                              <w:t>3</w:t>
                            </w:r>
                          </w:p>
                        </w:tc>
                        <w:tc>
                          <w:tcPr>
                            <w:tcW w:w="1139" w:type="pct"/>
                            <w:shd w:val="clear" w:color="auto" w:fill="auto"/>
                            <w:noWrap/>
                            <w:tcMar>
                              <w:top w:w="29" w:type="dxa"/>
                              <w:left w:w="58" w:type="dxa"/>
                              <w:bottom w:w="29" w:type="dxa"/>
                              <w:right w:w="58" w:type="dxa"/>
                            </w:tcMar>
                          </w:tcPr>
                          <w:p w14:paraId="599DE429" w14:textId="77777777" w:rsidR="008D33F2" w:rsidRPr="007D67D1" w:rsidRDefault="008D33F2" w:rsidP="0004460B">
                            <w:pPr>
                              <w:jc w:val="right"/>
                              <w:rPr>
                                <w:color w:val="000000"/>
                                <w:sz w:val="18"/>
                                <w:szCs w:val="18"/>
                              </w:rPr>
                            </w:pPr>
                            <w:r>
                              <w:rPr>
                                <w:color w:val="000000"/>
                                <w:sz w:val="18"/>
                                <w:szCs w:val="18"/>
                              </w:rPr>
                              <w:t>300,000</w:t>
                            </w:r>
                          </w:p>
                        </w:tc>
                        <w:tc>
                          <w:tcPr>
                            <w:tcW w:w="1139" w:type="pct"/>
                            <w:shd w:val="clear" w:color="auto" w:fill="auto"/>
                            <w:noWrap/>
                            <w:tcMar>
                              <w:top w:w="29" w:type="dxa"/>
                              <w:left w:w="58" w:type="dxa"/>
                              <w:bottom w:w="29" w:type="dxa"/>
                              <w:right w:w="58" w:type="dxa"/>
                            </w:tcMar>
                          </w:tcPr>
                          <w:p w14:paraId="1946EE9C" w14:textId="77777777" w:rsidR="008D33F2" w:rsidRPr="007D67D1" w:rsidRDefault="008D33F2" w:rsidP="0004460B">
                            <w:pPr>
                              <w:jc w:val="right"/>
                              <w:rPr>
                                <w:color w:val="000000"/>
                                <w:sz w:val="18"/>
                                <w:szCs w:val="18"/>
                              </w:rPr>
                            </w:pPr>
                            <w:r>
                              <w:rPr>
                                <w:color w:val="000000"/>
                                <w:sz w:val="18"/>
                                <w:szCs w:val="18"/>
                              </w:rPr>
                              <w:t>15,000</w:t>
                            </w:r>
                          </w:p>
                        </w:tc>
                        <w:tc>
                          <w:tcPr>
                            <w:tcW w:w="1139" w:type="pct"/>
                            <w:tcMar>
                              <w:top w:w="29" w:type="dxa"/>
                              <w:left w:w="58" w:type="dxa"/>
                              <w:bottom w:w="29" w:type="dxa"/>
                              <w:right w:w="58" w:type="dxa"/>
                            </w:tcMar>
                          </w:tcPr>
                          <w:p w14:paraId="513C97DC" w14:textId="77777777" w:rsidR="008D33F2" w:rsidRPr="007D67D1" w:rsidRDefault="008D33F2" w:rsidP="0004460B">
                            <w:pPr>
                              <w:jc w:val="right"/>
                              <w:rPr>
                                <w:color w:val="000000"/>
                                <w:sz w:val="18"/>
                                <w:szCs w:val="18"/>
                              </w:rPr>
                            </w:pPr>
                            <w:r>
                              <w:rPr>
                                <w:color w:val="000000"/>
                                <w:sz w:val="18"/>
                                <w:szCs w:val="18"/>
                              </w:rPr>
                              <w:t>15,000</w:t>
                            </w:r>
                          </w:p>
                        </w:tc>
                      </w:tr>
                      <w:tr w:rsidR="008D33F2" w:rsidRPr="007D67D1" w14:paraId="0879A67B" w14:textId="77777777" w:rsidTr="008D33F2">
                        <w:trPr>
                          <w:trHeight w:val="159"/>
                          <w:jc w:val="center"/>
                        </w:trPr>
                        <w:tc>
                          <w:tcPr>
                            <w:tcW w:w="481" w:type="pct"/>
                            <w:tcMar>
                              <w:top w:w="29" w:type="dxa"/>
                              <w:left w:w="58" w:type="dxa"/>
                              <w:bottom w:w="29" w:type="dxa"/>
                              <w:right w:w="58" w:type="dxa"/>
                            </w:tcMar>
                          </w:tcPr>
                          <w:p w14:paraId="750AC4B3" w14:textId="77777777" w:rsidR="008D33F2" w:rsidRPr="007D67D1" w:rsidRDefault="008D33F2" w:rsidP="009E0BB7">
                            <w:pPr>
                              <w:jc w:val="center"/>
                              <w:rPr>
                                <w:color w:val="000000"/>
                                <w:sz w:val="18"/>
                                <w:szCs w:val="18"/>
                              </w:rPr>
                            </w:pPr>
                            <w:r>
                              <w:rPr>
                                <w:color w:val="000000"/>
                                <w:sz w:val="18"/>
                                <w:szCs w:val="18"/>
                              </w:rPr>
                              <w:t>09</w:t>
                            </w:r>
                          </w:p>
                        </w:tc>
                        <w:tc>
                          <w:tcPr>
                            <w:tcW w:w="1100" w:type="pct"/>
                            <w:tcMar>
                              <w:top w:w="29" w:type="dxa"/>
                              <w:left w:w="58" w:type="dxa"/>
                              <w:bottom w:w="29" w:type="dxa"/>
                              <w:right w:w="58" w:type="dxa"/>
                            </w:tcMar>
                          </w:tcPr>
                          <w:p w14:paraId="73105652" w14:textId="77777777" w:rsidR="008D33F2" w:rsidRPr="007D67D1" w:rsidRDefault="008D33F2" w:rsidP="00D360A9">
                            <w:pPr>
                              <w:jc w:val="right"/>
                              <w:rPr>
                                <w:color w:val="000000"/>
                                <w:sz w:val="18"/>
                                <w:szCs w:val="18"/>
                              </w:rPr>
                            </w:pPr>
                            <w:r>
                              <w:rPr>
                                <w:color w:val="000000"/>
                                <w:sz w:val="18"/>
                                <w:szCs w:val="18"/>
                              </w:rPr>
                              <w:t>2</w:t>
                            </w:r>
                          </w:p>
                        </w:tc>
                        <w:tc>
                          <w:tcPr>
                            <w:tcW w:w="1139" w:type="pct"/>
                            <w:shd w:val="clear" w:color="auto" w:fill="auto"/>
                            <w:noWrap/>
                            <w:tcMar>
                              <w:top w:w="29" w:type="dxa"/>
                              <w:left w:w="58" w:type="dxa"/>
                              <w:bottom w:w="29" w:type="dxa"/>
                              <w:right w:w="58" w:type="dxa"/>
                            </w:tcMar>
                          </w:tcPr>
                          <w:p w14:paraId="54CC75EF" w14:textId="77777777" w:rsidR="008D33F2" w:rsidRPr="007D67D1" w:rsidRDefault="008D33F2" w:rsidP="0004460B">
                            <w:pPr>
                              <w:jc w:val="right"/>
                              <w:rPr>
                                <w:color w:val="000000"/>
                                <w:sz w:val="18"/>
                                <w:szCs w:val="18"/>
                              </w:rPr>
                            </w:pPr>
                            <w:r w:rsidRPr="002D1FBA">
                              <w:rPr>
                                <w:color w:val="000000"/>
                                <w:sz w:val="18"/>
                                <w:szCs w:val="18"/>
                              </w:rPr>
                              <w:t>500</w:t>
                            </w:r>
                            <w:r>
                              <w:rPr>
                                <w:color w:val="000000"/>
                                <w:sz w:val="18"/>
                                <w:szCs w:val="18"/>
                              </w:rPr>
                              <w:t>,</w:t>
                            </w:r>
                            <w:r w:rsidRPr="002D1FBA">
                              <w:rPr>
                                <w:color w:val="000000"/>
                                <w:sz w:val="18"/>
                                <w:szCs w:val="18"/>
                              </w:rPr>
                              <w:t>000</w:t>
                            </w:r>
                          </w:p>
                        </w:tc>
                        <w:tc>
                          <w:tcPr>
                            <w:tcW w:w="1139" w:type="pct"/>
                            <w:shd w:val="clear" w:color="auto" w:fill="auto"/>
                            <w:noWrap/>
                            <w:tcMar>
                              <w:top w:w="29" w:type="dxa"/>
                              <w:left w:w="58" w:type="dxa"/>
                              <w:bottom w:w="29" w:type="dxa"/>
                              <w:right w:w="58" w:type="dxa"/>
                            </w:tcMar>
                          </w:tcPr>
                          <w:p w14:paraId="42D52C43" w14:textId="77777777" w:rsidR="008D33F2" w:rsidRPr="007D67D1" w:rsidRDefault="008D33F2" w:rsidP="0004460B">
                            <w:pPr>
                              <w:jc w:val="right"/>
                              <w:rPr>
                                <w:color w:val="000000"/>
                                <w:sz w:val="18"/>
                                <w:szCs w:val="18"/>
                              </w:rPr>
                            </w:pPr>
                            <w:r w:rsidRPr="002D1FBA">
                              <w:rPr>
                                <w:color w:val="000000"/>
                                <w:sz w:val="18"/>
                                <w:szCs w:val="18"/>
                              </w:rPr>
                              <w:t>250</w:t>
                            </w:r>
                            <w:r>
                              <w:rPr>
                                <w:color w:val="000000"/>
                                <w:sz w:val="18"/>
                                <w:szCs w:val="18"/>
                              </w:rPr>
                              <w:t>,</w:t>
                            </w:r>
                            <w:r w:rsidRPr="002D1FBA">
                              <w:rPr>
                                <w:color w:val="000000"/>
                                <w:sz w:val="18"/>
                                <w:szCs w:val="18"/>
                              </w:rPr>
                              <w:t>000</w:t>
                            </w:r>
                          </w:p>
                        </w:tc>
                        <w:tc>
                          <w:tcPr>
                            <w:tcW w:w="1139" w:type="pct"/>
                            <w:tcMar>
                              <w:top w:w="29" w:type="dxa"/>
                              <w:left w:w="58" w:type="dxa"/>
                              <w:bottom w:w="29" w:type="dxa"/>
                              <w:right w:w="58" w:type="dxa"/>
                            </w:tcMar>
                          </w:tcPr>
                          <w:p w14:paraId="070FE966" w14:textId="77777777" w:rsidR="008D33F2" w:rsidRPr="007D67D1" w:rsidRDefault="008D33F2" w:rsidP="0004460B">
                            <w:pPr>
                              <w:jc w:val="right"/>
                              <w:rPr>
                                <w:color w:val="000000"/>
                                <w:sz w:val="18"/>
                                <w:szCs w:val="18"/>
                              </w:rPr>
                            </w:pPr>
                            <w:r w:rsidRPr="002D1FBA">
                              <w:rPr>
                                <w:color w:val="000000"/>
                                <w:sz w:val="18"/>
                                <w:szCs w:val="18"/>
                              </w:rPr>
                              <w:t>250</w:t>
                            </w:r>
                            <w:r>
                              <w:rPr>
                                <w:color w:val="000000"/>
                                <w:sz w:val="18"/>
                                <w:szCs w:val="18"/>
                              </w:rPr>
                              <w:t>,</w:t>
                            </w:r>
                            <w:r w:rsidRPr="002D1FBA">
                              <w:rPr>
                                <w:color w:val="000000"/>
                                <w:sz w:val="18"/>
                                <w:szCs w:val="18"/>
                              </w:rPr>
                              <w:t>000</w:t>
                            </w:r>
                          </w:p>
                        </w:tc>
                      </w:tr>
                      <w:tr w:rsidR="008D33F2" w:rsidRPr="007D67D1" w14:paraId="7ACDFA7C" w14:textId="77777777" w:rsidTr="008D33F2">
                        <w:trPr>
                          <w:trHeight w:val="92"/>
                          <w:jc w:val="center"/>
                        </w:trPr>
                        <w:tc>
                          <w:tcPr>
                            <w:tcW w:w="481" w:type="pct"/>
                            <w:tcMar>
                              <w:top w:w="29" w:type="dxa"/>
                              <w:left w:w="58" w:type="dxa"/>
                              <w:bottom w:w="29" w:type="dxa"/>
                              <w:right w:w="58" w:type="dxa"/>
                            </w:tcMar>
                          </w:tcPr>
                          <w:p w14:paraId="3DF4678B" w14:textId="77777777" w:rsidR="008D33F2" w:rsidRPr="007D67D1" w:rsidRDefault="008D33F2" w:rsidP="009E0BB7">
                            <w:pPr>
                              <w:jc w:val="center"/>
                              <w:rPr>
                                <w:color w:val="000000"/>
                                <w:sz w:val="18"/>
                                <w:szCs w:val="18"/>
                              </w:rPr>
                            </w:pPr>
                            <w:r>
                              <w:rPr>
                                <w:color w:val="000000"/>
                                <w:sz w:val="18"/>
                                <w:szCs w:val="18"/>
                              </w:rPr>
                              <w:t>10</w:t>
                            </w:r>
                          </w:p>
                        </w:tc>
                        <w:tc>
                          <w:tcPr>
                            <w:tcW w:w="1100" w:type="pct"/>
                            <w:tcMar>
                              <w:top w:w="29" w:type="dxa"/>
                              <w:left w:w="58" w:type="dxa"/>
                              <w:bottom w:w="29" w:type="dxa"/>
                              <w:right w:w="58" w:type="dxa"/>
                            </w:tcMar>
                          </w:tcPr>
                          <w:p w14:paraId="638450A3" w14:textId="77777777" w:rsidR="008D33F2" w:rsidRPr="007D67D1" w:rsidRDefault="008D33F2" w:rsidP="00D360A9">
                            <w:pPr>
                              <w:jc w:val="right"/>
                              <w:rPr>
                                <w:color w:val="000000"/>
                                <w:sz w:val="18"/>
                                <w:szCs w:val="18"/>
                              </w:rPr>
                            </w:pPr>
                            <w:r>
                              <w:rPr>
                                <w:color w:val="000000"/>
                                <w:sz w:val="18"/>
                                <w:szCs w:val="18"/>
                              </w:rPr>
                              <w:t>2</w:t>
                            </w:r>
                          </w:p>
                        </w:tc>
                        <w:tc>
                          <w:tcPr>
                            <w:tcW w:w="1139" w:type="pct"/>
                            <w:shd w:val="clear" w:color="auto" w:fill="auto"/>
                            <w:noWrap/>
                            <w:tcMar>
                              <w:top w:w="29" w:type="dxa"/>
                              <w:left w:w="58" w:type="dxa"/>
                              <w:bottom w:w="29" w:type="dxa"/>
                              <w:right w:w="58" w:type="dxa"/>
                            </w:tcMar>
                          </w:tcPr>
                          <w:p w14:paraId="66166D15" w14:textId="77777777" w:rsidR="008D33F2" w:rsidRPr="007D67D1" w:rsidRDefault="008D33F2" w:rsidP="0004460B">
                            <w:pPr>
                              <w:jc w:val="right"/>
                              <w:rPr>
                                <w:color w:val="000000"/>
                                <w:sz w:val="18"/>
                                <w:szCs w:val="18"/>
                              </w:rPr>
                            </w:pPr>
                            <w:r>
                              <w:rPr>
                                <w:color w:val="000000"/>
                                <w:sz w:val="18"/>
                                <w:szCs w:val="18"/>
                              </w:rPr>
                              <w:t>100,000</w:t>
                            </w:r>
                          </w:p>
                        </w:tc>
                        <w:tc>
                          <w:tcPr>
                            <w:tcW w:w="1139" w:type="pct"/>
                            <w:shd w:val="clear" w:color="auto" w:fill="auto"/>
                            <w:noWrap/>
                            <w:tcMar>
                              <w:top w:w="29" w:type="dxa"/>
                              <w:left w:w="58" w:type="dxa"/>
                              <w:bottom w:w="29" w:type="dxa"/>
                              <w:right w:w="58" w:type="dxa"/>
                            </w:tcMar>
                          </w:tcPr>
                          <w:p w14:paraId="05639FBD" w14:textId="77777777" w:rsidR="008D33F2" w:rsidRPr="007D67D1" w:rsidRDefault="008D33F2" w:rsidP="0004460B">
                            <w:pPr>
                              <w:jc w:val="right"/>
                              <w:rPr>
                                <w:color w:val="000000"/>
                                <w:sz w:val="18"/>
                                <w:szCs w:val="18"/>
                              </w:rPr>
                            </w:pPr>
                            <w:r>
                              <w:rPr>
                                <w:color w:val="000000"/>
                                <w:sz w:val="18"/>
                                <w:szCs w:val="18"/>
                              </w:rPr>
                              <w:t>10,000</w:t>
                            </w:r>
                          </w:p>
                        </w:tc>
                        <w:tc>
                          <w:tcPr>
                            <w:tcW w:w="1139" w:type="pct"/>
                            <w:tcMar>
                              <w:top w:w="29" w:type="dxa"/>
                              <w:left w:w="58" w:type="dxa"/>
                              <w:bottom w:w="29" w:type="dxa"/>
                              <w:right w:w="58" w:type="dxa"/>
                            </w:tcMar>
                          </w:tcPr>
                          <w:p w14:paraId="59F3D8B8" w14:textId="77777777" w:rsidR="008D33F2" w:rsidRPr="007D67D1" w:rsidRDefault="008D33F2" w:rsidP="0004460B">
                            <w:pPr>
                              <w:jc w:val="right"/>
                              <w:rPr>
                                <w:color w:val="000000"/>
                                <w:sz w:val="18"/>
                                <w:szCs w:val="18"/>
                              </w:rPr>
                            </w:pPr>
                            <w:r>
                              <w:rPr>
                                <w:color w:val="000000"/>
                                <w:sz w:val="18"/>
                                <w:szCs w:val="18"/>
                              </w:rPr>
                              <w:t>10,000</w:t>
                            </w:r>
                          </w:p>
                        </w:tc>
                      </w:tr>
                    </w:tbl>
                    <w:p w14:paraId="2A1B2FD9" w14:textId="77777777" w:rsidR="008D33F2" w:rsidRPr="007D67D1" w:rsidRDefault="008D33F2" w:rsidP="008D33F2">
                      <w:pPr>
                        <w:rPr>
                          <w:sz w:val="18"/>
                          <w:szCs w:val="18"/>
                        </w:rPr>
                      </w:pPr>
                    </w:p>
                  </w:txbxContent>
                </v:textbox>
                <w10:wrap type="square" anchorx="margin" anchory="margin"/>
              </v:shape>
            </w:pict>
          </mc:Fallback>
        </mc:AlternateContent>
      </w:r>
      <w:r w:rsidR="0016263B" w:rsidRPr="000661F7">
        <w:rPr>
          <w:rFonts w:ascii="Times New Roman" w:hAnsi="Times New Roman"/>
          <w:sz w:val="20"/>
        </w:rPr>
        <w:t>Quantum computing</w:t>
      </w:r>
      <w:r w:rsidR="000661F7" w:rsidRPr="000661F7">
        <w:rPr>
          <w:rFonts w:ascii="Times New Roman" w:hAnsi="Times New Roman"/>
          <w:sz w:val="20"/>
        </w:rPr>
        <w:t xml:space="preserve"> operates on quantum bits or qubits, which are the basic units of information in quantum systems. Quantum algorithms exploit this superposition property to compute quantum data using quantum algorithms. The input data for quantum algorithms, however, must be encoded into the quantum states of </w:t>
      </w:r>
      <w:r w:rsidR="008F6809" w:rsidRPr="000661F7">
        <w:rPr>
          <w:rFonts w:ascii="Times New Roman" w:hAnsi="Times New Roman"/>
          <w:sz w:val="20"/>
        </w:rPr>
        <w:t>qubits since</w:t>
      </w:r>
      <w:r w:rsidR="000661F7" w:rsidRPr="000661F7">
        <w:rPr>
          <w:rFonts w:ascii="Times New Roman" w:hAnsi="Times New Roman"/>
          <w:sz w:val="20"/>
        </w:rPr>
        <w:t xml:space="preserve"> classical data cannot be used directly. Classical data is mapped onto quantum states of qubits </w:t>
      </w:r>
      <w:proofErr w:type="gramStart"/>
      <w:r w:rsidR="000661F7" w:rsidRPr="000661F7">
        <w:rPr>
          <w:rFonts w:ascii="Times New Roman" w:hAnsi="Times New Roman"/>
          <w:sz w:val="20"/>
        </w:rPr>
        <w:t>in order to</w:t>
      </w:r>
      <w:proofErr w:type="gramEnd"/>
      <w:r w:rsidR="000661F7" w:rsidRPr="000661F7">
        <w:rPr>
          <w:rFonts w:ascii="Times New Roman" w:hAnsi="Times New Roman"/>
          <w:sz w:val="20"/>
        </w:rPr>
        <w:t xml:space="preserve"> achieve this encoding. For example, </w:t>
      </w:r>
      <w:r w:rsidR="008F6809">
        <w:rPr>
          <w:rFonts w:ascii="Times New Roman" w:hAnsi="Times New Roman"/>
          <w:sz w:val="20"/>
        </w:rPr>
        <w:t>in case of having</w:t>
      </w:r>
      <w:r w:rsidR="000661F7" w:rsidRPr="000661F7">
        <w:rPr>
          <w:rFonts w:ascii="Times New Roman" w:hAnsi="Times New Roman"/>
          <w:sz w:val="20"/>
        </w:rPr>
        <w:t xml:space="preserve"> a classical dataset with multiple variables or features, </w:t>
      </w:r>
      <w:r w:rsidR="008F6809">
        <w:rPr>
          <w:rFonts w:ascii="Times New Roman" w:hAnsi="Times New Roman"/>
          <w:sz w:val="20"/>
        </w:rPr>
        <w:t>it is</w:t>
      </w:r>
      <w:r w:rsidR="000661F7" w:rsidRPr="000661F7">
        <w:rPr>
          <w:rFonts w:ascii="Times New Roman" w:hAnsi="Times New Roman"/>
          <w:sz w:val="20"/>
        </w:rPr>
        <w:t xml:space="preserve"> need</w:t>
      </w:r>
      <w:r w:rsidR="008F6809">
        <w:rPr>
          <w:rFonts w:ascii="Times New Roman" w:hAnsi="Times New Roman"/>
          <w:sz w:val="20"/>
        </w:rPr>
        <w:t>ed</w:t>
      </w:r>
      <w:r w:rsidR="000661F7" w:rsidRPr="000661F7">
        <w:rPr>
          <w:rFonts w:ascii="Times New Roman" w:hAnsi="Times New Roman"/>
          <w:sz w:val="20"/>
        </w:rPr>
        <w:t xml:space="preserve"> to convert each feature into a corresponding set of qubits. Depending on the quantum algorithm and the type of data to be encoded, the encoding process can vary.</w:t>
      </w:r>
    </w:p>
    <w:p w14:paraId="7B7D0FA6" w14:textId="361251C3" w:rsidR="00126E0A" w:rsidRDefault="000661F7" w:rsidP="00127143">
      <w:pPr>
        <w:pStyle w:val="BodyText"/>
        <w:widowControl w:val="0"/>
        <w:spacing w:line="240" w:lineRule="auto"/>
        <w:jc w:val="both"/>
        <w:rPr>
          <w:rFonts w:ascii="Times New Roman" w:hAnsi="Times New Roman"/>
          <w:sz w:val="20"/>
        </w:rPr>
      </w:pPr>
      <w:r w:rsidRPr="000661F7">
        <w:rPr>
          <w:rFonts w:ascii="Times New Roman" w:hAnsi="Times New Roman"/>
          <w:sz w:val="20"/>
        </w:rPr>
        <w:t>Furthermore, by applying appropriate transformations, RBMs can also be used on continuous-valued data. Using techniques such as binarization or thresholding, continuous inputs can be discretized into binary values or transformed into binary representations. This method allows RBMs to capture patterns and dependencies in data, even if they are represented in binary form</w:t>
      </w:r>
      <w:r w:rsidR="00127143">
        <w:rPr>
          <w:rFonts w:ascii="Times New Roman" w:hAnsi="Times New Roman"/>
          <w:sz w:val="20"/>
        </w:rPr>
        <w:t xml:space="preserve"> </w:t>
      </w:r>
      <w:r w:rsidR="00127143">
        <w:rPr>
          <w:rFonts w:ascii="Times New Roman" w:hAnsi="Times New Roman"/>
          <w:sz w:val="20"/>
        </w:rPr>
        <w:fldChar w:fldCharType="begin"/>
      </w:r>
      <w:r w:rsidR="00127143">
        <w:rPr>
          <w:rFonts w:ascii="Times New Roman" w:hAnsi="Times New Roman"/>
          <w:sz w:val="20"/>
        </w:rPr>
        <w:instrText xml:space="preserve"> ADDIN ZOTERO_ITEM CSL_CITATION {"citationID":"yCNRqC2K","properties":{"formattedCitation":"[34]","plainCitation":"[34]","noteIndex":0},"citationItems":[{"id":419,"uris":["http://zotero.org/groups/5049127/items/8SV4B9AW"],"itemData":{"id":419,"type":"article-journal","container-title":"Neural Computation","DOI":"10.1162/neco.2006.18.7.1527","ISSN":"0899-7667","issue":"7","note":"publisher: MIT Press","page":"1527–1554","title":"A Fast Learning Algorithm for Deep Belief Nets","volume":"18","author":[{"family":"Hinton","given":"Geoffrey E"},{"family":"Osindero","given":"Simon"},{"family":"Teh","given":"Yee-Whye"}],"issued":{"date-parts":[["2006",5]]}}}],"schema":"https://github.com/citation-style-language/schema/raw/master/csl-citation.json"} </w:instrText>
      </w:r>
      <w:r w:rsidR="00127143">
        <w:rPr>
          <w:rFonts w:ascii="Times New Roman" w:hAnsi="Times New Roman"/>
          <w:sz w:val="20"/>
        </w:rPr>
        <w:fldChar w:fldCharType="separate"/>
      </w:r>
      <w:r w:rsidR="00127143" w:rsidRPr="00127143">
        <w:rPr>
          <w:rFonts w:ascii="Times New Roman" w:hAnsi="Times New Roman" w:cs="Times New Roman"/>
          <w:sz w:val="20"/>
        </w:rPr>
        <w:t>[34]</w:t>
      </w:r>
      <w:r w:rsidR="00127143">
        <w:rPr>
          <w:rFonts w:ascii="Times New Roman" w:hAnsi="Times New Roman"/>
          <w:sz w:val="20"/>
        </w:rPr>
        <w:fldChar w:fldCharType="end"/>
      </w:r>
      <w:r w:rsidR="00127143">
        <w:rPr>
          <w:rFonts w:ascii="Times New Roman" w:hAnsi="Times New Roman"/>
          <w:sz w:val="20"/>
        </w:rPr>
        <w:t>.</w:t>
      </w:r>
    </w:p>
    <w:p w14:paraId="0D4E4692" w14:textId="77777777" w:rsidR="006B0D6F" w:rsidRPr="006B0D6F" w:rsidRDefault="006B0D6F" w:rsidP="006B0D6F">
      <w:pPr>
        <w:pStyle w:val="BodyText"/>
        <w:widowControl w:val="0"/>
        <w:jc w:val="both"/>
        <w:rPr>
          <w:rFonts w:ascii="Times New Roman" w:hAnsi="Times New Roman"/>
          <w:sz w:val="20"/>
        </w:rPr>
      </w:pPr>
      <w:r w:rsidRPr="006B0D6F">
        <w:rPr>
          <w:rFonts w:ascii="Times New Roman" w:hAnsi="Times New Roman"/>
          <w:sz w:val="20"/>
        </w:rPr>
        <w:t>Hence, we used the 16-bit binary encoding or representation mode for data. Every feature is represented using 16-bit binary data, with each bit representing a binary value (0 or 1).</w:t>
      </w:r>
    </w:p>
    <w:p w14:paraId="587572A2" w14:textId="73BCF962" w:rsidR="006B0D6F" w:rsidRDefault="006B0D6F" w:rsidP="006B0D6F">
      <w:pPr>
        <w:pStyle w:val="BodyText"/>
        <w:widowControl w:val="0"/>
        <w:spacing w:line="240" w:lineRule="auto"/>
        <w:jc w:val="both"/>
        <w:rPr>
          <w:rFonts w:ascii="Times New Roman" w:hAnsi="Times New Roman"/>
          <w:sz w:val="20"/>
        </w:rPr>
      </w:pPr>
      <w:r w:rsidRPr="006B0D6F">
        <w:rPr>
          <w:rFonts w:ascii="Times New Roman" w:hAnsi="Times New Roman"/>
          <w:sz w:val="20"/>
        </w:rPr>
        <w:t>To obtain data in the lin</w:t>
      </w:r>
      <w:r w:rsidR="008F6809">
        <w:rPr>
          <w:rFonts w:ascii="Times New Roman" w:hAnsi="Times New Roman"/>
          <w:sz w:val="20"/>
        </w:rPr>
        <w:t>ear</w:t>
      </w:r>
      <w:r w:rsidRPr="006B0D6F">
        <w:rPr>
          <w:rFonts w:ascii="Times New Roman" w:hAnsi="Times New Roman"/>
          <w:sz w:val="20"/>
        </w:rPr>
        <w:t xml:space="preserve"> 16-bit binary mode first need to determine the range of values that you want to encode. For example, all the features in set 10 are in the range of (-1.4, 1.4). This is because we need to ensure that your data falls within this range. The second step is dividing the range into 2^16 (65536) equal intervals. Each interval will represent a unique 16-bit binary value. Then map </w:t>
      </w:r>
      <w:r w:rsidR="00612A03" w:rsidRPr="008D3E84">
        <w:rPr>
          <w:noProof/>
        </w:rPr>
        <w:lastRenderedPageBreak/>
        <mc:AlternateContent>
          <mc:Choice Requires="wps">
            <w:drawing>
              <wp:anchor distT="137160" distB="137160" distL="137160" distR="137160" simplePos="0" relativeHeight="251766784" behindDoc="0" locked="0" layoutInCell="1" allowOverlap="0" wp14:anchorId="1E25B553" wp14:editId="5E06002C">
                <wp:simplePos x="0" y="0"/>
                <wp:positionH relativeFrom="margin">
                  <wp:posOffset>3084830</wp:posOffset>
                </wp:positionH>
                <wp:positionV relativeFrom="margin">
                  <wp:align>top</wp:align>
                </wp:positionV>
                <wp:extent cx="2852420" cy="2655570"/>
                <wp:effectExtent l="0" t="0" r="508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420" cy="2655570"/>
                        </a:xfrm>
                        <a:prstGeom prst="rect">
                          <a:avLst/>
                        </a:prstGeom>
                        <a:solidFill>
                          <a:srgbClr val="FFFFFF"/>
                        </a:solidFill>
                        <a:ln w="9525">
                          <a:noFill/>
                          <a:miter lim="800000"/>
                          <a:headEnd/>
                          <a:tailEnd/>
                        </a:ln>
                      </wps:spPr>
                      <wps:txbx>
                        <w:txbxContent>
                          <w:p w14:paraId="25C76C13" w14:textId="323533ED" w:rsidR="00612A03" w:rsidRPr="009443F3" w:rsidRDefault="00612A03" w:rsidP="00612A03">
                            <w:pPr>
                              <w:pStyle w:val="Caption"/>
                              <w:keepNext/>
                              <w:jc w:val="center"/>
                              <w:rPr>
                                <w:rFonts w:ascii="Times New Roman" w:hAnsi="Times New Roman" w:cs="Times New Roman"/>
                                <w:i w:val="0"/>
                                <w:color w:val="000000" w:themeColor="text1"/>
                              </w:rPr>
                            </w:pPr>
                            <w:bookmarkStart w:id="3" w:name="_Ref77944897"/>
                            <w:r w:rsidRPr="009443F3">
                              <w:rPr>
                                <w:rFonts w:ascii="Times New Roman" w:hAnsi="Times New Roman" w:cs="Times New Roman"/>
                                <w:i w:val="0"/>
                                <w:color w:val="000000" w:themeColor="text1"/>
                              </w:rPr>
                              <w:t>Table</w:t>
                            </w:r>
                            <w:r>
                              <w:rPr>
                                <w:rFonts w:ascii="Times New Roman" w:hAnsi="Times New Roman" w:cs="Times New Roman"/>
                                <w:i w:val="0"/>
                                <w:color w:val="000000" w:themeColor="text1"/>
                              </w:rPr>
                              <w:t> </w:t>
                            </w:r>
                            <w:r w:rsidRPr="009443F3">
                              <w:rPr>
                                <w:rFonts w:ascii="Times New Roman" w:hAnsi="Times New Roman" w:cs="Times New Roman"/>
                                <w:i w:val="0"/>
                                <w:color w:val="000000" w:themeColor="text1"/>
                              </w:rPr>
                              <w:fldChar w:fldCharType="begin"/>
                            </w:r>
                            <w:r w:rsidRPr="009443F3">
                              <w:rPr>
                                <w:rFonts w:ascii="Times New Roman" w:hAnsi="Times New Roman" w:cs="Times New Roman"/>
                                <w:i w:val="0"/>
                                <w:color w:val="000000" w:themeColor="text1"/>
                              </w:rPr>
                              <w:instrText xml:space="preserve"> SEQ Table \* ARABIC </w:instrText>
                            </w:r>
                            <w:r w:rsidRPr="009443F3">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2</w:t>
                            </w:r>
                            <w:r w:rsidRPr="009443F3">
                              <w:rPr>
                                <w:rFonts w:ascii="Times New Roman" w:hAnsi="Times New Roman" w:cs="Times New Roman"/>
                                <w:i w:val="0"/>
                                <w:color w:val="000000" w:themeColor="text1"/>
                              </w:rPr>
                              <w:fldChar w:fldCharType="end"/>
                            </w:r>
                            <w:bookmarkEnd w:id="3"/>
                            <w:r>
                              <w:rPr>
                                <w:rFonts w:ascii="Times New Roman" w:hAnsi="Times New Roman" w:cs="Times New Roman"/>
                                <w:i w:val="0"/>
                                <w:color w:val="000000" w:themeColor="text1"/>
                              </w:rPr>
                              <w:t xml:space="preserve">. </w:t>
                            </w:r>
                            <w:r w:rsidRPr="009443F3">
                              <w:rPr>
                                <w:rFonts w:ascii="Times New Roman" w:hAnsi="Times New Roman" w:cs="Times New Roman"/>
                                <w:i w:val="0"/>
                                <w:color w:val="000000" w:themeColor="text1"/>
                              </w:rPr>
                              <w:t>Performance of the models (% error rate)</w:t>
                            </w:r>
                          </w:p>
                          <w:tbl>
                            <w:tblPr>
                              <w:tblW w:w="47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852"/>
                              <w:gridCol w:w="679"/>
                              <w:gridCol w:w="678"/>
                              <w:gridCol w:w="678"/>
                              <w:gridCol w:w="773"/>
                            </w:tblGrid>
                            <w:tr w:rsidR="00166ABD" w:rsidRPr="007D67D1" w14:paraId="48780A9F" w14:textId="77777777" w:rsidTr="00166ABD">
                              <w:trPr>
                                <w:trHeight w:val="184"/>
                                <w:jc w:val="center"/>
                              </w:trPr>
                              <w:tc>
                                <w:tcPr>
                                  <w:tcW w:w="736" w:type="pct"/>
                                  <w:shd w:val="clear" w:color="auto" w:fill="D9D9D9" w:themeFill="background1" w:themeFillShade="D9"/>
                                  <w:noWrap/>
                                  <w:tcMar>
                                    <w:top w:w="29" w:type="dxa"/>
                                    <w:left w:w="58" w:type="dxa"/>
                                    <w:bottom w:w="29" w:type="dxa"/>
                                    <w:right w:w="58" w:type="dxa"/>
                                  </w:tcMar>
                                  <w:hideMark/>
                                </w:tcPr>
                                <w:p w14:paraId="6E89E7EC" w14:textId="77777777" w:rsidR="00612A03" w:rsidRPr="000D0208" w:rsidRDefault="00612A03" w:rsidP="008D3E84">
                                  <w:pPr>
                                    <w:jc w:val="center"/>
                                    <w:rPr>
                                      <w:b/>
                                      <w:bCs/>
                                      <w:color w:val="000000"/>
                                      <w:sz w:val="18"/>
                                      <w:szCs w:val="18"/>
                                    </w:rPr>
                                  </w:pPr>
                                  <w:bookmarkStart w:id="4" w:name="_Hlk77777402"/>
                                  <w:r w:rsidRPr="000D0208">
                                    <w:rPr>
                                      <w:b/>
                                      <w:bCs/>
                                      <w:color w:val="000000"/>
                                      <w:sz w:val="18"/>
                                      <w:szCs w:val="18"/>
                                    </w:rPr>
                                    <w:t>DS</w:t>
                                  </w:r>
                                </w:p>
                              </w:tc>
                              <w:tc>
                                <w:tcPr>
                                  <w:tcW w:w="993" w:type="pct"/>
                                  <w:shd w:val="clear" w:color="auto" w:fill="D9D9D9" w:themeFill="background1" w:themeFillShade="D9"/>
                                  <w:tcMar>
                                    <w:top w:w="29" w:type="dxa"/>
                                    <w:left w:w="58" w:type="dxa"/>
                                    <w:bottom w:w="29" w:type="dxa"/>
                                    <w:right w:w="58" w:type="dxa"/>
                                  </w:tcMar>
                                </w:tcPr>
                                <w:p w14:paraId="3B932C77" w14:textId="77777777" w:rsidR="00612A03" w:rsidRPr="000D0208" w:rsidRDefault="00612A03" w:rsidP="008D3E84">
                                  <w:pPr>
                                    <w:jc w:val="center"/>
                                    <w:rPr>
                                      <w:b/>
                                      <w:bCs/>
                                      <w:color w:val="000000"/>
                                      <w:sz w:val="18"/>
                                      <w:szCs w:val="18"/>
                                    </w:rPr>
                                  </w:pPr>
                                  <w:r w:rsidRPr="000D0208">
                                    <w:rPr>
                                      <w:b/>
                                      <w:bCs/>
                                      <w:color w:val="000000"/>
                                      <w:sz w:val="18"/>
                                      <w:szCs w:val="18"/>
                                    </w:rPr>
                                    <w:t>System</w:t>
                                  </w:r>
                                </w:p>
                              </w:tc>
                              <w:tc>
                                <w:tcPr>
                                  <w:tcW w:w="791" w:type="pct"/>
                                  <w:shd w:val="clear" w:color="auto" w:fill="D9D9D9" w:themeFill="background1" w:themeFillShade="D9"/>
                                </w:tcPr>
                                <w:p w14:paraId="2245ED19" w14:textId="17C684F7" w:rsidR="00612A03" w:rsidRPr="000D0208" w:rsidRDefault="00612A03" w:rsidP="008D3E84">
                                  <w:pPr>
                                    <w:jc w:val="center"/>
                                    <w:rPr>
                                      <w:b/>
                                      <w:bCs/>
                                      <w:color w:val="000000"/>
                                      <w:sz w:val="18"/>
                                      <w:szCs w:val="18"/>
                                    </w:rPr>
                                  </w:pPr>
                                  <w:r>
                                    <w:rPr>
                                      <w:b/>
                                      <w:bCs/>
                                      <w:color w:val="000000"/>
                                      <w:sz w:val="18"/>
                                      <w:szCs w:val="18"/>
                                    </w:rPr>
                                    <w:t>Mode</w:t>
                                  </w:r>
                                </w:p>
                              </w:tc>
                              <w:tc>
                                <w:tcPr>
                                  <w:tcW w:w="790" w:type="pct"/>
                                  <w:shd w:val="clear" w:color="auto" w:fill="D9D9D9" w:themeFill="background1" w:themeFillShade="D9"/>
                                  <w:noWrap/>
                                  <w:tcMar>
                                    <w:top w:w="29" w:type="dxa"/>
                                    <w:left w:w="58" w:type="dxa"/>
                                    <w:bottom w:w="29" w:type="dxa"/>
                                    <w:right w:w="58" w:type="dxa"/>
                                  </w:tcMar>
                                </w:tcPr>
                                <w:p w14:paraId="181DA215" w14:textId="350F2D34" w:rsidR="00612A03" w:rsidRPr="000D0208" w:rsidRDefault="00612A03" w:rsidP="008D3E84">
                                  <w:pPr>
                                    <w:jc w:val="center"/>
                                    <w:rPr>
                                      <w:b/>
                                      <w:bCs/>
                                      <w:color w:val="000000"/>
                                      <w:sz w:val="18"/>
                                      <w:szCs w:val="18"/>
                                    </w:rPr>
                                  </w:pPr>
                                  <w:r w:rsidRPr="000D0208">
                                    <w:rPr>
                                      <w:b/>
                                      <w:bCs/>
                                      <w:color w:val="000000"/>
                                      <w:sz w:val="18"/>
                                      <w:szCs w:val="18"/>
                                    </w:rPr>
                                    <w:t>Train</w:t>
                                  </w:r>
                                </w:p>
                              </w:tc>
                              <w:tc>
                                <w:tcPr>
                                  <w:tcW w:w="790" w:type="pct"/>
                                  <w:shd w:val="clear" w:color="auto" w:fill="D9D9D9" w:themeFill="background1" w:themeFillShade="D9"/>
                                  <w:noWrap/>
                                  <w:tcMar>
                                    <w:top w:w="29" w:type="dxa"/>
                                    <w:left w:w="58" w:type="dxa"/>
                                    <w:bottom w:w="29" w:type="dxa"/>
                                    <w:right w:w="58" w:type="dxa"/>
                                  </w:tcMar>
                                  <w:hideMark/>
                                </w:tcPr>
                                <w:p w14:paraId="43DFB2BB" w14:textId="77777777" w:rsidR="00612A03" w:rsidRPr="000D0208" w:rsidRDefault="00612A03" w:rsidP="008D3E84">
                                  <w:pPr>
                                    <w:jc w:val="center"/>
                                    <w:rPr>
                                      <w:b/>
                                      <w:bCs/>
                                      <w:color w:val="000000"/>
                                      <w:sz w:val="18"/>
                                      <w:szCs w:val="18"/>
                                    </w:rPr>
                                  </w:pPr>
                                  <w:r w:rsidRPr="000D0208">
                                    <w:rPr>
                                      <w:b/>
                                      <w:bCs/>
                                      <w:color w:val="000000"/>
                                      <w:sz w:val="18"/>
                                      <w:szCs w:val="18"/>
                                    </w:rPr>
                                    <w:t>Dev</w:t>
                                  </w:r>
                                </w:p>
                              </w:tc>
                              <w:tc>
                                <w:tcPr>
                                  <w:tcW w:w="901" w:type="pct"/>
                                  <w:shd w:val="clear" w:color="auto" w:fill="D9D9D9" w:themeFill="background1" w:themeFillShade="D9"/>
                                  <w:tcMar>
                                    <w:top w:w="29" w:type="dxa"/>
                                    <w:left w:w="58" w:type="dxa"/>
                                    <w:bottom w:w="29" w:type="dxa"/>
                                    <w:right w:w="58" w:type="dxa"/>
                                  </w:tcMar>
                                </w:tcPr>
                                <w:p w14:paraId="77D88520" w14:textId="77777777" w:rsidR="00612A03" w:rsidRPr="000D0208" w:rsidRDefault="00612A03" w:rsidP="008D3E84">
                                  <w:pPr>
                                    <w:jc w:val="center"/>
                                    <w:rPr>
                                      <w:b/>
                                      <w:bCs/>
                                      <w:color w:val="000000"/>
                                      <w:sz w:val="18"/>
                                      <w:szCs w:val="18"/>
                                    </w:rPr>
                                  </w:pPr>
                                  <w:r w:rsidRPr="000D0208">
                                    <w:rPr>
                                      <w:b/>
                                      <w:bCs/>
                                      <w:color w:val="000000"/>
                                      <w:sz w:val="18"/>
                                      <w:szCs w:val="18"/>
                                    </w:rPr>
                                    <w:t>Eval</w:t>
                                  </w:r>
                                </w:p>
                              </w:tc>
                            </w:tr>
                            <w:tr w:rsidR="00166ABD" w:rsidRPr="007D67D1" w14:paraId="6C6BB36A" w14:textId="77777777" w:rsidTr="00166ABD">
                              <w:trPr>
                                <w:trHeight w:val="75"/>
                                <w:jc w:val="center"/>
                              </w:trPr>
                              <w:tc>
                                <w:tcPr>
                                  <w:tcW w:w="736" w:type="pct"/>
                                  <w:vMerge w:val="restart"/>
                                  <w:shd w:val="clear" w:color="auto" w:fill="auto"/>
                                  <w:noWrap/>
                                  <w:tcMar>
                                    <w:top w:w="29" w:type="dxa"/>
                                    <w:left w:w="58" w:type="dxa"/>
                                    <w:bottom w:w="29" w:type="dxa"/>
                                    <w:right w:w="58" w:type="dxa"/>
                                  </w:tcMar>
                                  <w:vAlign w:val="center"/>
                                </w:tcPr>
                                <w:p w14:paraId="403C421D" w14:textId="77777777" w:rsidR="00612A03" w:rsidRPr="000D0208" w:rsidRDefault="00612A03" w:rsidP="00612A03">
                                  <w:pPr>
                                    <w:jc w:val="center"/>
                                    <w:rPr>
                                      <w:color w:val="000000"/>
                                      <w:sz w:val="18"/>
                                      <w:szCs w:val="18"/>
                                    </w:rPr>
                                  </w:pPr>
                                  <w:r w:rsidRPr="000D0208">
                                    <w:rPr>
                                      <w:color w:val="000000"/>
                                      <w:sz w:val="18"/>
                                      <w:szCs w:val="18"/>
                                    </w:rPr>
                                    <w:t>#08</w:t>
                                  </w:r>
                                </w:p>
                              </w:tc>
                              <w:tc>
                                <w:tcPr>
                                  <w:tcW w:w="993" w:type="pct"/>
                                  <w:tcMar>
                                    <w:top w:w="29" w:type="dxa"/>
                                    <w:left w:w="58" w:type="dxa"/>
                                    <w:bottom w:w="29" w:type="dxa"/>
                                    <w:right w:w="58" w:type="dxa"/>
                                  </w:tcMar>
                                </w:tcPr>
                                <w:p w14:paraId="62C12FE5" w14:textId="651D047F" w:rsidR="00612A03" w:rsidRPr="000D0208" w:rsidRDefault="00612A03" w:rsidP="00612A03">
                                  <w:pPr>
                                    <w:jc w:val="center"/>
                                    <w:rPr>
                                      <w:color w:val="000000"/>
                                      <w:sz w:val="18"/>
                                      <w:szCs w:val="18"/>
                                    </w:rPr>
                                  </w:pPr>
                                  <w:r w:rsidRPr="000D0208">
                                    <w:rPr>
                                      <w:color w:val="000000"/>
                                      <w:sz w:val="18"/>
                                      <w:szCs w:val="18"/>
                                    </w:rPr>
                                    <w:t>KNN</w:t>
                                  </w:r>
                                </w:p>
                              </w:tc>
                              <w:tc>
                                <w:tcPr>
                                  <w:tcW w:w="791" w:type="pct"/>
                                </w:tcPr>
                                <w:p w14:paraId="3F90FFF9" w14:textId="335616C0" w:rsidR="00612A03" w:rsidRPr="00166ABD" w:rsidRDefault="00612A03" w:rsidP="00612A03">
                                  <w:pPr>
                                    <w:jc w:val="center"/>
                                    <w:rPr>
                                      <w:sz w:val="17"/>
                                      <w:szCs w:val="17"/>
                                    </w:rPr>
                                  </w:pPr>
                                  <w:r w:rsidRPr="00166ABD">
                                    <w:rPr>
                                      <w:sz w:val="17"/>
                                      <w:szCs w:val="17"/>
                                    </w:rPr>
                                    <w:t>Float</w:t>
                                  </w:r>
                                </w:p>
                              </w:tc>
                              <w:tc>
                                <w:tcPr>
                                  <w:tcW w:w="790" w:type="pct"/>
                                  <w:shd w:val="clear" w:color="auto" w:fill="auto"/>
                                  <w:noWrap/>
                                  <w:tcMar>
                                    <w:top w:w="29" w:type="dxa"/>
                                    <w:left w:w="58" w:type="dxa"/>
                                    <w:bottom w:w="29" w:type="dxa"/>
                                    <w:right w:w="58" w:type="dxa"/>
                                  </w:tcMar>
                                </w:tcPr>
                                <w:p w14:paraId="28574A78" w14:textId="55ECA552" w:rsidR="00612A03" w:rsidRPr="000D0208" w:rsidRDefault="00612A03" w:rsidP="00612A03">
                                  <w:pPr>
                                    <w:jc w:val="center"/>
                                    <w:rPr>
                                      <w:color w:val="000000"/>
                                      <w:sz w:val="18"/>
                                      <w:szCs w:val="18"/>
                                    </w:rPr>
                                  </w:pPr>
                                  <w:r>
                                    <w:rPr>
                                      <w:sz w:val="18"/>
                                      <w:szCs w:val="18"/>
                                    </w:rPr>
                                    <w:t>24.29</w:t>
                                  </w:r>
                                </w:p>
                              </w:tc>
                              <w:tc>
                                <w:tcPr>
                                  <w:tcW w:w="790" w:type="pct"/>
                                  <w:shd w:val="clear" w:color="auto" w:fill="auto"/>
                                  <w:noWrap/>
                                  <w:tcMar>
                                    <w:top w:w="29" w:type="dxa"/>
                                    <w:left w:w="58" w:type="dxa"/>
                                    <w:bottom w:w="29" w:type="dxa"/>
                                    <w:right w:w="58" w:type="dxa"/>
                                  </w:tcMar>
                                </w:tcPr>
                                <w:p w14:paraId="37D0B51C" w14:textId="6993B8E9" w:rsidR="00612A03" w:rsidRPr="000D0208" w:rsidRDefault="001B03AD" w:rsidP="00612A03">
                                  <w:pPr>
                                    <w:jc w:val="center"/>
                                    <w:rPr>
                                      <w:color w:val="000000"/>
                                      <w:sz w:val="18"/>
                                      <w:szCs w:val="18"/>
                                    </w:rPr>
                                  </w:pPr>
                                  <w:r>
                                    <w:rPr>
                                      <w:sz w:val="18"/>
                                      <w:szCs w:val="18"/>
                                    </w:rPr>
                                    <w:t>26.37</w:t>
                                  </w:r>
                                </w:p>
                              </w:tc>
                              <w:tc>
                                <w:tcPr>
                                  <w:tcW w:w="901" w:type="pct"/>
                                  <w:tcMar>
                                    <w:top w:w="29" w:type="dxa"/>
                                    <w:left w:w="58" w:type="dxa"/>
                                    <w:bottom w:w="29" w:type="dxa"/>
                                    <w:right w:w="58" w:type="dxa"/>
                                  </w:tcMar>
                                </w:tcPr>
                                <w:p w14:paraId="5CC0D301" w14:textId="3C384387" w:rsidR="00612A03" w:rsidRPr="000D0208" w:rsidRDefault="001B03AD" w:rsidP="00612A03">
                                  <w:pPr>
                                    <w:jc w:val="center"/>
                                    <w:rPr>
                                      <w:color w:val="000000"/>
                                      <w:sz w:val="18"/>
                                      <w:szCs w:val="18"/>
                                    </w:rPr>
                                  </w:pPr>
                                  <w:r>
                                    <w:rPr>
                                      <w:sz w:val="18"/>
                                      <w:szCs w:val="18"/>
                                    </w:rPr>
                                    <w:t>64.32</w:t>
                                  </w:r>
                                </w:p>
                              </w:tc>
                            </w:tr>
                            <w:tr w:rsidR="00612A03" w:rsidRPr="007D67D1" w14:paraId="6E936E6E" w14:textId="77777777" w:rsidTr="00166ABD">
                              <w:trPr>
                                <w:trHeight w:val="159"/>
                                <w:jc w:val="center"/>
                              </w:trPr>
                              <w:tc>
                                <w:tcPr>
                                  <w:tcW w:w="736" w:type="pct"/>
                                  <w:vMerge/>
                                  <w:shd w:val="clear" w:color="auto" w:fill="auto"/>
                                  <w:noWrap/>
                                  <w:tcMar>
                                    <w:top w:w="29" w:type="dxa"/>
                                    <w:left w:w="58" w:type="dxa"/>
                                    <w:bottom w:w="29" w:type="dxa"/>
                                    <w:right w:w="58" w:type="dxa"/>
                                  </w:tcMar>
                                  <w:vAlign w:val="center"/>
                                </w:tcPr>
                                <w:p w14:paraId="27860C2B" w14:textId="77777777" w:rsidR="00612A03" w:rsidRPr="000D0208" w:rsidRDefault="00612A03" w:rsidP="00612A03">
                                  <w:pPr>
                                    <w:jc w:val="center"/>
                                    <w:rPr>
                                      <w:color w:val="000000"/>
                                      <w:sz w:val="18"/>
                                      <w:szCs w:val="18"/>
                                    </w:rPr>
                                  </w:pPr>
                                </w:p>
                              </w:tc>
                              <w:tc>
                                <w:tcPr>
                                  <w:tcW w:w="993" w:type="pct"/>
                                  <w:tcMar>
                                    <w:top w:w="29" w:type="dxa"/>
                                    <w:left w:w="58" w:type="dxa"/>
                                    <w:bottom w:w="29" w:type="dxa"/>
                                    <w:right w:w="58" w:type="dxa"/>
                                  </w:tcMar>
                                </w:tcPr>
                                <w:p w14:paraId="5C8D9A7F" w14:textId="7EE5F299" w:rsidR="00612A03" w:rsidRPr="000D0208" w:rsidRDefault="00612A03" w:rsidP="00612A03">
                                  <w:pPr>
                                    <w:jc w:val="center"/>
                                    <w:rPr>
                                      <w:color w:val="000000"/>
                                      <w:sz w:val="18"/>
                                      <w:szCs w:val="18"/>
                                    </w:rPr>
                                  </w:pPr>
                                  <w:r>
                                    <w:rPr>
                                      <w:color w:val="000000"/>
                                      <w:sz w:val="18"/>
                                      <w:szCs w:val="18"/>
                                    </w:rPr>
                                    <w:t>D</w:t>
                                  </w:r>
                                  <w:r w:rsidRPr="000D0208">
                                    <w:rPr>
                                      <w:color w:val="000000"/>
                                      <w:sz w:val="18"/>
                                      <w:szCs w:val="18"/>
                                    </w:rPr>
                                    <w:t>KNN</w:t>
                                  </w:r>
                                </w:p>
                              </w:tc>
                              <w:tc>
                                <w:tcPr>
                                  <w:tcW w:w="791" w:type="pct"/>
                                </w:tcPr>
                                <w:p w14:paraId="3F6CE1EA" w14:textId="03A8B669" w:rsidR="00612A03" w:rsidRPr="00166ABD" w:rsidRDefault="00612A03" w:rsidP="00612A03">
                                  <w:pPr>
                                    <w:jc w:val="center"/>
                                    <w:rPr>
                                      <w:sz w:val="17"/>
                                      <w:szCs w:val="17"/>
                                    </w:rPr>
                                  </w:pPr>
                                  <w:r w:rsidRPr="00166ABD">
                                    <w:rPr>
                                      <w:sz w:val="17"/>
                                      <w:szCs w:val="17"/>
                                    </w:rPr>
                                    <w:t>Float</w:t>
                                  </w:r>
                                </w:p>
                              </w:tc>
                              <w:tc>
                                <w:tcPr>
                                  <w:tcW w:w="790" w:type="pct"/>
                                  <w:shd w:val="clear" w:color="auto" w:fill="auto"/>
                                  <w:noWrap/>
                                  <w:tcMar>
                                    <w:top w:w="29" w:type="dxa"/>
                                    <w:left w:w="58" w:type="dxa"/>
                                    <w:bottom w:w="29" w:type="dxa"/>
                                    <w:right w:w="58" w:type="dxa"/>
                                  </w:tcMar>
                                </w:tcPr>
                                <w:p w14:paraId="4F239770" w14:textId="741A865F" w:rsidR="00612A03" w:rsidRPr="000D0208" w:rsidRDefault="001B03AD" w:rsidP="00612A03">
                                  <w:pPr>
                                    <w:jc w:val="center"/>
                                    <w:rPr>
                                      <w:sz w:val="18"/>
                                      <w:szCs w:val="18"/>
                                    </w:rPr>
                                  </w:pPr>
                                  <w:r>
                                    <w:rPr>
                                      <w:sz w:val="18"/>
                                      <w:szCs w:val="18"/>
                                    </w:rPr>
                                    <w:t>30.78</w:t>
                                  </w:r>
                                </w:p>
                              </w:tc>
                              <w:tc>
                                <w:tcPr>
                                  <w:tcW w:w="790" w:type="pct"/>
                                  <w:shd w:val="clear" w:color="auto" w:fill="auto"/>
                                  <w:noWrap/>
                                  <w:tcMar>
                                    <w:top w:w="29" w:type="dxa"/>
                                    <w:left w:w="58" w:type="dxa"/>
                                    <w:bottom w:w="29" w:type="dxa"/>
                                    <w:right w:w="58" w:type="dxa"/>
                                  </w:tcMar>
                                </w:tcPr>
                                <w:p w14:paraId="23757DD4" w14:textId="571B41F4" w:rsidR="00612A03" w:rsidRPr="000D0208" w:rsidRDefault="001B03AD" w:rsidP="00612A03">
                                  <w:pPr>
                                    <w:jc w:val="center"/>
                                    <w:rPr>
                                      <w:sz w:val="18"/>
                                      <w:szCs w:val="18"/>
                                    </w:rPr>
                                  </w:pPr>
                                  <w:r>
                                    <w:rPr>
                                      <w:sz w:val="18"/>
                                      <w:szCs w:val="18"/>
                                    </w:rPr>
                                    <w:t>30.81</w:t>
                                  </w:r>
                                </w:p>
                              </w:tc>
                              <w:tc>
                                <w:tcPr>
                                  <w:tcW w:w="901" w:type="pct"/>
                                  <w:tcMar>
                                    <w:top w:w="29" w:type="dxa"/>
                                    <w:left w:w="58" w:type="dxa"/>
                                    <w:bottom w:w="29" w:type="dxa"/>
                                    <w:right w:w="58" w:type="dxa"/>
                                  </w:tcMar>
                                </w:tcPr>
                                <w:p w14:paraId="6D68F532" w14:textId="7248898C" w:rsidR="00612A03" w:rsidRPr="000D0208" w:rsidRDefault="001B03AD" w:rsidP="00612A03">
                                  <w:pPr>
                                    <w:jc w:val="center"/>
                                    <w:rPr>
                                      <w:sz w:val="18"/>
                                      <w:szCs w:val="18"/>
                                    </w:rPr>
                                  </w:pPr>
                                  <w:r>
                                    <w:rPr>
                                      <w:sz w:val="18"/>
                                      <w:szCs w:val="18"/>
                                    </w:rPr>
                                    <w:t>60.00</w:t>
                                  </w:r>
                                </w:p>
                              </w:tc>
                            </w:tr>
                            <w:tr w:rsidR="00166ABD" w:rsidRPr="007D67D1" w14:paraId="5E9E86F6" w14:textId="77777777" w:rsidTr="00166ABD">
                              <w:trPr>
                                <w:trHeight w:val="159"/>
                                <w:jc w:val="center"/>
                              </w:trPr>
                              <w:tc>
                                <w:tcPr>
                                  <w:tcW w:w="736" w:type="pct"/>
                                  <w:vMerge/>
                                  <w:shd w:val="clear" w:color="auto" w:fill="auto"/>
                                  <w:noWrap/>
                                  <w:tcMar>
                                    <w:top w:w="29" w:type="dxa"/>
                                    <w:left w:w="58" w:type="dxa"/>
                                    <w:bottom w:w="29" w:type="dxa"/>
                                    <w:right w:w="58" w:type="dxa"/>
                                  </w:tcMar>
                                  <w:vAlign w:val="center"/>
                                </w:tcPr>
                                <w:p w14:paraId="7ACED27B" w14:textId="77777777" w:rsidR="00166ABD" w:rsidRPr="000D0208" w:rsidRDefault="00166ABD" w:rsidP="00166ABD">
                                  <w:pPr>
                                    <w:jc w:val="center"/>
                                    <w:rPr>
                                      <w:color w:val="000000"/>
                                      <w:sz w:val="18"/>
                                      <w:szCs w:val="18"/>
                                    </w:rPr>
                                  </w:pPr>
                                </w:p>
                              </w:tc>
                              <w:tc>
                                <w:tcPr>
                                  <w:tcW w:w="993" w:type="pct"/>
                                  <w:tcMar>
                                    <w:top w:w="29" w:type="dxa"/>
                                    <w:left w:w="58" w:type="dxa"/>
                                    <w:bottom w:w="29" w:type="dxa"/>
                                    <w:right w:w="58" w:type="dxa"/>
                                  </w:tcMar>
                                </w:tcPr>
                                <w:p w14:paraId="6B6DA4F4" w14:textId="5965D25C" w:rsidR="00166ABD" w:rsidRPr="000D0208" w:rsidRDefault="00166ABD" w:rsidP="00166ABD">
                                  <w:pPr>
                                    <w:jc w:val="center"/>
                                    <w:rPr>
                                      <w:color w:val="000000"/>
                                      <w:sz w:val="18"/>
                                      <w:szCs w:val="18"/>
                                    </w:rPr>
                                  </w:pPr>
                                  <w:r w:rsidRPr="000D0208">
                                    <w:rPr>
                                      <w:color w:val="000000"/>
                                      <w:sz w:val="18"/>
                                      <w:szCs w:val="18"/>
                                    </w:rPr>
                                    <w:t>KNN</w:t>
                                  </w:r>
                                </w:p>
                              </w:tc>
                              <w:tc>
                                <w:tcPr>
                                  <w:tcW w:w="791" w:type="pct"/>
                                </w:tcPr>
                                <w:p w14:paraId="21F6CD52" w14:textId="7613F0ED" w:rsidR="00166ABD" w:rsidRPr="00166ABD" w:rsidRDefault="00166ABD" w:rsidP="00166ABD">
                                  <w:pPr>
                                    <w:jc w:val="center"/>
                                    <w:rPr>
                                      <w:sz w:val="17"/>
                                      <w:szCs w:val="17"/>
                                    </w:rPr>
                                  </w:pPr>
                                  <w:r w:rsidRPr="00166ABD">
                                    <w:rPr>
                                      <w:sz w:val="17"/>
                                      <w:szCs w:val="17"/>
                                    </w:rPr>
                                    <w:t>Lin 16</w:t>
                                  </w:r>
                                </w:p>
                              </w:tc>
                              <w:tc>
                                <w:tcPr>
                                  <w:tcW w:w="790" w:type="pct"/>
                                  <w:shd w:val="clear" w:color="auto" w:fill="auto"/>
                                  <w:noWrap/>
                                  <w:tcMar>
                                    <w:top w:w="29" w:type="dxa"/>
                                    <w:left w:w="58" w:type="dxa"/>
                                    <w:bottom w:w="29" w:type="dxa"/>
                                    <w:right w:w="58" w:type="dxa"/>
                                  </w:tcMar>
                                </w:tcPr>
                                <w:p w14:paraId="685E109C" w14:textId="760EB4F9" w:rsidR="00166ABD" w:rsidRPr="000D0208" w:rsidRDefault="00166ABD" w:rsidP="00166ABD">
                                  <w:pPr>
                                    <w:jc w:val="center"/>
                                    <w:rPr>
                                      <w:color w:val="000000"/>
                                      <w:sz w:val="18"/>
                                      <w:szCs w:val="18"/>
                                    </w:rPr>
                                  </w:pPr>
                                  <w:r>
                                    <w:rPr>
                                      <w:sz w:val="18"/>
                                      <w:szCs w:val="18"/>
                                    </w:rPr>
                                    <w:t>30.03</w:t>
                                  </w:r>
                                </w:p>
                              </w:tc>
                              <w:tc>
                                <w:tcPr>
                                  <w:tcW w:w="790" w:type="pct"/>
                                  <w:shd w:val="clear" w:color="auto" w:fill="auto"/>
                                  <w:noWrap/>
                                  <w:tcMar>
                                    <w:top w:w="29" w:type="dxa"/>
                                    <w:left w:w="58" w:type="dxa"/>
                                    <w:bottom w:w="29" w:type="dxa"/>
                                    <w:right w:w="58" w:type="dxa"/>
                                  </w:tcMar>
                                </w:tcPr>
                                <w:p w14:paraId="7BB02721" w14:textId="2D419E7B" w:rsidR="00166ABD" w:rsidRPr="000D0208" w:rsidRDefault="00166ABD" w:rsidP="00166ABD">
                                  <w:pPr>
                                    <w:jc w:val="center"/>
                                    <w:rPr>
                                      <w:color w:val="000000"/>
                                      <w:sz w:val="18"/>
                                      <w:szCs w:val="18"/>
                                    </w:rPr>
                                  </w:pPr>
                                  <w:r>
                                    <w:rPr>
                                      <w:sz w:val="18"/>
                                      <w:szCs w:val="18"/>
                                    </w:rPr>
                                    <w:t>34.36</w:t>
                                  </w:r>
                                </w:p>
                              </w:tc>
                              <w:tc>
                                <w:tcPr>
                                  <w:tcW w:w="901" w:type="pct"/>
                                  <w:tcMar>
                                    <w:top w:w="29" w:type="dxa"/>
                                    <w:left w:w="58" w:type="dxa"/>
                                    <w:bottom w:w="29" w:type="dxa"/>
                                    <w:right w:w="58" w:type="dxa"/>
                                  </w:tcMar>
                                </w:tcPr>
                                <w:p w14:paraId="2FDA23DC" w14:textId="4969AF6C" w:rsidR="00166ABD" w:rsidRPr="000D0208" w:rsidRDefault="00166ABD" w:rsidP="00166ABD">
                                  <w:pPr>
                                    <w:jc w:val="center"/>
                                    <w:rPr>
                                      <w:color w:val="000000"/>
                                      <w:sz w:val="18"/>
                                      <w:szCs w:val="18"/>
                                    </w:rPr>
                                  </w:pPr>
                                  <w:r>
                                    <w:rPr>
                                      <w:sz w:val="18"/>
                                      <w:szCs w:val="18"/>
                                    </w:rPr>
                                    <w:t>64.07</w:t>
                                  </w:r>
                                </w:p>
                              </w:tc>
                            </w:tr>
                            <w:tr w:rsidR="00E1132F" w:rsidRPr="007D67D1" w14:paraId="71D5D389" w14:textId="77777777" w:rsidTr="00166ABD">
                              <w:trPr>
                                <w:trHeight w:val="53"/>
                                <w:jc w:val="center"/>
                              </w:trPr>
                              <w:tc>
                                <w:tcPr>
                                  <w:tcW w:w="736" w:type="pct"/>
                                  <w:vMerge/>
                                  <w:tcBorders>
                                    <w:bottom w:val="double" w:sz="4" w:space="0" w:color="auto"/>
                                  </w:tcBorders>
                                  <w:shd w:val="clear" w:color="auto" w:fill="auto"/>
                                  <w:noWrap/>
                                  <w:tcMar>
                                    <w:top w:w="29" w:type="dxa"/>
                                    <w:left w:w="58" w:type="dxa"/>
                                    <w:bottom w:w="29" w:type="dxa"/>
                                    <w:right w:w="58" w:type="dxa"/>
                                  </w:tcMar>
                                  <w:vAlign w:val="center"/>
                                </w:tcPr>
                                <w:p w14:paraId="335BF83B" w14:textId="77777777" w:rsidR="00612A03" w:rsidRPr="000D0208" w:rsidRDefault="00612A03" w:rsidP="00612A03">
                                  <w:pPr>
                                    <w:jc w:val="center"/>
                                    <w:rPr>
                                      <w:color w:val="000000"/>
                                      <w:sz w:val="18"/>
                                      <w:szCs w:val="18"/>
                                    </w:rPr>
                                  </w:pPr>
                                </w:p>
                              </w:tc>
                              <w:tc>
                                <w:tcPr>
                                  <w:tcW w:w="993" w:type="pct"/>
                                  <w:tcBorders>
                                    <w:bottom w:val="double" w:sz="4" w:space="0" w:color="auto"/>
                                  </w:tcBorders>
                                  <w:tcMar>
                                    <w:top w:w="29" w:type="dxa"/>
                                    <w:left w:w="58" w:type="dxa"/>
                                    <w:bottom w:w="29" w:type="dxa"/>
                                    <w:right w:w="58" w:type="dxa"/>
                                  </w:tcMar>
                                </w:tcPr>
                                <w:p w14:paraId="6A4EB4AA" w14:textId="7D8EBDD9" w:rsidR="00612A03" w:rsidRPr="000D0208" w:rsidRDefault="00612A03" w:rsidP="00612A03">
                                  <w:pPr>
                                    <w:jc w:val="center"/>
                                    <w:rPr>
                                      <w:color w:val="000000"/>
                                      <w:sz w:val="18"/>
                                      <w:szCs w:val="18"/>
                                    </w:rPr>
                                  </w:pPr>
                                  <w:r>
                                    <w:rPr>
                                      <w:color w:val="000000"/>
                                      <w:sz w:val="18"/>
                                      <w:szCs w:val="18"/>
                                    </w:rPr>
                                    <w:t>RBM</w:t>
                                  </w:r>
                                </w:p>
                              </w:tc>
                              <w:tc>
                                <w:tcPr>
                                  <w:tcW w:w="791" w:type="pct"/>
                                  <w:tcBorders>
                                    <w:bottom w:val="double" w:sz="4" w:space="0" w:color="auto"/>
                                  </w:tcBorders>
                                </w:tcPr>
                                <w:p w14:paraId="6875D7AA" w14:textId="40CB31B4" w:rsidR="00612A03" w:rsidRPr="00166ABD" w:rsidRDefault="00612A03" w:rsidP="00612A03">
                                  <w:pPr>
                                    <w:jc w:val="center"/>
                                    <w:rPr>
                                      <w:sz w:val="17"/>
                                      <w:szCs w:val="17"/>
                                    </w:rPr>
                                  </w:pPr>
                                  <w:r w:rsidRPr="00166ABD">
                                    <w:rPr>
                                      <w:sz w:val="17"/>
                                      <w:szCs w:val="17"/>
                                    </w:rPr>
                                    <w:t>Lin 16</w:t>
                                  </w:r>
                                </w:p>
                              </w:tc>
                              <w:tc>
                                <w:tcPr>
                                  <w:tcW w:w="790" w:type="pct"/>
                                  <w:tcBorders>
                                    <w:bottom w:val="double" w:sz="4" w:space="0" w:color="auto"/>
                                  </w:tcBorders>
                                  <w:shd w:val="clear" w:color="auto" w:fill="auto"/>
                                  <w:noWrap/>
                                  <w:tcMar>
                                    <w:top w:w="29" w:type="dxa"/>
                                    <w:left w:w="58" w:type="dxa"/>
                                    <w:bottom w:w="29" w:type="dxa"/>
                                    <w:right w:w="58" w:type="dxa"/>
                                  </w:tcMar>
                                </w:tcPr>
                                <w:p w14:paraId="0BDF82E8" w14:textId="2ABB0CD3" w:rsidR="00612A03" w:rsidRPr="000D0208" w:rsidRDefault="001B03AD" w:rsidP="00612A03">
                                  <w:pPr>
                                    <w:jc w:val="center"/>
                                    <w:rPr>
                                      <w:sz w:val="18"/>
                                      <w:szCs w:val="18"/>
                                    </w:rPr>
                                  </w:pPr>
                                  <w:r>
                                    <w:rPr>
                                      <w:sz w:val="18"/>
                                      <w:szCs w:val="18"/>
                                    </w:rPr>
                                    <w:t>35.48</w:t>
                                  </w:r>
                                </w:p>
                              </w:tc>
                              <w:tc>
                                <w:tcPr>
                                  <w:tcW w:w="790" w:type="pct"/>
                                  <w:tcBorders>
                                    <w:bottom w:val="double" w:sz="4" w:space="0" w:color="auto"/>
                                  </w:tcBorders>
                                  <w:shd w:val="clear" w:color="auto" w:fill="auto"/>
                                  <w:noWrap/>
                                  <w:tcMar>
                                    <w:top w:w="29" w:type="dxa"/>
                                    <w:left w:w="58" w:type="dxa"/>
                                    <w:bottom w:w="29" w:type="dxa"/>
                                    <w:right w:w="58" w:type="dxa"/>
                                  </w:tcMar>
                                </w:tcPr>
                                <w:p w14:paraId="18ADB236" w14:textId="70DC2DED" w:rsidR="00612A03" w:rsidRPr="000D0208" w:rsidRDefault="001B03AD" w:rsidP="00612A03">
                                  <w:pPr>
                                    <w:jc w:val="center"/>
                                    <w:rPr>
                                      <w:sz w:val="18"/>
                                      <w:szCs w:val="18"/>
                                    </w:rPr>
                                  </w:pPr>
                                  <w:r>
                                    <w:rPr>
                                      <w:sz w:val="18"/>
                                      <w:szCs w:val="18"/>
                                    </w:rPr>
                                    <w:t>35.88</w:t>
                                  </w:r>
                                </w:p>
                              </w:tc>
                              <w:tc>
                                <w:tcPr>
                                  <w:tcW w:w="901" w:type="pct"/>
                                  <w:tcBorders>
                                    <w:bottom w:val="double" w:sz="4" w:space="0" w:color="auto"/>
                                  </w:tcBorders>
                                  <w:tcMar>
                                    <w:top w:w="29" w:type="dxa"/>
                                    <w:left w:w="58" w:type="dxa"/>
                                    <w:bottom w:w="29" w:type="dxa"/>
                                    <w:right w:w="58" w:type="dxa"/>
                                  </w:tcMar>
                                </w:tcPr>
                                <w:p w14:paraId="5A9A705F" w14:textId="45ED2FE0" w:rsidR="00612A03" w:rsidRPr="000D0208" w:rsidRDefault="001B03AD" w:rsidP="00612A03">
                                  <w:pPr>
                                    <w:jc w:val="center"/>
                                    <w:rPr>
                                      <w:sz w:val="18"/>
                                      <w:szCs w:val="18"/>
                                    </w:rPr>
                                  </w:pPr>
                                  <w:r>
                                    <w:rPr>
                                      <w:sz w:val="18"/>
                                      <w:szCs w:val="18"/>
                                    </w:rPr>
                                    <w:t>62.88</w:t>
                                  </w:r>
                                </w:p>
                              </w:tc>
                            </w:tr>
                            <w:tr w:rsidR="00166ABD" w:rsidRPr="007D67D1" w14:paraId="2C0BA0FE" w14:textId="77777777" w:rsidTr="00166ABD">
                              <w:trPr>
                                <w:trHeight w:val="53"/>
                                <w:jc w:val="center"/>
                              </w:trPr>
                              <w:tc>
                                <w:tcPr>
                                  <w:tcW w:w="736" w:type="pct"/>
                                  <w:vMerge w:val="restart"/>
                                  <w:tcBorders>
                                    <w:top w:val="double" w:sz="4" w:space="0" w:color="auto"/>
                                  </w:tcBorders>
                                  <w:shd w:val="clear" w:color="auto" w:fill="auto"/>
                                  <w:noWrap/>
                                  <w:tcMar>
                                    <w:top w:w="29" w:type="dxa"/>
                                    <w:left w:w="58" w:type="dxa"/>
                                    <w:bottom w:w="29" w:type="dxa"/>
                                    <w:right w:w="58" w:type="dxa"/>
                                  </w:tcMar>
                                  <w:vAlign w:val="center"/>
                                </w:tcPr>
                                <w:p w14:paraId="229CA011" w14:textId="77777777" w:rsidR="00612A03" w:rsidRPr="000D0208" w:rsidRDefault="00612A03" w:rsidP="00612A03">
                                  <w:pPr>
                                    <w:jc w:val="center"/>
                                    <w:rPr>
                                      <w:color w:val="000000"/>
                                      <w:sz w:val="18"/>
                                      <w:szCs w:val="18"/>
                                    </w:rPr>
                                  </w:pPr>
                                  <w:r w:rsidRPr="000D0208">
                                    <w:rPr>
                                      <w:color w:val="000000"/>
                                      <w:sz w:val="18"/>
                                      <w:szCs w:val="18"/>
                                    </w:rPr>
                                    <w:t>#09</w:t>
                                  </w:r>
                                </w:p>
                              </w:tc>
                              <w:tc>
                                <w:tcPr>
                                  <w:tcW w:w="993" w:type="pct"/>
                                  <w:tcBorders>
                                    <w:top w:val="double" w:sz="4" w:space="0" w:color="auto"/>
                                  </w:tcBorders>
                                  <w:tcMar>
                                    <w:top w:w="29" w:type="dxa"/>
                                    <w:left w:w="58" w:type="dxa"/>
                                    <w:bottom w:w="29" w:type="dxa"/>
                                    <w:right w:w="58" w:type="dxa"/>
                                  </w:tcMar>
                                </w:tcPr>
                                <w:p w14:paraId="6DB58291" w14:textId="10AD8269" w:rsidR="00612A03" w:rsidRPr="000D0208" w:rsidRDefault="00612A03" w:rsidP="00612A03">
                                  <w:pPr>
                                    <w:jc w:val="center"/>
                                    <w:rPr>
                                      <w:color w:val="000000"/>
                                      <w:sz w:val="18"/>
                                      <w:szCs w:val="18"/>
                                    </w:rPr>
                                  </w:pPr>
                                  <w:r w:rsidRPr="000D0208">
                                    <w:rPr>
                                      <w:color w:val="000000"/>
                                      <w:sz w:val="18"/>
                                      <w:szCs w:val="18"/>
                                    </w:rPr>
                                    <w:t>KNN</w:t>
                                  </w:r>
                                </w:p>
                              </w:tc>
                              <w:tc>
                                <w:tcPr>
                                  <w:tcW w:w="791" w:type="pct"/>
                                  <w:tcBorders>
                                    <w:top w:val="double" w:sz="4" w:space="0" w:color="auto"/>
                                  </w:tcBorders>
                                </w:tcPr>
                                <w:p w14:paraId="0CFF1AD3" w14:textId="6987E9B1" w:rsidR="00612A03" w:rsidRPr="00166ABD" w:rsidRDefault="00612A03" w:rsidP="00612A03">
                                  <w:pPr>
                                    <w:jc w:val="center"/>
                                    <w:rPr>
                                      <w:sz w:val="17"/>
                                      <w:szCs w:val="17"/>
                                    </w:rPr>
                                  </w:pPr>
                                  <w:r w:rsidRPr="00166ABD">
                                    <w:rPr>
                                      <w:sz w:val="17"/>
                                      <w:szCs w:val="17"/>
                                    </w:rPr>
                                    <w:t>Float</w:t>
                                  </w:r>
                                </w:p>
                              </w:tc>
                              <w:tc>
                                <w:tcPr>
                                  <w:tcW w:w="790" w:type="pct"/>
                                  <w:tcBorders>
                                    <w:top w:val="double" w:sz="4" w:space="0" w:color="auto"/>
                                  </w:tcBorders>
                                  <w:shd w:val="clear" w:color="auto" w:fill="auto"/>
                                  <w:noWrap/>
                                  <w:tcMar>
                                    <w:top w:w="29" w:type="dxa"/>
                                    <w:left w:w="58" w:type="dxa"/>
                                    <w:bottom w:w="29" w:type="dxa"/>
                                    <w:right w:w="58" w:type="dxa"/>
                                  </w:tcMar>
                                </w:tcPr>
                                <w:p w14:paraId="675EDF12" w14:textId="2DCD71C4" w:rsidR="00612A03" w:rsidRPr="000D0208" w:rsidRDefault="001B03AD" w:rsidP="00612A03">
                                  <w:pPr>
                                    <w:jc w:val="center"/>
                                    <w:rPr>
                                      <w:color w:val="000000"/>
                                      <w:sz w:val="18"/>
                                      <w:szCs w:val="18"/>
                                    </w:rPr>
                                  </w:pPr>
                                  <w:r>
                                    <w:rPr>
                                      <w:sz w:val="18"/>
                                      <w:szCs w:val="18"/>
                                    </w:rPr>
                                    <w:t>2.12</w:t>
                                  </w:r>
                                </w:p>
                              </w:tc>
                              <w:tc>
                                <w:tcPr>
                                  <w:tcW w:w="790" w:type="pct"/>
                                  <w:tcBorders>
                                    <w:top w:val="double" w:sz="4" w:space="0" w:color="auto"/>
                                  </w:tcBorders>
                                  <w:shd w:val="clear" w:color="auto" w:fill="auto"/>
                                  <w:noWrap/>
                                  <w:tcMar>
                                    <w:top w:w="29" w:type="dxa"/>
                                    <w:left w:w="58" w:type="dxa"/>
                                    <w:bottom w:w="29" w:type="dxa"/>
                                    <w:right w:w="58" w:type="dxa"/>
                                  </w:tcMar>
                                </w:tcPr>
                                <w:p w14:paraId="3DA0B30B" w14:textId="307B77E9" w:rsidR="00612A03" w:rsidRPr="000D0208" w:rsidRDefault="001B03AD" w:rsidP="00612A03">
                                  <w:pPr>
                                    <w:jc w:val="center"/>
                                    <w:rPr>
                                      <w:color w:val="000000"/>
                                      <w:sz w:val="18"/>
                                      <w:szCs w:val="18"/>
                                    </w:rPr>
                                  </w:pPr>
                                  <w:r>
                                    <w:rPr>
                                      <w:sz w:val="18"/>
                                      <w:szCs w:val="18"/>
                                    </w:rPr>
                                    <w:t>3.92</w:t>
                                  </w:r>
                                </w:p>
                              </w:tc>
                              <w:tc>
                                <w:tcPr>
                                  <w:tcW w:w="901" w:type="pct"/>
                                  <w:tcBorders>
                                    <w:top w:val="double" w:sz="4" w:space="0" w:color="auto"/>
                                  </w:tcBorders>
                                  <w:tcMar>
                                    <w:top w:w="29" w:type="dxa"/>
                                    <w:left w:w="58" w:type="dxa"/>
                                    <w:bottom w:w="29" w:type="dxa"/>
                                    <w:right w:w="58" w:type="dxa"/>
                                  </w:tcMar>
                                </w:tcPr>
                                <w:p w14:paraId="5901905A" w14:textId="68E6CFFA" w:rsidR="00612A03" w:rsidRPr="000D0208" w:rsidRDefault="001B03AD" w:rsidP="00612A03">
                                  <w:pPr>
                                    <w:jc w:val="center"/>
                                    <w:rPr>
                                      <w:color w:val="000000"/>
                                      <w:sz w:val="18"/>
                                      <w:szCs w:val="18"/>
                                    </w:rPr>
                                  </w:pPr>
                                  <w:r>
                                    <w:rPr>
                                      <w:sz w:val="18"/>
                                      <w:szCs w:val="18"/>
                                    </w:rPr>
                                    <w:t>16.64</w:t>
                                  </w:r>
                                </w:p>
                              </w:tc>
                            </w:tr>
                            <w:tr w:rsidR="00612A03" w:rsidRPr="007D67D1" w14:paraId="4678565E"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3D6C4667" w14:textId="77777777" w:rsidR="00612A03" w:rsidRPr="000D0208" w:rsidRDefault="00612A03" w:rsidP="00612A03">
                                  <w:pPr>
                                    <w:jc w:val="center"/>
                                    <w:rPr>
                                      <w:color w:val="000000"/>
                                      <w:sz w:val="18"/>
                                      <w:szCs w:val="18"/>
                                    </w:rPr>
                                  </w:pPr>
                                </w:p>
                              </w:tc>
                              <w:tc>
                                <w:tcPr>
                                  <w:tcW w:w="993" w:type="pct"/>
                                  <w:tcMar>
                                    <w:top w:w="29" w:type="dxa"/>
                                    <w:left w:w="58" w:type="dxa"/>
                                    <w:bottom w:w="29" w:type="dxa"/>
                                    <w:right w:w="58" w:type="dxa"/>
                                  </w:tcMar>
                                </w:tcPr>
                                <w:p w14:paraId="7DD5C26B" w14:textId="5CA3A4DF" w:rsidR="00612A03" w:rsidRPr="000D0208" w:rsidRDefault="00612A03" w:rsidP="00612A03">
                                  <w:pPr>
                                    <w:jc w:val="center"/>
                                    <w:rPr>
                                      <w:color w:val="000000"/>
                                      <w:sz w:val="18"/>
                                      <w:szCs w:val="18"/>
                                    </w:rPr>
                                  </w:pPr>
                                  <w:r>
                                    <w:rPr>
                                      <w:color w:val="000000"/>
                                      <w:sz w:val="18"/>
                                      <w:szCs w:val="18"/>
                                    </w:rPr>
                                    <w:t>D</w:t>
                                  </w:r>
                                  <w:r w:rsidRPr="000D0208">
                                    <w:rPr>
                                      <w:color w:val="000000"/>
                                      <w:sz w:val="18"/>
                                      <w:szCs w:val="18"/>
                                    </w:rPr>
                                    <w:t>KNN</w:t>
                                  </w:r>
                                </w:p>
                              </w:tc>
                              <w:tc>
                                <w:tcPr>
                                  <w:tcW w:w="791" w:type="pct"/>
                                </w:tcPr>
                                <w:p w14:paraId="0C907D62" w14:textId="60516314" w:rsidR="00612A03" w:rsidRPr="00166ABD" w:rsidRDefault="00612A03" w:rsidP="00612A03">
                                  <w:pPr>
                                    <w:jc w:val="center"/>
                                    <w:rPr>
                                      <w:sz w:val="17"/>
                                      <w:szCs w:val="17"/>
                                    </w:rPr>
                                  </w:pPr>
                                  <w:r w:rsidRPr="00166ABD">
                                    <w:rPr>
                                      <w:sz w:val="17"/>
                                      <w:szCs w:val="17"/>
                                    </w:rPr>
                                    <w:t>Float</w:t>
                                  </w:r>
                                </w:p>
                              </w:tc>
                              <w:tc>
                                <w:tcPr>
                                  <w:tcW w:w="790" w:type="pct"/>
                                  <w:shd w:val="clear" w:color="auto" w:fill="auto"/>
                                  <w:noWrap/>
                                  <w:tcMar>
                                    <w:top w:w="29" w:type="dxa"/>
                                    <w:left w:w="58" w:type="dxa"/>
                                    <w:bottom w:w="29" w:type="dxa"/>
                                    <w:right w:w="58" w:type="dxa"/>
                                  </w:tcMar>
                                </w:tcPr>
                                <w:p w14:paraId="1E26CB7B" w14:textId="5AA3E20E" w:rsidR="00612A03" w:rsidRPr="000D0208" w:rsidRDefault="001B03AD" w:rsidP="00612A03">
                                  <w:pPr>
                                    <w:jc w:val="center"/>
                                    <w:rPr>
                                      <w:sz w:val="18"/>
                                      <w:szCs w:val="18"/>
                                    </w:rPr>
                                  </w:pPr>
                                  <w:r>
                                    <w:rPr>
                                      <w:sz w:val="18"/>
                                      <w:szCs w:val="18"/>
                                    </w:rPr>
                                    <w:t>2.26</w:t>
                                  </w:r>
                                </w:p>
                              </w:tc>
                              <w:tc>
                                <w:tcPr>
                                  <w:tcW w:w="790" w:type="pct"/>
                                  <w:shd w:val="clear" w:color="auto" w:fill="auto"/>
                                  <w:noWrap/>
                                  <w:tcMar>
                                    <w:top w:w="29" w:type="dxa"/>
                                    <w:left w:w="58" w:type="dxa"/>
                                    <w:bottom w:w="29" w:type="dxa"/>
                                    <w:right w:w="58" w:type="dxa"/>
                                  </w:tcMar>
                                </w:tcPr>
                                <w:p w14:paraId="5158EDF9" w14:textId="74CE62C7" w:rsidR="00612A03" w:rsidRPr="000D0208" w:rsidRDefault="001B03AD" w:rsidP="00612A03">
                                  <w:pPr>
                                    <w:jc w:val="center"/>
                                    <w:rPr>
                                      <w:sz w:val="18"/>
                                      <w:szCs w:val="18"/>
                                    </w:rPr>
                                  </w:pPr>
                                  <w:r>
                                    <w:rPr>
                                      <w:sz w:val="18"/>
                                      <w:szCs w:val="18"/>
                                    </w:rPr>
                                    <w:t>3.55</w:t>
                                  </w:r>
                                </w:p>
                              </w:tc>
                              <w:tc>
                                <w:tcPr>
                                  <w:tcW w:w="901" w:type="pct"/>
                                  <w:tcMar>
                                    <w:top w:w="29" w:type="dxa"/>
                                    <w:left w:w="58" w:type="dxa"/>
                                    <w:bottom w:w="29" w:type="dxa"/>
                                    <w:right w:w="58" w:type="dxa"/>
                                  </w:tcMar>
                                </w:tcPr>
                                <w:p w14:paraId="5BAE3D73" w14:textId="2B35466E" w:rsidR="00612A03" w:rsidRPr="000D0208" w:rsidRDefault="001B03AD" w:rsidP="00612A03">
                                  <w:pPr>
                                    <w:jc w:val="center"/>
                                    <w:rPr>
                                      <w:sz w:val="18"/>
                                      <w:szCs w:val="18"/>
                                    </w:rPr>
                                  </w:pPr>
                                  <w:r>
                                    <w:rPr>
                                      <w:sz w:val="18"/>
                                      <w:szCs w:val="18"/>
                                    </w:rPr>
                                    <w:t>12.43</w:t>
                                  </w:r>
                                </w:p>
                              </w:tc>
                            </w:tr>
                            <w:tr w:rsidR="00166ABD" w:rsidRPr="007D67D1" w14:paraId="0D731033"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552BF103" w14:textId="77777777" w:rsidR="00166ABD" w:rsidRPr="000D0208" w:rsidRDefault="00166ABD" w:rsidP="00166ABD">
                                  <w:pPr>
                                    <w:jc w:val="center"/>
                                    <w:rPr>
                                      <w:color w:val="000000"/>
                                      <w:sz w:val="18"/>
                                      <w:szCs w:val="18"/>
                                    </w:rPr>
                                  </w:pPr>
                                </w:p>
                              </w:tc>
                              <w:tc>
                                <w:tcPr>
                                  <w:tcW w:w="993" w:type="pct"/>
                                  <w:tcMar>
                                    <w:top w:w="29" w:type="dxa"/>
                                    <w:left w:w="58" w:type="dxa"/>
                                    <w:bottom w:w="29" w:type="dxa"/>
                                    <w:right w:w="58" w:type="dxa"/>
                                  </w:tcMar>
                                </w:tcPr>
                                <w:p w14:paraId="11C9D789" w14:textId="2EC06394" w:rsidR="00166ABD" w:rsidRPr="000D0208" w:rsidRDefault="00166ABD" w:rsidP="00166ABD">
                                  <w:pPr>
                                    <w:jc w:val="center"/>
                                    <w:rPr>
                                      <w:color w:val="000000"/>
                                      <w:sz w:val="18"/>
                                      <w:szCs w:val="18"/>
                                    </w:rPr>
                                  </w:pPr>
                                  <w:r w:rsidRPr="000D0208">
                                    <w:rPr>
                                      <w:color w:val="000000"/>
                                      <w:sz w:val="18"/>
                                      <w:szCs w:val="18"/>
                                    </w:rPr>
                                    <w:t>KNN</w:t>
                                  </w:r>
                                </w:p>
                              </w:tc>
                              <w:tc>
                                <w:tcPr>
                                  <w:tcW w:w="791" w:type="pct"/>
                                </w:tcPr>
                                <w:p w14:paraId="7DE8CF49" w14:textId="4299AE2C" w:rsidR="00166ABD" w:rsidRPr="00166ABD" w:rsidRDefault="00166ABD" w:rsidP="00166ABD">
                                  <w:pPr>
                                    <w:jc w:val="center"/>
                                    <w:rPr>
                                      <w:sz w:val="17"/>
                                      <w:szCs w:val="17"/>
                                    </w:rPr>
                                  </w:pPr>
                                  <w:r w:rsidRPr="00166ABD">
                                    <w:rPr>
                                      <w:sz w:val="17"/>
                                      <w:szCs w:val="17"/>
                                    </w:rPr>
                                    <w:t>Lin 16</w:t>
                                  </w:r>
                                </w:p>
                              </w:tc>
                              <w:tc>
                                <w:tcPr>
                                  <w:tcW w:w="790" w:type="pct"/>
                                  <w:shd w:val="clear" w:color="auto" w:fill="auto"/>
                                  <w:noWrap/>
                                  <w:tcMar>
                                    <w:top w:w="29" w:type="dxa"/>
                                    <w:left w:w="58" w:type="dxa"/>
                                    <w:bottom w:w="29" w:type="dxa"/>
                                    <w:right w:w="58" w:type="dxa"/>
                                  </w:tcMar>
                                </w:tcPr>
                                <w:p w14:paraId="075E5546" w14:textId="1CBBB769" w:rsidR="00166ABD" w:rsidRPr="000D0208" w:rsidRDefault="00166ABD" w:rsidP="00166ABD">
                                  <w:pPr>
                                    <w:jc w:val="center"/>
                                    <w:rPr>
                                      <w:color w:val="000000"/>
                                      <w:sz w:val="18"/>
                                      <w:szCs w:val="18"/>
                                    </w:rPr>
                                  </w:pPr>
                                  <w:r>
                                    <w:rPr>
                                      <w:sz w:val="18"/>
                                      <w:szCs w:val="18"/>
                                    </w:rPr>
                                    <w:t>4.39</w:t>
                                  </w:r>
                                </w:p>
                              </w:tc>
                              <w:tc>
                                <w:tcPr>
                                  <w:tcW w:w="790" w:type="pct"/>
                                  <w:shd w:val="clear" w:color="auto" w:fill="auto"/>
                                  <w:noWrap/>
                                  <w:tcMar>
                                    <w:top w:w="29" w:type="dxa"/>
                                    <w:left w:w="58" w:type="dxa"/>
                                    <w:bottom w:w="29" w:type="dxa"/>
                                    <w:right w:w="58" w:type="dxa"/>
                                  </w:tcMar>
                                </w:tcPr>
                                <w:p w14:paraId="48FA223D" w14:textId="6878006C" w:rsidR="00166ABD" w:rsidRPr="000D0208" w:rsidRDefault="00166ABD" w:rsidP="00166ABD">
                                  <w:pPr>
                                    <w:jc w:val="center"/>
                                    <w:rPr>
                                      <w:color w:val="000000"/>
                                      <w:sz w:val="18"/>
                                      <w:szCs w:val="18"/>
                                    </w:rPr>
                                  </w:pPr>
                                  <w:r>
                                    <w:rPr>
                                      <w:sz w:val="18"/>
                                      <w:szCs w:val="18"/>
                                    </w:rPr>
                                    <w:t>7.98</w:t>
                                  </w:r>
                                </w:p>
                              </w:tc>
                              <w:tc>
                                <w:tcPr>
                                  <w:tcW w:w="901" w:type="pct"/>
                                  <w:tcMar>
                                    <w:top w:w="29" w:type="dxa"/>
                                    <w:left w:w="58" w:type="dxa"/>
                                    <w:bottom w:w="29" w:type="dxa"/>
                                    <w:right w:w="58" w:type="dxa"/>
                                  </w:tcMar>
                                </w:tcPr>
                                <w:p w14:paraId="3F0066C3" w14:textId="5EB521CC" w:rsidR="00166ABD" w:rsidRPr="000D0208" w:rsidRDefault="00166ABD" w:rsidP="00166ABD">
                                  <w:pPr>
                                    <w:jc w:val="center"/>
                                    <w:rPr>
                                      <w:color w:val="000000"/>
                                      <w:sz w:val="18"/>
                                      <w:szCs w:val="18"/>
                                    </w:rPr>
                                  </w:pPr>
                                  <w:r>
                                    <w:rPr>
                                      <w:sz w:val="18"/>
                                      <w:szCs w:val="18"/>
                                    </w:rPr>
                                    <w:t>14.46</w:t>
                                  </w:r>
                                </w:p>
                              </w:tc>
                            </w:tr>
                            <w:tr w:rsidR="00E1132F" w:rsidRPr="007D67D1" w14:paraId="0D94C4BD" w14:textId="77777777" w:rsidTr="00166ABD">
                              <w:trPr>
                                <w:trHeight w:val="53"/>
                                <w:jc w:val="center"/>
                              </w:trPr>
                              <w:tc>
                                <w:tcPr>
                                  <w:tcW w:w="736" w:type="pct"/>
                                  <w:vMerge/>
                                  <w:tcBorders>
                                    <w:bottom w:val="double" w:sz="4" w:space="0" w:color="auto"/>
                                  </w:tcBorders>
                                  <w:shd w:val="clear" w:color="auto" w:fill="auto"/>
                                  <w:noWrap/>
                                  <w:tcMar>
                                    <w:top w:w="29" w:type="dxa"/>
                                    <w:left w:w="58" w:type="dxa"/>
                                    <w:bottom w:w="29" w:type="dxa"/>
                                    <w:right w:w="58" w:type="dxa"/>
                                  </w:tcMar>
                                  <w:vAlign w:val="center"/>
                                </w:tcPr>
                                <w:p w14:paraId="2FA8FFE9" w14:textId="77777777" w:rsidR="00612A03" w:rsidRPr="000D0208" w:rsidRDefault="00612A03" w:rsidP="00612A03">
                                  <w:pPr>
                                    <w:jc w:val="center"/>
                                    <w:rPr>
                                      <w:color w:val="000000"/>
                                      <w:sz w:val="18"/>
                                      <w:szCs w:val="18"/>
                                    </w:rPr>
                                  </w:pPr>
                                </w:p>
                              </w:tc>
                              <w:tc>
                                <w:tcPr>
                                  <w:tcW w:w="993" w:type="pct"/>
                                  <w:tcBorders>
                                    <w:bottom w:val="double" w:sz="4" w:space="0" w:color="auto"/>
                                  </w:tcBorders>
                                  <w:tcMar>
                                    <w:top w:w="29" w:type="dxa"/>
                                    <w:left w:w="58" w:type="dxa"/>
                                    <w:bottom w:w="29" w:type="dxa"/>
                                    <w:right w:w="58" w:type="dxa"/>
                                  </w:tcMar>
                                </w:tcPr>
                                <w:p w14:paraId="016E6730" w14:textId="22385944" w:rsidR="00612A03" w:rsidRPr="000D0208" w:rsidRDefault="00612A03" w:rsidP="00612A03">
                                  <w:pPr>
                                    <w:jc w:val="center"/>
                                    <w:rPr>
                                      <w:color w:val="000000"/>
                                      <w:sz w:val="18"/>
                                      <w:szCs w:val="18"/>
                                    </w:rPr>
                                  </w:pPr>
                                  <w:r>
                                    <w:rPr>
                                      <w:color w:val="000000"/>
                                      <w:sz w:val="18"/>
                                      <w:szCs w:val="18"/>
                                    </w:rPr>
                                    <w:t>RBM</w:t>
                                  </w:r>
                                </w:p>
                              </w:tc>
                              <w:tc>
                                <w:tcPr>
                                  <w:tcW w:w="791" w:type="pct"/>
                                  <w:tcBorders>
                                    <w:bottom w:val="double" w:sz="4" w:space="0" w:color="auto"/>
                                  </w:tcBorders>
                                </w:tcPr>
                                <w:p w14:paraId="0379523D" w14:textId="5CB8D0F9" w:rsidR="00612A03" w:rsidRPr="00166ABD" w:rsidRDefault="00612A03" w:rsidP="00612A03">
                                  <w:pPr>
                                    <w:jc w:val="center"/>
                                    <w:rPr>
                                      <w:sz w:val="17"/>
                                      <w:szCs w:val="17"/>
                                    </w:rPr>
                                  </w:pPr>
                                  <w:r w:rsidRPr="00166ABD">
                                    <w:rPr>
                                      <w:sz w:val="17"/>
                                      <w:szCs w:val="17"/>
                                    </w:rPr>
                                    <w:t>Lin 16</w:t>
                                  </w:r>
                                </w:p>
                              </w:tc>
                              <w:tc>
                                <w:tcPr>
                                  <w:tcW w:w="790" w:type="pct"/>
                                  <w:tcBorders>
                                    <w:bottom w:val="double" w:sz="4" w:space="0" w:color="auto"/>
                                  </w:tcBorders>
                                  <w:shd w:val="clear" w:color="auto" w:fill="auto"/>
                                  <w:noWrap/>
                                  <w:tcMar>
                                    <w:top w:w="29" w:type="dxa"/>
                                    <w:left w:w="58" w:type="dxa"/>
                                    <w:bottom w:w="29" w:type="dxa"/>
                                    <w:right w:w="58" w:type="dxa"/>
                                  </w:tcMar>
                                </w:tcPr>
                                <w:p w14:paraId="6054B1AC" w14:textId="06163A3B" w:rsidR="00612A03" w:rsidRPr="000D0208" w:rsidRDefault="001B03AD" w:rsidP="00612A03">
                                  <w:pPr>
                                    <w:jc w:val="center"/>
                                    <w:rPr>
                                      <w:sz w:val="18"/>
                                      <w:szCs w:val="18"/>
                                    </w:rPr>
                                  </w:pPr>
                                  <w:r>
                                    <w:rPr>
                                      <w:sz w:val="18"/>
                                      <w:szCs w:val="18"/>
                                    </w:rPr>
                                    <w:t>6.09</w:t>
                                  </w:r>
                                </w:p>
                              </w:tc>
                              <w:tc>
                                <w:tcPr>
                                  <w:tcW w:w="790" w:type="pct"/>
                                  <w:tcBorders>
                                    <w:bottom w:val="double" w:sz="4" w:space="0" w:color="auto"/>
                                  </w:tcBorders>
                                  <w:shd w:val="clear" w:color="auto" w:fill="auto"/>
                                  <w:noWrap/>
                                  <w:tcMar>
                                    <w:top w:w="29" w:type="dxa"/>
                                    <w:left w:w="58" w:type="dxa"/>
                                    <w:bottom w:w="29" w:type="dxa"/>
                                    <w:right w:w="58" w:type="dxa"/>
                                  </w:tcMar>
                                </w:tcPr>
                                <w:p w14:paraId="2C30EBB6" w14:textId="02CDC284" w:rsidR="00612A03" w:rsidRPr="000D0208" w:rsidRDefault="001B03AD" w:rsidP="00612A03">
                                  <w:pPr>
                                    <w:jc w:val="center"/>
                                    <w:rPr>
                                      <w:sz w:val="18"/>
                                      <w:szCs w:val="18"/>
                                    </w:rPr>
                                  </w:pPr>
                                  <w:r>
                                    <w:rPr>
                                      <w:sz w:val="18"/>
                                      <w:szCs w:val="18"/>
                                    </w:rPr>
                                    <w:t>9.30</w:t>
                                  </w:r>
                                </w:p>
                              </w:tc>
                              <w:tc>
                                <w:tcPr>
                                  <w:tcW w:w="901" w:type="pct"/>
                                  <w:tcBorders>
                                    <w:bottom w:val="double" w:sz="4" w:space="0" w:color="auto"/>
                                  </w:tcBorders>
                                  <w:tcMar>
                                    <w:top w:w="29" w:type="dxa"/>
                                    <w:left w:w="58" w:type="dxa"/>
                                    <w:bottom w:w="29" w:type="dxa"/>
                                    <w:right w:w="58" w:type="dxa"/>
                                  </w:tcMar>
                                </w:tcPr>
                                <w:p w14:paraId="6BCF5FA2" w14:textId="66490D24" w:rsidR="00612A03" w:rsidRPr="000D0208" w:rsidRDefault="001B03AD" w:rsidP="00612A03">
                                  <w:pPr>
                                    <w:jc w:val="center"/>
                                    <w:rPr>
                                      <w:sz w:val="18"/>
                                      <w:szCs w:val="18"/>
                                    </w:rPr>
                                  </w:pPr>
                                  <w:r>
                                    <w:rPr>
                                      <w:sz w:val="18"/>
                                      <w:szCs w:val="18"/>
                                    </w:rPr>
                                    <w:t>18.66</w:t>
                                  </w:r>
                                </w:p>
                              </w:tc>
                            </w:tr>
                            <w:tr w:rsidR="00166ABD" w:rsidRPr="007D67D1" w14:paraId="112EA126" w14:textId="77777777" w:rsidTr="00166ABD">
                              <w:trPr>
                                <w:trHeight w:val="53"/>
                                <w:jc w:val="center"/>
                              </w:trPr>
                              <w:tc>
                                <w:tcPr>
                                  <w:tcW w:w="736" w:type="pct"/>
                                  <w:vMerge w:val="restart"/>
                                  <w:tcBorders>
                                    <w:top w:val="double" w:sz="4" w:space="0" w:color="auto"/>
                                  </w:tcBorders>
                                  <w:shd w:val="clear" w:color="auto" w:fill="auto"/>
                                  <w:noWrap/>
                                  <w:tcMar>
                                    <w:top w:w="29" w:type="dxa"/>
                                    <w:left w:w="58" w:type="dxa"/>
                                    <w:bottom w:w="29" w:type="dxa"/>
                                    <w:right w:w="58" w:type="dxa"/>
                                  </w:tcMar>
                                  <w:vAlign w:val="center"/>
                                </w:tcPr>
                                <w:p w14:paraId="27EE0CC6" w14:textId="77777777" w:rsidR="00612A03" w:rsidRPr="000D0208" w:rsidRDefault="00612A03" w:rsidP="00612A03">
                                  <w:pPr>
                                    <w:jc w:val="center"/>
                                    <w:rPr>
                                      <w:color w:val="000000"/>
                                      <w:sz w:val="18"/>
                                      <w:szCs w:val="18"/>
                                    </w:rPr>
                                  </w:pPr>
                                  <w:r w:rsidRPr="000D0208">
                                    <w:rPr>
                                      <w:color w:val="000000"/>
                                      <w:sz w:val="18"/>
                                      <w:szCs w:val="18"/>
                                    </w:rPr>
                                    <w:t>#10</w:t>
                                  </w:r>
                                </w:p>
                              </w:tc>
                              <w:tc>
                                <w:tcPr>
                                  <w:tcW w:w="993" w:type="pct"/>
                                  <w:tcBorders>
                                    <w:top w:val="double" w:sz="4" w:space="0" w:color="auto"/>
                                    <w:bottom w:val="single" w:sz="4" w:space="0" w:color="000000"/>
                                  </w:tcBorders>
                                  <w:tcMar>
                                    <w:top w:w="29" w:type="dxa"/>
                                    <w:left w:w="58" w:type="dxa"/>
                                    <w:bottom w:w="29" w:type="dxa"/>
                                    <w:right w:w="58" w:type="dxa"/>
                                  </w:tcMar>
                                </w:tcPr>
                                <w:p w14:paraId="726CBE66" w14:textId="77777777" w:rsidR="00612A03" w:rsidRPr="000D0208" w:rsidRDefault="00612A03" w:rsidP="00612A03">
                                  <w:pPr>
                                    <w:jc w:val="center"/>
                                    <w:rPr>
                                      <w:color w:val="000000"/>
                                      <w:sz w:val="18"/>
                                      <w:szCs w:val="18"/>
                                    </w:rPr>
                                  </w:pPr>
                                  <w:r w:rsidRPr="000D0208">
                                    <w:rPr>
                                      <w:color w:val="000000"/>
                                      <w:sz w:val="18"/>
                                      <w:szCs w:val="18"/>
                                    </w:rPr>
                                    <w:t>KNN</w:t>
                                  </w:r>
                                </w:p>
                              </w:tc>
                              <w:tc>
                                <w:tcPr>
                                  <w:tcW w:w="791" w:type="pct"/>
                                  <w:tcBorders>
                                    <w:top w:val="double" w:sz="4" w:space="0" w:color="auto"/>
                                    <w:bottom w:val="single" w:sz="4" w:space="0" w:color="000000"/>
                                  </w:tcBorders>
                                </w:tcPr>
                                <w:p w14:paraId="0AB90058" w14:textId="5299B535" w:rsidR="00612A03" w:rsidRPr="00166ABD" w:rsidRDefault="00612A03" w:rsidP="00612A03">
                                  <w:pPr>
                                    <w:jc w:val="center"/>
                                    <w:rPr>
                                      <w:color w:val="000000"/>
                                      <w:sz w:val="17"/>
                                      <w:szCs w:val="17"/>
                                    </w:rPr>
                                  </w:pPr>
                                  <w:r w:rsidRPr="00166ABD">
                                    <w:rPr>
                                      <w:sz w:val="17"/>
                                      <w:szCs w:val="17"/>
                                    </w:rPr>
                                    <w:t>Float</w:t>
                                  </w:r>
                                </w:p>
                              </w:tc>
                              <w:tc>
                                <w:tcPr>
                                  <w:tcW w:w="790" w:type="pct"/>
                                  <w:tcBorders>
                                    <w:top w:val="double" w:sz="4" w:space="0" w:color="auto"/>
                                    <w:bottom w:val="single" w:sz="4" w:space="0" w:color="000000"/>
                                  </w:tcBorders>
                                  <w:shd w:val="clear" w:color="auto" w:fill="auto"/>
                                  <w:noWrap/>
                                  <w:tcMar>
                                    <w:top w:w="29" w:type="dxa"/>
                                    <w:left w:w="58" w:type="dxa"/>
                                    <w:bottom w:w="29" w:type="dxa"/>
                                    <w:right w:w="58" w:type="dxa"/>
                                  </w:tcMar>
                                </w:tcPr>
                                <w:p w14:paraId="50D15148" w14:textId="79438561" w:rsidR="00612A03" w:rsidRPr="000D0208" w:rsidRDefault="001B03AD" w:rsidP="00612A03">
                                  <w:pPr>
                                    <w:jc w:val="center"/>
                                    <w:rPr>
                                      <w:color w:val="000000"/>
                                      <w:sz w:val="18"/>
                                      <w:szCs w:val="18"/>
                                    </w:rPr>
                                  </w:pPr>
                                  <w:r>
                                    <w:rPr>
                                      <w:color w:val="000000"/>
                                      <w:sz w:val="18"/>
                                      <w:szCs w:val="18"/>
                                    </w:rPr>
                                    <w:t>7.35</w:t>
                                  </w:r>
                                </w:p>
                              </w:tc>
                              <w:tc>
                                <w:tcPr>
                                  <w:tcW w:w="790" w:type="pct"/>
                                  <w:tcBorders>
                                    <w:top w:val="double" w:sz="4" w:space="0" w:color="auto"/>
                                    <w:bottom w:val="single" w:sz="4" w:space="0" w:color="000000"/>
                                  </w:tcBorders>
                                  <w:shd w:val="clear" w:color="auto" w:fill="auto"/>
                                  <w:noWrap/>
                                  <w:tcMar>
                                    <w:top w:w="29" w:type="dxa"/>
                                    <w:left w:w="58" w:type="dxa"/>
                                    <w:bottom w:w="29" w:type="dxa"/>
                                    <w:right w:w="58" w:type="dxa"/>
                                  </w:tcMar>
                                </w:tcPr>
                                <w:p w14:paraId="0928054F" w14:textId="40388488" w:rsidR="00612A03" w:rsidRPr="000D0208" w:rsidRDefault="001B03AD" w:rsidP="00612A03">
                                  <w:pPr>
                                    <w:jc w:val="center"/>
                                    <w:rPr>
                                      <w:color w:val="000000"/>
                                      <w:sz w:val="18"/>
                                      <w:szCs w:val="18"/>
                                    </w:rPr>
                                  </w:pPr>
                                  <w:r>
                                    <w:rPr>
                                      <w:color w:val="000000"/>
                                      <w:sz w:val="18"/>
                                      <w:szCs w:val="18"/>
                                    </w:rPr>
                                    <w:t>38.87</w:t>
                                  </w:r>
                                </w:p>
                              </w:tc>
                              <w:tc>
                                <w:tcPr>
                                  <w:tcW w:w="901" w:type="pct"/>
                                  <w:tcBorders>
                                    <w:top w:val="double" w:sz="4" w:space="0" w:color="auto"/>
                                    <w:bottom w:val="single" w:sz="4" w:space="0" w:color="000000"/>
                                  </w:tcBorders>
                                  <w:tcMar>
                                    <w:top w:w="29" w:type="dxa"/>
                                    <w:left w:w="58" w:type="dxa"/>
                                    <w:bottom w:w="29" w:type="dxa"/>
                                    <w:right w:w="58" w:type="dxa"/>
                                  </w:tcMar>
                                </w:tcPr>
                                <w:p w14:paraId="5F606C7B" w14:textId="1FAACB9C" w:rsidR="00612A03" w:rsidRPr="000D0208" w:rsidRDefault="001B03AD" w:rsidP="00612A03">
                                  <w:pPr>
                                    <w:jc w:val="center"/>
                                    <w:rPr>
                                      <w:color w:val="000000"/>
                                      <w:sz w:val="18"/>
                                      <w:szCs w:val="18"/>
                                    </w:rPr>
                                  </w:pPr>
                                  <w:r>
                                    <w:rPr>
                                      <w:color w:val="000000"/>
                                      <w:sz w:val="18"/>
                                      <w:szCs w:val="18"/>
                                    </w:rPr>
                                    <w:t>33.32</w:t>
                                  </w:r>
                                </w:p>
                              </w:tc>
                            </w:tr>
                            <w:tr w:rsidR="00E1132F" w:rsidRPr="007D67D1" w14:paraId="121ECB16"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705E207C" w14:textId="77777777" w:rsidR="00612A03" w:rsidRPr="000D0208" w:rsidRDefault="00612A03" w:rsidP="00612A03">
                                  <w:pPr>
                                    <w:jc w:val="center"/>
                                    <w:rPr>
                                      <w:color w:val="000000"/>
                                      <w:sz w:val="18"/>
                                      <w:szCs w:val="18"/>
                                    </w:rPr>
                                  </w:pPr>
                                </w:p>
                              </w:tc>
                              <w:tc>
                                <w:tcPr>
                                  <w:tcW w:w="993" w:type="pct"/>
                                  <w:tcBorders>
                                    <w:top w:val="single" w:sz="4" w:space="0" w:color="000000"/>
                                    <w:bottom w:val="single" w:sz="4" w:space="0" w:color="000000"/>
                                  </w:tcBorders>
                                  <w:tcMar>
                                    <w:top w:w="29" w:type="dxa"/>
                                    <w:left w:w="58" w:type="dxa"/>
                                    <w:bottom w:w="29" w:type="dxa"/>
                                    <w:right w:w="58" w:type="dxa"/>
                                  </w:tcMar>
                                </w:tcPr>
                                <w:p w14:paraId="66111627" w14:textId="021B2691" w:rsidR="00612A03" w:rsidRPr="000D0208" w:rsidRDefault="00612A03" w:rsidP="00612A03">
                                  <w:pPr>
                                    <w:jc w:val="center"/>
                                    <w:rPr>
                                      <w:color w:val="000000"/>
                                      <w:sz w:val="18"/>
                                      <w:szCs w:val="18"/>
                                    </w:rPr>
                                  </w:pPr>
                                  <w:r>
                                    <w:rPr>
                                      <w:color w:val="000000"/>
                                      <w:sz w:val="18"/>
                                      <w:szCs w:val="18"/>
                                    </w:rPr>
                                    <w:t>D</w:t>
                                  </w:r>
                                  <w:r w:rsidRPr="000D0208">
                                    <w:rPr>
                                      <w:color w:val="000000"/>
                                      <w:sz w:val="18"/>
                                      <w:szCs w:val="18"/>
                                    </w:rPr>
                                    <w:t>KNN</w:t>
                                  </w:r>
                                </w:p>
                              </w:tc>
                              <w:tc>
                                <w:tcPr>
                                  <w:tcW w:w="791" w:type="pct"/>
                                  <w:tcBorders>
                                    <w:top w:val="single" w:sz="4" w:space="0" w:color="000000"/>
                                    <w:bottom w:val="single" w:sz="4" w:space="0" w:color="000000"/>
                                  </w:tcBorders>
                                </w:tcPr>
                                <w:p w14:paraId="388BBF98" w14:textId="02F842A8" w:rsidR="00612A03" w:rsidRPr="00166ABD" w:rsidRDefault="00612A03" w:rsidP="00612A03">
                                  <w:pPr>
                                    <w:jc w:val="center"/>
                                    <w:rPr>
                                      <w:color w:val="000000"/>
                                      <w:sz w:val="17"/>
                                      <w:szCs w:val="17"/>
                                    </w:rPr>
                                  </w:pPr>
                                  <w:r w:rsidRPr="00166ABD">
                                    <w:rPr>
                                      <w:sz w:val="17"/>
                                      <w:szCs w:val="17"/>
                                    </w:rPr>
                                    <w:t>Float</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6441F37F" w14:textId="0FCC98BF" w:rsidR="00612A03" w:rsidRPr="000D0208" w:rsidRDefault="001B03AD" w:rsidP="00612A03">
                                  <w:pPr>
                                    <w:jc w:val="center"/>
                                    <w:rPr>
                                      <w:color w:val="000000"/>
                                      <w:sz w:val="18"/>
                                      <w:szCs w:val="18"/>
                                    </w:rPr>
                                  </w:pPr>
                                  <w:r>
                                    <w:rPr>
                                      <w:color w:val="000000"/>
                                      <w:sz w:val="18"/>
                                      <w:szCs w:val="18"/>
                                    </w:rPr>
                                    <w:t>8.34</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512741B4" w14:textId="7444778D" w:rsidR="00612A03" w:rsidRPr="000D0208" w:rsidRDefault="001B03AD" w:rsidP="00612A03">
                                  <w:pPr>
                                    <w:jc w:val="center"/>
                                    <w:rPr>
                                      <w:color w:val="000000"/>
                                      <w:sz w:val="18"/>
                                      <w:szCs w:val="18"/>
                                    </w:rPr>
                                  </w:pPr>
                                  <w:r>
                                    <w:rPr>
                                      <w:color w:val="000000"/>
                                      <w:sz w:val="18"/>
                                      <w:szCs w:val="18"/>
                                    </w:rPr>
                                    <w:t>38.21</w:t>
                                  </w:r>
                                </w:p>
                              </w:tc>
                              <w:tc>
                                <w:tcPr>
                                  <w:tcW w:w="901" w:type="pct"/>
                                  <w:tcBorders>
                                    <w:top w:val="single" w:sz="4" w:space="0" w:color="000000"/>
                                    <w:bottom w:val="single" w:sz="4" w:space="0" w:color="000000"/>
                                  </w:tcBorders>
                                  <w:tcMar>
                                    <w:top w:w="29" w:type="dxa"/>
                                    <w:left w:w="58" w:type="dxa"/>
                                    <w:bottom w:w="29" w:type="dxa"/>
                                    <w:right w:w="58" w:type="dxa"/>
                                  </w:tcMar>
                                </w:tcPr>
                                <w:p w14:paraId="6A1065D0" w14:textId="678E5833" w:rsidR="00612A03" w:rsidRPr="000D0208" w:rsidRDefault="001B03AD" w:rsidP="00612A03">
                                  <w:pPr>
                                    <w:jc w:val="center"/>
                                    <w:rPr>
                                      <w:color w:val="000000"/>
                                      <w:sz w:val="18"/>
                                      <w:szCs w:val="18"/>
                                    </w:rPr>
                                  </w:pPr>
                                  <w:r>
                                    <w:rPr>
                                      <w:color w:val="000000"/>
                                      <w:sz w:val="18"/>
                                      <w:szCs w:val="18"/>
                                    </w:rPr>
                                    <w:t>32.83</w:t>
                                  </w:r>
                                </w:p>
                              </w:tc>
                            </w:tr>
                            <w:tr w:rsidR="00166ABD" w:rsidRPr="007D67D1" w14:paraId="6FA27434"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44E8E8F3" w14:textId="77777777" w:rsidR="00166ABD" w:rsidRPr="000D0208" w:rsidRDefault="00166ABD" w:rsidP="00166ABD">
                                  <w:pPr>
                                    <w:jc w:val="center"/>
                                    <w:rPr>
                                      <w:color w:val="000000"/>
                                      <w:sz w:val="18"/>
                                      <w:szCs w:val="18"/>
                                    </w:rPr>
                                  </w:pPr>
                                </w:p>
                              </w:tc>
                              <w:tc>
                                <w:tcPr>
                                  <w:tcW w:w="993" w:type="pct"/>
                                  <w:tcBorders>
                                    <w:top w:val="single" w:sz="4" w:space="0" w:color="000000"/>
                                    <w:bottom w:val="single" w:sz="4" w:space="0" w:color="000000"/>
                                  </w:tcBorders>
                                  <w:tcMar>
                                    <w:top w:w="29" w:type="dxa"/>
                                    <w:left w:w="58" w:type="dxa"/>
                                    <w:bottom w:w="29" w:type="dxa"/>
                                    <w:right w:w="58" w:type="dxa"/>
                                  </w:tcMar>
                                </w:tcPr>
                                <w:p w14:paraId="363D8A52" w14:textId="6907A36E" w:rsidR="00166ABD" w:rsidRPr="000D0208" w:rsidRDefault="00166ABD" w:rsidP="00166ABD">
                                  <w:pPr>
                                    <w:jc w:val="center"/>
                                    <w:rPr>
                                      <w:color w:val="000000"/>
                                      <w:sz w:val="18"/>
                                      <w:szCs w:val="18"/>
                                    </w:rPr>
                                  </w:pPr>
                                  <w:r w:rsidRPr="000D0208">
                                    <w:rPr>
                                      <w:color w:val="000000"/>
                                      <w:sz w:val="18"/>
                                      <w:szCs w:val="18"/>
                                    </w:rPr>
                                    <w:t>KNN</w:t>
                                  </w:r>
                                </w:p>
                              </w:tc>
                              <w:tc>
                                <w:tcPr>
                                  <w:tcW w:w="791" w:type="pct"/>
                                  <w:tcBorders>
                                    <w:top w:val="single" w:sz="4" w:space="0" w:color="000000"/>
                                    <w:bottom w:val="single" w:sz="4" w:space="0" w:color="000000"/>
                                  </w:tcBorders>
                                </w:tcPr>
                                <w:p w14:paraId="4AD76554" w14:textId="07D599FE" w:rsidR="00166ABD" w:rsidRPr="00166ABD" w:rsidRDefault="00166ABD" w:rsidP="00166ABD">
                                  <w:pPr>
                                    <w:jc w:val="center"/>
                                    <w:rPr>
                                      <w:color w:val="000000"/>
                                      <w:sz w:val="17"/>
                                      <w:szCs w:val="17"/>
                                    </w:rPr>
                                  </w:pPr>
                                  <w:r w:rsidRPr="00166ABD">
                                    <w:rPr>
                                      <w:sz w:val="17"/>
                                      <w:szCs w:val="17"/>
                                    </w:rPr>
                                    <w:t>Lin 16</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71F02FAC" w14:textId="2881548E" w:rsidR="00166ABD" w:rsidRPr="000D0208" w:rsidRDefault="00166ABD" w:rsidP="00166ABD">
                                  <w:pPr>
                                    <w:jc w:val="center"/>
                                    <w:rPr>
                                      <w:color w:val="000000"/>
                                      <w:sz w:val="18"/>
                                      <w:szCs w:val="18"/>
                                    </w:rPr>
                                  </w:pPr>
                                  <w:r>
                                    <w:rPr>
                                      <w:color w:val="000000"/>
                                      <w:sz w:val="18"/>
                                      <w:szCs w:val="18"/>
                                    </w:rPr>
                                    <w:t>13.15</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2661C90E" w14:textId="049596AB" w:rsidR="00166ABD" w:rsidRPr="000D0208" w:rsidRDefault="00166ABD" w:rsidP="00166ABD">
                                  <w:pPr>
                                    <w:jc w:val="center"/>
                                    <w:rPr>
                                      <w:color w:val="000000"/>
                                      <w:sz w:val="18"/>
                                      <w:szCs w:val="18"/>
                                    </w:rPr>
                                  </w:pPr>
                                  <w:r>
                                    <w:rPr>
                                      <w:color w:val="000000"/>
                                      <w:sz w:val="18"/>
                                      <w:szCs w:val="18"/>
                                    </w:rPr>
                                    <w:t>42.28</w:t>
                                  </w:r>
                                </w:p>
                              </w:tc>
                              <w:tc>
                                <w:tcPr>
                                  <w:tcW w:w="901" w:type="pct"/>
                                  <w:tcBorders>
                                    <w:top w:val="single" w:sz="4" w:space="0" w:color="000000"/>
                                    <w:bottom w:val="single" w:sz="4" w:space="0" w:color="000000"/>
                                  </w:tcBorders>
                                  <w:tcMar>
                                    <w:top w:w="29" w:type="dxa"/>
                                    <w:left w:w="58" w:type="dxa"/>
                                    <w:bottom w:w="29" w:type="dxa"/>
                                    <w:right w:w="58" w:type="dxa"/>
                                  </w:tcMar>
                                </w:tcPr>
                                <w:p w14:paraId="106AE366" w14:textId="79C1D1BE" w:rsidR="00166ABD" w:rsidRPr="000D0208" w:rsidRDefault="00166ABD" w:rsidP="00166ABD">
                                  <w:pPr>
                                    <w:jc w:val="center"/>
                                    <w:rPr>
                                      <w:color w:val="000000"/>
                                      <w:sz w:val="18"/>
                                      <w:szCs w:val="18"/>
                                    </w:rPr>
                                  </w:pPr>
                                  <w:r>
                                    <w:rPr>
                                      <w:color w:val="000000"/>
                                      <w:sz w:val="18"/>
                                      <w:szCs w:val="18"/>
                                    </w:rPr>
                                    <w:t>40.43</w:t>
                                  </w:r>
                                </w:p>
                              </w:tc>
                            </w:tr>
                            <w:tr w:rsidR="00166ABD" w:rsidRPr="007D67D1" w14:paraId="50926949"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4650D8EA" w14:textId="77777777" w:rsidR="00612A03" w:rsidRPr="000D0208" w:rsidRDefault="00612A03" w:rsidP="00612A03">
                                  <w:pPr>
                                    <w:jc w:val="center"/>
                                    <w:rPr>
                                      <w:color w:val="000000"/>
                                      <w:sz w:val="18"/>
                                      <w:szCs w:val="18"/>
                                    </w:rPr>
                                  </w:pPr>
                                </w:p>
                              </w:tc>
                              <w:tc>
                                <w:tcPr>
                                  <w:tcW w:w="993" w:type="pct"/>
                                  <w:tcBorders>
                                    <w:top w:val="single" w:sz="4" w:space="0" w:color="000000"/>
                                  </w:tcBorders>
                                  <w:tcMar>
                                    <w:top w:w="29" w:type="dxa"/>
                                    <w:left w:w="58" w:type="dxa"/>
                                    <w:bottom w:w="29" w:type="dxa"/>
                                    <w:right w:w="58" w:type="dxa"/>
                                  </w:tcMar>
                                </w:tcPr>
                                <w:p w14:paraId="269E63BF" w14:textId="61AF131C" w:rsidR="00612A03" w:rsidRPr="000D0208" w:rsidRDefault="00612A03" w:rsidP="00612A03">
                                  <w:pPr>
                                    <w:jc w:val="center"/>
                                    <w:rPr>
                                      <w:color w:val="000000"/>
                                      <w:sz w:val="18"/>
                                      <w:szCs w:val="18"/>
                                    </w:rPr>
                                  </w:pPr>
                                  <w:r>
                                    <w:rPr>
                                      <w:color w:val="000000"/>
                                      <w:sz w:val="18"/>
                                      <w:szCs w:val="18"/>
                                    </w:rPr>
                                    <w:t>RBM</w:t>
                                  </w:r>
                                </w:p>
                              </w:tc>
                              <w:tc>
                                <w:tcPr>
                                  <w:tcW w:w="791" w:type="pct"/>
                                  <w:tcBorders>
                                    <w:top w:val="single" w:sz="4" w:space="0" w:color="000000"/>
                                  </w:tcBorders>
                                </w:tcPr>
                                <w:p w14:paraId="5DB2F136" w14:textId="0C8C176C" w:rsidR="00612A03" w:rsidRPr="00166ABD" w:rsidRDefault="00612A03" w:rsidP="00612A03">
                                  <w:pPr>
                                    <w:jc w:val="center"/>
                                    <w:rPr>
                                      <w:color w:val="000000"/>
                                      <w:sz w:val="17"/>
                                      <w:szCs w:val="17"/>
                                    </w:rPr>
                                  </w:pPr>
                                  <w:r w:rsidRPr="00166ABD">
                                    <w:rPr>
                                      <w:sz w:val="17"/>
                                      <w:szCs w:val="17"/>
                                    </w:rPr>
                                    <w:t>Lin 16</w:t>
                                  </w:r>
                                </w:p>
                              </w:tc>
                              <w:tc>
                                <w:tcPr>
                                  <w:tcW w:w="790" w:type="pct"/>
                                  <w:tcBorders>
                                    <w:top w:val="single" w:sz="4" w:space="0" w:color="000000"/>
                                  </w:tcBorders>
                                  <w:shd w:val="clear" w:color="auto" w:fill="auto"/>
                                  <w:noWrap/>
                                  <w:tcMar>
                                    <w:top w:w="29" w:type="dxa"/>
                                    <w:left w:w="58" w:type="dxa"/>
                                    <w:bottom w:w="29" w:type="dxa"/>
                                    <w:right w:w="58" w:type="dxa"/>
                                  </w:tcMar>
                                </w:tcPr>
                                <w:p w14:paraId="25656EF4" w14:textId="410A072B" w:rsidR="00612A03" w:rsidRPr="000D0208" w:rsidRDefault="001B03AD" w:rsidP="00612A03">
                                  <w:pPr>
                                    <w:jc w:val="center"/>
                                    <w:rPr>
                                      <w:color w:val="000000"/>
                                      <w:sz w:val="18"/>
                                      <w:szCs w:val="18"/>
                                    </w:rPr>
                                  </w:pPr>
                                  <w:r>
                                    <w:rPr>
                                      <w:color w:val="000000"/>
                                      <w:sz w:val="18"/>
                                      <w:szCs w:val="18"/>
                                    </w:rPr>
                                    <w:t>13.10</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3F5E54F1" w14:textId="4F3C3CCD" w:rsidR="00612A03" w:rsidRPr="000D0208" w:rsidRDefault="001B03AD" w:rsidP="00612A03">
                                  <w:pPr>
                                    <w:jc w:val="center"/>
                                    <w:rPr>
                                      <w:color w:val="000000"/>
                                      <w:sz w:val="18"/>
                                      <w:szCs w:val="18"/>
                                    </w:rPr>
                                  </w:pPr>
                                  <w:r>
                                    <w:rPr>
                                      <w:color w:val="000000"/>
                                      <w:sz w:val="18"/>
                                      <w:szCs w:val="18"/>
                                    </w:rPr>
                                    <w:t>41.66</w:t>
                                  </w:r>
                                </w:p>
                              </w:tc>
                              <w:tc>
                                <w:tcPr>
                                  <w:tcW w:w="901" w:type="pct"/>
                                  <w:tcBorders>
                                    <w:top w:val="single" w:sz="4" w:space="0" w:color="000000"/>
                                    <w:bottom w:val="single" w:sz="4" w:space="0" w:color="000000"/>
                                  </w:tcBorders>
                                  <w:shd w:val="clear" w:color="auto" w:fill="auto"/>
                                  <w:tcMar>
                                    <w:top w:w="29" w:type="dxa"/>
                                    <w:left w:w="58" w:type="dxa"/>
                                    <w:bottom w:w="29" w:type="dxa"/>
                                    <w:right w:w="58" w:type="dxa"/>
                                  </w:tcMar>
                                </w:tcPr>
                                <w:p w14:paraId="20ED7446" w14:textId="562624E5" w:rsidR="00612A03" w:rsidRPr="000D0208" w:rsidRDefault="001B03AD" w:rsidP="00612A03">
                                  <w:pPr>
                                    <w:jc w:val="center"/>
                                    <w:rPr>
                                      <w:color w:val="000000"/>
                                      <w:sz w:val="18"/>
                                      <w:szCs w:val="18"/>
                                    </w:rPr>
                                  </w:pPr>
                                  <w:r>
                                    <w:rPr>
                                      <w:color w:val="000000"/>
                                      <w:sz w:val="18"/>
                                      <w:szCs w:val="18"/>
                                    </w:rPr>
                                    <w:t>34.69</w:t>
                                  </w:r>
                                </w:p>
                              </w:tc>
                            </w:tr>
                            <w:bookmarkEnd w:id="4"/>
                          </w:tbl>
                          <w:p w14:paraId="0AC690C0" w14:textId="77777777" w:rsidR="00612A03" w:rsidRPr="007D67D1" w:rsidRDefault="00612A03" w:rsidP="00612A03">
                            <w:pPr>
                              <w:rPr>
                                <w:sz w:val="18"/>
                                <w:szCs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5B553" id="_x0000_s1029" type="#_x0000_t202" style="position:absolute;left:0;text-align:left;margin-left:242.9pt;margin-top:0;width:224.6pt;height:209.1pt;z-index:251766784;visibility:visible;mso-wrap-style:square;mso-width-percent:0;mso-height-percent:0;mso-wrap-distance-left:10.8pt;mso-wrap-distance-top:10.8pt;mso-wrap-distance-right:10.8pt;mso-wrap-distance-bottom:10.8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" o:allowoverlap="f" stroked="f">
                <v:textbox inset="0,0,0,0">
                  <w:txbxContent>
                    <w:p w14:paraId="25C76C13" w14:textId="323533ED" w:rsidR="00612A03" w:rsidRPr="009443F3" w:rsidRDefault="00612A03" w:rsidP="00612A03">
                      <w:pPr>
                        <w:pStyle w:val="Caption"/>
                        <w:keepNext/>
                        <w:jc w:val="center"/>
                        <w:rPr>
                          <w:rFonts w:ascii="Times New Roman" w:hAnsi="Times New Roman" w:cs="Times New Roman"/>
                          <w:i w:val="0"/>
                          <w:color w:val="000000" w:themeColor="text1"/>
                        </w:rPr>
                      </w:pPr>
                      <w:bookmarkStart w:id="5" w:name="_Ref77944897"/>
                      <w:r w:rsidRPr="009443F3">
                        <w:rPr>
                          <w:rFonts w:ascii="Times New Roman" w:hAnsi="Times New Roman" w:cs="Times New Roman"/>
                          <w:i w:val="0"/>
                          <w:color w:val="000000" w:themeColor="text1"/>
                        </w:rPr>
                        <w:t>Table</w:t>
                      </w:r>
                      <w:r>
                        <w:rPr>
                          <w:rFonts w:ascii="Times New Roman" w:hAnsi="Times New Roman" w:cs="Times New Roman"/>
                          <w:i w:val="0"/>
                          <w:color w:val="000000" w:themeColor="text1"/>
                        </w:rPr>
                        <w:t> </w:t>
                      </w:r>
                      <w:r w:rsidRPr="009443F3">
                        <w:rPr>
                          <w:rFonts w:ascii="Times New Roman" w:hAnsi="Times New Roman" w:cs="Times New Roman"/>
                          <w:i w:val="0"/>
                          <w:color w:val="000000" w:themeColor="text1"/>
                        </w:rPr>
                        <w:fldChar w:fldCharType="begin"/>
                      </w:r>
                      <w:r w:rsidRPr="009443F3">
                        <w:rPr>
                          <w:rFonts w:ascii="Times New Roman" w:hAnsi="Times New Roman" w:cs="Times New Roman"/>
                          <w:i w:val="0"/>
                          <w:color w:val="000000" w:themeColor="text1"/>
                        </w:rPr>
                        <w:instrText xml:space="preserve"> SEQ Table \* ARABIC </w:instrText>
                      </w:r>
                      <w:r w:rsidRPr="009443F3">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2</w:t>
                      </w:r>
                      <w:r w:rsidRPr="009443F3">
                        <w:rPr>
                          <w:rFonts w:ascii="Times New Roman" w:hAnsi="Times New Roman" w:cs="Times New Roman"/>
                          <w:i w:val="0"/>
                          <w:color w:val="000000" w:themeColor="text1"/>
                        </w:rPr>
                        <w:fldChar w:fldCharType="end"/>
                      </w:r>
                      <w:bookmarkEnd w:id="5"/>
                      <w:r>
                        <w:rPr>
                          <w:rFonts w:ascii="Times New Roman" w:hAnsi="Times New Roman" w:cs="Times New Roman"/>
                          <w:i w:val="0"/>
                          <w:color w:val="000000" w:themeColor="text1"/>
                        </w:rPr>
                        <w:t xml:space="preserve">. </w:t>
                      </w:r>
                      <w:r w:rsidRPr="009443F3">
                        <w:rPr>
                          <w:rFonts w:ascii="Times New Roman" w:hAnsi="Times New Roman" w:cs="Times New Roman"/>
                          <w:i w:val="0"/>
                          <w:color w:val="000000" w:themeColor="text1"/>
                        </w:rPr>
                        <w:t>Performance of the models (% error rate)</w:t>
                      </w:r>
                    </w:p>
                    <w:tbl>
                      <w:tblPr>
                        <w:tblW w:w="47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852"/>
                        <w:gridCol w:w="679"/>
                        <w:gridCol w:w="678"/>
                        <w:gridCol w:w="678"/>
                        <w:gridCol w:w="773"/>
                      </w:tblGrid>
                      <w:tr w:rsidR="00166ABD" w:rsidRPr="007D67D1" w14:paraId="48780A9F" w14:textId="77777777" w:rsidTr="00166ABD">
                        <w:trPr>
                          <w:trHeight w:val="184"/>
                          <w:jc w:val="center"/>
                        </w:trPr>
                        <w:tc>
                          <w:tcPr>
                            <w:tcW w:w="736" w:type="pct"/>
                            <w:shd w:val="clear" w:color="auto" w:fill="D9D9D9" w:themeFill="background1" w:themeFillShade="D9"/>
                            <w:noWrap/>
                            <w:tcMar>
                              <w:top w:w="29" w:type="dxa"/>
                              <w:left w:w="58" w:type="dxa"/>
                              <w:bottom w:w="29" w:type="dxa"/>
                              <w:right w:w="58" w:type="dxa"/>
                            </w:tcMar>
                            <w:hideMark/>
                          </w:tcPr>
                          <w:p w14:paraId="6E89E7EC" w14:textId="77777777" w:rsidR="00612A03" w:rsidRPr="000D0208" w:rsidRDefault="00612A03" w:rsidP="008D3E84">
                            <w:pPr>
                              <w:jc w:val="center"/>
                              <w:rPr>
                                <w:b/>
                                <w:bCs/>
                                <w:color w:val="000000"/>
                                <w:sz w:val="18"/>
                                <w:szCs w:val="18"/>
                              </w:rPr>
                            </w:pPr>
                            <w:bookmarkStart w:id="6" w:name="_Hlk77777402"/>
                            <w:r w:rsidRPr="000D0208">
                              <w:rPr>
                                <w:b/>
                                <w:bCs/>
                                <w:color w:val="000000"/>
                                <w:sz w:val="18"/>
                                <w:szCs w:val="18"/>
                              </w:rPr>
                              <w:t>DS</w:t>
                            </w:r>
                          </w:p>
                        </w:tc>
                        <w:tc>
                          <w:tcPr>
                            <w:tcW w:w="993" w:type="pct"/>
                            <w:shd w:val="clear" w:color="auto" w:fill="D9D9D9" w:themeFill="background1" w:themeFillShade="D9"/>
                            <w:tcMar>
                              <w:top w:w="29" w:type="dxa"/>
                              <w:left w:w="58" w:type="dxa"/>
                              <w:bottom w:w="29" w:type="dxa"/>
                              <w:right w:w="58" w:type="dxa"/>
                            </w:tcMar>
                          </w:tcPr>
                          <w:p w14:paraId="3B932C77" w14:textId="77777777" w:rsidR="00612A03" w:rsidRPr="000D0208" w:rsidRDefault="00612A03" w:rsidP="008D3E84">
                            <w:pPr>
                              <w:jc w:val="center"/>
                              <w:rPr>
                                <w:b/>
                                <w:bCs/>
                                <w:color w:val="000000"/>
                                <w:sz w:val="18"/>
                                <w:szCs w:val="18"/>
                              </w:rPr>
                            </w:pPr>
                            <w:r w:rsidRPr="000D0208">
                              <w:rPr>
                                <w:b/>
                                <w:bCs/>
                                <w:color w:val="000000"/>
                                <w:sz w:val="18"/>
                                <w:szCs w:val="18"/>
                              </w:rPr>
                              <w:t>System</w:t>
                            </w:r>
                          </w:p>
                        </w:tc>
                        <w:tc>
                          <w:tcPr>
                            <w:tcW w:w="791" w:type="pct"/>
                            <w:shd w:val="clear" w:color="auto" w:fill="D9D9D9" w:themeFill="background1" w:themeFillShade="D9"/>
                          </w:tcPr>
                          <w:p w14:paraId="2245ED19" w14:textId="17C684F7" w:rsidR="00612A03" w:rsidRPr="000D0208" w:rsidRDefault="00612A03" w:rsidP="008D3E84">
                            <w:pPr>
                              <w:jc w:val="center"/>
                              <w:rPr>
                                <w:b/>
                                <w:bCs/>
                                <w:color w:val="000000"/>
                                <w:sz w:val="18"/>
                                <w:szCs w:val="18"/>
                              </w:rPr>
                            </w:pPr>
                            <w:r>
                              <w:rPr>
                                <w:b/>
                                <w:bCs/>
                                <w:color w:val="000000"/>
                                <w:sz w:val="18"/>
                                <w:szCs w:val="18"/>
                              </w:rPr>
                              <w:t>Mode</w:t>
                            </w:r>
                          </w:p>
                        </w:tc>
                        <w:tc>
                          <w:tcPr>
                            <w:tcW w:w="790" w:type="pct"/>
                            <w:shd w:val="clear" w:color="auto" w:fill="D9D9D9" w:themeFill="background1" w:themeFillShade="D9"/>
                            <w:noWrap/>
                            <w:tcMar>
                              <w:top w:w="29" w:type="dxa"/>
                              <w:left w:w="58" w:type="dxa"/>
                              <w:bottom w:w="29" w:type="dxa"/>
                              <w:right w:w="58" w:type="dxa"/>
                            </w:tcMar>
                          </w:tcPr>
                          <w:p w14:paraId="181DA215" w14:textId="350F2D34" w:rsidR="00612A03" w:rsidRPr="000D0208" w:rsidRDefault="00612A03" w:rsidP="008D3E84">
                            <w:pPr>
                              <w:jc w:val="center"/>
                              <w:rPr>
                                <w:b/>
                                <w:bCs/>
                                <w:color w:val="000000"/>
                                <w:sz w:val="18"/>
                                <w:szCs w:val="18"/>
                              </w:rPr>
                            </w:pPr>
                            <w:r w:rsidRPr="000D0208">
                              <w:rPr>
                                <w:b/>
                                <w:bCs/>
                                <w:color w:val="000000"/>
                                <w:sz w:val="18"/>
                                <w:szCs w:val="18"/>
                              </w:rPr>
                              <w:t>Train</w:t>
                            </w:r>
                          </w:p>
                        </w:tc>
                        <w:tc>
                          <w:tcPr>
                            <w:tcW w:w="790" w:type="pct"/>
                            <w:shd w:val="clear" w:color="auto" w:fill="D9D9D9" w:themeFill="background1" w:themeFillShade="D9"/>
                            <w:noWrap/>
                            <w:tcMar>
                              <w:top w:w="29" w:type="dxa"/>
                              <w:left w:w="58" w:type="dxa"/>
                              <w:bottom w:w="29" w:type="dxa"/>
                              <w:right w:w="58" w:type="dxa"/>
                            </w:tcMar>
                            <w:hideMark/>
                          </w:tcPr>
                          <w:p w14:paraId="43DFB2BB" w14:textId="77777777" w:rsidR="00612A03" w:rsidRPr="000D0208" w:rsidRDefault="00612A03" w:rsidP="008D3E84">
                            <w:pPr>
                              <w:jc w:val="center"/>
                              <w:rPr>
                                <w:b/>
                                <w:bCs/>
                                <w:color w:val="000000"/>
                                <w:sz w:val="18"/>
                                <w:szCs w:val="18"/>
                              </w:rPr>
                            </w:pPr>
                            <w:r w:rsidRPr="000D0208">
                              <w:rPr>
                                <w:b/>
                                <w:bCs/>
                                <w:color w:val="000000"/>
                                <w:sz w:val="18"/>
                                <w:szCs w:val="18"/>
                              </w:rPr>
                              <w:t>Dev</w:t>
                            </w:r>
                          </w:p>
                        </w:tc>
                        <w:tc>
                          <w:tcPr>
                            <w:tcW w:w="901" w:type="pct"/>
                            <w:shd w:val="clear" w:color="auto" w:fill="D9D9D9" w:themeFill="background1" w:themeFillShade="D9"/>
                            <w:tcMar>
                              <w:top w:w="29" w:type="dxa"/>
                              <w:left w:w="58" w:type="dxa"/>
                              <w:bottom w:w="29" w:type="dxa"/>
                              <w:right w:w="58" w:type="dxa"/>
                            </w:tcMar>
                          </w:tcPr>
                          <w:p w14:paraId="77D88520" w14:textId="77777777" w:rsidR="00612A03" w:rsidRPr="000D0208" w:rsidRDefault="00612A03" w:rsidP="008D3E84">
                            <w:pPr>
                              <w:jc w:val="center"/>
                              <w:rPr>
                                <w:b/>
                                <w:bCs/>
                                <w:color w:val="000000"/>
                                <w:sz w:val="18"/>
                                <w:szCs w:val="18"/>
                              </w:rPr>
                            </w:pPr>
                            <w:r w:rsidRPr="000D0208">
                              <w:rPr>
                                <w:b/>
                                <w:bCs/>
                                <w:color w:val="000000"/>
                                <w:sz w:val="18"/>
                                <w:szCs w:val="18"/>
                              </w:rPr>
                              <w:t>Eval</w:t>
                            </w:r>
                          </w:p>
                        </w:tc>
                      </w:tr>
                      <w:tr w:rsidR="00166ABD" w:rsidRPr="007D67D1" w14:paraId="6C6BB36A" w14:textId="77777777" w:rsidTr="00166ABD">
                        <w:trPr>
                          <w:trHeight w:val="75"/>
                          <w:jc w:val="center"/>
                        </w:trPr>
                        <w:tc>
                          <w:tcPr>
                            <w:tcW w:w="736" w:type="pct"/>
                            <w:vMerge w:val="restart"/>
                            <w:shd w:val="clear" w:color="auto" w:fill="auto"/>
                            <w:noWrap/>
                            <w:tcMar>
                              <w:top w:w="29" w:type="dxa"/>
                              <w:left w:w="58" w:type="dxa"/>
                              <w:bottom w:w="29" w:type="dxa"/>
                              <w:right w:w="58" w:type="dxa"/>
                            </w:tcMar>
                            <w:vAlign w:val="center"/>
                          </w:tcPr>
                          <w:p w14:paraId="403C421D" w14:textId="77777777" w:rsidR="00612A03" w:rsidRPr="000D0208" w:rsidRDefault="00612A03" w:rsidP="00612A03">
                            <w:pPr>
                              <w:jc w:val="center"/>
                              <w:rPr>
                                <w:color w:val="000000"/>
                                <w:sz w:val="18"/>
                                <w:szCs w:val="18"/>
                              </w:rPr>
                            </w:pPr>
                            <w:r w:rsidRPr="000D0208">
                              <w:rPr>
                                <w:color w:val="000000"/>
                                <w:sz w:val="18"/>
                                <w:szCs w:val="18"/>
                              </w:rPr>
                              <w:t>#08</w:t>
                            </w:r>
                          </w:p>
                        </w:tc>
                        <w:tc>
                          <w:tcPr>
                            <w:tcW w:w="993" w:type="pct"/>
                            <w:tcMar>
                              <w:top w:w="29" w:type="dxa"/>
                              <w:left w:w="58" w:type="dxa"/>
                              <w:bottom w:w="29" w:type="dxa"/>
                              <w:right w:w="58" w:type="dxa"/>
                            </w:tcMar>
                          </w:tcPr>
                          <w:p w14:paraId="62C12FE5" w14:textId="651D047F" w:rsidR="00612A03" w:rsidRPr="000D0208" w:rsidRDefault="00612A03" w:rsidP="00612A03">
                            <w:pPr>
                              <w:jc w:val="center"/>
                              <w:rPr>
                                <w:color w:val="000000"/>
                                <w:sz w:val="18"/>
                                <w:szCs w:val="18"/>
                              </w:rPr>
                            </w:pPr>
                            <w:r w:rsidRPr="000D0208">
                              <w:rPr>
                                <w:color w:val="000000"/>
                                <w:sz w:val="18"/>
                                <w:szCs w:val="18"/>
                              </w:rPr>
                              <w:t>KNN</w:t>
                            </w:r>
                          </w:p>
                        </w:tc>
                        <w:tc>
                          <w:tcPr>
                            <w:tcW w:w="791" w:type="pct"/>
                          </w:tcPr>
                          <w:p w14:paraId="3F90FFF9" w14:textId="335616C0" w:rsidR="00612A03" w:rsidRPr="00166ABD" w:rsidRDefault="00612A03" w:rsidP="00612A03">
                            <w:pPr>
                              <w:jc w:val="center"/>
                              <w:rPr>
                                <w:sz w:val="17"/>
                                <w:szCs w:val="17"/>
                              </w:rPr>
                            </w:pPr>
                            <w:r w:rsidRPr="00166ABD">
                              <w:rPr>
                                <w:sz w:val="17"/>
                                <w:szCs w:val="17"/>
                              </w:rPr>
                              <w:t>Float</w:t>
                            </w:r>
                          </w:p>
                        </w:tc>
                        <w:tc>
                          <w:tcPr>
                            <w:tcW w:w="790" w:type="pct"/>
                            <w:shd w:val="clear" w:color="auto" w:fill="auto"/>
                            <w:noWrap/>
                            <w:tcMar>
                              <w:top w:w="29" w:type="dxa"/>
                              <w:left w:w="58" w:type="dxa"/>
                              <w:bottom w:w="29" w:type="dxa"/>
                              <w:right w:w="58" w:type="dxa"/>
                            </w:tcMar>
                          </w:tcPr>
                          <w:p w14:paraId="28574A78" w14:textId="55ECA552" w:rsidR="00612A03" w:rsidRPr="000D0208" w:rsidRDefault="00612A03" w:rsidP="00612A03">
                            <w:pPr>
                              <w:jc w:val="center"/>
                              <w:rPr>
                                <w:color w:val="000000"/>
                                <w:sz w:val="18"/>
                                <w:szCs w:val="18"/>
                              </w:rPr>
                            </w:pPr>
                            <w:r>
                              <w:rPr>
                                <w:sz w:val="18"/>
                                <w:szCs w:val="18"/>
                              </w:rPr>
                              <w:t>24.29</w:t>
                            </w:r>
                          </w:p>
                        </w:tc>
                        <w:tc>
                          <w:tcPr>
                            <w:tcW w:w="790" w:type="pct"/>
                            <w:shd w:val="clear" w:color="auto" w:fill="auto"/>
                            <w:noWrap/>
                            <w:tcMar>
                              <w:top w:w="29" w:type="dxa"/>
                              <w:left w:w="58" w:type="dxa"/>
                              <w:bottom w:w="29" w:type="dxa"/>
                              <w:right w:w="58" w:type="dxa"/>
                            </w:tcMar>
                          </w:tcPr>
                          <w:p w14:paraId="37D0B51C" w14:textId="6993B8E9" w:rsidR="00612A03" w:rsidRPr="000D0208" w:rsidRDefault="001B03AD" w:rsidP="00612A03">
                            <w:pPr>
                              <w:jc w:val="center"/>
                              <w:rPr>
                                <w:color w:val="000000"/>
                                <w:sz w:val="18"/>
                                <w:szCs w:val="18"/>
                              </w:rPr>
                            </w:pPr>
                            <w:r>
                              <w:rPr>
                                <w:sz w:val="18"/>
                                <w:szCs w:val="18"/>
                              </w:rPr>
                              <w:t>26.37</w:t>
                            </w:r>
                          </w:p>
                        </w:tc>
                        <w:tc>
                          <w:tcPr>
                            <w:tcW w:w="901" w:type="pct"/>
                            <w:tcMar>
                              <w:top w:w="29" w:type="dxa"/>
                              <w:left w:w="58" w:type="dxa"/>
                              <w:bottom w:w="29" w:type="dxa"/>
                              <w:right w:w="58" w:type="dxa"/>
                            </w:tcMar>
                          </w:tcPr>
                          <w:p w14:paraId="5CC0D301" w14:textId="3C384387" w:rsidR="00612A03" w:rsidRPr="000D0208" w:rsidRDefault="001B03AD" w:rsidP="00612A03">
                            <w:pPr>
                              <w:jc w:val="center"/>
                              <w:rPr>
                                <w:color w:val="000000"/>
                                <w:sz w:val="18"/>
                                <w:szCs w:val="18"/>
                              </w:rPr>
                            </w:pPr>
                            <w:r>
                              <w:rPr>
                                <w:sz w:val="18"/>
                                <w:szCs w:val="18"/>
                              </w:rPr>
                              <w:t>64.32</w:t>
                            </w:r>
                          </w:p>
                        </w:tc>
                      </w:tr>
                      <w:tr w:rsidR="00612A03" w:rsidRPr="007D67D1" w14:paraId="6E936E6E" w14:textId="77777777" w:rsidTr="00166ABD">
                        <w:trPr>
                          <w:trHeight w:val="159"/>
                          <w:jc w:val="center"/>
                        </w:trPr>
                        <w:tc>
                          <w:tcPr>
                            <w:tcW w:w="736" w:type="pct"/>
                            <w:vMerge/>
                            <w:shd w:val="clear" w:color="auto" w:fill="auto"/>
                            <w:noWrap/>
                            <w:tcMar>
                              <w:top w:w="29" w:type="dxa"/>
                              <w:left w:w="58" w:type="dxa"/>
                              <w:bottom w:w="29" w:type="dxa"/>
                              <w:right w:w="58" w:type="dxa"/>
                            </w:tcMar>
                            <w:vAlign w:val="center"/>
                          </w:tcPr>
                          <w:p w14:paraId="27860C2B" w14:textId="77777777" w:rsidR="00612A03" w:rsidRPr="000D0208" w:rsidRDefault="00612A03" w:rsidP="00612A03">
                            <w:pPr>
                              <w:jc w:val="center"/>
                              <w:rPr>
                                <w:color w:val="000000"/>
                                <w:sz w:val="18"/>
                                <w:szCs w:val="18"/>
                              </w:rPr>
                            </w:pPr>
                          </w:p>
                        </w:tc>
                        <w:tc>
                          <w:tcPr>
                            <w:tcW w:w="993" w:type="pct"/>
                            <w:tcMar>
                              <w:top w:w="29" w:type="dxa"/>
                              <w:left w:w="58" w:type="dxa"/>
                              <w:bottom w:w="29" w:type="dxa"/>
                              <w:right w:w="58" w:type="dxa"/>
                            </w:tcMar>
                          </w:tcPr>
                          <w:p w14:paraId="5C8D9A7F" w14:textId="7EE5F299" w:rsidR="00612A03" w:rsidRPr="000D0208" w:rsidRDefault="00612A03" w:rsidP="00612A03">
                            <w:pPr>
                              <w:jc w:val="center"/>
                              <w:rPr>
                                <w:color w:val="000000"/>
                                <w:sz w:val="18"/>
                                <w:szCs w:val="18"/>
                              </w:rPr>
                            </w:pPr>
                            <w:r>
                              <w:rPr>
                                <w:color w:val="000000"/>
                                <w:sz w:val="18"/>
                                <w:szCs w:val="18"/>
                              </w:rPr>
                              <w:t>D</w:t>
                            </w:r>
                            <w:r w:rsidRPr="000D0208">
                              <w:rPr>
                                <w:color w:val="000000"/>
                                <w:sz w:val="18"/>
                                <w:szCs w:val="18"/>
                              </w:rPr>
                              <w:t>KNN</w:t>
                            </w:r>
                          </w:p>
                        </w:tc>
                        <w:tc>
                          <w:tcPr>
                            <w:tcW w:w="791" w:type="pct"/>
                          </w:tcPr>
                          <w:p w14:paraId="3F6CE1EA" w14:textId="03A8B669" w:rsidR="00612A03" w:rsidRPr="00166ABD" w:rsidRDefault="00612A03" w:rsidP="00612A03">
                            <w:pPr>
                              <w:jc w:val="center"/>
                              <w:rPr>
                                <w:sz w:val="17"/>
                                <w:szCs w:val="17"/>
                              </w:rPr>
                            </w:pPr>
                            <w:r w:rsidRPr="00166ABD">
                              <w:rPr>
                                <w:sz w:val="17"/>
                                <w:szCs w:val="17"/>
                              </w:rPr>
                              <w:t>Float</w:t>
                            </w:r>
                          </w:p>
                        </w:tc>
                        <w:tc>
                          <w:tcPr>
                            <w:tcW w:w="790" w:type="pct"/>
                            <w:shd w:val="clear" w:color="auto" w:fill="auto"/>
                            <w:noWrap/>
                            <w:tcMar>
                              <w:top w:w="29" w:type="dxa"/>
                              <w:left w:w="58" w:type="dxa"/>
                              <w:bottom w:w="29" w:type="dxa"/>
                              <w:right w:w="58" w:type="dxa"/>
                            </w:tcMar>
                          </w:tcPr>
                          <w:p w14:paraId="4F239770" w14:textId="741A865F" w:rsidR="00612A03" w:rsidRPr="000D0208" w:rsidRDefault="001B03AD" w:rsidP="00612A03">
                            <w:pPr>
                              <w:jc w:val="center"/>
                              <w:rPr>
                                <w:sz w:val="18"/>
                                <w:szCs w:val="18"/>
                              </w:rPr>
                            </w:pPr>
                            <w:r>
                              <w:rPr>
                                <w:sz w:val="18"/>
                                <w:szCs w:val="18"/>
                              </w:rPr>
                              <w:t>30.78</w:t>
                            </w:r>
                          </w:p>
                        </w:tc>
                        <w:tc>
                          <w:tcPr>
                            <w:tcW w:w="790" w:type="pct"/>
                            <w:shd w:val="clear" w:color="auto" w:fill="auto"/>
                            <w:noWrap/>
                            <w:tcMar>
                              <w:top w:w="29" w:type="dxa"/>
                              <w:left w:w="58" w:type="dxa"/>
                              <w:bottom w:w="29" w:type="dxa"/>
                              <w:right w:w="58" w:type="dxa"/>
                            </w:tcMar>
                          </w:tcPr>
                          <w:p w14:paraId="23757DD4" w14:textId="571B41F4" w:rsidR="00612A03" w:rsidRPr="000D0208" w:rsidRDefault="001B03AD" w:rsidP="00612A03">
                            <w:pPr>
                              <w:jc w:val="center"/>
                              <w:rPr>
                                <w:sz w:val="18"/>
                                <w:szCs w:val="18"/>
                              </w:rPr>
                            </w:pPr>
                            <w:r>
                              <w:rPr>
                                <w:sz w:val="18"/>
                                <w:szCs w:val="18"/>
                              </w:rPr>
                              <w:t>30.81</w:t>
                            </w:r>
                          </w:p>
                        </w:tc>
                        <w:tc>
                          <w:tcPr>
                            <w:tcW w:w="901" w:type="pct"/>
                            <w:tcMar>
                              <w:top w:w="29" w:type="dxa"/>
                              <w:left w:w="58" w:type="dxa"/>
                              <w:bottom w:w="29" w:type="dxa"/>
                              <w:right w:w="58" w:type="dxa"/>
                            </w:tcMar>
                          </w:tcPr>
                          <w:p w14:paraId="6D68F532" w14:textId="7248898C" w:rsidR="00612A03" w:rsidRPr="000D0208" w:rsidRDefault="001B03AD" w:rsidP="00612A03">
                            <w:pPr>
                              <w:jc w:val="center"/>
                              <w:rPr>
                                <w:sz w:val="18"/>
                                <w:szCs w:val="18"/>
                              </w:rPr>
                            </w:pPr>
                            <w:r>
                              <w:rPr>
                                <w:sz w:val="18"/>
                                <w:szCs w:val="18"/>
                              </w:rPr>
                              <w:t>60.00</w:t>
                            </w:r>
                          </w:p>
                        </w:tc>
                      </w:tr>
                      <w:tr w:rsidR="00166ABD" w:rsidRPr="007D67D1" w14:paraId="5E9E86F6" w14:textId="77777777" w:rsidTr="00166ABD">
                        <w:trPr>
                          <w:trHeight w:val="159"/>
                          <w:jc w:val="center"/>
                        </w:trPr>
                        <w:tc>
                          <w:tcPr>
                            <w:tcW w:w="736" w:type="pct"/>
                            <w:vMerge/>
                            <w:shd w:val="clear" w:color="auto" w:fill="auto"/>
                            <w:noWrap/>
                            <w:tcMar>
                              <w:top w:w="29" w:type="dxa"/>
                              <w:left w:w="58" w:type="dxa"/>
                              <w:bottom w:w="29" w:type="dxa"/>
                              <w:right w:w="58" w:type="dxa"/>
                            </w:tcMar>
                            <w:vAlign w:val="center"/>
                          </w:tcPr>
                          <w:p w14:paraId="7ACED27B" w14:textId="77777777" w:rsidR="00166ABD" w:rsidRPr="000D0208" w:rsidRDefault="00166ABD" w:rsidP="00166ABD">
                            <w:pPr>
                              <w:jc w:val="center"/>
                              <w:rPr>
                                <w:color w:val="000000"/>
                                <w:sz w:val="18"/>
                                <w:szCs w:val="18"/>
                              </w:rPr>
                            </w:pPr>
                          </w:p>
                        </w:tc>
                        <w:tc>
                          <w:tcPr>
                            <w:tcW w:w="993" w:type="pct"/>
                            <w:tcMar>
                              <w:top w:w="29" w:type="dxa"/>
                              <w:left w:w="58" w:type="dxa"/>
                              <w:bottom w:w="29" w:type="dxa"/>
                              <w:right w:w="58" w:type="dxa"/>
                            </w:tcMar>
                          </w:tcPr>
                          <w:p w14:paraId="6B6DA4F4" w14:textId="5965D25C" w:rsidR="00166ABD" w:rsidRPr="000D0208" w:rsidRDefault="00166ABD" w:rsidP="00166ABD">
                            <w:pPr>
                              <w:jc w:val="center"/>
                              <w:rPr>
                                <w:color w:val="000000"/>
                                <w:sz w:val="18"/>
                                <w:szCs w:val="18"/>
                              </w:rPr>
                            </w:pPr>
                            <w:r w:rsidRPr="000D0208">
                              <w:rPr>
                                <w:color w:val="000000"/>
                                <w:sz w:val="18"/>
                                <w:szCs w:val="18"/>
                              </w:rPr>
                              <w:t>KNN</w:t>
                            </w:r>
                          </w:p>
                        </w:tc>
                        <w:tc>
                          <w:tcPr>
                            <w:tcW w:w="791" w:type="pct"/>
                          </w:tcPr>
                          <w:p w14:paraId="21F6CD52" w14:textId="7613F0ED" w:rsidR="00166ABD" w:rsidRPr="00166ABD" w:rsidRDefault="00166ABD" w:rsidP="00166ABD">
                            <w:pPr>
                              <w:jc w:val="center"/>
                              <w:rPr>
                                <w:sz w:val="17"/>
                                <w:szCs w:val="17"/>
                              </w:rPr>
                            </w:pPr>
                            <w:r w:rsidRPr="00166ABD">
                              <w:rPr>
                                <w:sz w:val="17"/>
                                <w:szCs w:val="17"/>
                              </w:rPr>
                              <w:t>Lin 16</w:t>
                            </w:r>
                          </w:p>
                        </w:tc>
                        <w:tc>
                          <w:tcPr>
                            <w:tcW w:w="790" w:type="pct"/>
                            <w:shd w:val="clear" w:color="auto" w:fill="auto"/>
                            <w:noWrap/>
                            <w:tcMar>
                              <w:top w:w="29" w:type="dxa"/>
                              <w:left w:w="58" w:type="dxa"/>
                              <w:bottom w:w="29" w:type="dxa"/>
                              <w:right w:w="58" w:type="dxa"/>
                            </w:tcMar>
                          </w:tcPr>
                          <w:p w14:paraId="685E109C" w14:textId="760EB4F9" w:rsidR="00166ABD" w:rsidRPr="000D0208" w:rsidRDefault="00166ABD" w:rsidP="00166ABD">
                            <w:pPr>
                              <w:jc w:val="center"/>
                              <w:rPr>
                                <w:color w:val="000000"/>
                                <w:sz w:val="18"/>
                                <w:szCs w:val="18"/>
                              </w:rPr>
                            </w:pPr>
                            <w:r>
                              <w:rPr>
                                <w:sz w:val="18"/>
                                <w:szCs w:val="18"/>
                              </w:rPr>
                              <w:t>30.03</w:t>
                            </w:r>
                          </w:p>
                        </w:tc>
                        <w:tc>
                          <w:tcPr>
                            <w:tcW w:w="790" w:type="pct"/>
                            <w:shd w:val="clear" w:color="auto" w:fill="auto"/>
                            <w:noWrap/>
                            <w:tcMar>
                              <w:top w:w="29" w:type="dxa"/>
                              <w:left w:w="58" w:type="dxa"/>
                              <w:bottom w:w="29" w:type="dxa"/>
                              <w:right w:w="58" w:type="dxa"/>
                            </w:tcMar>
                          </w:tcPr>
                          <w:p w14:paraId="7BB02721" w14:textId="2D419E7B" w:rsidR="00166ABD" w:rsidRPr="000D0208" w:rsidRDefault="00166ABD" w:rsidP="00166ABD">
                            <w:pPr>
                              <w:jc w:val="center"/>
                              <w:rPr>
                                <w:color w:val="000000"/>
                                <w:sz w:val="18"/>
                                <w:szCs w:val="18"/>
                              </w:rPr>
                            </w:pPr>
                            <w:r>
                              <w:rPr>
                                <w:sz w:val="18"/>
                                <w:szCs w:val="18"/>
                              </w:rPr>
                              <w:t>34.36</w:t>
                            </w:r>
                          </w:p>
                        </w:tc>
                        <w:tc>
                          <w:tcPr>
                            <w:tcW w:w="901" w:type="pct"/>
                            <w:tcMar>
                              <w:top w:w="29" w:type="dxa"/>
                              <w:left w:w="58" w:type="dxa"/>
                              <w:bottom w:w="29" w:type="dxa"/>
                              <w:right w:w="58" w:type="dxa"/>
                            </w:tcMar>
                          </w:tcPr>
                          <w:p w14:paraId="2FDA23DC" w14:textId="4969AF6C" w:rsidR="00166ABD" w:rsidRPr="000D0208" w:rsidRDefault="00166ABD" w:rsidP="00166ABD">
                            <w:pPr>
                              <w:jc w:val="center"/>
                              <w:rPr>
                                <w:color w:val="000000"/>
                                <w:sz w:val="18"/>
                                <w:szCs w:val="18"/>
                              </w:rPr>
                            </w:pPr>
                            <w:r>
                              <w:rPr>
                                <w:sz w:val="18"/>
                                <w:szCs w:val="18"/>
                              </w:rPr>
                              <w:t>64.07</w:t>
                            </w:r>
                          </w:p>
                        </w:tc>
                      </w:tr>
                      <w:tr w:rsidR="00E1132F" w:rsidRPr="007D67D1" w14:paraId="71D5D389" w14:textId="77777777" w:rsidTr="00166ABD">
                        <w:trPr>
                          <w:trHeight w:val="53"/>
                          <w:jc w:val="center"/>
                        </w:trPr>
                        <w:tc>
                          <w:tcPr>
                            <w:tcW w:w="736" w:type="pct"/>
                            <w:vMerge/>
                            <w:tcBorders>
                              <w:bottom w:val="double" w:sz="4" w:space="0" w:color="auto"/>
                            </w:tcBorders>
                            <w:shd w:val="clear" w:color="auto" w:fill="auto"/>
                            <w:noWrap/>
                            <w:tcMar>
                              <w:top w:w="29" w:type="dxa"/>
                              <w:left w:w="58" w:type="dxa"/>
                              <w:bottom w:w="29" w:type="dxa"/>
                              <w:right w:w="58" w:type="dxa"/>
                            </w:tcMar>
                            <w:vAlign w:val="center"/>
                          </w:tcPr>
                          <w:p w14:paraId="335BF83B" w14:textId="77777777" w:rsidR="00612A03" w:rsidRPr="000D0208" w:rsidRDefault="00612A03" w:rsidP="00612A03">
                            <w:pPr>
                              <w:jc w:val="center"/>
                              <w:rPr>
                                <w:color w:val="000000"/>
                                <w:sz w:val="18"/>
                                <w:szCs w:val="18"/>
                              </w:rPr>
                            </w:pPr>
                          </w:p>
                        </w:tc>
                        <w:tc>
                          <w:tcPr>
                            <w:tcW w:w="993" w:type="pct"/>
                            <w:tcBorders>
                              <w:bottom w:val="double" w:sz="4" w:space="0" w:color="auto"/>
                            </w:tcBorders>
                            <w:tcMar>
                              <w:top w:w="29" w:type="dxa"/>
                              <w:left w:w="58" w:type="dxa"/>
                              <w:bottom w:w="29" w:type="dxa"/>
                              <w:right w:w="58" w:type="dxa"/>
                            </w:tcMar>
                          </w:tcPr>
                          <w:p w14:paraId="6A4EB4AA" w14:textId="7D8EBDD9" w:rsidR="00612A03" w:rsidRPr="000D0208" w:rsidRDefault="00612A03" w:rsidP="00612A03">
                            <w:pPr>
                              <w:jc w:val="center"/>
                              <w:rPr>
                                <w:color w:val="000000"/>
                                <w:sz w:val="18"/>
                                <w:szCs w:val="18"/>
                              </w:rPr>
                            </w:pPr>
                            <w:r>
                              <w:rPr>
                                <w:color w:val="000000"/>
                                <w:sz w:val="18"/>
                                <w:szCs w:val="18"/>
                              </w:rPr>
                              <w:t>RBM</w:t>
                            </w:r>
                          </w:p>
                        </w:tc>
                        <w:tc>
                          <w:tcPr>
                            <w:tcW w:w="791" w:type="pct"/>
                            <w:tcBorders>
                              <w:bottom w:val="double" w:sz="4" w:space="0" w:color="auto"/>
                            </w:tcBorders>
                          </w:tcPr>
                          <w:p w14:paraId="6875D7AA" w14:textId="40CB31B4" w:rsidR="00612A03" w:rsidRPr="00166ABD" w:rsidRDefault="00612A03" w:rsidP="00612A03">
                            <w:pPr>
                              <w:jc w:val="center"/>
                              <w:rPr>
                                <w:sz w:val="17"/>
                                <w:szCs w:val="17"/>
                              </w:rPr>
                            </w:pPr>
                            <w:r w:rsidRPr="00166ABD">
                              <w:rPr>
                                <w:sz w:val="17"/>
                                <w:szCs w:val="17"/>
                              </w:rPr>
                              <w:t>Lin 16</w:t>
                            </w:r>
                          </w:p>
                        </w:tc>
                        <w:tc>
                          <w:tcPr>
                            <w:tcW w:w="790" w:type="pct"/>
                            <w:tcBorders>
                              <w:bottom w:val="double" w:sz="4" w:space="0" w:color="auto"/>
                            </w:tcBorders>
                            <w:shd w:val="clear" w:color="auto" w:fill="auto"/>
                            <w:noWrap/>
                            <w:tcMar>
                              <w:top w:w="29" w:type="dxa"/>
                              <w:left w:w="58" w:type="dxa"/>
                              <w:bottom w:w="29" w:type="dxa"/>
                              <w:right w:w="58" w:type="dxa"/>
                            </w:tcMar>
                          </w:tcPr>
                          <w:p w14:paraId="0BDF82E8" w14:textId="2ABB0CD3" w:rsidR="00612A03" w:rsidRPr="000D0208" w:rsidRDefault="001B03AD" w:rsidP="00612A03">
                            <w:pPr>
                              <w:jc w:val="center"/>
                              <w:rPr>
                                <w:sz w:val="18"/>
                                <w:szCs w:val="18"/>
                              </w:rPr>
                            </w:pPr>
                            <w:r>
                              <w:rPr>
                                <w:sz w:val="18"/>
                                <w:szCs w:val="18"/>
                              </w:rPr>
                              <w:t>35.48</w:t>
                            </w:r>
                          </w:p>
                        </w:tc>
                        <w:tc>
                          <w:tcPr>
                            <w:tcW w:w="790" w:type="pct"/>
                            <w:tcBorders>
                              <w:bottom w:val="double" w:sz="4" w:space="0" w:color="auto"/>
                            </w:tcBorders>
                            <w:shd w:val="clear" w:color="auto" w:fill="auto"/>
                            <w:noWrap/>
                            <w:tcMar>
                              <w:top w:w="29" w:type="dxa"/>
                              <w:left w:w="58" w:type="dxa"/>
                              <w:bottom w:w="29" w:type="dxa"/>
                              <w:right w:w="58" w:type="dxa"/>
                            </w:tcMar>
                          </w:tcPr>
                          <w:p w14:paraId="18ADB236" w14:textId="70DC2DED" w:rsidR="00612A03" w:rsidRPr="000D0208" w:rsidRDefault="001B03AD" w:rsidP="00612A03">
                            <w:pPr>
                              <w:jc w:val="center"/>
                              <w:rPr>
                                <w:sz w:val="18"/>
                                <w:szCs w:val="18"/>
                              </w:rPr>
                            </w:pPr>
                            <w:r>
                              <w:rPr>
                                <w:sz w:val="18"/>
                                <w:szCs w:val="18"/>
                              </w:rPr>
                              <w:t>35.88</w:t>
                            </w:r>
                          </w:p>
                        </w:tc>
                        <w:tc>
                          <w:tcPr>
                            <w:tcW w:w="901" w:type="pct"/>
                            <w:tcBorders>
                              <w:bottom w:val="double" w:sz="4" w:space="0" w:color="auto"/>
                            </w:tcBorders>
                            <w:tcMar>
                              <w:top w:w="29" w:type="dxa"/>
                              <w:left w:w="58" w:type="dxa"/>
                              <w:bottom w:w="29" w:type="dxa"/>
                              <w:right w:w="58" w:type="dxa"/>
                            </w:tcMar>
                          </w:tcPr>
                          <w:p w14:paraId="5A9A705F" w14:textId="45ED2FE0" w:rsidR="00612A03" w:rsidRPr="000D0208" w:rsidRDefault="001B03AD" w:rsidP="00612A03">
                            <w:pPr>
                              <w:jc w:val="center"/>
                              <w:rPr>
                                <w:sz w:val="18"/>
                                <w:szCs w:val="18"/>
                              </w:rPr>
                            </w:pPr>
                            <w:r>
                              <w:rPr>
                                <w:sz w:val="18"/>
                                <w:szCs w:val="18"/>
                              </w:rPr>
                              <w:t>62.88</w:t>
                            </w:r>
                          </w:p>
                        </w:tc>
                      </w:tr>
                      <w:tr w:rsidR="00166ABD" w:rsidRPr="007D67D1" w14:paraId="2C0BA0FE" w14:textId="77777777" w:rsidTr="00166ABD">
                        <w:trPr>
                          <w:trHeight w:val="53"/>
                          <w:jc w:val="center"/>
                        </w:trPr>
                        <w:tc>
                          <w:tcPr>
                            <w:tcW w:w="736" w:type="pct"/>
                            <w:vMerge w:val="restart"/>
                            <w:tcBorders>
                              <w:top w:val="double" w:sz="4" w:space="0" w:color="auto"/>
                            </w:tcBorders>
                            <w:shd w:val="clear" w:color="auto" w:fill="auto"/>
                            <w:noWrap/>
                            <w:tcMar>
                              <w:top w:w="29" w:type="dxa"/>
                              <w:left w:w="58" w:type="dxa"/>
                              <w:bottom w:w="29" w:type="dxa"/>
                              <w:right w:w="58" w:type="dxa"/>
                            </w:tcMar>
                            <w:vAlign w:val="center"/>
                          </w:tcPr>
                          <w:p w14:paraId="229CA011" w14:textId="77777777" w:rsidR="00612A03" w:rsidRPr="000D0208" w:rsidRDefault="00612A03" w:rsidP="00612A03">
                            <w:pPr>
                              <w:jc w:val="center"/>
                              <w:rPr>
                                <w:color w:val="000000"/>
                                <w:sz w:val="18"/>
                                <w:szCs w:val="18"/>
                              </w:rPr>
                            </w:pPr>
                            <w:r w:rsidRPr="000D0208">
                              <w:rPr>
                                <w:color w:val="000000"/>
                                <w:sz w:val="18"/>
                                <w:szCs w:val="18"/>
                              </w:rPr>
                              <w:t>#09</w:t>
                            </w:r>
                          </w:p>
                        </w:tc>
                        <w:tc>
                          <w:tcPr>
                            <w:tcW w:w="993" w:type="pct"/>
                            <w:tcBorders>
                              <w:top w:val="double" w:sz="4" w:space="0" w:color="auto"/>
                            </w:tcBorders>
                            <w:tcMar>
                              <w:top w:w="29" w:type="dxa"/>
                              <w:left w:w="58" w:type="dxa"/>
                              <w:bottom w:w="29" w:type="dxa"/>
                              <w:right w:w="58" w:type="dxa"/>
                            </w:tcMar>
                          </w:tcPr>
                          <w:p w14:paraId="6DB58291" w14:textId="10AD8269" w:rsidR="00612A03" w:rsidRPr="000D0208" w:rsidRDefault="00612A03" w:rsidP="00612A03">
                            <w:pPr>
                              <w:jc w:val="center"/>
                              <w:rPr>
                                <w:color w:val="000000"/>
                                <w:sz w:val="18"/>
                                <w:szCs w:val="18"/>
                              </w:rPr>
                            </w:pPr>
                            <w:r w:rsidRPr="000D0208">
                              <w:rPr>
                                <w:color w:val="000000"/>
                                <w:sz w:val="18"/>
                                <w:szCs w:val="18"/>
                              </w:rPr>
                              <w:t>KNN</w:t>
                            </w:r>
                          </w:p>
                        </w:tc>
                        <w:tc>
                          <w:tcPr>
                            <w:tcW w:w="791" w:type="pct"/>
                            <w:tcBorders>
                              <w:top w:val="double" w:sz="4" w:space="0" w:color="auto"/>
                            </w:tcBorders>
                          </w:tcPr>
                          <w:p w14:paraId="0CFF1AD3" w14:textId="6987E9B1" w:rsidR="00612A03" w:rsidRPr="00166ABD" w:rsidRDefault="00612A03" w:rsidP="00612A03">
                            <w:pPr>
                              <w:jc w:val="center"/>
                              <w:rPr>
                                <w:sz w:val="17"/>
                                <w:szCs w:val="17"/>
                              </w:rPr>
                            </w:pPr>
                            <w:r w:rsidRPr="00166ABD">
                              <w:rPr>
                                <w:sz w:val="17"/>
                                <w:szCs w:val="17"/>
                              </w:rPr>
                              <w:t>Float</w:t>
                            </w:r>
                          </w:p>
                        </w:tc>
                        <w:tc>
                          <w:tcPr>
                            <w:tcW w:w="790" w:type="pct"/>
                            <w:tcBorders>
                              <w:top w:val="double" w:sz="4" w:space="0" w:color="auto"/>
                            </w:tcBorders>
                            <w:shd w:val="clear" w:color="auto" w:fill="auto"/>
                            <w:noWrap/>
                            <w:tcMar>
                              <w:top w:w="29" w:type="dxa"/>
                              <w:left w:w="58" w:type="dxa"/>
                              <w:bottom w:w="29" w:type="dxa"/>
                              <w:right w:w="58" w:type="dxa"/>
                            </w:tcMar>
                          </w:tcPr>
                          <w:p w14:paraId="675EDF12" w14:textId="2DCD71C4" w:rsidR="00612A03" w:rsidRPr="000D0208" w:rsidRDefault="001B03AD" w:rsidP="00612A03">
                            <w:pPr>
                              <w:jc w:val="center"/>
                              <w:rPr>
                                <w:color w:val="000000"/>
                                <w:sz w:val="18"/>
                                <w:szCs w:val="18"/>
                              </w:rPr>
                            </w:pPr>
                            <w:r>
                              <w:rPr>
                                <w:sz w:val="18"/>
                                <w:szCs w:val="18"/>
                              </w:rPr>
                              <w:t>2.12</w:t>
                            </w:r>
                          </w:p>
                        </w:tc>
                        <w:tc>
                          <w:tcPr>
                            <w:tcW w:w="790" w:type="pct"/>
                            <w:tcBorders>
                              <w:top w:val="double" w:sz="4" w:space="0" w:color="auto"/>
                            </w:tcBorders>
                            <w:shd w:val="clear" w:color="auto" w:fill="auto"/>
                            <w:noWrap/>
                            <w:tcMar>
                              <w:top w:w="29" w:type="dxa"/>
                              <w:left w:w="58" w:type="dxa"/>
                              <w:bottom w:w="29" w:type="dxa"/>
                              <w:right w:w="58" w:type="dxa"/>
                            </w:tcMar>
                          </w:tcPr>
                          <w:p w14:paraId="3DA0B30B" w14:textId="307B77E9" w:rsidR="00612A03" w:rsidRPr="000D0208" w:rsidRDefault="001B03AD" w:rsidP="00612A03">
                            <w:pPr>
                              <w:jc w:val="center"/>
                              <w:rPr>
                                <w:color w:val="000000"/>
                                <w:sz w:val="18"/>
                                <w:szCs w:val="18"/>
                              </w:rPr>
                            </w:pPr>
                            <w:r>
                              <w:rPr>
                                <w:sz w:val="18"/>
                                <w:szCs w:val="18"/>
                              </w:rPr>
                              <w:t>3.92</w:t>
                            </w:r>
                          </w:p>
                        </w:tc>
                        <w:tc>
                          <w:tcPr>
                            <w:tcW w:w="901" w:type="pct"/>
                            <w:tcBorders>
                              <w:top w:val="double" w:sz="4" w:space="0" w:color="auto"/>
                            </w:tcBorders>
                            <w:tcMar>
                              <w:top w:w="29" w:type="dxa"/>
                              <w:left w:w="58" w:type="dxa"/>
                              <w:bottom w:w="29" w:type="dxa"/>
                              <w:right w:w="58" w:type="dxa"/>
                            </w:tcMar>
                          </w:tcPr>
                          <w:p w14:paraId="5901905A" w14:textId="68E6CFFA" w:rsidR="00612A03" w:rsidRPr="000D0208" w:rsidRDefault="001B03AD" w:rsidP="00612A03">
                            <w:pPr>
                              <w:jc w:val="center"/>
                              <w:rPr>
                                <w:color w:val="000000"/>
                                <w:sz w:val="18"/>
                                <w:szCs w:val="18"/>
                              </w:rPr>
                            </w:pPr>
                            <w:r>
                              <w:rPr>
                                <w:sz w:val="18"/>
                                <w:szCs w:val="18"/>
                              </w:rPr>
                              <w:t>16.64</w:t>
                            </w:r>
                          </w:p>
                        </w:tc>
                      </w:tr>
                      <w:tr w:rsidR="00612A03" w:rsidRPr="007D67D1" w14:paraId="4678565E"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3D6C4667" w14:textId="77777777" w:rsidR="00612A03" w:rsidRPr="000D0208" w:rsidRDefault="00612A03" w:rsidP="00612A03">
                            <w:pPr>
                              <w:jc w:val="center"/>
                              <w:rPr>
                                <w:color w:val="000000"/>
                                <w:sz w:val="18"/>
                                <w:szCs w:val="18"/>
                              </w:rPr>
                            </w:pPr>
                          </w:p>
                        </w:tc>
                        <w:tc>
                          <w:tcPr>
                            <w:tcW w:w="993" w:type="pct"/>
                            <w:tcMar>
                              <w:top w:w="29" w:type="dxa"/>
                              <w:left w:w="58" w:type="dxa"/>
                              <w:bottom w:w="29" w:type="dxa"/>
                              <w:right w:w="58" w:type="dxa"/>
                            </w:tcMar>
                          </w:tcPr>
                          <w:p w14:paraId="7DD5C26B" w14:textId="5CA3A4DF" w:rsidR="00612A03" w:rsidRPr="000D0208" w:rsidRDefault="00612A03" w:rsidP="00612A03">
                            <w:pPr>
                              <w:jc w:val="center"/>
                              <w:rPr>
                                <w:color w:val="000000"/>
                                <w:sz w:val="18"/>
                                <w:szCs w:val="18"/>
                              </w:rPr>
                            </w:pPr>
                            <w:r>
                              <w:rPr>
                                <w:color w:val="000000"/>
                                <w:sz w:val="18"/>
                                <w:szCs w:val="18"/>
                              </w:rPr>
                              <w:t>D</w:t>
                            </w:r>
                            <w:r w:rsidRPr="000D0208">
                              <w:rPr>
                                <w:color w:val="000000"/>
                                <w:sz w:val="18"/>
                                <w:szCs w:val="18"/>
                              </w:rPr>
                              <w:t>KNN</w:t>
                            </w:r>
                          </w:p>
                        </w:tc>
                        <w:tc>
                          <w:tcPr>
                            <w:tcW w:w="791" w:type="pct"/>
                          </w:tcPr>
                          <w:p w14:paraId="0C907D62" w14:textId="60516314" w:rsidR="00612A03" w:rsidRPr="00166ABD" w:rsidRDefault="00612A03" w:rsidP="00612A03">
                            <w:pPr>
                              <w:jc w:val="center"/>
                              <w:rPr>
                                <w:sz w:val="17"/>
                                <w:szCs w:val="17"/>
                              </w:rPr>
                            </w:pPr>
                            <w:r w:rsidRPr="00166ABD">
                              <w:rPr>
                                <w:sz w:val="17"/>
                                <w:szCs w:val="17"/>
                              </w:rPr>
                              <w:t>Float</w:t>
                            </w:r>
                          </w:p>
                        </w:tc>
                        <w:tc>
                          <w:tcPr>
                            <w:tcW w:w="790" w:type="pct"/>
                            <w:shd w:val="clear" w:color="auto" w:fill="auto"/>
                            <w:noWrap/>
                            <w:tcMar>
                              <w:top w:w="29" w:type="dxa"/>
                              <w:left w:w="58" w:type="dxa"/>
                              <w:bottom w:w="29" w:type="dxa"/>
                              <w:right w:w="58" w:type="dxa"/>
                            </w:tcMar>
                          </w:tcPr>
                          <w:p w14:paraId="1E26CB7B" w14:textId="5AA3E20E" w:rsidR="00612A03" w:rsidRPr="000D0208" w:rsidRDefault="001B03AD" w:rsidP="00612A03">
                            <w:pPr>
                              <w:jc w:val="center"/>
                              <w:rPr>
                                <w:sz w:val="18"/>
                                <w:szCs w:val="18"/>
                              </w:rPr>
                            </w:pPr>
                            <w:r>
                              <w:rPr>
                                <w:sz w:val="18"/>
                                <w:szCs w:val="18"/>
                              </w:rPr>
                              <w:t>2.26</w:t>
                            </w:r>
                          </w:p>
                        </w:tc>
                        <w:tc>
                          <w:tcPr>
                            <w:tcW w:w="790" w:type="pct"/>
                            <w:shd w:val="clear" w:color="auto" w:fill="auto"/>
                            <w:noWrap/>
                            <w:tcMar>
                              <w:top w:w="29" w:type="dxa"/>
                              <w:left w:w="58" w:type="dxa"/>
                              <w:bottom w:w="29" w:type="dxa"/>
                              <w:right w:w="58" w:type="dxa"/>
                            </w:tcMar>
                          </w:tcPr>
                          <w:p w14:paraId="5158EDF9" w14:textId="74CE62C7" w:rsidR="00612A03" w:rsidRPr="000D0208" w:rsidRDefault="001B03AD" w:rsidP="00612A03">
                            <w:pPr>
                              <w:jc w:val="center"/>
                              <w:rPr>
                                <w:sz w:val="18"/>
                                <w:szCs w:val="18"/>
                              </w:rPr>
                            </w:pPr>
                            <w:r>
                              <w:rPr>
                                <w:sz w:val="18"/>
                                <w:szCs w:val="18"/>
                              </w:rPr>
                              <w:t>3.55</w:t>
                            </w:r>
                          </w:p>
                        </w:tc>
                        <w:tc>
                          <w:tcPr>
                            <w:tcW w:w="901" w:type="pct"/>
                            <w:tcMar>
                              <w:top w:w="29" w:type="dxa"/>
                              <w:left w:w="58" w:type="dxa"/>
                              <w:bottom w:w="29" w:type="dxa"/>
                              <w:right w:w="58" w:type="dxa"/>
                            </w:tcMar>
                          </w:tcPr>
                          <w:p w14:paraId="5BAE3D73" w14:textId="2B35466E" w:rsidR="00612A03" w:rsidRPr="000D0208" w:rsidRDefault="001B03AD" w:rsidP="00612A03">
                            <w:pPr>
                              <w:jc w:val="center"/>
                              <w:rPr>
                                <w:sz w:val="18"/>
                                <w:szCs w:val="18"/>
                              </w:rPr>
                            </w:pPr>
                            <w:r>
                              <w:rPr>
                                <w:sz w:val="18"/>
                                <w:szCs w:val="18"/>
                              </w:rPr>
                              <w:t>12.43</w:t>
                            </w:r>
                          </w:p>
                        </w:tc>
                      </w:tr>
                      <w:tr w:rsidR="00166ABD" w:rsidRPr="007D67D1" w14:paraId="0D731033"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552BF103" w14:textId="77777777" w:rsidR="00166ABD" w:rsidRPr="000D0208" w:rsidRDefault="00166ABD" w:rsidP="00166ABD">
                            <w:pPr>
                              <w:jc w:val="center"/>
                              <w:rPr>
                                <w:color w:val="000000"/>
                                <w:sz w:val="18"/>
                                <w:szCs w:val="18"/>
                              </w:rPr>
                            </w:pPr>
                          </w:p>
                        </w:tc>
                        <w:tc>
                          <w:tcPr>
                            <w:tcW w:w="993" w:type="pct"/>
                            <w:tcMar>
                              <w:top w:w="29" w:type="dxa"/>
                              <w:left w:w="58" w:type="dxa"/>
                              <w:bottom w:w="29" w:type="dxa"/>
                              <w:right w:w="58" w:type="dxa"/>
                            </w:tcMar>
                          </w:tcPr>
                          <w:p w14:paraId="11C9D789" w14:textId="2EC06394" w:rsidR="00166ABD" w:rsidRPr="000D0208" w:rsidRDefault="00166ABD" w:rsidP="00166ABD">
                            <w:pPr>
                              <w:jc w:val="center"/>
                              <w:rPr>
                                <w:color w:val="000000"/>
                                <w:sz w:val="18"/>
                                <w:szCs w:val="18"/>
                              </w:rPr>
                            </w:pPr>
                            <w:r w:rsidRPr="000D0208">
                              <w:rPr>
                                <w:color w:val="000000"/>
                                <w:sz w:val="18"/>
                                <w:szCs w:val="18"/>
                              </w:rPr>
                              <w:t>KNN</w:t>
                            </w:r>
                          </w:p>
                        </w:tc>
                        <w:tc>
                          <w:tcPr>
                            <w:tcW w:w="791" w:type="pct"/>
                          </w:tcPr>
                          <w:p w14:paraId="7DE8CF49" w14:textId="4299AE2C" w:rsidR="00166ABD" w:rsidRPr="00166ABD" w:rsidRDefault="00166ABD" w:rsidP="00166ABD">
                            <w:pPr>
                              <w:jc w:val="center"/>
                              <w:rPr>
                                <w:sz w:val="17"/>
                                <w:szCs w:val="17"/>
                              </w:rPr>
                            </w:pPr>
                            <w:r w:rsidRPr="00166ABD">
                              <w:rPr>
                                <w:sz w:val="17"/>
                                <w:szCs w:val="17"/>
                              </w:rPr>
                              <w:t>Lin 16</w:t>
                            </w:r>
                          </w:p>
                        </w:tc>
                        <w:tc>
                          <w:tcPr>
                            <w:tcW w:w="790" w:type="pct"/>
                            <w:shd w:val="clear" w:color="auto" w:fill="auto"/>
                            <w:noWrap/>
                            <w:tcMar>
                              <w:top w:w="29" w:type="dxa"/>
                              <w:left w:w="58" w:type="dxa"/>
                              <w:bottom w:w="29" w:type="dxa"/>
                              <w:right w:w="58" w:type="dxa"/>
                            </w:tcMar>
                          </w:tcPr>
                          <w:p w14:paraId="075E5546" w14:textId="1CBBB769" w:rsidR="00166ABD" w:rsidRPr="000D0208" w:rsidRDefault="00166ABD" w:rsidP="00166ABD">
                            <w:pPr>
                              <w:jc w:val="center"/>
                              <w:rPr>
                                <w:color w:val="000000"/>
                                <w:sz w:val="18"/>
                                <w:szCs w:val="18"/>
                              </w:rPr>
                            </w:pPr>
                            <w:r>
                              <w:rPr>
                                <w:sz w:val="18"/>
                                <w:szCs w:val="18"/>
                              </w:rPr>
                              <w:t>4.39</w:t>
                            </w:r>
                          </w:p>
                        </w:tc>
                        <w:tc>
                          <w:tcPr>
                            <w:tcW w:w="790" w:type="pct"/>
                            <w:shd w:val="clear" w:color="auto" w:fill="auto"/>
                            <w:noWrap/>
                            <w:tcMar>
                              <w:top w:w="29" w:type="dxa"/>
                              <w:left w:w="58" w:type="dxa"/>
                              <w:bottom w:w="29" w:type="dxa"/>
                              <w:right w:w="58" w:type="dxa"/>
                            </w:tcMar>
                          </w:tcPr>
                          <w:p w14:paraId="48FA223D" w14:textId="6878006C" w:rsidR="00166ABD" w:rsidRPr="000D0208" w:rsidRDefault="00166ABD" w:rsidP="00166ABD">
                            <w:pPr>
                              <w:jc w:val="center"/>
                              <w:rPr>
                                <w:color w:val="000000"/>
                                <w:sz w:val="18"/>
                                <w:szCs w:val="18"/>
                              </w:rPr>
                            </w:pPr>
                            <w:r>
                              <w:rPr>
                                <w:sz w:val="18"/>
                                <w:szCs w:val="18"/>
                              </w:rPr>
                              <w:t>7.98</w:t>
                            </w:r>
                          </w:p>
                        </w:tc>
                        <w:tc>
                          <w:tcPr>
                            <w:tcW w:w="901" w:type="pct"/>
                            <w:tcMar>
                              <w:top w:w="29" w:type="dxa"/>
                              <w:left w:w="58" w:type="dxa"/>
                              <w:bottom w:w="29" w:type="dxa"/>
                              <w:right w:w="58" w:type="dxa"/>
                            </w:tcMar>
                          </w:tcPr>
                          <w:p w14:paraId="3F0066C3" w14:textId="5EB521CC" w:rsidR="00166ABD" w:rsidRPr="000D0208" w:rsidRDefault="00166ABD" w:rsidP="00166ABD">
                            <w:pPr>
                              <w:jc w:val="center"/>
                              <w:rPr>
                                <w:color w:val="000000"/>
                                <w:sz w:val="18"/>
                                <w:szCs w:val="18"/>
                              </w:rPr>
                            </w:pPr>
                            <w:r>
                              <w:rPr>
                                <w:sz w:val="18"/>
                                <w:szCs w:val="18"/>
                              </w:rPr>
                              <w:t>14.46</w:t>
                            </w:r>
                          </w:p>
                        </w:tc>
                      </w:tr>
                      <w:tr w:rsidR="00E1132F" w:rsidRPr="007D67D1" w14:paraId="0D94C4BD" w14:textId="77777777" w:rsidTr="00166ABD">
                        <w:trPr>
                          <w:trHeight w:val="53"/>
                          <w:jc w:val="center"/>
                        </w:trPr>
                        <w:tc>
                          <w:tcPr>
                            <w:tcW w:w="736" w:type="pct"/>
                            <w:vMerge/>
                            <w:tcBorders>
                              <w:bottom w:val="double" w:sz="4" w:space="0" w:color="auto"/>
                            </w:tcBorders>
                            <w:shd w:val="clear" w:color="auto" w:fill="auto"/>
                            <w:noWrap/>
                            <w:tcMar>
                              <w:top w:w="29" w:type="dxa"/>
                              <w:left w:w="58" w:type="dxa"/>
                              <w:bottom w:w="29" w:type="dxa"/>
                              <w:right w:w="58" w:type="dxa"/>
                            </w:tcMar>
                            <w:vAlign w:val="center"/>
                          </w:tcPr>
                          <w:p w14:paraId="2FA8FFE9" w14:textId="77777777" w:rsidR="00612A03" w:rsidRPr="000D0208" w:rsidRDefault="00612A03" w:rsidP="00612A03">
                            <w:pPr>
                              <w:jc w:val="center"/>
                              <w:rPr>
                                <w:color w:val="000000"/>
                                <w:sz w:val="18"/>
                                <w:szCs w:val="18"/>
                              </w:rPr>
                            </w:pPr>
                          </w:p>
                        </w:tc>
                        <w:tc>
                          <w:tcPr>
                            <w:tcW w:w="993" w:type="pct"/>
                            <w:tcBorders>
                              <w:bottom w:val="double" w:sz="4" w:space="0" w:color="auto"/>
                            </w:tcBorders>
                            <w:tcMar>
                              <w:top w:w="29" w:type="dxa"/>
                              <w:left w:w="58" w:type="dxa"/>
                              <w:bottom w:w="29" w:type="dxa"/>
                              <w:right w:w="58" w:type="dxa"/>
                            </w:tcMar>
                          </w:tcPr>
                          <w:p w14:paraId="016E6730" w14:textId="22385944" w:rsidR="00612A03" w:rsidRPr="000D0208" w:rsidRDefault="00612A03" w:rsidP="00612A03">
                            <w:pPr>
                              <w:jc w:val="center"/>
                              <w:rPr>
                                <w:color w:val="000000"/>
                                <w:sz w:val="18"/>
                                <w:szCs w:val="18"/>
                              </w:rPr>
                            </w:pPr>
                            <w:r>
                              <w:rPr>
                                <w:color w:val="000000"/>
                                <w:sz w:val="18"/>
                                <w:szCs w:val="18"/>
                              </w:rPr>
                              <w:t>RBM</w:t>
                            </w:r>
                          </w:p>
                        </w:tc>
                        <w:tc>
                          <w:tcPr>
                            <w:tcW w:w="791" w:type="pct"/>
                            <w:tcBorders>
                              <w:bottom w:val="double" w:sz="4" w:space="0" w:color="auto"/>
                            </w:tcBorders>
                          </w:tcPr>
                          <w:p w14:paraId="0379523D" w14:textId="5CB8D0F9" w:rsidR="00612A03" w:rsidRPr="00166ABD" w:rsidRDefault="00612A03" w:rsidP="00612A03">
                            <w:pPr>
                              <w:jc w:val="center"/>
                              <w:rPr>
                                <w:sz w:val="17"/>
                                <w:szCs w:val="17"/>
                              </w:rPr>
                            </w:pPr>
                            <w:r w:rsidRPr="00166ABD">
                              <w:rPr>
                                <w:sz w:val="17"/>
                                <w:szCs w:val="17"/>
                              </w:rPr>
                              <w:t>Lin 16</w:t>
                            </w:r>
                          </w:p>
                        </w:tc>
                        <w:tc>
                          <w:tcPr>
                            <w:tcW w:w="790" w:type="pct"/>
                            <w:tcBorders>
                              <w:bottom w:val="double" w:sz="4" w:space="0" w:color="auto"/>
                            </w:tcBorders>
                            <w:shd w:val="clear" w:color="auto" w:fill="auto"/>
                            <w:noWrap/>
                            <w:tcMar>
                              <w:top w:w="29" w:type="dxa"/>
                              <w:left w:w="58" w:type="dxa"/>
                              <w:bottom w:w="29" w:type="dxa"/>
                              <w:right w:w="58" w:type="dxa"/>
                            </w:tcMar>
                          </w:tcPr>
                          <w:p w14:paraId="6054B1AC" w14:textId="06163A3B" w:rsidR="00612A03" w:rsidRPr="000D0208" w:rsidRDefault="001B03AD" w:rsidP="00612A03">
                            <w:pPr>
                              <w:jc w:val="center"/>
                              <w:rPr>
                                <w:sz w:val="18"/>
                                <w:szCs w:val="18"/>
                              </w:rPr>
                            </w:pPr>
                            <w:r>
                              <w:rPr>
                                <w:sz w:val="18"/>
                                <w:szCs w:val="18"/>
                              </w:rPr>
                              <w:t>6.09</w:t>
                            </w:r>
                          </w:p>
                        </w:tc>
                        <w:tc>
                          <w:tcPr>
                            <w:tcW w:w="790" w:type="pct"/>
                            <w:tcBorders>
                              <w:bottom w:val="double" w:sz="4" w:space="0" w:color="auto"/>
                            </w:tcBorders>
                            <w:shd w:val="clear" w:color="auto" w:fill="auto"/>
                            <w:noWrap/>
                            <w:tcMar>
                              <w:top w:w="29" w:type="dxa"/>
                              <w:left w:w="58" w:type="dxa"/>
                              <w:bottom w:w="29" w:type="dxa"/>
                              <w:right w:w="58" w:type="dxa"/>
                            </w:tcMar>
                          </w:tcPr>
                          <w:p w14:paraId="2C30EBB6" w14:textId="02CDC284" w:rsidR="00612A03" w:rsidRPr="000D0208" w:rsidRDefault="001B03AD" w:rsidP="00612A03">
                            <w:pPr>
                              <w:jc w:val="center"/>
                              <w:rPr>
                                <w:sz w:val="18"/>
                                <w:szCs w:val="18"/>
                              </w:rPr>
                            </w:pPr>
                            <w:r>
                              <w:rPr>
                                <w:sz w:val="18"/>
                                <w:szCs w:val="18"/>
                              </w:rPr>
                              <w:t>9.30</w:t>
                            </w:r>
                          </w:p>
                        </w:tc>
                        <w:tc>
                          <w:tcPr>
                            <w:tcW w:w="901" w:type="pct"/>
                            <w:tcBorders>
                              <w:bottom w:val="double" w:sz="4" w:space="0" w:color="auto"/>
                            </w:tcBorders>
                            <w:tcMar>
                              <w:top w:w="29" w:type="dxa"/>
                              <w:left w:w="58" w:type="dxa"/>
                              <w:bottom w:w="29" w:type="dxa"/>
                              <w:right w:w="58" w:type="dxa"/>
                            </w:tcMar>
                          </w:tcPr>
                          <w:p w14:paraId="6BCF5FA2" w14:textId="66490D24" w:rsidR="00612A03" w:rsidRPr="000D0208" w:rsidRDefault="001B03AD" w:rsidP="00612A03">
                            <w:pPr>
                              <w:jc w:val="center"/>
                              <w:rPr>
                                <w:sz w:val="18"/>
                                <w:szCs w:val="18"/>
                              </w:rPr>
                            </w:pPr>
                            <w:r>
                              <w:rPr>
                                <w:sz w:val="18"/>
                                <w:szCs w:val="18"/>
                              </w:rPr>
                              <w:t>18.66</w:t>
                            </w:r>
                          </w:p>
                        </w:tc>
                      </w:tr>
                      <w:tr w:rsidR="00166ABD" w:rsidRPr="007D67D1" w14:paraId="112EA126" w14:textId="77777777" w:rsidTr="00166ABD">
                        <w:trPr>
                          <w:trHeight w:val="53"/>
                          <w:jc w:val="center"/>
                        </w:trPr>
                        <w:tc>
                          <w:tcPr>
                            <w:tcW w:w="736" w:type="pct"/>
                            <w:vMerge w:val="restart"/>
                            <w:tcBorders>
                              <w:top w:val="double" w:sz="4" w:space="0" w:color="auto"/>
                            </w:tcBorders>
                            <w:shd w:val="clear" w:color="auto" w:fill="auto"/>
                            <w:noWrap/>
                            <w:tcMar>
                              <w:top w:w="29" w:type="dxa"/>
                              <w:left w:w="58" w:type="dxa"/>
                              <w:bottom w:w="29" w:type="dxa"/>
                              <w:right w:w="58" w:type="dxa"/>
                            </w:tcMar>
                            <w:vAlign w:val="center"/>
                          </w:tcPr>
                          <w:p w14:paraId="27EE0CC6" w14:textId="77777777" w:rsidR="00612A03" w:rsidRPr="000D0208" w:rsidRDefault="00612A03" w:rsidP="00612A03">
                            <w:pPr>
                              <w:jc w:val="center"/>
                              <w:rPr>
                                <w:color w:val="000000"/>
                                <w:sz w:val="18"/>
                                <w:szCs w:val="18"/>
                              </w:rPr>
                            </w:pPr>
                            <w:r w:rsidRPr="000D0208">
                              <w:rPr>
                                <w:color w:val="000000"/>
                                <w:sz w:val="18"/>
                                <w:szCs w:val="18"/>
                              </w:rPr>
                              <w:t>#10</w:t>
                            </w:r>
                          </w:p>
                        </w:tc>
                        <w:tc>
                          <w:tcPr>
                            <w:tcW w:w="993" w:type="pct"/>
                            <w:tcBorders>
                              <w:top w:val="double" w:sz="4" w:space="0" w:color="auto"/>
                              <w:bottom w:val="single" w:sz="4" w:space="0" w:color="000000"/>
                            </w:tcBorders>
                            <w:tcMar>
                              <w:top w:w="29" w:type="dxa"/>
                              <w:left w:w="58" w:type="dxa"/>
                              <w:bottom w:w="29" w:type="dxa"/>
                              <w:right w:w="58" w:type="dxa"/>
                            </w:tcMar>
                          </w:tcPr>
                          <w:p w14:paraId="726CBE66" w14:textId="77777777" w:rsidR="00612A03" w:rsidRPr="000D0208" w:rsidRDefault="00612A03" w:rsidP="00612A03">
                            <w:pPr>
                              <w:jc w:val="center"/>
                              <w:rPr>
                                <w:color w:val="000000"/>
                                <w:sz w:val="18"/>
                                <w:szCs w:val="18"/>
                              </w:rPr>
                            </w:pPr>
                            <w:r w:rsidRPr="000D0208">
                              <w:rPr>
                                <w:color w:val="000000"/>
                                <w:sz w:val="18"/>
                                <w:szCs w:val="18"/>
                              </w:rPr>
                              <w:t>KNN</w:t>
                            </w:r>
                          </w:p>
                        </w:tc>
                        <w:tc>
                          <w:tcPr>
                            <w:tcW w:w="791" w:type="pct"/>
                            <w:tcBorders>
                              <w:top w:val="double" w:sz="4" w:space="0" w:color="auto"/>
                              <w:bottom w:val="single" w:sz="4" w:space="0" w:color="000000"/>
                            </w:tcBorders>
                          </w:tcPr>
                          <w:p w14:paraId="0AB90058" w14:textId="5299B535" w:rsidR="00612A03" w:rsidRPr="00166ABD" w:rsidRDefault="00612A03" w:rsidP="00612A03">
                            <w:pPr>
                              <w:jc w:val="center"/>
                              <w:rPr>
                                <w:color w:val="000000"/>
                                <w:sz w:val="17"/>
                                <w:szCs w:val="17"/>
                              </w:rPr>
                            </w:pPr>
                            <w:r w:rsidRPr="00166ABD">
                              <w:rPr>
                                <w:sz w:val="17"/>
                                <w:szCs w:val="17"/>
                              </w:rPr>
                              <w:t>Float</w:t>
                            </w:r>
                          </w:p>
                        </w:tc>
                        <w:tc>
                          <w:tcPr>
                            <w:tcW w:w="790" w:type="pct"/>
                            <w:tcBorders>
                              <w:top w:val="double" w:sz="4" w:space="0" w:color="auto"/>
                              <w:bottom w:val="single" w:sz="4" w:space="0" w:color="000000"/>
                            </w:tcBorders>
                            <w:shd w:val="clear" w:color="auto" w:fill="auto"/>
                            <w:noWrap/>
                            <w:tcMar>
                              <w:top w:w="29" w:type="dxa"/>
                              <w:left w:w="58" w:type="dxa"/>
                              <w:bottom w:w="29" w:type="dxa"/>
                              <w:right w:w="58" w:type="dxa"/>
                            </w:tcMar>
                          </w:tcPr>
                          <w:p w14:paraId="50D15148" w14:textId="79438561" w:rsidR="00612A03" w:rsidRPr="000D0208" w:rsidRDefault="001B03AD" w:rsidP="00612A03">
                            <w:pPr>
                              <w:jc w:val="center"/>
                              <w:rPr>
                                <w:color w:val="000000"/>
                                <w:sz w:val="18"/>
                                <w:szCs w:val="18"/>
                              </w:rPr>
                            </w:pPr>
                            <w:r>
                              <w:rPr>
                                <w:color w:val="000000"/>
                                <w:sz w:val="18"/>
                                <w:szCs w:val="18"/>
                              </w:rPr>
                              <w:t>7.35</w:t>
                            </w:r>
                          </w:p>
                        </w:tc>
                        <w:tc>
                          <w:tcPr>
                            <w:tcW w:w="790" w:type="pct"/>
                            <w:tcBorders>
                              <w:top w:val="double" w:sz="4" w:space="0" w:color="auto"/>
                              <w:bottom w:val="single" w:sz="4" w:space="0" w:color="000000"/>
                            </w:tcBorders>
                            <w:shd w:val="clear" w:color="auto" w:fill="auto"/>
                            <w:noWrap/>
                            <w:tcMar>
                              <w:top w:w="29" w:type="dxa"/>
                              <w:left w:w="58" w:type="dxa"/>
                              <w:bottom w:w="29" w:type="dxa"/>
                              <w:right w:w="58" w:type="dxa"/>
                            </w:tcMar>
                          </w:tcPr>
                          <w:p w14:paraId="0928054F" w14:textId="40388488" w:rsidR="00612A03" w:rsidRPr="000D0208" w:rsidRDefault="001B03AD" w:rsidP="00612A03">
                            <w:pPr>
                              <w:jc w:val="center"/>
                              <w:rPr>
                                <w:color w:val="000000"/>
                                <w:sz w:val="18"/>
                                <w:szCs w:val="18"/>
                              </w:rPr>
                            </w:pPr>
                            <w:r>
                              <w:rPr>
                                <w:color w:val="000000"/>
                                <w:sz w:val="18"/>
                                <w:szCs w:val="18"/>
                              </w:rPr>
                              <w:t>38.87</w:t>
                            </w:r>
                          </w:p>
                        </w:tc>
                        <w:tc>
                          <w:tcPr>
                            <w:tcW w:w="901" w:type="pct"/>
                            <w:tcBorders>
                              <w:top w:val="double" w:sz="4" w:space="0" w:color="auto"/>
                              <w:bottom w:val="single" w:sz="4" w:space="0" w:color="000000"/>
                            </w:tcBorders>
                            <w:tcMar>
                              <w:top w:w="29" w:type="dxa"/>
                              <w:left w:w="58" w:type="dxa"/>
                              <w:bottom w:w="29" w:type="dxa"/>
                              <w:right w:w="58" w:type="dxa"/>
                            </w:tcMar>
                          </w:tcPr>
                          <w:p w14:paraId="5F606C7B" w14:textId="1FAACB9C" w:rsidR="00612A03" w:rsidRPr="000D0208" w:rsidRDefault="001B03AD" w:rsidP="00612A03">
                            <w:pPr>
                              <w:jc w:val="center"/>
                              <w:rPr>
                                <w:color w:val="000000"/>
                                <w:sz w:val="18"/>
                                <w:szCs w:val="18"/>
                              </w:rPr>
                            </w:pPr>
                            <w:r>
                              <w:rPr>
                                <w:color w:val="000000"/>
                                <w:sz w:val="18"/>
                                <w:szCs w:val="18"/>
                              </w:rPr>
                              <w:t>33.32</w:t>
                            </w:r>
                          </w:p>
                        </w:tc>
                      </w:tr>
                      <w:tr w:rsidR="00E1132F" w:rsidRPr="007D67D1" w14:paraId="121ECB16"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705E207C" w14:textId="77777777" w:rsidR="00612A03" w:rsidRPr="000D0208" w:rsidRDefault="00612A03" w:rsidP="00612A03">
                            <w:pPr>
                              <w:jc w:val="center"/>
                              <w:rPr>
                                <w:color w:val="000000"/>
                                <w:sz w:val="18"/>
                                <w:szCs w:val="18"/>
                              </w:rPr>
                            </w:pPr>
                          </w:p>
                        </w:tc>
                        <w:tc>
                          <w:tcPr>
                            <w:tcW w:w="993" w:type="pct"/>
                            <w:tcBorders>
                              <w:top w:val="single" w:sz="4" w:space="0" w:color="000000"/>
                              <w:bottom w:val="single" w:sz="4" w:space="0" w:color="000000"/>
                            </w:tcBorders>
                            <w:tcMar>
                              <w:top w:w="29" w:type="dxa"/>
                              <w:left w:w="58" w:type="dxa"/>
                              <w:bottom w:w="29" w:type="dxa"/>
                              <w:right w:w="58" w:type="dxa"/>
                            </w:tcMar>
                          </w:tcPr>
                          <w:p w14:paraId="66111627" w14:textId="021B2691" w:rsidR="00612A03" w:rsidRPr="000D0208" w:rsidRDefault="00612A03" w:rsidP="00612A03">
                            <w:pPr>
                              <w:jc w:val="center"/>
                              <w:rPr>
                                <w:color w:val="000000"/>
                                <w:sz w:val="18"/>
                                <w:szCs w:val="18"/>
                              </w:rPr>
                            </w:pPr>
                            <w:r>
                              <w:rPr>
                                <w:color w:val="000000"/>
                                <w:sz w:val="18"/>
                                <w:szCs w:val="18"/>
                              </w:rPr>
                              <w:t>D</w:t>
                            </w:r>
                            <w:r w:rsidRPr="000D0208">
                              <w:rPr>
                                <w:color w:val="000000"/>
                                <w:sz w:val="18"/>
                                <w:szCs w:val="18"/>
                              </w:rPr>
                              <w:t>KNN</w:t>
                            </w:r>
                          </w:p>
                        </w:tc>
                        <w:tc>
                          <w:tcPr>
                            <w:tcW w:w="791" w:type="pct"/>
                            <w:tcBorders>
                              <w:top w:val="single" w:sz="4" w:space="0" w:color="000000"/>
                              <w:bottom w:val="single" w:sz="4" w:space="0" w:color="000000"/>
                            </w:tcBorders>
                          </w:tcPr>
                          <w:p w14:paraId="388BBF98" w14:textId="02F842A8" w:rsidR="00612A03" w:rsidRPr="00166ABD" w:rsidRDefault="00612A03" w:rsidP="00612A03">
                            <w:pPr>
                              <w:jc w:val="center"/>
                              <w:rPr>
                                <w:color w:val="000000"/>
                                <w:sz w:val="17"/>
                                <w:szCs w:val="17"/>
                              </w:rPr>
                            </w:pPr>
                            <w:r w:rsidRPr="00166ABD">
                              <w:rPr>
                                <w:sz w:val="17"/>
                                <w:szCs w:val="17"/>
                              </w:rPr>
                              <w:t>Float</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6441F37F" w14:textId="0FCC98BF" w:rsidR="00612A03" w:rsidRPr="000D0208" w:rsidRDefault="001B03AD" w:rsidP="00612A03">
                            <w:pPr>
                              <w:jc w:val="center"/>
                              <w:rPr>
                                <w:color w:val="000000"/>
                                <w:sz w:val="18"/>
                                <w:szCs w:val="18"/>
                              </w:rPr>
                            </w:pPr>
                            <w:r>
                              <w:rPr>
                                <w:color w:val="000000"/>
                                <w:sz w:val="18"/>
                                <w:szCs w:val="18"/>
                              </w:rPr>
                              <w:t>8.34</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512741B4" w14:textId="7444778D" w:rsidR="00612A03" w:rsidRPr="000D0208" w:rsidRDefault="001B03AD" w:rsidP="00612A03">
                            <w:pPr>
                              <w:jc w:val="center"/>
                              <w:rPr>
                                <w:color w:val="000000"/>
                                <w:sz w:val="18"/>
                                <w:szCs w:val="18"/>
                              </w:rPr>
                            </w:pPr>
                            <w:r>
                              <w:rPr>
                                <w:color w:val="000000"/>
                                <w:sz w:val="18"/>
                                <w:szCs w:val="18"/>
                              </w:rPr>
                              <w:t>38.21</w:t>
                            </w:r>
                          </w:p>
                        </w:tc>
                        <w:tc>
                          <w:tcPr>
                            <w:tcW w:w="901" w:type="pct"/>
                            <w:tcBorders>
                              <w:top w:val="single" w:sz="4" w:space="0" w:color="000000"/>
                              <w:bottom w:val="single" w:sz="4" w:space="0" w:color="000000"/>
                            </w:tcBorders>
                            <w:tcMar>
                              <w:top w:w="29" w:type="dxa"/>
                              <w:left w:w="58" w:type="dxa"/>
                              <w:bottom w:w="29" w:type="dxa"/>
                              <w:right w:w="58" w:type="dxa"/>
                            </w:tcMar>
                          </w:tcPr>
                          <w:p w14:paraId="6A1065D0" w14:textId="678E5833" w:rsidR="00612A03" w:rsidRPr="000D0208" w:rsidRDefault="001B03AD" w:rsidP="00612A03">
                            <w:pPr>
                              <w:jc w:val="center"/>
                              <w:rPr>
                                <w:color w:val="000000"/>
                                <w:sz w:val="18"/>
                                <w:szCs w:val="18"/>
                              </w:rPr>
                            </w:pPr>
                            <w:r>
                              <w:rPr>
                                <w:color w:val="000000"/>
                                <w:sz w:val="18"/>
                                <w:szCs w:val="18"/>
                              </w:rPr>
                              <w:t>32.83</w:t>
                            </w:r>
                          </w:p>
                        </w:tc>
                      </w:tr>
                      <w:tr w:rsidR="00166ABD" w:rsidRPr="007D67D1" w14:paraId="6FA27434"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44E8E8F3" w14:textId="77777777" w:rsidR="00166ABD" w:rsidRPr="000D0208" w:rsidRDefault="00166ABD" w:rsidP="00166ABD">
                            <w:pPr>
                              <w:jc w:val="center"/>
                              <w:rPr>
                                <w:color w:val="000000"/>
                                <w:sz w:val="18"/>
                                <w:szCs w:val="18"/>
                              </w:rPr>
                            </w:pPr>
                          </w:p>
                        </w:tc>
                        <w:tc>
                          <w:tcPr>
                            <w:tcW w:w="993" w:type="pct"/>
                            <w:tcBorders>
                              <w:top w:val="single" w:sz="4" w:space="0" w:color="000000"/>
                              <w:bottom w:val="single" w:sz="4" w:space="0" w:color="000000"/>
                            </w:tcBorders>
                            <w:tcMar>
                              <w:top w:w="29" w:type="dxa"/>
                              <w:left w:w="58" w:type="dxa"/>
                              <w:bottom w:w="29" w:type="dxa"/>
                              <w:right w:w="58" w:type="dxa"/>
                            </w:tcMar>
                          </w:tcPr>
                          <w:p w14:paraId="363D8A52" w14:textId="6907A36E" w:rsidR="00166ABD" w:rsidRPr="000D0208" w:rsidRDefault="00166ABD" w:rsidP="00166ABD">
                            <w:pPr>
                              <w:jc w:val="center"/>
                              <w:rPr>
                                <w:color w:val="000000"/>
                                <w:sz w:val="18"/>
                                <w:szCs w:val="18"/>
                              </w:rPr>
                            </w:pPr>
                            <w:r w:rsidRPr="000D0208">
                              <w:rPr>
                                <w:color w:val="000000"/>
                                <w:sz w:val="18"/>
                                <w:szCs w:val="18"/>
                              </w:rPr>
                              <w:t>KNN</w:t>
                            </w:r>
                          </w:p>
                        </w:tc>
                        <w:tc>
                          <w:tcPr>
                            <w:tcW w:w="791" w:type="pct"/>
                            <w:tcBorders>
                              <w:top w:val="single" w:sz="4" w:space="0" w:color="000000"/>
                              <w:bottom w:val="single" w:sz="4" w:space="0" w:color="000000"/>
                            </w:tcBorders>
                          </w:tcPr>
                          <w:p w14:paraId="4AD76554" w14:textId="07D599FE" w:rsidR="00166ABD" w:rsidRPr="00166ABD" w:rsidRDefault="00166ABD" w:rsidP="00166ABD">
                            <w:pPr>
                              <w:jc w:val="center"/>
                              <w:rPr>
                                <w:color w:val="000000"/>
                                <w:sz w:val="17"/>
                                <w:szCs w:val="17"/>
                              </w:rPr>
                            </w:pPr>
                            <w:r w:rsidRPr="00166ABD">
                              <w:rPr>
                                <w:sz w:val="17"/>
                                <w:szCs w:val="17"/>
                              </w:rPr>
                              <w:t>Lin 16</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71F02FAC" w14:textId="2881548E" w:rsidR="00166ABD" w:rsidRPr="000D0208" w:rsidRDefault="00166ABD" w:rsidP="00166ABD">
                            <w:pPr>
                              <w:jc w:val="center"/>
                              <w:rPr>
                                <w:color w:val="000000"/>
                                <w:sz w:val="18"/>
                                <w:szCs w:val="18"/>
                              </w:rPr>
                            </w:pPr>
                            <w:r>
                              <w:rPr>
                                <w:color w:val="000000"/>
                                <w:sz w:val="18"/>
                                <w:szCs w:val="18"/>
                              </w:rPr>
                              <w:t>13.15</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2661C90E" w14:textId="049596AB" w:rsidR="00166ABD" w:rsidRPr="000D0208" w:rsidRDefault="00166ABD" w:rsidP="00166ABD">
                            <w:pPr>
                              <w:jc w:val="center"/>
                              <w:rPr>
                                <w:color w:val="000000"/>
                                <w:sz w:val="18"/>
                                <w:szCs w:val="18"/>
                              </w:rPr>
                            </w:pPr>
                            <w:r>
                              <w:rPr>
                                <w:color w:val="000000"/>
                                <w:sz w:val="18"/>
                                <w:szCs w:val="18"/>
                              </w:rPr>
                              <w:t>42.28</w:t>
                            </w:r>
                          </w:p>
                        </w:tc>
                        <w:tc>
                          <w:tcPr>
                            <w:tcW w:w="901" w:type="pct"/>
                            <w:tcBorders>
                              <w:top w:val="single" w:sz="4" w:space="0" w:color="000000"/>
                              <w:bottom w:val="single" w:sz="4" w:space="0" w:color="000000"/>
                            </w:tcBorders>
                            <w:tcMar>
                              <w:top w:w="29" w:type="dxa"/>
                              <w:left w:w="58" w:type="dxa"/>
                              <w:bottom w:w="29" w:type="dxa"/>
                              <w:right w:w="58" w:type="dxa"/>
                            </w:tcMar>
                          </w:tcPr>
                          <w:p w14:paraId="106AE366" w14:textId="79C1D1BE" w:rsidR="00166ABD" w:rsidRPr="000D0208" w:rsidRDefault="00166ABD" w:rsidP="00166ABD">
                            <w:pPr>
                              <w:jc w:val="center"/>
                              <w:rPr>
                                <w:color w:val="000000"/>
                                <w:sz w:val="18"/>
                                <w:szCs w:val="18"/>
                              </w:rPr>
                            </w:pPr>
                            <w:r>
                              <w:rPr>
                                <w:color w:val="000000"/>
                                <w:sz w:val="18"/>
                                <w:szCs w:val="18"/>
                              </w:rPr>
                              <w:t>40.43</w:t>
                            </w:r>
                          </w:p>
                        </w:tc>
                      </w:tr>
                      <w:tr w:rsidR="00166ABD" w:rsidRPr="007D67D1" w14:paraId="50926949" w14:textId="77777777" w:rsidTr="00166ABD">
                        <w:trPr>
                          <w:trHeight w:val="53"/>
                          <w:jc w:val="center"/>
                        </w:trPr>
                        <w:tc>
                          <w:tcPr>
                            <w:tcW w:w="736" w:type="pct"/>
                            <w:vMerge/>
                            <w:shd w:val="clear" w:color="auto" w:fill="auto"/>
                            <w:noWrap/>
                            <w:tcMar>
                              <w:top w:w="29" w:type="dxa"/>
                              <w:left w:w="58" w:type="dxa"/>
                              <w:bottom w:w="29" w:type="dxa"/>
                              <w:right w:w="58" w:type="dxa"/>
                            </w:tcMar>
                            <w:vAlign w:val="center"/>
                          </w:tcPr>
                          <w:p w14:paraId="4650D8EA" w14:textId="77777777" w:rsidR="00612A03" w:rsidRPr="000D0208" w:rsidRDefault="00612A03" w:rsidP="00612A03">
                            <w:pPr>
                              <w:jc w:val="center"/>
                              <w:rPr>
                                <w:color w:val="000000"/>
                                <w:sz w:val="18"/>
                                <w:szCs w:val="18"/>
                              </w:rPr>
                            </w:pPr>
                          </w:p>
                        </w:tc>
                        <w:tc>
                          <w:tcPr>
                            <w:tcW w:w="993" w:type="pct"/>
                            <w:tcBorders>
                              <w:top w:val="single" w:sz="4" w:space="0" w:color="000000"/>
                            </w:tcBorders>
                            <w:tcMar>
                              <w:top w:w="29" w:type="dxa"/>
                              <w:left w:w="58" w:type="dxa"/>
                              <w:bottom w:w="29" w:type="dxa"/>
                              <w:right w:w="58" w:type="dxa"/>
                            </w:tcMar>
                          </w:tcPr>
                          <w:p w14:paraId="269E63BF" w14:textId="61AF131C" w:rsidR="00612A03" w:rsidRPr="000D0208" w:rsidRDefault="00612A03" w:rsidP="00612A03">
                            <w:pPr>
                              <w:jc w:val="center"/>
                              <w:rPr>
                                <w:color w:val="000000"/>
                                <w:sz w:val="18"/>
                                <w:szCs w:val="18"/>
                              </w:rPr>
                            </w:pPr>
                            <w:r>
                              <w:rPr>
                                <w:color w:val="000000"/>
                                <w:sz w:val="18"/>
                                <w:szCs w:val="18"/>
                              </w:rPr>
                              <w:t>RBM</w:t>
                            </w:r>
                          </w:p>
                        </w:tc>
                        <w:tc>
                          <w:tcPr>
                            <w:tcW w:w="791" w:type="pct"/>
                            <w:tcBorders>
                              <w:top w:val="single" w:sz="4" w:space="0" w:color="000000"/>
                            </w:tcBorders>
                          </w:tcPr>
                          <w:p w14:paraId="5DB2F136" w14:textId="0C8C176C" w:rsidR="00612A03" w:rsidRPr="00166ABD" w:rsidRDefault="00612A03" w:rsidP="00612A03">
                            <w:pPr>
                              <w:jc w:val="center"/>
                              <w:rPr>
                                <w:color w:val="000000"/>
                                <w:sz w:val="17"/>
                                <w:szCs w:val="17"/>
                              </w:rPr>
                            </w:pPr>
                            <w:r w:rsidRPr="00166ABD">
                              <w:rPr>
                                <w:sz w:val="17"/>
                                <w:szCs w:val="17"/>
                              </w:rPr>
                              <w:t>Lin 16</w:t>
                            </w:r>
                          </w:p>
                        </w:tc>
                        <w:tc>
                          <w:tcPr>
                            <w:tcW w:w="790" w:type="pct"/>
                            <w:tcBorders>
                              <w:top w:val="single" w:sz="4" w:space="0" w:color="000000"/>
                            </w:tcBorders>
                            <w:shd w:val="clear" w:color="auto" w:fill="auto"/>
                            <w:noWrap/>
                            <w:tcMar>
                              <w:top w:w="29" w:type="dxa"/>
                              <w:left w:w="58" w:type="dxa"/>
                              <w:bottom w:w="29" w:type="dxa"/>
                              <w:right w:w="58" w:type="dxa"/>
                            </w:tcMar>
                          </w:tcPr>
                          <w:p w14:paraId="25656EF4" w14:textId="410A072B" w:rsidR="00612A03" w:rsidRPr="000D0208" w:rsidRDefault="001B03AD" w:rsidP="00612A03">
                            <w:pPr>
                              <w:jc w:val="center"/>
                              <w:rPr>
                                <w:color w:val="000000"/>
                                <w:sz w:val="18"/>
                                <w:szCs w:val="18"/>
                              </w:rPr>
                            </w:pPr>
                            <w:r>
                              <w:rPr>
                                <w:color w:val="000000"/>
                                <w:sz w:val="18"/>
                                <w:szCs w:val="18"/>
                              </w:rPr>
                              <w:t>13.10</w:t>
                            </w:r>
                          </w:p>
                        </w:tc>
                        <w:tc>
                          <w:tcPr>
                            <w:tcW w:w="790" w:type="pct"/>
                            <w:tcBorders>
                              <w:top w:val="single" w:sz="4" w:space="0" w:color="000000"/>
                              <w:bottom w:val="single" w:sz="4" w:space="0" w:color="000000"/>
                            </w:tcBorders>
                            <w:shd w:val="clear" w:color="auto" w:fill="auto"/>
                            <w:noWrap/>
                            <w:tcMar>
                              <w:top w:w="29" w:type="dxa"/>
                              <w:left w:w="58" w:type="dxa"/>
                              <w:bottom w:w="29" w:type="dxa"/>
                              <w:right w:w="58" w:type="dxa"/>
                            </w:tcMar>
                          </w:tcPr>
                          <w:p w14:paraId="3F5E54F1" w14:textId="4F3C3CCD" w:rsidR="00612A03" w:rsidRPr="000D0208" w:rsidRDefault="001B03AD" w:rsidP="00612A03">
                            <w:pPr>
                              <w:jc w:val="center"/>
                              <w:rPr>
                                <w:color w:val="000000"/>
                                <w:sz w:val="18"/>
                                <w:szCs w:val="18"/>
                              </w:rPr>
                            </w:pPr>
                            <w:r>
                              <w:rPr>
                                <w:color w:val="000000"/>
                                <w:sz w:val="18"/>
                                <w:szCs w:val="18"/>
                              </w:rPr>
                              <w:t>41.66</w:t>
                            </w:r>
                          </w:p>
                        </w:tc>
                        <w:tc>
                          <w:tcPr>
                            <w:tcW w:w="901" w:type="pct"/>
                            <w:tcBorders>
                              <w:top w:val="single" w:sz="4" w:space="0" w:color="000000"/>
                              <w:bottom w:val="single" w:sz="4" w:space="0" w:color="000000"/>
                            </w:tcBorders>
                            <w:shd w:val="clear" w:color="auto" w:fill="auto"/>
                            <w:tcMar>
                              <w:top w:w="29" w:type="dxa"/>
                              <w:left w:w="58" w:type="dxa"/>
                              <w:bottom w:w="29" w:type="dxa"/>
                              <w:right w:w="58" w:type="dxa"/>
                            </w:tcMar>
                          </w:tcPr>
                          <w:p w14:paraId="20ED7446" w14:textId="562624E5" w:rsidR="00612A03" w:rsidRPr="000D0208" w:rsidRDefault="001B03AD" w:rsidP="00612A03">
                            <w:pPr>
                              <w:jc w:val="center"/>
                              <w:rPr>
                                <w:color w:val="000000"/>
                                <w:sz w:val="18"/>
                                <w:szCs w:val="18"/>
                              </w:rPr>
                            </w:pPr>
                            <w:r>
                              <w:rPr>
                                <w:color w:val="000000"/>
                                <w:sz w:val="18"/>
                                <w:szCs w:val="18"/>
                              </w:rPr>
                              <w:t>34.69</w:t>
                            </w:r>
                          </w:p>
                        </w:tc>
                      </w:tr>
                      <w:bookmarkEnd w:id="6"/>
                    </w:tbl>
                    <w:p w14:paraId="0AC690C0" w14:textId="77777777" w:rsidR="00612A03" w:rsidRPr="007D67D1" w:rsidRDefault="00612A03" w:rsidP="00612A03">
                      <w:pPr>
                        <w:rPr>
                          <w:sz w:val="18"/>
                          <w:szCs w:val="18"/>
                        </w:rPr>
                      </w:pPr>
                    </w:p>
                  </w:txbxContent>
                </v:textbox>
                <w10:wrap type="square" anchorx="margin" anchory="margin"/>
              </v:shape>
            </w:pict>
          </mc:Fallback>
        </mc:AlternateContent>
      </w:r>
      <w:r w:rsidRPr="006B0D6F">
        <w:rPr>
          <w:rFonts w:ascii="Times New Roman" w:hAnsi="Times New Roman"/>
          <w:sz w:val="20"/>
        </w:rPr>
        <w:t>each feature to the nearest interval value and lastly convert the mapped values to their binary representation using 16 bits.</w:t>
      </w:r>
    </w:p>
    <w:p w14:paraId="17246750" w14:textId="325BF62C" w:rsidR="00514CC4" w:rsidRDefault="002B7C83" w:rsidP="00370F0F">
      <w:pPr>
        <w:pStyle w:val="BodyText"/>
        <w:widowControl w:val="0"/>
        <w:spacing w:line="240" w:lineRule="auto"/>
        <w:jc w:val="both"/>
        <w:rPr>
          <w:rFonts w:ascii="Times New Roman" w:hAnsi="Times New Roman"/>
          <w:sz w:val="20"/>
        </w:rPr>
      </w:pPr>
      <w:r w:rsidRPr="002B7C83">
        <w:rPr>
          <w:rFonts w:ascii="Times New Roman" w:hAnsi="Times New Roman"/>
          <w:sz w:val="20"/>
        </w:rPr>
        <w:t>As a non-deep learning baseline, we used KNN, which is known to be quite robust across a wide range of applications</w:t>
      </w:r>
      <w:r w:rsidR="00127143">
        <w:rPr>
          <w:rFonts w:ascii="Times New Roman" w:hAnsi="Times New Roman"/>
          <w:sz w:val="20"/>
        </w:rPr>
        <w:t xml:space="preserve"> </w:t>
      </w:r>
      <w:r w:rsidR="00127143">
        <w:rPr>
          <w:rFonts w:ascii="Times New Roman" w:hAnsi="Times New Roman"/>
          <w:sz w:val="20"/>
        </w:rPr>
        <w:fldChar w:fldCharType="begin"/>
      </w:r>
      <w:r w:rsidR="00127143">
        <w:rPr>
          <w:rFonts w:ascii="Times New Roman" w:hAnsi="Times New Roman"/>
          <w:sz w:val="20"/>
        </w:rPr>
        <w:instrText xml:space="preserve"> ADDIN ZOTERO_ITEM CSL_CITATION {"citationID":"Q1fRQZH5","properties":{"formattedCitation":"[36]","plainCitation":"[36]","noteIndex":0},"citationItems":[{"id":2966,"uris":["http://zotero.org/groups/5049127/items/ZTI2I2E8"],"itemData":{"id":2966,"type":"article-journal","container-title":"Scholarpedia","DOI":"10.4249/scholarpedia.1883","ISSN":"1941-6016","issue":"2","language":"en","page":"1883","title":"K-nearest neighbor","volume":"4","author":[{"family":"Peterson","given":"Leif E."}],"issued":{"date-parts":[["2009",2]]}}}],"schema":"https://github.com/citation-style-language/schema/raw/master/csl-citation.json"} </w:instrText>
      </w:r>
      <w:r w:rsidR="00127143">
        <w:rPr>
          <w:rFonts w:ascii="Times New Roman" w:hAnsi="Times New Roman"/>
          <w:sz w:val="20"/>
        </w:rPr>
        <w:fldChar w:fldCharType="separate"/>
      </w:r>
      <w:r w:rsidR="00127143" w:rsidRPr="00127143">
        <w:rPr>
          <w:rFonts w:ascii="Times New Roman" w:hAnsi="Times New Roman" w:cs="Times New Roman"/>
          <w:sz w:val="20"/>
        </w:rPr>
        <w:t>[36]</w:t>
      </w:r>
      <w:r w:rsidR="00127143">
        <w:rPr>
          <w:rFonts w:ascii="Times New Roman" w:hAnsi="Times New Roman"/>
          <w:sz w:val="20"/>
        </w:rPr>
        <w:fldChar w:fldCharType="end"/>
      </w:r>
      <w:r w:rsidRPr="002B7C83">
        <w:rPr>
          <w:rFonts w:ascii="Times New Roman" w:hAnsi="Times New Roman"/>
          <w:sz w:val="20"/>
        </w:rPr>
        <w:t>. The performance of models is also compared using different models and approaches. We used Deep K-Nearest Neighbors (DKNN) a hybrid classifier that combines the k-nearest neighbors’ algorithm with representations of the data learned by each layer of DNN. In the DKNN model, a test input is compared to its neighboring training points based on their distance</w:t>
      </w:r>
      <w:r w:rsidR="00370F0F">
        <w:rPr>
          <w:rFonts w:ascii="Times New Roman" w:hAnsi="Times New Roman"/>
          <w:sz w:val="20"/>
        </w:rPr>
        <w:t xml:space="preserve"> </w:t>
      </w:r>
      <w:r w:rsidR="00370F0F">
        <w:rPr>
          <w:rFonts w:ascii="Times New Roman" w:hAnsi="Times New Roman"/>
          <w:sz w:val="20"/>
        </w:rPr>
        <w:fldChar w:fldCharType="begin"/>
      </w:r>
      <w:r w:rsidR="00370F0F">
        <w:rPr>
          <w:rFonts w:ascii="Times New Roman" w:hAnsi="Times New Roman"/>
          <w:sz w:val="20"/>
        </w:rPr>
        <w:instrText xml:space="preserve"> ADDIN ZOTERO_ITEM CSL_CITATION {"citationID":"Lwik16V9","properties":{"formattedCitation":"[37]","plainCitation":"[37]","noteIndex":0},"citationItems":[{"id":2967,"uris":["http://zotero.org/groups/5049127/items/CTSNBIFI"],"itemData":{"id":2967,"type":"article-journal","DOI":"10.48550/ARXIV.1803.04765","title":"Deep k-Nearest Neighbors: Towards Confident, Interpretable and Robust Deep Learning","title-short":"Deep k-Nearest Neighbors","URL":"https://arxiv.org/abs/1803.04765","author":[{"family":"Papernot","given":"Nicolas"},{"family":"McDaniel","given":"Patrick"}],"accessed":{"date-parts":[["2023",6,20]]},"issued":{"date-parts":[["2018"]]}}}],"schema":"https://github.com/citation-style-language/schema/raw/master/csl-citation.json"} </w:instrText>
      </w:r>
      <w:r w:rsidR="00370F0F">
        <w:rPr>
          <w:rFonts w:ascii="Times New Roman" w:hAnsi="Times New Roman"/>
          <w:sz w:val="20"/>
        </w:rPr>
        <w:fldChar w:fldCharType="separate"/>
      </w:r>
      <w:r w:rsidR="00370F0F" w:rsidRPr="00370F0F">
        <w:rPr>
          <w:rFonts w:ascii="Times New Roman" w:hAnsi="Times New Roman" w:cs="Times New Roman"/>
          <w:sz w:val="20"/>
        </w:rPr>
        <w:t>[37]</w:t>
      </w:r>
      <w:r w:rsidR="00370F0F">
        <w:rPr>
          <w:rFonts w:ascii="Times New Roman" w:hAnsi="Times New Roman"/>
          <w:sz w:val="20"/>
        </w:rPr>
        <w:fldChar w:fldCharType="end"/>
      </w:r>
      <w:r w:rsidRPr="002B7C83">
        <w:rPr>
          <w:rFonts w:ascii="Times New Roman" w:hAnsi="Times New Roman"/>
          <w:sz w:val="20"/>
        </w:rPr>
        <w:t xml:space="preserve">. We also implement Quantum Restricted Boltzmann Machine using Python packages. As mentioned before, a quantum annealer, such as the D-Wave system, which is a type of quantum computer specialized for solving optimization problems, can be used to implement QRBMs. By manipulating the quantum state of the system, D-Wave quantum annealers solve problems using a physical process known as quantum annealing. </w:t>
      </w:r>
      <w:proofErr w:type="gramStart"/>
      <w:r w:rsidRPr="002B7C83">
        <w:rPr>
          <w:rFonts w:ascii="Times New Roman" w:hAnsi="Times New Roman"/>
          <w:sz w:val="20"/>
        </w:rPr>
        <w:t>In order to</w:t>
      </w:r>
      <w:proofErr w:type="gramEnd"/>
      <w:r w:rsidRPr="002B7C83">
        <w:rPr>
          <w:rFonts w:ascii="Times New Roman" w:hAnsi="Times New Roman"/>
          <w:sz w:val="20"/>
        </w:rPr>
        <w:t xml:space="preserve"> implement QRBM with a D-Wave simulator, the first step is necessary to encode the problem to be solved into Quadratic Unconstrained Binary Optimization (QUBO). The goal of RBMs is to learn the probability distribution of the input data. RBM's energy function is used for this. Afterward, QUBO formulation is then mapped onto the qubits of the D-Wave system. During the D-Wave quantum anneal</w:t>
      </w:r>
      <w:r w:rsidR="00B84339">
        <w:rPr>
          <w:rFonts w:ascii="Times New Roman" w:hAnsi="Times New Roman"/>
          <w:sz w:val="20"/>
        </w:rPr>
        <w:t>ing process</w:t>
      </w:r>
      <w:r w:rsidRPr="002B7C83">
        <w:rPr>
          <w:rFonts w:ascii="Times New Roman" w:hAnsi="Times New Roman"/>
          <w:sz w:val="20"/>
        </w:rPr>
        <w:t xml:space="preserve">, quantum bits are used for computation. The mapping involves assigning variables and constraints of the problem to specific qubits and their interactions. Then quantum annealer is used to perform the computation. The quantum annealing process involves evolving the quantum state of the qubits towards the global minimum of the QUBO cost function. </w:t>
      </w:r>
      <w:r w:rsidR="00B84339" w:rsidRPr="00B84339">
        <w:rPr>
          <w:rFonts w:ascii="Times New Roman" w:hAnsi="Times New Roman"/>
          <w:sz w:val="20"/>
        </w:rPr>
        <w:t xml:space="preserve">Since the quantum annealer starts at a random point, we may get different sample sets for the same problem. </w:t>
      </w:r>
      <w:r w:rsidRPr="002B7C83">
        <w:rPr>
          <w:rFonts w:ascii="Times New Roman" w:hAnsi="Times New Roman"/>
          <w:sz w:val="20"/>
        </w:rPr>
        <w:t xml:space="preserve">As a final step, samples are obtained from the resulting quantum state following quantum annealing. Based on the RBM, these samples represent the generated data points. </w:t>
      </w:r>
      <w:proofErr w:type="gramStart"/>
      <w:r w:rsidRPr="002B7C83">
        <w:rPr>
          <w:rFonts w:ascii="Times New Roman" w:hAnsi="Times New Roman"/>
          <w:sz w:val="20"/>
        </w:rPr>
        <w:t>In order to</w:t>
      </w:r>
      <w:proofErr w:type="gramEnd"/>
      <w:r w:rsidRPr="002B7C83">
        <w:rPr>
          <w:rFonts w:ascii="Times New Roman" w:hAnsi="Times New Roman"/>
          <w:sz w:val="20"/>
        </w:rPr>
        <w:t xml:space="preserve"> improve the model's performance, the generated samples can be used to update the machine parameters.</w:t>
      </w:r>
    </w:p>
    <w:p w14:paraId="7BD8A3C0" w14:textId="175DCE6B" w:rsidR="003A58B4" w:rsidRDefault="003A58B4" w:rsidP="007368D1">
      <w:pPr>
        <w:pStyle w:val="Heading1"/>
        <w:keepNext w:val="0"/>
        <w:keepLines w:val="0"/>
        <w:widowControl w:val="0"/>
        <w:numPr>
          <w:ilvl w:val="0"/>
          <w:numId w:val="51"/>
        </w:numPr>
      </w:pPr>
      <w:r>
        <w:t>Results</w:t>
      </w:r>
    </w:p>
    <w:p w14:paraId="5D621A5A" w14:textId="67584A60" w:rsidR="00D82C40" w:rsidRDefault="00A72989" w:rsidP="00240F7F">
      <w:pPr>
        <w:pStyle w:val="BodyText"/>
        <w:widowControl w:val="0"/>
        <w:jc w:val="both"/>
        <w:rPr>
          <w:rFonts w:ascii="Times New Roman" w:hAnsi="Times New Roman"/>
          <w:sz w:val="20"/>
        </w:rPr>
      </w:pPr>
      <w:r w:rsidRPr="00A72989">
        <w:rPr>
          <w:rFonts w:ascii="Times New Roman" w:hAnsi="Times New Roman"/>
          <w:sz w:val="20"/>
        </w:rPr>
        <w:t xml:space="preserve">In general, Restricted Boltzmann Machines are not designed to do classification tasks. Hence, a clamp decoding approach is used for this purpose. </w:t>
      </w:r>
      <w:r w:rsidR="00302E29" w:rsidRPr="00302E29">
        <w:rPr>
          <w:rFonts w:ascii="Times New Roman" w:hAnsi="Times New Roman"/>
          <w:sz w:val="20"/>
        </w:rPr>
        <w:t xml:space="preserve">In this method, the labels are first replaced with a 0 or 1, then a chain is constructed by decoding </w:t>
      </w:r>
      <w:proofErr w:type="gramStart"/>
      <w:r w:rsidR="00302E29" w:rsidRPr="00302E29">
        <w:rPr>
          <w:rFonts w:ascii="Times New Roman" w:hAnsi="Times New Roman"/>
          <w:sz w:val="20"/>
        </w:rPr>
        <w:t>a number of</w:t>
      </w:r>
      <w:proofErr w:type="gramEnd"/>
      <w:r w:rsidR="00302E29" w:rsidRPr="00302E29">
        <w:rPr>
          <w:rFonts w:ascii="Times New Roman" w:hAnsi="Times New Roman"/>
          <w:sz w:val="20"/>
        </w:rPr>
        <w:t xml:space="preserve"> times to converge to the correct label.</w:t>
      </w:r>
      <w:r w:rsidRPr="00A72989">
        <w:rPr>
          <w:rFonts w:ascii="Times New Roman" w:hAnsi="Times New Roman"/>
          <w:sz w:val="20"/>
        </w:rPr>
        <w:t xml:space="preserve"> Each time, the generated features of the data are replaced with the actual features, but the predicted label remains intact. For each data point, we capture the predicted labels after </w:t>
      </w:r>
      <w:r w:rsidR="008505FF" w:rsidRPr="00A72989">
        <w:rPr>
          <w:rFonts w:ascii="Times New Roman" w:hAnsi="Times New Roman"/>
          <w:sz w:val="20"/>
        </w:rPr>
        <w:t>a few</w:t>
      </w:r>
      <w:r w:rsidRPr="00A72989">
        <w:rPr>
          <w:rFonts w:ascii="Times New Roman" w:hAnsi="Times New Roman"/>
          <w:sz w:val="20"/>
        </w:rPr>
        <w:t xml:space="preserve"> jumps and vote by the majority on all generated labels. In general, RBMs are used as classifiers in this manner. In addition, all other models, especially the QRBM model, were only given one chance to decode the eval set. </w:t>
      </w:r>
    </w:p>
    <w:p w14:paraId="56BE59D3" w14:textId="12AB006C" w:rsidR="00A72989" w:rsidRPr="00A72989" w:rsidRDefault="00D82C40" w:rsidP="00A72989">
      <w:pPr>
        <w:pStyle w:val="BodyText"/>
        <w:widowControl w:val="0"/>
        <w:jc w:val="both"/>
        <w:rPr>
          <w:rFonts w:ascii="Times New Roman" w:hAnsi="Times New Roman"/>
          <w:sz w:val="20"/>
        </w:rPr>
      </w:pPr>
      <w:r>
        <w:rPr>
          <w:noProof/>
        </w:rPr>
        <mc:AlternateContent>
          <mc:Choice Requires="wps">
            <w:drawing>
              <wp:anchor distT="137160" distB="137160" distL="137160" distR="137160" simplePos="0" relativeHeight="251770880" behindDoc="0" locked="0" layoutInCell="1" allowOverlap="0" wp14:anchorId="7FFAA2BC" wp14:editId="785B6F6F">
                <wp:simplePos x="0" y="0"/>
                <wp:positionH relativeFrom="column">
                  <wp:align>right</wp:align>
                </wp:positionH>
                <wp:positionV relativeFrom="margin">
                  <wp:align>bottom</wp:align>
                </wp:positionV>
                <wp:extent cx="2852420" cy="3028950"/>
                <wp:effectExtent l="0" t="0" r="5080" b="0"/>
                <wp:wrapSquare wrapText="bothSides"/>
                <wp:docPr id="7975527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420" cy="3028950"/>
                        </a:xfrm>
                        <a:prstGeom prst="rect">
                          <a:avLst/>
                        </a:prstGeom>
                        <a:solidFill>
                          <a:srgbClr val="FFFFFF"/>
                        </a:solidFill>
                        <a:ln w="9525">
                          <a:noFill/>
                          <a:miter lim="800000"/>
                          <a:headEnd/>
                          <a:tailEnd/>
                        </a:ln>
                      </wps:spPr>
                      <wps:txbx>
                        <w:txbxContent>
                          <w:p w14:paraId="7A646AD1" w14:textId="15EB0EBB" w:rsidR="00D82C40" w:rsidRPr="00D61F23" w:rsidRDefault="003B6C89" w:rsidP="00D82C40">
                            <w:pPr>
                              <w:pStyle w:val="Caption"/>
                              <w:keepNext/>
                              <w:spacing w:after="120"/>
                              <w:jc w:val="center"/>
                            </w:pPr>
                            <w:r>
                              <w:rPr>
                                <w:noProof/>
                              </w:rPr>
                              <w:drawing>
                                <wp:inline distT="0" distB="0" distL="0" distR="0" wp14:anchorId="78E7BB1A" wp14:editId="11A6EED5">
                                  <wp:extent cx="2528515" cy="1940791"/>
                                  <wp:effectExtent l="0" t="0" r="5715" b="2540"/>
                                  <wp:docPr id="276646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4878" cy="1953350"/>
                                          </a:xfrm>
                                          <a:prstGeom prst="rect">
                                            <a:avLst/>
                                          </a:prstGeom>
                                          <a:noFill/>
                                          <a:ln>
                                            <a:noFill/>
                                          </a:ln>
                                        </pic:spPr>
                                      </pic:pic>
                                    </a:graphicData>
                                  </a:graphic>
                                </wp:inline>
                              </w:drawing>
                            </w:r>
                          </w:p>
                          <w:p w14:paraId="33D39C22" w14:textId="0B0E2354" w:rsidR="003B6C89" w:rsidRPr="003B6C89" w:rsidRDefault="003B6C89" w:rsidP="003B6C89">
                            <w:pPr>
                              <w:pStyle w:val="Caption"/>
                              <w:jc w:val="center"/>
                              <w:rPr>
                                <w:rFonts w:ascii="Times New Roman" w:hAnsi="Times New Roman" w:cs="Times New Roman"/>
                                <w:i w:val="0"/>
                                <w:color w:val="000000" w:themeColor="text1"/>
                              </w:rPr>
                            </w:pPr>
                            <w:r>
                              <w:rPr>
                                <w:rFonts w:ascii="Times New Roman" w:hAnsi="Times New Roman" w:cs="Times New Roman"/>
                                <w:i w:val="0"/>
                                <w:color w:val="000000" w:themeColor="text1"/>
                              </w:rPr>
                              <w:t>SAME PLOT for SET 8</w:t>
                            </w:r>
                            <w:r w:rsidR="00A33D1C" w:rsidRPr="00A33D1C">
                              <w:rPr>
                                <w:color w:val="C00000"/>
                                <w:sz w:val="20"/>
                              </w:rPr>
                              <w:t>*</w:t>
                            </w:r>
                          </w:p>
                          <w:p w14:paraId="5EE10E33" w14:textId="12F8D018" w:rsidR="00D82C40" w:rsidRDefault="00C62ED7" w:rsidP="00C62ED7">
                            <w:pPr>
                              <w:pStyle w:val="Caption"/>
                              <w:jc w:val="center"/>
                              <w:rPr>
                                <w:rFonts w:ascii="Times New Roman" w:hAnsi="Times New Roman" w:cs="Times New Roman"/>
                                <w:i w:val="0"/>
                                <w:color w:val="000000" w:themeColor="text1"/>
                              </w:rPr>
                            </w:pPr>
                            <w:r>
                              <w:rPr>
                                <w:rFonts w:ascii="Times New Roman" w:hAnsi="Times New Roman" w:cs="Times New Roman"/>
                                <w:i w:val="0"/>
                                <w:color w:val="000000" w:themeColor="text1"/>
                              </w:rPr>
                              <w:t>SAME PLOT for SET 9</w:t>
                            </w:r>
                            <w:r w:rsidR="00A33D1C" w:rsidRPr="00A33D1C">
                              <w:rPr>
                                <w:color w:val="C00000"/>
                                <w:sz w:val="20"/>
                              </w:rPr>
                              <w:t>*</w:t>
                            </w:r>
                          </w:p>
                          <w:p w14:paraId="1769C7DF" w14:textId="3955BD41" w:rsidR="00D82C40" w:rsidRPr="003B6C89" w:rsidRDefault="00D82C40" w:rsidP="003B6C89">
                            <w:pPr>
                              <w:pStyle w:val="Caption"/>
                              <w:jc w:val="center"/>
                              <w:rPr>
                                <w:rFonts w:ascii="Times New Roman" w:hAnsi="Times New Roman" w:cs="Times New Roman"/>
                                <w:i w:val="0"/>
                                <w:color w:val="000000" w:themeColor="text1"/>
                              </w:rPr>
                            </w:pPr>
                            <w:r w:rsidRPr="00E764B0">
                              <w:rPr>
                                <w:rFonts w:ascii="Times New Roman" w:hAnsi="Times New Roman" w:cs="Times New Roman"/>
                                <w:i w:val="0"/>
                                <w:color w:val="000000" w:themeColor="text1"/>
                              </w:rPr>
                              <w:t>Figure</w:t>
                            </w:r>
                            <w:r>
                              <w:rPr>
                                <w:rFonts w:ascii="Times New Roman" w:hAnsi="Times New Roman" w:cs="Times New Roman"/>
                                <w:i w:val="0"/>
                                <w:color w:val="000000" w:themeColor="text1"/>
                              </w:rPr>
                              <w:t> </w:t>
                            </w:r>
                            <w:r w:rsidRPr="00E764B0">
                              <w:rPr>
                                <w:rFonts w:ascii="Times New Roman" w:hAnsi="Times New Roman" w:cs="Times New Roman"/>
                                <w:i w:val="0"/>
                                <w:color w:val="000000" w:themeColor="text1"/>
                              </w:rPr>
                              <w:fldChar w:fldCharType="begin"/>
                            </w:r>
                            <w:r w:rsidRPr="00E764B0">
                              <w:rPr>
                                <w:rFonts w:ascii="Times New Roman" w:hAnsi="Times New Roman" w:cs="Times New Roman"/>
                                <w:i w:val="0"/>
                                <w:color w:val="000000" w:themeColor="text1"/>
                              </w:rPr>
                              <w:instrText xml:space="preserve"> SEQ Figure \* ARABIC </w:instrText>
                            </w:r>
                            <w:r w:rsidRPr="00E764B0">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3</w:t>
                            </w:r>
                            <w:r w:rsidRPr="00E764B0">
                              <w:rPr>
                                <w:rFonts w:ascii="Times New Roman" w:hAnsi="Times New Roman" w:cs="Times New Roman"/>
                                <w:i w:val="0"/>
                                <w:color w:val="000000" w:themeColor="text1"/>
                              </w:rPr>
                              <w:fldChar w:fldCharType="end"/>
                            </w:r>
                            <w:r w:rsidRPr="00E764B0">
                              <w:rPr>
                                <w:rFonts w:ascii="Times New Roman" w:hAnsi="Times New Roman" w:cs="Times New Roman"/>
                                <w:i w:val="0"/>
                                <w:color w:val="000000" w:themeColor="text1"/>
                              </w:rPr>
                              <w:t xml:space="preserve">. </w:t>
                            </w:r>
                            <w:r w:rsidR="003B6C89" w:rsidRPr="009443F3">
                              <w:rPr>
                                <w:rFonts w:ascii="Times New Roman" w:hAnsi="Times New Roman" w:cs="Times New Roman"/>
                                <w:i w:val="0"/>
                                <w:color w:val="000000" w:themeColor="text1"/>
                              </w:rPr>
                              <w:t>Performance of the models</w:t>
                            </w:r>
                            <w:r w:rsidR="003B6C89">
                              <w:rPr>
                                <w:rFonts w:ascii="Times New Roman" w:hAnsi="Times New Roman" w:cs="Times New Roman"/>
                                <w:i w:val="0"/>
                                <w:color w:val="000000" w:themeColor="text1"/>
                              </w:rPr>
                              <w:t xml:space="preserve"> as a function of number of training points</w:t>
                            </w:r>
                            <w:r>
                              <w:rPr>
                                <w:rFonts w:ascii="Times New Roman" w:hAnsi="Times New Roman" w:cs="Times New Roman"/>
                                <w:i w:val="0"/>
                                <w:color w:val="000000" w:themeColor="text1"/>
                              </w:rPr>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AA2BC" id="_x0000_s1030" type="#_x0000_t202" style="position:absolute;left:0;text-align:left;margin-left:173.4pt;margin-top:0;width:224.6pt;height:238.5pt;z-index:251770880;visibility:visible;mso-wrap-style:square;mso-width-percent:0;mso-height-percent:0;mso-wrap-distance-left:10.8pt;mso-wrap-distance-top:10.8pt;mso-wrap-distance-right:10.8pt;mso-wrap-distance-bottom:10.8pt;mso-position-horizontal:right;mso-position-horizontal-relative:text;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" o:allowoverlap="f" stroked="f">
                <v:textbox inset="0,0,0,0">
                  <w:txbxContent>
                    <w:p w14:paraId="7A646AD1" w14:textId="15EB0EBB" w:rsidR="00D82C40" w:rsidRPr="00D61F23" w:rsidRDefault="003B6C89" w:rsidP="00D82C40">
                      <w:pPr>
                        <w:pStyle w:val="Caption"/>
                        <w:keepNext/>
                        <w:spacing w:after="120"/>
                        <w:jc w:val="center"/>
                      </w:pPr>
                      <w:r>
                        <w:rPr>
                          <w:noProof/>
                        </w:rPr>
                        <w:drawing>
                          <wp:inline distT="0" distB="0" distL="0" distR="0" wp14:anchorId="78E7BB1A" wp14:editId="11A6EED5">
                            <wp:extent cx="2528515" cy="1940791"/>
                            <wp:effectExtent l="0" t="0" r="5715" b="2540"/>
                            <wp:docPr id="276646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4878" cy="1953350"/>
                                    </a:xfrm>
                                    <a:prstGeom prst="rect">
                                      <a:avLst/>
                                    </a:prstGeom>
                                    <a:noFill/>
                                    <a:ln>
                                      <a:noFill/>
                                    </a:ln>
                                  </pic:spPr>
                                </pic:pic>
                              </a:graphicData>
                            </a:graphic>
                          </wp:inline>
                        </w:drawing>
                      </w:r>
                    </w:p>
                    <w:p w14:paraId="33D39C22" w14:textId="0B0E2354" w:rsidR="003B6C89" w:rsidRPr="003B6C89" w:rsidRDefault="003B6C89" w:rsidP="003B6C89">
                      <w:pPr>
                        <w:pStyle w:val="Caption"/>
                        <w:jc w:val="center"/>
                        <w:rPr>
                          <w:rFonts w:ascii="Times New Roman" w:hAnsi="Times New Roman" w:cs="Times New Roman"/>
                          <w:i w:val="0"/>
                          <w:color w:val="000000" w:themeColor="text1"/>
                        </w:rPr>
                      </w:pPr>
                      <w:r>
                        <w:rPr>
                          <w:rFonts w:ascii="Times New Roman" w:hAnsi="Times New Roman" w:cs="Times New Roman"/>
                          <w:i w:val="0"/>
                          <w:color w:val="000000" w:themeColor="text1"/>
                        </w:rPr>
                        <w:t>SAME PLOT for SET 8</w:t>
                      </w:r>
                      <w:r w:rsidR="00A33D1C" w:rsidRPr="00A33D1C">
                        <w:rPr>
                          <w:color w:val="C00000"/>
                          <w:sz w:val="20"/>
                        </w:rPr>
                        <w:t>*</w:t>
                      </w:r>
                    </w:p>
                    <w:p w14:paraId="5EE10E33" w14:textId="12F8D018" w:rsidR="00D82C40" w:rsidRDefault="00C62ED7" w:rsidP="00C62ED7">
                      <w:pPr>
                        <w:pStyle w:val="Caption"/>
                        <w:jc w:val="center"/>
                        <w:rPr>
                          <w:rFonts w:ascii="Times New Roman" w:hAnsi="Times New Roman" w:cs="Times New Roman"/>
                          <w:i w:val="0"/>
                          <w:color w:val="000000" w:themeColor="text1"/>
                        </w:rPr>
                      </w:pPr>
                      <w:r>
                        <w:rPr>
                          <w:rFonts w:ascii="Times New Roman" w:hAnsi="Times New Roman" w:cs="Times New Roman"/>
                          <w:i w:val="0"/>
                          <w:color w:val="000000" w:themeColor="text1"/>
                        </w:rPr>
                        <w:t>SAME PLOT for SET 9</w:t>
                      </w:r>
                      <w:r w:rsidR="00A33D1C" w:rsidRPr="00A33D1C">
                        <w:rPr>
                          <w:color w:val="C00000"/>
                          <w:sz w:val="20"/>
                        </w:rPr>
                        <w:t>*</w:t>
                      </w:r>
                    </w:p>
                    <w:p w14:paraId="1769C7DF" w14:textId="3955BD41" w:rsidR="00D82C40" w:rsidRPr="003B6C89" w:rsidRDefault="00D82C40" w:rsidP="003B6C89">
                      <w:pPr>
                        <w:pStyle w:val="Caption"/>
                        <w:jc w:val="center"/>
                        <w:rPr>
                          <w:rFonts w:ascii="Times New Roman" w:hAnsi="Times New Roman" w:cs="Times New Roman"/>
                          <w:i w:val="0"/>
                          <w:color w:val="000000" w:themeColor="text1"/>
                        </w:rPr>
                      </w:pPr>
                      <w:r w:rsidRPr="00E764B0">
                        <w:rPr>
                          <w:rFonts w:ascii="Times New Roman" w:hAnsi="Times New Roman" w:cs="Times New Roman"/>
                          <w:i w:val="0"/>
                          <w:color w:val="000000" w:themeColor="text1"/>
                        </w:rPr>
                        <w:t>Figure</w:t>
                      </w:r>
                      <w:r>
                        <w:rPr>
                          <w:rFonts w:ascii="Times New Roman" w:hAnsi="Times New Roman" w:cs="Times New Roman"/>
                          <w:i w:val="0"/>
                          <w:color w:val="000000" w:themeColor="text1"/>
                        </w:rPr>
                        <w:t> </w:t>
                      </w:r>
                      <w:r w:rsidRPr="00E764B0">
                        <w:rPr>
                          <w:rFonts w:ascii="Times New Roman" w:hAnsi="Times New Roman" w:cs="Times New Roman"/>
                          <w:i w:val="0"/>
                          <w:color w:val="000000" w:themeColor="text1"/>
                        </w:rPr>
                        <w:fldChar w:fldCharType="begin"/>
                      </w:r>
                      <w:r w:rsidRPr="00E764B0">
                        <w:rPr>
                          <w:rFonts w:ascii="Times New Roman" w:hAnsi="Times New Roman" w:cs="Times New Roman"/>
                          <w:i w:val="0"/>
                          <w:color w:val="000000" w:themeColor="text1"/>
                        </w:rPr>
                        <w:instrText xml:space="preserve"> SEQ Figure \* ARABIC </w:instrText>
                      </w:r>
                      <w:r w:rsidRPr="00E764B0">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3</w:t>
                      </w:r>
                      <w:r w:rsidRPr="00E764B0">
                        <w:rPr>
                          <w:rFonts w:ascii="Times New Roman" w:hAnsi="Times New Roman" w:cs="Times New Roman"/>
                          <w:i w:val="0"/>
                          <w:color w:val="000000" w:themeColor="text1"/>
                        </w:rPr>
                        <w:fldChar w:fldCharType="end"/>
                      </w:r>
                      <w:r w:rsidRPr="00E764B0">
                        <w:rPr>
                          <w:rFonts w:ascii="Times New Roman" w:hAnsi="Times New Roman" w:cs="Times New Roman"/>
                          <w:i w:val="0"/>
                          <w:color w:val="000000" w:themeColor="text1"/>
                        </w:rPr>
                        <w:t xml:space="preserve">. </w:t>
                      </w:r>
                      <w:r w:rsidR="003B6C89" w:rsidRPr="009443F3">
                        <w:rPr>
                          <w:rFonts w:ascii="Times New Roman" w:hAnsi="Times New Roman" w:cs="Times New Roman"/>
                          <w:i w:val="0"/>
                          <w:color w:val="000000" w:themeColor="text1"/>
                        </w:rPr>
                        <w:t>Performance of the models</w:t>
                      </w:r>
                      <w:r w:rsidR="003B6C89">
                        <w:rPr>
                          <w:rFonts w:ascii="Times New Roman" w:hAnsi="Times New Roman" w:cs="Times New Roman"/>
                          <w:i w:val="0"/>
                          <w:color w:val="000000" w:themeColor="text1"/>
                        </w:rPr>
                        <w:t xml:space="preserve"> as a function of number of training points</w:t>
                      </w:r>
                      <w:r>
                        <w:rPr>
                          <w:rFonts w:ascii="Times New Roman" w:hAnsi="Times New Roman" w:cs="Times New Roman"/>
                          <w:i w:val="0"/>
                          <w:color w:val="000000" w:themeColor="text1"/>
                        </w:rPr>
                        <w:t xml:space="preserve"> </w:t>
                      </w:r>
                    </w:p>
                  </w:txbxContent>
                </v:textbox>
                <w10:wrap type="square" anchory="margin"/>
              </v:shape>
            </w:pict>
          </mc:Fallback>
        </mc:AlternateContent>
      </w:r>
      <w:r w:rsidR="00A72989" w:rsidRPr="00A72989">
        <w:rPr>
          <w:rFonts w:ascii="Times New Roman" w:hAnsi="Times New Roman"/>
          <w:sz w:val="20"/>
        </w:rPr>
        <w:t xml:space="preserve">Because all datasets were balanced, we used error rate as our performance comparison metric. </w:t>
      </w:r>
      <w:r w:rsidR="00EA3081" w:rsidRPr="00EA3081">
        <w:rPr>
          <w:rFonts w:ascii="Times New Roman" w:hAnsi="Times New Roman"/>
          <w:sz w:val="20"/>
        </w:rPr>
        <w:t xml:space="preserve">Table 2 presents the results of the models trained on the complete training sets. </w:t>
      </w:r>
      <w:r w:rsidR="00A72989" w:rsidRPr="00A72989">
        <w:rPr>
          <w:rFonts w:ascii="Times New Roman" w:hAnsi="Times New Roman"/>
          <w:sz w:val="20"/>
        </w:rPr>
        <w:t xml:space="preserve">We tuned models' hyperparameters such as learning rate and number of epochs based on the dev sets. </w:t>
      </w:r>
      <w:r w:rsidR="00EA3081" w:rsidRPr="00EA3081">
        <w:rPr>
          <w:rFonts w:ascii="Times New Roman" w:hAnsi="Times New Roman"/>
          <w:sz w:val="20"/>
        </w:rPr>
        <w:t>Clearly, binary conversion of the features affects the underlying structure of synthetic datasets. With float features, DKNN and KNN perform better than KNN and RBM when presented with linear binary data.</w:t>
      </w:r>
      <w:r w:rsidR="00EA3081">
        <w:rPr>
          <w:rFonts w:ascii="Times New Roman" w:hAnsi="Times New Roman"/>
          <w:sz w:val="20"/>
        </w:rPr>
        <w:t xml:space="preserve"> </w:t>
      </w:r>
    </w:p>
    <w:p w14:paraId="66889C2D" w14:textId="74A18781" w:rsidR="00D82C40" w:rsidRDefault="0073611F" w:rsidP="00BD0655">
      <w:pPr>
        <w:pStyle w:val="BodyText"/>
        <w:widowControl w:val="0"/>
        <w:spacing w:line="240" w:lineRule="auto"/>
        <w:jc w:val="both"/>
        <w:rPr>
          <w:rFonts w:ascii="Times New Roman" w:hAnsi="Times New Roman"/>
          <w:sz w:val="20"/>
        </w:rPr>
      </w:pPr>
      <w:r w:rsidRPr="0073611F">
        <w:rPr>
          <w:rFonts w:ascii="Times New Roman" w:hAnsi="Times New Roman"/>
          <w:sz w:val="20"/>
        </w:rPr>
        <w:t xml:space="preserve">Figure 2 illustrates the generalization ability of the three </w:t>
      </w:r>
      <w:r w:rsidRPr="0073611F">
        <w:rPr>
          <w:rFonts w:ascii="Times New Roman" w:hAnsi="Times New Roman"/>
          <w:sz w:val="20"/>
        </w:rPr>
        <w:lastRenderedPageBreak/>
        <w:t xml:space="preserve">models based on the number of data points used during </w:t>
      </w:r>
      <w:r>
        <w:rPr>
          <w:rFonts w:ascii="Times New Roman" w:hAnsi="Times New Roman"/>
          <w:sz w:val="20"/>
        </w:rPr>
        <w:t xml:space="preserve">the </w:t>
      </w:r>
      <w:r w:rsidRPr="0073611F">
        <w:rPr>
          <w:rFonts w:ascii="Times New Roman" w:hAnsi="Times New Roman"/>
          <w:sz w:val="20"/>
        </w:rPr>
        <w:t>training</w:t>
      </w:r>
      <w:r>
        <w:rPr>
          <w:rFonts w:ascii="Times New Roman" w:hAnsi="Times New Roman"/>
          <w:sz w:val="20"/>
        </w:rPr>
        <w:t xml:space="preserve"> process</w:t>
      </w:r>
      <w:r w:rsidRPr="0073611F">
        <w:rPr>
          <w:rFonts w:ascii="Times New Roman" w:hAnsi="Times New Roman"/>
          <w:sz w:val="20"/>
        </w:rPr>
        <w:t xml:space="preserve">. </w:t>
      </w:r>
      <w:r>
        <w:rPr>
          <w:rFonts w:ascii="Times New Roman" w:hAnsi="Times New Roman"/>
          <w:sz w:val="20"/>
        </w:rPr>
        <w:t>E</w:t>
      </w:r>
      <w:r w:rsidRPr="0073611F">
        <w:rPr>
          <w:rFonts w:ascii="Times New Roman" w:hAnsi="Times New Roman"/>
          <w:sz w:val="20"/>
        </w:rPr>
        <w:t>ach point shows the performance of the models</w:t>
      </w:r>
      <w:r>
        <w:rPr>
          <w:rFonts w:ascii="Times New Roman" w:hAnsi="Times New Roman"/>
          <w:sz w:val="20"/>
        </w:rPr>
        <w:t xml:space="preserve"> </w:t>
      </w:r>
      <w:r w:rsidR="007368D1">
        <w:rPr>
          <w:rFonts w:ascii="Times New Roman" w:hAnsi="Times New Roman"/>
          <w:sz w:val="20"/>
        </w:rPr>
        <w:t xml:space="preserve">on evaluation set </w:t>
      </w:r>
      <w:r>
        <w:rPr>
          <w:rFonts w:ascii="Times New Roman" w:hAnsi="Times New Roman"/>
          <w:sz w:val="20"/>
        </w:rPr>
        <w:t>b</w:t>
      </w:r>
      <w:r w:rsidRPr="0073611F">
        <w:rPr>
          <w:rFonts w:ascii="Times New Roman" w:hAnsi="Times New Roman"/>
          <w:sz w:val="20"/>
        </w:rPr>
        <w:t xml:space="preserve">ased on a balanced </w:t>
      </w:r>
      <w:r>
        <w:rPr>
          <w:rFonts w:ascii="Times New Roman" w:hAnsi="Times New Roman"/>
          <w:sz w:val="20"/>
        </w:rPr>
        <w:t>subset</w:t>
      </w:r>
      <w:r w:rsidRPr="0073611F">
        <w:rPr>
          <w:rFonts w:ascii="Times New Roman" w:hAnsi="Times New Roman"/>
          <w:sz w:val="20"/>
        </w:rPr>
        <w:t xml:space="preserve"> of </w:t>
      </w:r>
      <w:r>
        <w:rPr>
          <w:rFonts w:ascii="Times New Roman" w:hAnsi="Times New Roman"/>
          <w:sz w:val="20"/>
        </w:rPr>
        <w:t xml:space="preserve">training </w:t>
      </w:r>
      <w:r w:rsidRPr="0073611F">
        <w:rPr>
          <w:rFonts w:ascii="Times New Roman" w:hAnsi="Times New Roman"/>
          <w:sz w:val="20"/>
        </w:rPr>
        <w:t>points. Since the data points are randomly selected and stochastic in nature RBM and QRBM the reported results are the average of multiple runs.</w:t>
      </w:r>
      <w:r>
        <w:rPr>
          <w:rFonts w:ascii="Times New Roman" w:hAnsi="Times New Roman"/>
          <w:sz w:val="20"/>
        </w:rPr>
        <w:t xml:space="preserve"> </w:t>
      </w:r>
      <w:r w:rsidR="007368D1" w:rsidRPr="007368D1">
        <w:rPr>
          <w:rFonts w:ascii="Times New Roman" w:hAnsi="Times New Roman"/>
          <w:sz w:val="20"/>
        </w:rPr>
        <w:t>Using only a small portion of the training data, QRBM achieves better performance and demonstrates the ability of the model to generalize. The model is more efficient in terms of using less than 10000 data points as compared to the other two models.</w:t>
      </w:r>
    </w:p>
    <w:p w14:paraId="454EA162" w14:textId="013753B5" w:rsidR="003A58B4" w:rsidRDefault="00A72989" w:rsidP="00166ABD">
      <w:pPr>
        <w:pStyle w:val="BodyText"/>
        <w:widowControl w:val="0"/>
        <w:spacing w:line="240" w:lineRule="auto"/>
        <w:jc w:val="both"/>
        <w:rPr>
          <w:rFonts w:ascii="Times New Roman" w:hAnsi="Times New Roman"/>
          <w:sz w:val="20"/>
        </w:rPr>
      </w:pPr>
      <w:r w:rsidRPr="00A72989">
        <w:rPr>
          <w:rFonts w:ascii="Times New Roman" w:hAnsi="Times New Roman"/>
          <w:sz w:val="20"/>
        </w:rPr>
        <w:t>Table 3 shows the generalization ability of the models.</w:t>
      </w:r>
      <w:r w:rsidR="00166ABD">
        <w:rPr>
          <w:rFonts w:ascii="Times New Roman" w:hAnsi="Times New Roman"/>
          <w:sz w:val="20"/>
        </w:rPr>
        <w:t xml:space="preserve">  </w:t>
      </w:r>
      <w:proofErr w:type="gramStart"/>
      <w:r w:rsidR="00166ABD" w:rsidRPr="00166ABD">
        <w:rPr>
          <w:rFonts w:ascii="Times New Roman" w:hAnsi="Times New Roman"/>
          <w:sz w:val="20"/>
        </w:rPr>
        <w:t>All of</w:t>
      </w:r>
      <w:proofErr w:type="gramEnd"/>
      <w:r w:rsidR="00166ABD" w:rsidRPr="00166ABD">
        <w:rPr>
          <w:rFonts w:ascii="Times New Roman" w:hAnsi="Times New Roman"/>
          <w:sz w:val="20"/>
        </w:rPr>
        <w:t xml:space="preserve"> the results in Table 3 are based on 16-bit linear binarization mode of data.</w:t>
      </w:r>
      <w:r w:rsidRPr="00A72989">
        <w:rPr>
          <w:rFonts w:ascii="Times New Roman" w:hAnsi="Times New Roman"/>
          <w:sz w:val="20"/>
        </w:rPr>
        <w:t xml:space="preserve"> The performance of the models is shown as a function of the number of data points used for the training process.</w:t>
      </w:r>
      <w:r w:rsidR="003A58B4">
        <w:rPr>
          <w:rFonts w:ascii="Times New Roman" w:hAnsi="Times New Roman"/>
          <w:sz w:val="20"/>
        </w:rPr>
        <w:t xml:space="preserve"> </w:t>
      </w:r>
    </w:p>
    <w:p w14:paraId="3BF002E0" w14:textId="431CBDFB" w:rsidR="007368D1" w:rsidRDefault="007368D1" w:rsidP="007368D1">
      <w:pPr>
        <w:pStyle w:val="Heading1"/>
        <w:keepNext w:val="0"/>
        <w:keepLines w:val="0"/>
        <w:widowControl w:val="0"/>
        <w:numPr>
          <w:ilvl w:val="0"/>
          <w:numId w:val="51"/>
        </w:numPr>
      </w:pPr>
      <w:r>
        <w:t>Conclusions</w:t>
      </w:r>
    </w:p>
    <w:p w14:paraId="32A05A74" w14:textId="3878123C" w:rsidR="007368D1" w:rsidRDefault="00A33D1C" w:rsidP="00A33D1C">
      <w:pPr>
        <w:pStyle w:val="BodyText"/>
        <w:widowControl w:val="0"/>
        <w:spacing w:line="240" w:lineRule="auto"/>
        <w:jc w:val="both"/>
        <w:rPr>
          <w:rFonts w:ascii="Times New Roman" w:hAnsi="Times New Roman"/>
          <w:sz w:val="20"/>
        </w:rPr>
      </w:pPr>
      <w:r w:rsidRPr="00A33D1C">
        <w:rPr>
          <w:rFonts w:ascii="Times New Roman" w:hAnsi="Times New Roman"/>
          <w:sz w:val="20"/>
        </w:rPr>
        <w:t>We present a preliminary investigation of the generalization ability of quantum-based Restricted Boltzmann machines. QRBM has demonstrated significant benefits in terms of capturing underlying data structures and achieving superior performance with fewer training data points. It is evident from the study that quantum computing-inspired models have the potential to revolutionize machine learning, particularly in situations where limited data availability poses a challenge. Advancing the field of machine learning and optimizing its applications in real-world situations will be greatly facilitated by further research and exploration in this direction.</w:t>
      </w:r>
    </w:p>
    <w:p w14:paraId="11AB0FF1" w14:textId="77777777" w:rsidR="00BF7471" w:rsidRDefault="00BF7471" w:rsidP="00BF7471">
      <w:pPr>
        <w:pStyle w:val="Heading1"/>
        <w:tabs>
          <w:tab w:val="clear" w:pos="216"/>
        </w:tabs>
      </w:pPr>
      <w:r w:rsidRPr="00B26170">
        <w:t>Acknowledgments</w:t>
      </w:r>
    </w:p>
    <w:p w14:paraId="6A8F3D21" w14:textId="4DBD7C42" w:rsidR="00BF7471" w:rsidRPr="00F866B4" w:rsidRDefault="00D82C40" w:rsidP="00BF7471">
      <w:pPr>
        <w:widowControl w:val="0"/>
        <w:spacing w:after="120"/>
        <w:jc w:val="both"/>
        <w:textDirection w:val="btLr"/>
        <w:rPr>
          <w:sz w:val="20"/>
        </w:rPr>
      </w:pPr>
      <w:r w:rsidRPr="00D82C40">
        <w:rPr>
          <w:sz w:val="20"/>
        </w:rPr>
        <w:t xml:space="preserve">The material presented here is supported by </w:t>
      </w:r>
      <w:r w:rsidR="00BF7471" w:rsidRPr="00F866B4">
        <w:rPr>
          <w:sz w:val="20"/>
        </w:rPr>
        <w:t>the National Science Foundation under grants nos.</w:t>
      </w:r>
      <w:r w:rsidR="00A33D1C">
        <w:rPr>
          <w:sz w:val="20"/>
        </w:rPr>
        <w:t xml:space="preserve"> </w:t>
      </w:r>
      <w:r w:rsidR="00A33D1C" w:rsidRPr="00A33D1C">
        <w:rPr>
          <w:color w:val="C00000"/>
          <w:sz w:val="20"/>
        </w:rPr>
        <w:t>*</w:t>
      </w:r>
      <w:r w:rsidR="00BF7471" w:rsidRPr="00F866B4">
        <w:rPr>
          <w:sz w:val="20"/>
        </w:rPr>
        <w:t xml:space="preserve">. </w:t>
      </w:r>
      <w:r w:rsidRPr="00D82C40">
        <w:rPr>
          <w:sz w:val="20"/>
        </w:rPr>
        <w:t xml:space="preserve">The National Science Foundation is not responsible for the views expressed in this material. All opinions, findings, </w:t>
      </w:r>
      <w:r w:rsidRPr="00D82C40">
        <w:rPr>
          <w:sz w:val="20"/>
        </w:rPr>
        <w:t>conclusions, and recommendations are those of the author(s).</w:t>
      </w:r>
    </w:p>
    <w:p w14:paraId="497C5B49" w14:textId="2700A690" w:rsidR="00166ABD" w:rsidRDefault="00D82C40" w:rsidP="00C62ED7">
      <w:pPr>
        <w:widowControl w:val="0"/>
        <w:spacing w:after="120"/>
        <w:jc w:val="both"/>
        <w:rPr>
          <w:sz w:val="20"/>
        </w:rPr>
      </w:pPr>
      <w:r w:rsidRPr="00D82C40">
        <w:rPr>
          <w:sz w:val="20"/>
        </w:rPr>
        <w:t xml:space="preserve">The IMLD was developed using the following open-source libraries: </w:t>
      </w:r>
      <w:r w:rsidR="00BF7471" w:rsidRPr="00F866B4">
        <w:rPr>
          <w:sz w:val="20"/>
        </w:rPr>
        <w:t>NumPy v1.15.4, PyQT5 v5.13.1, SkLearn v0.20.0, Scipy v1.1.0, and Matplotlib v3.0.2.</w:t>
      </w:r>
      <w:r w:rsidR="00C62ED7" w:rsidRPr="008D3E84">
        <w:rPr>
          <w:noProof/>
        </w:rPr>
        <mc:AlternateContent>
          <mc:Choice Requires="wps">
            <w:drawing>
              <wp:anchor distT="137160" distB="137160" distL="137160" distR="137160" simplePos="0" relativeHeight="251768832" behindDoc="0" locked="0" layoutInCell="1" allowOverlap="0" wp14:anchorId="3D45BF23" wp14:editId="6AA31EFA">
                <wp:simplePos x="0" y="0"/>
                <wp:positionH relativeFrom="margin">
                  <wp:align>left</wp:align>
                </wp:positionH>
                <wp:positionV relativeFrom="paragraph">
                  <wp:posOffset>-5405755</wp:posOffset>
                </wp:positionV>
                <wp:extent cx="2852420" cy="2337435"/>
                <wp:effectExtent l="0" t="0" r="5080" b="5715"/>
                <wp:wrapSquare wrapText="bothSides"/>
                <wp:docPr id="1942909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420" cy="2337435"/>
                        </a:xfrm>
                        <a:prstGeom prst="rect">
                          <a:avLst/>
                        </a:prstGeom>
                        <a:solidFill>
                          <a:srgbClr val="FFFFFF"/>
                        </a:solidFill>
                        <a:ln w="9525">
                          <a:noFill/>
                          <a:miter lim="800000"/>
                          <a:headEnd/>
                          <a:tailEnd/>
                        </a:ln>
                      </wps:spPr>
                      <wps:txbx>
                        <w:txbxContent>
                          <w:p w14:paraId="33FE98D7" w14:textId="2D227524" w:rsidR="00166ABD" w:rsidRPr="009443F3" w:rsidRDefault="00166ABD" w:rsidP="00166ABD">
                            <w:pPr>
                              <w:pStyle w:val="Caption"/>
                              <w:keepNext/>
                              <w:jc w:val="center"/>
                              <w:rPr>
                                <w:rFonts w:ascii="Times New Roman" w:hAnsi="Times New Roman" w:cs="Times New Roman"/>
                                <w:i w:val="0"/>
                                <w:color w:val="000000" w:themeColor="text1"/>
                              </w:rPr>
                            </w:pPr>
                            <w:r w:rsidRPr="009443F3">
                              <w:rPr>
                                <w:rFonts w:ascii="Times New Roman" w:hAnsi="Times New Roman" w:cs="Times New Roman"/>
                                <w:i w:val="0"/>
                                <w:color w:val="000000" w:themeColor="text1"/>
                              </w:rPr>
                              <w:t>Table</w:t>
                            </w:r>
                            <w:r>
                              <w:rPr>
                                <w:rFonts w:ascii="Times New Roman" w:hAnsi="Times New Roman" w:cs="Times New Roman"/>
                                <w:i w:val="0"/>
                                <w:color w:val="000000" w:themeColor="text1"/>
                              </w:rPr>
                              <w:t> </w:t>
                            </w:r>
                            <w:r w:rsidRPr="009443F3">
                              <w:rPr>
                                <w:rFonts w:ascii="Times New Roman" w:hAnsi="Times New Roman" w:cs="Times New Roman"/>
                                <w:i w:val="0"/>
                                <w:color w:val="000000" w:themeColor="text1"/>
                              </w:rPr>
                              <w:fldChar w:fldCharType="begin"/>
                            </w:r>
                            <w:r w:rsidRPr="009443F3">
                              <w:rPr>
                                <w:rFonts w:ascii="Times New Roman" w:hAnsi="Times New Roman" w:cs="Times New Roman"/>
                                <w:i w:val="0"/>
                                <w:color w:val="000000" w:themeColor="text1"/>
                              </w:rPr>
                              <w:instrText xml:space="preserve"> SEQ Table \* ARABIC </w:instrText>
                            </w:r>
                            <w:r w:rsidRPr="009443F3">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3</w:t>
                            </w:r>
                            <w:r w:rsidRPr="009443F3">
                              <w:rPr>
                                <w:rFonts w:ascii="Times New Roman" w:hAnsi="Times New Roman" w:cs="Times New Roman"/>
                                <w:i w:val="0"/>
                                <w:color w:val="000000" w:themeColor="text1"/>
                              </w:rPr>
                              <w:fldChar w:fldCharType="end"/>
                            </w:r>
                            <w:r>
                              <w:rPr>
                                <w:rFonts w:ascii="Times New Roman" w:hAnsi="Times New Roman" w:cs="Times New Roman"/>
                                <w:i w:val="0"/>
                                <w:color w:val="000000" w:themeColor="text1"/>
                              </w:rPr>
                              <w:t xml:space="preserve">. </w:t>
                            </w:r>
                            <w:r w:rsidR="00370F0F" w:rsidRPr="009443F3">
                              <w:rPr>
                                <w:rFonts w:ascii="Times New Roman" w:hAnsi="Times New Roman" w:cs="Times New Roman"/>
                                <w:i w:val="0"/>
                                <w:color w:val="000000" w:themeColor="text1"/>
                              </w:rPr>
                              <w:t xml:space="preserve">Performance </w:t>
                            </w:r>
                            <w:r w:rsidRPr="009443F3">
                              <w:rPr>
                                <w:rFonts w:ascii="Times New Roman" w:hAnsi="Times New Roman" w:cs="Times New Roman"/>
                                <w:i w:val="0"/>
                                <w:color w:val="000000" w:themeColor="text1"/>
                              </w:rPr>
                              <w:t>of the models (% error rate)</w:t>
                            </w:r>
                            <w:r w:rsidR="00370F0F">
                              <w:rPr>
                                <w:rFonts w:ascii="Times New Roman" w:hAnsi="Times New Roman" w:cs="Times New Roman"/>
                                <w:i w:val="0"/>
                                <w:color w:val="000000" w:themeColor="text1"/>
                              </w:rPr>
                              <w:t xml:space="preserve"> using only </w:t>
                            </w:r>
                            <w:r w:rsidR="00240F7F">
                              <w:rPr>
                                <w:rFonts w:ascii="Times New Roman" w:hAnsi="Times New Roman" w:cs="Times New Roman"/>
                                <w:i w:val="0"/>
                                <w:color w:val="000000" w:themeColor="text1"/>
                              </w:rPr>
                              <w:t>a portion of</w:t>
                            </w:r>
                            <w:r w:rsidR="00370F0F">
                              <w:rPr>
                                <w:rFonts w:ascii="Times New Roman" w:hAnsi="Times New Roman" w:cs="Times New Roman"/>
                                <w:i w:val="0"/>
                                <w:color w:val="000000" w:themeColor="text1"/>
                              </w:rPr>
                              <w:t xml:space="preserve"> datapoints for the training process</w:t>
                            </w:r>
                          </w:p>
                          <w:tbl>
                            <w:tblPr>
                              <w:tblW w:w="48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856"/>
                              <w:gridCol w:w="821"/>
                              <w:gridCol w:w="653"/>
                              <w:gridCol w:w="653"/>
                              <w:gridCol w:w="740"/>
                            </w:tblGrid>
                            <w:tr w:rsidR="00240F7F" w:rsidRPr="007D67D1" w14:paraId="450DA258" w14:textId="77777777" w:rsidTr="00240F7F">
                              <w:trPr>
                                <w:trHeight w:val="184"/>
                                <w:jc w:val="center"/>
                              </w:trPr>
                              <w:tc>
                                <w:tcPr>
                                  <w:tcW w:w="703" w:type="pct"/>
                                  <w:shd w:val="clear" w:color="auto" w:fill="D9D9D9" w:themeFill="background1" w:themeFillShade="D9"/>
                                  <w:noWrap/>
                                  <w:tcMar>
                                    <w:top w:w="29" w:type="dxa"/>
                                    <w:left w:w="58" w:type="dxa"/>
                                    <w:bottom w:w="29" w:type="dxa"/>
                                    <w:right w:w="58" w:type="dxa"/>
                                  </w:tcMar>
                                  <w:hideMark/>
                                </w:tcPr>
                                <w:p w14:paraId="493A4A9E" w14:textId="77777777" w:rsidR="00240F7F" w:rsidRPr="000D0208" w:rsidRDefault="00240F7F" w:rsidP="008D3E84">
                                  <w:pPr>
                                    <w:jc w:val="center"/>
                                    <w:rPr>
                                      <w:b/>
                                      <w:bCs/>
                                      <w:color w:val="000000"/>
                                      <w:sz w:val="18"/>
                                      <w:szCs w:val="18"/>
                                    </w:rPr>
                                  </w:pPr>
                                  <w:r w:rsidRPr="000D0208">
                                    <w:rPr>
                                      <w:b/>
                                      <w:bCs/>
                                      <w:color w:val="000000"/>
                                      <w:sz w:val="18"/>
                                      <w:szCs w:val="18"/>
                                    </w:rPr>
                                    <w:t>DS</w:t>
                                  </w:r>
                                </w:p>
                              </w:tc>
                              <w:tc>
                                <w:tcPr>
                                  <w:tcW w:w="988" w:type="pct"/>
                                  <w:shd w:val="clear" w:color="auto" w:fill="D9D9D9" w:themeFill="background1" w:themeFillShade="D9"/>
                                </w:tcPr>
                                <w:p w14:paraId="3FB1373B" w14:textId="14E6EC9C" w:rsidR="00240F7F" w:rsidRPr="000D0208" w:rsidRDefault="00240F7F" w:rsidP="008D3E84">
                                  <w:pPr>
                                    <w:jc w:val="center"/>
                                    <w:rPr>
                                      <w:b/>
                                      <w:bCs/>
                                      <w:color w:val="000000"/>
                                      <w:sz w:val="18"/>
                                      <w:szCs w:val="18"/>
                                    </w:rPr>
                                  </w:pPr>
                                  <w:r>
                                    <w:rPr>
                                      <w:b/>
                                      <w:bCs/>
                                      <w:color w:val="000000"/>
                                      <w:sz w:val="18"/>
                                      <w:szCs w:val="18"/>
                                    </w:rPr>
                                    <w:t>Data Points</w:t>
                                  </w:r>
                                </w:p>
                              </w:tc>
                              <w:tc>
                                <w:tcPr>
                                  <w:tcW w:w="947" w:type="pct"/>
                                  <w:shd w:val="clear" w:color="auto" w:fill="D9D9D9" w:themeFill="background1" w:themeFillShade="D9"/>
                                  <w:tcMar>
                                    <w:top w:w="29" w:type="dxa"/>
                                    <w:left w:w="58" w:type="dxa"/>
                                    <w:bottom w:w="29" w:type="dxa"/>
                                    <w:right w:w="58" w:type="dxa"/>
                                  </w:tcMar>
                                </w:tcPr>
                                <w:p w14:paraId="5C4D796C" w14:textId="117B3BC9" w:rsidR="00240F7F" w:rsidRPr="000D0208" w:rsidRDefault="00240F7F" w:rsidP="008D3E84">
                                  <w:pPr>
                                    <w:jc w:val="center"/>
                                    <w:rPr>
                                      <w:b/>
                                      <w:bCs/>
                                      <w:color w:val="000000"/>
                                      <w:sz w:val="18"/>
                                      <w:szCs w:val="18"/>
                                    </w:rPr>
                                  </w:pPr>
                                  <w:r w:rsidRPr="000D0208">
                                    <w:rPr>
                                      <w:b/>
                                      <w:bCs/>
                                      <w:color w:val="000000"/>
                                      <w:sz w:val="18"/>
                                      <w:szCs w:val="18"/>
                                    </w:rPr>
                                    <w:t>System</w:t>
                                  </w:r>
                                </w:p>
                              </w:tc>
                              <w:tc>
                                <w:tcPr>
                                  <w:tcW w:w="754" w:type="pct"/>
                                  <w:shd w:val="clear" w:color="auto" w:fill="D9D9D9" w:themeFill="background1" w:themeFillShade="D9"/>
                                  <w:noWrap/>
                                  <w:tcMar>
                                    <w:top w:w="29" w:type="dxa"/>
                                    <w:left w:w="58" w:type="dxa"/>
                                    <w:bottom w:w="29" w:type="dxa"/>
                                    <w:right w:w="58" w:type="dxa"/>
                                  </w:tcMar>
                                </w:tcPr>
                                <w:p w14:paraId="363A8F27" w14:textId="77777777" w:rsidR="00240F7F" w:rsidRPr="000D0208" w:rsidRDefault="00240F7F" w:rsidP="008D3E84">
                                  <w:pPr>
                                    <w:jc w:val="center"/>
                                    <w:rPr>
                                      <w:b/>
                                      <w:bCs/>
                                      <w:color w:val="000000"/>
                                      <w:sz w:val="18"/>
                                      <w:szCs w:val="18"/>
                                    </w:rPr>
                                  </w:pPr>
                                  <w:r w:rsidRPr="000D0208">
                                    <w:rPr>
                                      <w:b/>
                                      <w:bCs/>
                                      <w:color w:val="000000"/>
                                      <w:sz w:val="18"/>
                                      <w:szCs w:val="18"/>
                                    </w:rPr>
                                    <w:t>Train</w:t>
                                  </w:r>
                                </w:p>
                              </w:tc>
                              <w:tc>
                                <w:tcPr>
                                  <w:tcW w:w="754" w:type="pct"/>
                                  <w:shd w:val="clear" w:color="auto" w:fill="D9D9D9" w:themeFill="background1" w:themeFillShade="D9"/>
                                  <w:noWrap/>
                                  <w:tcMar>
                                    <w:top w:w="29" w:type="dxa"/>
                                    <w:left w:w="58" w:type="dxa"/>
                                    <w:bottom w:w="29" w:type="dxa"/>
                                    <w:right w:w="58" w:type="dxa"/>
                                  </w:tcMar>
                                  <w:hideMark/>
                                </w:tcPr>
                                <w:p w14:paraId="7F929D96" w14:textId="77777777" w:rsidR="00240F7F" w:rsidRPr="000D0208" w:rsidRDefault="00240F7F" w:rsidP="008D3E84">
                                  <w:pPr>
                                    <w:jc w:val="center"/>
                                    <w:rPr>
                                      <w:b/>
                                      <w:bCs/>
                                      <w:color w:val="000000"/>
                                      <w:sz w:val="18"/>
                                      <w:szCs w:val="18"/>
                                    </w:rPr>
                                  </w:pPr>
                                  <w:r w:rsidRPr="000D0208">
                                    <w:rPr>
                                      <w:b/>
                                      <w:bCs/>
                                      <w:color w:val="000000"/>
                                      <w:sz w:val="18"/>
                                      <w:szCs w:val="18"/>
                                    </w:rPr>
                                    <w:t>Dev</w:t>
                                  </w:r>
                                </w:p>
                              </w:tc>
                              <w:tc>
                                <w:tcPr>
                                  <w:tcW w:w="855" w:type="pct"/>
                                  <w:shd w:val="clear" w:color="auto" w:fill="D9D9D9" w:themeFill="background1" w:themeFillShade="D9"/>
                                  <w:tcMar>
                                    <w:top w:w="29" w:type="dxa"/>
                                    <w:left w:w="58" w:type="dxa"/>
                                    <w:bottom w:w="29" w:type="dxa"/>
                                    <w:right w:w="58" w:type="dxa"/>
                                  </w:tcMar>
                                </w:tcPr>
                                <w:p w14:paraId="36B47C34" w14:textId="77777777" w:rsidR="00240F7F" w:rsidRPr="000D0208" w:rsidRDefault="00240F7F" w:rsidP="008D3E84">
                                  <w:pPr>
                                    <w:jc w:val="center"/>
                                    <w:rPr>
                                      <w:b/>
                                      <w:bCs/>
                                      <w:color w:val="000000"/>
                                      <w:sz w:val="18"/>
                                      <w:szCs w:val="18"/>
                                    </w:rPr>
                                  </w:pPr>
                                  <w:r w:rsidRPr="000D0208">
                                    <w:rPr>
                                      <w:b/>
                                      <w:bCs/>
                                      <w:color w:val="000000"/>
                                      <w:sz w:val="18"/>
                                      <w:szCs w:val="18"/>
                                    </w:rPr>
                                    <w:t>Eval</w:t>
                                  </w:r>
                                </w:p>
                              </w:tc>
                            </w:tr>
                            <w:tr w:rsidR="00240F7F" w:rsidRPr="007D67D1" w14:paraId="4257B083" w14:textId="77777777" w:rsidTr="00240F7F">
                              <w:trPr>
                                <w:trHeight w:val="75"/>
                                <w:jc w:val="center"/>
                              </w:trPr>
                              <w:tc>
                                <w:tcPr>
                                  <w:tcW w:w="703" w:type="pct"/>
                                  <w:vMerge w:val="restart"/>
                                  <w:shd w:val="clear" w:color="auto" w:fill="auto"/>
                                  <w:noWrap/>
                                  <w:tcMar>
                                    <w:top w:w="29" w:type="dxa"/>
                                    <w:left w:w="58" w:type="dxa"/>
                                    <w:bottom w:w="29" w:type="dxa"/>
                                    <w:right w:w="58" w:type="dxa"/>
                                  </w:tcMar>
                                  <w:vAlign w:val="center"/>
                                </w:tcPr>
                                <w:p w14:paraId="3719E070" w14:textId="77777777" w:rsidR="00240F7F" w:rsidRPr="000D0208" w:rsidRDefault="00240F7F" w:rsidP="00612A03">
                                  <w:pPr>
                                    <w:jc w:val="center"/>
                                    <w:rPr>
                                      <w:color w:val="000000"/>
                                      <w:sz w:val="18"/>
                                      <w:szCs w:val="18"/>
                                    </w:rPr>
                                  </w:pPr>
                                  <w:r w:rsidRPr="000D0208">
                                    <w:rPr>
                                      <w:color w:val="000000"/>
                                      <w:sz w:val="18"/>
                                      <w:szCs w:val="18"/>
                                    </w:rPr>
                                    <w:t>#08</w:t>
                                  </w:r>
                                </w:p>
                              </w:tc>
                              <w:tc>
                                <w:tcPr>
                                  <w:tcW w:w="988" w:type="pct"/>
                                  <w:vMerge w:val="restart"/>
                                  <w:vAlign w:val="center"/>
                                </w:tcPr>
                                <w:p w14:paraId="0C274DC2" w14:textId="041CB6AD" w:rsidR="00240F7F" w:rsidRPr="000D0208" w:rsidRDefault="00240F7F" w:rsidP="00240F7F">
                                  <w:pPr>
                                    <w:jc w:val="center"/>
                                    <w:rPr>
                                      <w:color w:val="000000"/>
                                      <w:sz w:val="18"/>
                                      <w:szCs w:val="18"/>
                                    </w:rPr>
                                  </w:pPr>
                                  <w:r>
                                    <w:rPr>
                                      <w:color w:val="000000"/>
                                      <w:sz w:val="18"/>
                                      <w:szCs w:val="18"/>
                                    </w:rPr>
                                    <w:t>5000</w:t>
                                  </w:r>
                                </w:p>
                              </w:tc>
                              <w:tc>
                                <w:tcPr>
                                  <w:tcW w:w="947" w:type="pct"/>
                                  <w:tcMar>
                                    <w:top w:w="29" w:type="dxa"/>
                                    <w:left w:w="58" w:type="dxa"/>
                                    <w:bottom w:w="29" w:type="dxa"/>
                                    <w:right w:w="58" w:type="dxa"/>
                                  </w:tcMar>
                                </w:tcPr>
                                <w:p w14:paraId="76C3F3B0" w14:textId="0CA0B408" w:rsidR="00240F7F" w:rsidRPr="000D0208" w:rsidRDefault="00240F7F" w:rsidP="00612A03">
                                  <w:pPr>
                                    <w:jc w:val="center"/>
                                    <w:rPr>
                                      <w:color w:val="000000"/>
                                      <w:sz w:val="18"/>
                                      <w:szCs w:val="18"/>
                                    </w:rPr>
                                  </w:pPr>
                                  <w:r w:rsidRPr="000D0208">
                                    <w:rPr>
                                      <w:color w:val="000000"/>
                                      <w:sz w:val="18"/>
                                      <w:szCs w:val="18"/>
                                    </w:rPr>
                                    <w:t>KNN</w:t>
                                  </w:r>
                                </w:p>
                              </w:tc>
                              <w:tc>
                                <w:tcPr>
                                  <w:tcW w:w="754" w:type="pct"/>
                                  <w:shd w:val="clear" w:color="auto" w:fill="auto"/>
                                  <w:noWrap/>
                                  <w:tcMar>
                                    <w:top w:w="29" w:type="dxa"/>
                                    <w:left w:w="58" w:type="dxa"/>
                                    <w:bottom w:w="29" w:type="dxa"/>
                                    <w:right w:w="58" w:type="dxa"/>
                                  </w:tcMar>
                                </w:tcPr>
                                <w:p w14:paraId="06DB4D86" w14:textId="5FA45EE2" w:rsidR="00240F7F" w:rsidRPr="000D0208" w:rsidRDefault="00240F7F" w:rsidP="00612A03">
                                  <w:pPr>
                                    <w:jc w:val="center"/>
                                    <w:rPr>
                                      <w:color w:val="000000"/>
                                      <w:sz w:val="18"/>
                                      <w:szCs w:val="18"/>
                                    </w:rPr>
                                  </w:pPr>
                                  <w:r>
                                    <w:rPr>
                                      <w:sz w:val="18"/>
                                      <w:szCs w:val="18"/>
                                    </w:rPr>
                                    <w:t>44.15</w:t>
                                  </w:r>
                                </w:p>
                              </w:tc>
                              <w:tc>
                                <w:tcPr>
                                  <w:tcW w:w="754" w:type="pct"/>
                                  <w:shd w:val="clear" w:color="auto" w:fill="auto"/>
                                  <w:noWrap/>
                                  <w:tcMar>
                                    <w:top w:w="29" w:type="dxa"/>
                                    <w:left w:w="58" w:type="dxa"/>
                                    <w:bottom w:w="29" w:type="dxa"/>
                                    <w:right w:w="58" w:type="dxa"/>
                                  </w:tcMar>
                                </w:tcPr>
                                <w:p w14:paraId="2639B817" w14:textId="487DC5B8" w:rsidR="00240F7F" w:rsidRPr="000D0208" w:rsidRDefault="00240F7F" w:rsidP="00612A03">
                                  <w:pPr>
                                    <w:jc w:val="center"/>
                                    <w:rPr>
                                      <w:color w:val="000000"/>
                                      <w:sz w:val="18"/>
                                      <w:szCs w:val="18"/>
                                    </w:rPr>
                                  </w:pPr>
                                  <w:r>
                                    <w:rPr>
                                      <w:sz w:val="18"/>
                                      <w:szCs w:val="18"/>
                                    </w:rPr>
                                    <w:t>44.44</w:t>
                                  </w:r>
                                </w:p>
                              </w:tc>
                              <w:tc>
                                <w:tcPr>
                                  <w:tcW w:w="855" w:type="pct"/>
                                  <w:tcMar>
                                    <w:top w:w="29" w:type="dxa"/>
                                    <w:left w:w="58" w:type="dxa"/>
                                    <w:bottom w:w="29" w:type="dxa"/>
                                    <w:right w:w="58" w:type="dxa"/>
                                  </w:tcMar>
                                </w:tcPr>
                                <w:p w14:paraId="0F581CDB" w14:textId="6C60E5C3" w:rsidR="00240F7F" w:rsidRPr="000D0208" w:rsidRDefault="00240F7F" w:rsidP="00612A03">
                                  <w:pPr>
                                    <w:jc w:val="center"/>
                                    <w:rPr>
                                      <w:color w:val="000000"/>
                                      <w:sz w:val="18"/>
                                      <w:szCs w:val="18"/>
                                    </w:rPr>
                                  </w:pPr>
                                  <w:r>
                                    <w:rPr>
                                      <w:sz w:val="18"/>
                                      <w:szCs w:val="18"/>
                                    </w:rPr>
                                    <w:t>65.08</w:t>
                                  </w:r>
                                </w:p>
                              </w:tc>
                            </w:tr>
                            <w:tr w:rsidR="00240F7F" w:rsidRPr="007D67D1" w14:paraId="42D5BFAF" w14:textId="77777777" w:rsidTr="00240F7F">
                              <w:trPr>
                                <w:trHeight w:val="159"/>
                                <w:jc w:val="center"/>
                              </w:trPr>
                              <w:tc>
                                <w:tcPr>
                                  <w:tcW w:w="703" w:type="pct"/>
                                  <w:vMerge/>
                                  <w:shd w:val="clear" w:color="auto" w:fill="auto"/>
                                  <w:noWrap/>
                                  <w:tcMar>
                                    <w:top w:w="29" w:type="dxa"/>
                                    <w:left w:w="58" w:type="dxa"/>
                                    <w:bottom w:w="29" w:type="dxa"/>
                                    <w:right w:w="58" w:type="dxa"/>
                                  </w:tcMar>
                                  <w:vAlign w:val="center"/>
                                </w:tcPr>
                                <w:p w14:paraId="391B58D9" w14:textId="77777777" w:rsidR="00240F7F" w:rsidRPr="000D0208" w:rsidRDefault="00240F7F" w:rsidP="00612A03">
                                  <w:pPr>
                                    <w:jc w:val="center"/>
                                    <w:rPr>
                                      <w:color w:val="000000"/>
                                      <w:sz w:val="18"/>
                                      <w:szCs w:val="18"/>
                                    </w:rPr>
                                  </w:pPr>
                                </w:p>
                              </w:tc>
                              <w:tc>
                                <w:tcPr>
                                  <w:tcW w:w="988" w:type="pct"/>
                                  <w:vMerge/>
                                  <w:vAlign w:val="center"/>
                                </w:tcPr>
                                <w:p w14:paraId="2E16EAE7" w14:textId="77777777" w:rsidR="00240F7F" w:rsidRDefault="00240F7F" w:rsidP="00240F7F">
                                  <w:pPr>
                                    <w:jc w:val="center"/>
                                    <w:rPr>
                                      <w:color w:val="000000"/>
                                      <w:sz w:val="18"/>
                                      <w:szCs w:val="18"/>
                                    </w:rPr>
                                  </w:pPr>
                                </w:p>
                              </w:tc>
                              <w:tc>
                                <w:tcPr>
                                  <w:tcW w:w="947" w:type="pct"/>
                                  <w:tcMar>
                                    <w:top w:w="29" w:type="dxa"/>
                                    <w:left w:w="58" w:type="dxa"/>
                                    <w:bottom w:w="29" w:type="dxa"/>
                                    <w:right w:w="58" w:type="dxa"/>
                                  </w:tcMar>
                                </w:tcPr>
                                <w:p w14:paraId="692C4CB4" w14:textId="5ADEBD74" w:rsidR="00240F7F" w:rsidRPr="000D0208" w:rsidRDefault="00240F7F" w:rsidP="00612A03">
                                  <w:pPr>
                                    <w:jc w:val="center"/>
                                    <w:rPr>
                                      <w:color w:val="000000"/>
                                      <w:sz w:val="18"/>
                                      <w:szCs w:val="18"/>
                                    </w:rPr>
                                  </w:pPr>
                                  <w:r>
                                    <w:rPr>
                                      <w:color w:val="000000"/>
                                      <w:sz w:val="18"/>
                                      <w:szCs w:val="18"/>
                                    </w:rPr>
                                    <w:t>RBM</w:t>
                                  </w:r>
                                </w:p>
                              </w:tc>
                              <w:tc>
                                <w:tcPr>
                                  <w:tcW w:w="754" w:type="pct"/>
                                  <w:shd w:val="clear" w:color="auto" w:fill="auto"/>
                                  <w:noWrap/>
                                  <w:tcMar>
                                    <w:top w:w="29" w:type="dxa"/>
                                    <w:left w:w="58" w:type="dxa"/>
                                    <w:bottom w:w="29" w:type="dxa"/>
                                    <w:right w:w="58" w:type="dxa"/>
                                  </w:tcMar>
                                </w:tcPr>
                                <w:p w14:paraId="61609276" w14:textId="0974CDE3" w:rsidR="00240F7F" w:rsidRPr="000D0208" w:rsidRDefault="00240F7F" w:rsidP="00612A03">
                                  <w:pPr>
                                    <w:jc w:val="center"/>
                                    <w:rPr>
                                      <w:sz w:val="18"/>
                                      <w:szCs w:val="18"/>
                                    </w:rPr>
                                  </w:pPr>
                                </w:p>
                              </w:tc>
                              <w:tc>
                                <w:tcPr>
                                  <w:tcW w:w="754" w:type="pct"/>
                                  <w:shd w:val="clear" w:color="auto" w:fill="auto"/>
                                  <w:noWrap/>
                                  <w:tcMar>
                                    <w:top w:w="29" w:type="dxa"/>
                                    <w:left w:w="58" w:type="dxa"/>
                                    <w:bottom w:w="29" w:type="dxa"/>
                                    <w:right w:w="58" w:type="dxa"/>
                                  </w:tcMar>
                                </w:tcPr>
                                <w:p w14:paraId="50DFA1FE" w14:textId="70F8588F" w:rsidR="00240F7F" w:rsidRPr="000D0208" w:rsidRDefault="00240F7F" w:rsidP="00612A03">
                                  <w:pPr>
                                    <w:jc w:val="center"/>
                                    <w:rPr>
                                      <w:sz w:val="18"/>
                                      <w:szCs w:val="18"/>
                                    </w:rPr>
                                  </w:pPr>
                                </w:p>
                              </w:tc>
                              <w:tc>
                                <w:tcPr>
                                  <w:tcW w:w="855" w:type="pct"/>
                                  <w:tcMar>
                                    <w:top w:w="29" w:type="dxa"/>
                                    <w:left w:w="58" w:type="dxa"/>
                                    <w:bottom w:w="29" w:type="dxa"/>
                                    <w:right w:w="58" w:type="dxa"/>
                                  </w:tcMar>
                                </w:tcPr>
                                <w:p w14:paraId="2E56610B" w14:textId="2AB88491" w:rsidR="00240F7F" w:rsidRPr="000D0208" w:rsidRDefault="00240F7F" w:rsidP="00612A03">
                                  <w:pPr>
                                    <w:jc w:val="center"/>
                                    <w:rPr>
                                      <w:sz w:val="18"/>
                                      <w:szCs w:val="18"/>
                                    </w:rPr>
                                  </w:pPr>
                                </w:p>
                              </w:tc>
                            </w:tr>
                            <w:tr w:rsidR="00240F7F" w:rsidRPr="007D67D1" w14:paraId="4491CF9A" w14:textId="77777777" w:rsidTr="00240F7F">
                              <w:trPr>
                                <w:trHeight w:val="53"/>
                                <w:jc w:val="center"/>
                              </w:trPr>
                              <w:tc>
                                <w:tcPr>
                                  <w:tcW w:w="703" w:type="pct"/>
                                  <w:vMerge/>
                                  <w:tcBorders>
                                    <w:bottom w:val="double" w:sz="4" w:space="0" w:color="auto"/>
                                  </w:tcBorders>
                                  <w:shd w:val="clear" w:color="auto" w:fill="auto"/>
                                  <w:noWrap/>
                                  <w:tcMar>
                                    <w:top w:w="29" w:type="dxa"/>
                                    <w:left w:w="58" w:type="dxa"/>
                                    <w:bottom w:w="29" w:type="dxa"/>
                                    <w:right w:w="58" w:type="dxa"/>
                                  </w:tcMar>
                                  <w:vAlign w:val="center"/>
                                </w:tcPr>
                                <w:p w14:paraId="7BFB3353" w14:textId="77777777" w:rsidR="00240F7F" w:rsidRPr="000D0208" w:rsidRDefault="00240F7F" w:rsidP="00612A03">
                                  <w:pPr>
                                    <w:jc w:val="center"/>
                                    <w:rPr>
                                      <w:color w:val="000000"/>
                                      <w:sz w:val="18"/>
                                      <w:szCs w:val="18"/>
                                    </w:rPr>
                                  </w:pPr>
                                </w:p>
                              </w:tc>
                              <w:tc>
                                <w:tcPr>
                                  <w:tcW w:w="988" w:type="pct"/>
                                  <w:vMerge/>
                                  <w:tcBorders>
                                    <w:bottom w:val="double" w:sz="4" w:space="0" w:color="auto"/>
                                  </w:tcBorders>
                                  <w:vAlign w:val="center"/>
                                </w:tcPr>
                                <w:p w14:paraId="32DB5250" w14:textId="77777777" w:rsidR="00240F7F" w:rsidRDefault="00240F7F" w:rsidP="00240F7F">
                                  <w:pPr>
                                    <w:jc w:val="center"/>
                                    <w:rPr>
                                      <w:color w:val="000000"/>
                                      <w:sz w:val="18"/>
                                      <w:szCs w:val="18"/>
                                    </w:rPr>
                                  </w:pPr>
                                </w:p>
                              </w:tc>
                              <w:tc>
                                <w:tcPr>
                                  <w:tcW w:w="947" w:type="pct"/>
                                  <w:tcBorders>
                                    <w:bottom w:val="double" w:sz="4" w:space="0" w:color="auto"/>
                                  </w:tcBorders>
                                  <w:tcMar>
                                    <w:top w:w="29" w:type="dxa"/>
                                    <w:left w:w="58" w:type="dxa"/>
                                    <w:bottom w:w="29" w:type="dxa"/>
                                    <w:right w:w="58" w:type="dxa"/>
                                  </w:tcMar>
                                </w:tcPr>
                                <w:p w14:paraId="6EECF33B" w14:textId="403E58A4" w:rsidR="00240F7F" w:rsidRPr="000D0208" w:rsidRDefault="00240F7F" w:rsidP="00612A03">
                                  <w:pPr>
                                    <w:jc w:val="center"/>
                                    <w:rPr>
                                      <w:color w:val="000000"/>
                                      <w:sz w:val="18"/>
                                      <w:szCs w:val="18"/>
                                    </w:rPr>
                                  </w:pPr>
                                  <w:r>
                                    <w:rPr>
                                      <w:color w:val="000000"/>
                                      <w:sz w:val="18"/>
                                      <w:szCs w:val="18"/>
                                    </w:rPr>
                                    <w:t>QRBM</w:t>
                                  </w:r>
                                </w:p>
                              </w:tc>
                              <w:tc>
                                <w:tcPr>
                                  <w:tcW w:w="754" w:type="pct"/>
                                  <w:tcBorders>
                                    <w:bottom w:val="double" w:sz="4" w:space="0" w:color="auto"/>
                                  </w:tcBorders>
                                  <w:shd w:val="clear" w:color="auto" w:fill="auto"/>
                                  <w:noWrap/>
                                  <w:tcMar>
                                    <w:top w:w="29" w:type="dxa"/>
                                    <w:left w:w="58" w:type="dxa"/>
                                    <w:bottom w:w="29" w:type="dxa"/>
                                    <w:right w:w="58" w:type="dxa"/>
                                  </w:tcMar>
                                </w:tcPr>
                                <w:p w14:paraId="0345326A" w14:textId="4286C2A6" w:rsidR="00240F7F" w:rsidRPr="000D0208" w:rsidRDefault="008505FF" w:rsidP="00612A03">
                                  <w:pPr>
                                    <w:jc w:val="center"/>
                                    <w:rPr>
                                      <w:sz w:val="18"/>
                                      <w:szCs w:val="18"/>
                                    </w:rPr>
                                  </w:pPr>
                                  <w:r>
                                    <w:rPr>
                                      <w:sz w:val="18"/>
                                      <w:szCs w:val="18"/>
                                    </w:rPr>
                                    <w:t>25.35</w:t>
                                  </w:r>
                                </w:p>
                              </w:tc>
                              <w:tc>
                                <w:tcPr>
                                  <w:tcW w:w="754" w:type="pct"/>
                                  <w:tcBorders>
                                    <w:bottom w:val="double" w:sz="4" w:space="0" w:color="auto"/>
                                  </w:tcBorders>
                                  <w:shd w:val="clear" w:color="auto" w:fill="auto"/>
                                  <w:noWrap/>
                                  <w:tcMar>
                                    <w:top w:w="29" w:type="dxa"/>
                                    <w:left w:w="58" w:type="dxa"/>
                                    <w:bottom w:w="29" w:type="dxa"/>
                                    <w:right w:w="58" w:type="dxa"/>
                                  </w:tcMar>
                                </w:tcPr>
                                <w:p w14:paraId="10ABCD19" w14:textId="16BC6865" w:rsidR="00240F7F" w:rsidRPr="000D0208" w:rsidRDefault="008505FF" w:rsidP="00612A03">
                                  <w:pPr>
                                    <w:jc w:val="center"/>
                                    <w:rPr>
                                      <w:sz w:val="18"/>
                                      <w:szCs w:val="18"/>
                                    </w:rPr>
                                  </w:pPr>
                                  <w:r>
                                    <w:rPr>
                                      <w:sz w:val="18"/>
                                      <w:szCs w:val="18"/>
                                    </w:rPr>
                                    <w:t>25.64</w:t>
                                  </w:r>
                                </w:p>
                              </w:tc>
                              <w:tc>
                                <w:tcPr>
                                  <w:tcW w:w="855" w:type="pct"/>
                                  <w:tcBorders>
                                    <w:bottom w:val="double" w:sz="4" w:space="0" w:color="auto"/>
                                  </w:tcBorders>
                                  <w:tcMar>
                                    <w:top w:w="29" w:type="dxa"/>
                                    <w:left w:w="58" w:type="dxa"/>
                                    <w:bottom w:w="29" w:type="dxa"/>
                                    <w:right w:w="58" w:type="dxa"/>
                                  </w:tcMar>
                                </w:tcPr>
                                <w:p w14:paraId="29E80197" w14:textId="4BD41FEF" w:rsidR="00240F7F" w:rsidRPr="000D0208" w:rsidRDefault="008505FF" w:rsidP="00612A03">
                                  <w:pPr>
                                    <w:jc w:val="center"/>
                                    <w:rPr>
                                      <w:sz w:val="18"/>
                                      <w:szCs w:val="18"/>
                                    </w:rPr>
                                  </w:pPr>
                                  <w:r>
                                    <w:rPr>
                                      <w:sz w:val="18"/>
                                      <w:szCs w:val="18"/>
                                    </w:rPr>
                                    <w:t>26.11</w:t>
                                  </w:r>
                                </w:p>
                              </w:tc>
                            </w:tr>
                            <w:tr w:rsidR="00240F7F" w:rsidRPr="007D67D1" w14:paraId="2BDF990E" w14:textId="77777777" w:rsidTr="00240F7F">
                              <w:trPr>
                                <w:trHeight w:val="53"/>
                                <w:jc w:val="center"/>
                              </w:trPr>
                              <w:tc>
                                <w:tcPr>
                                  <w:tcW w:w="703" w:type="pct"/>
                                  <w:vMerge w:val="restart"/>
                                  <w:tcBorders>
                                    <w:top w:val="double" w:sz="4" w:space="0" w:color="auto"/>
                                  </w:tcBorders>
                                  <w:shd w:val="clear" w:color="auto" w:fill="auto"/>
                                  <w:noWrap/>
                                  <w:tcMar>
                                    <w:top w:w="29" w:type="dxa"/>
                                    <w:left w:w="58" w:type="dxa"/>
                                    <w:bottom w:w="29" w:type="dxa"/>
                                    <w:right w:w="58" w:type="dxa"/>
                                  </w:tcMar>
                                  <w:vAlign w:val="center"/>
                                </w:tcPr>
                                <w:p w14:paraId="28D6274E" w14:textId="77777777" w:rsidR="00240F7F" w:rsidRPr="000D0208" w:rsidRDefault="00240F7F" w:rsidP="00612A03">
                                  <w:pPr>
                                    <w:jc w:val="center"/>
                                    <w:rPr>
                                      <w:color w:val="000000"/>
                                      <w:sz w:val="18"/>
                                      <w:szCs w:val="18"/>
                                    </w:rPr>
                                  </w:pPr>
                                  <w:r w:rsidRPr="000D0208">
                                    <w:rPr>
                                      <w:color w:val="000000"/>
                                      <w:sz w:val="18"/>
                                      <w:szCs w:val="18"/>
                                    </w:rPr>
                                    <w:t>#09</w:t>
                                  </w:r>
                                </w:p>
                              </w:tc>
                              <w:tc>
                                <w:tcPr>
                                  <w:tcW w:w="988" w:type="pct"/>
                                  <w:vMerge w:val="restart"/>
                                  <w:tcBorders>
                                    <w:top w:val="double" w:sz="4" w:space="0" w:color="auto"/>
                                  </w:tcBorders>
                                  <w:vAlign w:val="center"/>
                                </w:tcPr>
                                <w:p w14:paraId="27A8B2C5" w14:textId="73BC50FC" w:rsidR="00240F7F" w:rsidRPr="000D0208" w:rsidRDefault="00A33D1C" w:rsidP="00240F7F">
                                  <w:pPr>
                                    <w:jc w:val="center"/>
                                    <w:rPr>
                                      <w:color w:val="000000"/>
                                      <w:sz w:val="18"/>
                                      <w:szCs w:val="18"/>
                                    </w:rPr>
                                  </w:pPr>
                                  <w:r w:rsidRPr="00A33D1C">
                                    <w:rPr>
                                      <w:color w:val="C00000"/>
                                      <w:sz w:val="20"/>
                                    </w:rPr>
                                    <w:t>*</w:t>
                                  </w:r>
                                </w:p>
                              </w:tc>
                              <w:tc>
                                <w:tcPr>
                                  <w:tcW w:w="947" w:type="pct"/>
                                  <w:tcBorders>
                                    <w:top w:val="double" w:sz="4" w:space="0" w:color="auto"/>
                                  </w:tcBorders>
                                  <w:tcMar>
                                    <w:top w:w="29" w:type="dxa"/>
                                    <w:left w:w="58" w:type="dxa"/>
                                    <w:bottom w:w="29" w:type="dxa"/>
                                    <w:right w:w="58" w:type="dxa"/>
                                  </w:tcMar>
                                </w:tcPr>
                                <w:p w14:paraId="3AAEA571" w14:textId="22F18C86" w:rsidR="00240F7F" w:rsidRPr="000D0208" w:rsidRDefault="00240F7F" w:rsidP="00612A03">
                                  <w:pPr>
                                    <w:jc w:val="center"/>
                                    <w:rPr>
                                      <w:color w:val="000000"/>
                                      <w:sz w:val="18"/>
                                      <w:szCs w:val="18"/>
                                    </w:rPr>
                                  </w:pPr>
                                  <w:r w:rsidRPr="000D0208">
                                    <w:rPr>
                                      <w:color w:val="000000"/>
                                      <w:sz w:val="18"/>
                                      <w:szCs w:val="18"/>
                                    </w:rPr>
                                    <w:t>KNN</w:t>
                                  </w:r>
                                </w:p>
                              </w:tc>
                              <w:tc>
                                <w:tcPr>
                                  <w:tcW w:w="754" w:type="pct"/>
                                  <w:tcBorders>
                                    <w:top w:val="double" w:sz="4" w:space="0" w:color="auto"/>
                                  </w:tcBorders>
                                  <w:shd w:val="clear" w:color="auto" w:fill="auto"/>
                                  <w:noWrap/>
                                  <w:tcMar>
                                    <w:top w:w="29" w:type="dxa"/>
                                    <w:left w:w="58" w:type="dxa"/>
                                    <w:bottom w:w="29" w:type="dxa"/>
                                    <w:right w:w="58" w:type="dxa"/>
                                  </w:tcMar>
                                </w:tcPr>
                                <w:p w14:paraId="7C93292A" w14:textId="1141CDF0" w:rsidR="00240F7F" w:rsidRPr="000D0208" w:rsidRDefault="00240F7F" w:rsidP="00612A03">
                                  <w:pPr>
                                    <w:jc w:val="center"/>
                                    <w:rPr>
                                      <w:color w:val="000000"/>
                                      <w:sz w:val="18"/>
                                      <w:szCs w:val="18"/>
                                    </w:rPr>
                                  </w:pPr>
                                </w:p>
                              </w:tc>
                              <w:tc>
                                <w:tcPr>
                                  <w:tcW w:w="754" w:type="pct"/>
                                  <w:tcBorders>
                                    <w:top w:val="double" w:sz="4" w:space="0" w:color="auto"/>
                                  </w:tcBorders>
                                  <w:shd w:val="clear" w:color="auto" w:fill="auto"/>
                                  <w:noWrap/>
                                  <w:tcMar>
                                    <w:top w:w="29" w:type="dxa"/>
                                    <w:left w:w="58" w:type="dxa"/>
                                    <w:bottom w:w="29" w:type="dxa"/>
                                    <w:right w:w="58" w:type="dxa"/>
                                  </w:tcMar>
                                </w:tcPr>
                                <w:p w14:paraId="349F22E6" w14:textId="3890AEFB" w:rsidR="00240F7F" w:rsidRPr="000D0208" w:rsidRDefault="00240F7F" w:rsidP="00612A03">
                                  <w:pPr>
                                    <w:jc w:val="center"/>
                                    <w:rPr>
                                      <w:color w:val="000000"/>
                                      <w:sz w:val="18"/>
                                      <w:szCs w:val="18"/>
                                    </w:rPr>
                                  </w:pPr>
                                </w:p>
                              </w:tc>
                              <w:tc>
                                <w:tcPr>
                                  <w:tcW w:w="855" w:type="pct"/>
                                  <w:tcBorders>
                                    <w:top w:val="double" w:sz="4" w:space="0" w:color="auto"/>
                                  </w:tcBorders>
                                  <w:tcMar>
                                    <w:top w:w="29" w:type="dxa"/>
                                    <w:left w:w="58" w:type="dxa"/>
                                    <w:bottom w:w="29" w:type="dxa"/>
                                    <w:right w:w="58" w:type="dxa"/>
                                  </w:tcMar>
                                </w:tcPr>
                                <w:p w14:paraId="580AA819" w14:textId="2D8ABF48" w:rsidR="00240F7F" w:rsidRPr="000D0208" w:rsidRDefault="00240F7F" w:rsidP="00612A03">
                                  <w:pPr>
                                    <w:jc w:val="center"/>
                                    <w:rPr>
                                      <w:color w:val="000000"/>
                                      <w:sz w:val="18"/>
                                      <w:szCs w:val="18"/>
                                    </w:rPr>
                                  </w:pPr>
                                </w:p>
                              </w:tc>
                            </w:tr>
                            <w:tr w:rsidR="00240F7F" w:rsidRPr="007D67D1" w14:paraId="00BDF7A8" w14:textId="77777777" w:rsidTr="00240F7F">
                              <w:trPr>
                                <w:trHeight w:val="53"/>
                                <w:jc w:val="center"/>
                              </w:trPr>
                              <w:tc>
                                <w:tcPr>
                                  <w:tcW w:w="703" w:type="pct"/>
                                  <w:vMerge/>
                                  <w:shd w:val="clear" w:color="auto" w:fill="auto"/>
                                  <w:noWrap/>
                                  <w:tcMar>
                                    <w:top w:w="29" w:type="dxa"/>
                                    <w:left w:w="58" w:type="dxa"/>
                                    <w:bottom w:w="29" w:type="dxa"/>
                                    <w:right w:w="58" w:type="dxa"/>
                                  </w:tcMar>
                                  <w:vAlign w:val="center"/>
                                </w:tcPr>
                                <w:p w14:paraId="3D67D813" w14:textId="77777777" w:rsidR="00240F7F" w:rsidRPr="000D0208" w:rsidRDefault="00240F7F" w:rsidP="00166ABD">
                                  <w:pPr>
                                    <w:jc w:val="center"/>
                                    <w:rPr>
                                      <w:color w:val="000000"/>
                                      <w:sz w:val="18"/>
                                      <w:szCs w:val="18"/>
                                    </w:rPr>
                                  </w:pPr>
                                </w:p>
                              </w:tc>
                              <w:tc>
                                <w:tcPr>
                                  <w:tcW w:w="988" w:type="pct"/>
                                  <w:vMerge/>
                                  <w:vAlign w:val="center"/>
                                </w:tcPr>
                                <w:p w14:paraId="3BE9A0F6" w14:textId="77777777" w:rsidR="00240F7F" w:rsidRDefault="00240F7F" w:rsidP="00240F7F">
                                  <w:pPr>
                                    <w:jc w:val="center"/>
                                    <w:rPr>
                                      <w:color w:val="000000"/>
                                      <w:sz w:val="18"/>
                                      <w:szCs w:val="18"/>
                                    </w:rPr>
                                  </w:pPr>
                                </w:p>
                              </w:tc>
                              <w:tc>
                                <w:tcPr>
                                  <w:tcW w:w="947" w:type="pct"/>
                                  <w:tcMar>
                                    <w:top w:w="29" w:type="dxa"/>
                                    <w:left w:w="58" w:type="dxa"/>
                                    <w:bottom w:w="29" w:type="dxa"/>
                                    <w:right w:w="58" w:type="dxa"/>
                                  </w:tcMar>
                                </w:tcPr>
                                <w:p w14:paraId="53D92A24" w14:textId="0DDEEAFD" w:rsidR="00240F7F" w:rsidRPr="000D0208" w:rsidRDefault="00240F7F" w:rsidP="00166ABD">
                                  <w:pPr>
                                    <w:jc w:val="center"/>
                                    <w:rPr>
                                      <w:color w:val="000000"/>
                                      <w:sz w:val="18"/>
                                      <w:szCs w:val="18"/>
                                    </w:rPr>
                                  </w:pPr>
                                  <w:r>
                                    <w:rPr>
                                      <w:color w:val="000000"/>
                                      <w:sz w:val="18"/>
                                      <w:szCs w:val="18"/>
                                    </w:rPr>
                                    <w:t>RBM</w:t>
                                  </w:r>
                                </w:p>
                              </w:tc>
                              <w:tc>
                                <w:tcPr>
                                  <w:tcW w:w="754" w:type="pct"/>
                                  <w:shd w:val="clear" w:color="auto" w:fill="auto"/>
                                  <w:noWrap/>
                                  <w:tcMar>
                                    <w:top w:w="29" w:type="dxa"/>
                                    <w:left w:w="58" w:type="dxa"/>
                                    <w:bottom w:w="29" w:type="dxa"/>
                                    <w:right w:w="58" w:type="dxa"/>
                                  </w:tcMar>
                                </w:tcPr>
                                <w:p w14:paraId="277412EE" w14:textId="5B5028C2" w:rsidR="00240F7F" w:rsidRPr="000D0208" w:rsidRDefault="00240F7F" w:rsidP="00166ABD">
                                  <w:pPr>
                                    <w:jc w:val="center"/>
                                    <w:rPr>
                                      <w:color w:val="000000"/>
                                      <w:sz w:val="18"/>
                                      <w:szCs w:val="18"/>
                                    </w:rPr>
                                  </w:pPr>
                                </w:p>
                              </w:tc>
                              <w:tc>
                                <w:tcPr>
                                  <w:tcW w:w="754" w:type="pct"/>
                                  <w:shd w:val="clear" w:color="auto" w:fill="auto"/>
                                  <w:noWrap/>
                                  <w:tcMar>
                                    <w:top w:w="29" w:type="dxa"/>
                                    <w:left w:w="58" w:type="dxa"/>
                                    <w:bottom w:w="29" w:type="dxa"/>
                                    <w:right w:w="58" w:type="dxa"/>
                                  </w:tcMar>
                                </w:tcPr>
                                <w:p w14:paraId="2B06FFB1" w14:textId="5ED91C51" w:rsidR="00240F7F" w:rsidRPr="000D0208" w:rsidRDefault="00240F7F" w:rsidP="00166ABD">
                                  <w:pPr>
                                    <w:jc w:val="center"/>
                                    <w:rPr>
                                      <w:color w:val="000000"/>
                                      <w:sz w:val="18"/>
                                      <w:szCs w:val="18"/>
                                    </w:rPr>
                                  </w:pPr>
                                </w:p>
                              </w:tc>
                              <w:tc>
                                <w:tcPr>
                                  <w:tcW w:w="855" w:type="pct"/>
                                  <w:tcMar>
                                    <w:top w:w="29" w:type="dxa"/>
                                    <w:left w:w="58" w:type="dxa"/>
                                    <w:bottom w:w="29" w:type="dxa"/>
                                    <w:right w:w="58" w:type="dxa"/>
                                  </w:tcMar>
                                </w:tcPr>
                                <w:p w14:paraId="468BEADD" w14:textId="26CEE826" w:rsidR="00240F7F" w:rsidRPr="000D0208" w:rsidRDefault="00240F7F" w:rsidP="00166ABD">
                                  <w:pPr>
                                    <w:jc w:val="center"/>
                                    <w:rPr>
                                      <w:color w:val="000000"/>
                                      <w:sz w:val="18"/>
                                      <w:szCs w:val="18"/>
                                    </w:rPr>
                                  </w:pPr>
                                </w:p>
                              </w:tc>
                            </w:tr>
                            <w:tr w:rsidR="00240F7F" w:rsidRPr="007D67D1" w14:paraId="07DAA6F0" w14:textId="77777777" w:rsidTr="00240F7F">
                              <w:trPr>
                                <w:trHeight w:val="53"/>
                                <w:jc w:val="center"/>
                              </w:trPr>
                              <w:tc>
                                <w:tcPr>
                                  <w:tcW w:w="703" w:type="pct"/>
                                  <w:vMerge/>
                                  <w:tcBorders>
                                    <w:bottom w:val="double" w:sz="4" w:space="0" w:color="auto"/>
                                  </w:tcBorders>
                                  <w:shd w:val="clear" w:color="auto" w:fill="auto"/>
                                  <w:noWrap/>
                                  <w:tcMar>
                                    <w:top w:w="29" w:type="dxa"/>
                                    <w:left w:w="58" w:type="dxa"/>
                                    <w:bottom w:w="29" w:type="dxa"/>
                                    <w:right w:w="58" w:type="dxa"/>
                                  </w:tcMar>
                                  <w:vAlign w:val="center"/>
                                </w:tcPr>
                                <w:p w14:paraId="12D29391" w14:textId="77777777" w:rsidR="00240F7F" w:rsidRPr="000D0208" w:rsidRDefault="00240F7F" w:rsidP="00612A03">
                                  <w:pPr>
                                    <w:jc w:val="center"/>
                                    <w:rPr>
                                      <w:color w:val="000000"/>
                                      <w:sz w:val="18"/>
                                      <w:szCs w:val="18"/>
                                    </w:rPr>
                                  </w:pPr>
                                </w:p>
                              </w:tc>
                              <w:tc>
                                <w:tcPr>
                                  <w:tcW w:w="988" w:type="pct"/>
                                  <w:vMerge/>
                                  <w:tcBorders>
                                    <w:bottom w:val="double" w:sz="4" w:space="0" w:color="auto"/>
                                  </w:tcBorders>
                                  <w:vAlign w:val="center"/>
                                </w:tcPr>
                                <w:p w14:paraId="4092784F" w14:textId="77777777" w:rsidR="00240F7F" w:rsidRDefault="00240F7F" w:rsidP="00240F7F">
                                  <w:pPr>
                                    <w:jc w:val="center"/>
                                    <w:rPr>
                                      <w:color w:val="000000"/>
                                      <w:sz w:val="18"/>
                                      <w:szCs w:val="18"/>
                                    </w:rPr>
                                  </w:pPr>
                                </w:p>
                              </w:tc>
                              <w:tc>
                                <w:tcPr>
                                  <w:tcW w:w="947" w:type="pct"/>
                                  <w:tcBorders>
                                    <w:bottom w:val="double" w:sz="4" w:space="0" w:color="auto"/>
                                  </w:tcBorders>
                                  <w:tcMar>
                                    <w:top w:w="29" w:type="dxa"/>
                                    <w:left w:w="58" w:type="dxa"/>
                                    <w:bottom w:w="29" w:type="dxa"/>
                                    <w:right w:w="58" w:type="dxa"/>
                                  </w:tcMar>
                                </w:tcPr>
                                <w:p w14:paraId="3373E99C" w14:textId="0CD0C7ED" w:rsidR="00240F7F" w:rsidRPr="000D0208" w:rsidRDefault="00240F7F" w:rsidP="00612A03">
                                  <w:pPr>
                                    <w:jc w:val="center"/>
                                    <w:rPr>
                                      <w:color w:val="000000"/>
                                      <w:sz w:val="18"/>
                                      <w:szCs w:val="18"/>
                                    </w:rPr>
                                  </w:pPr>
                                  <w:r>
                                    <w:rPr>
                                      <w:color w:val="000000"/>
                                      <w:sz w:val="18"/>
                                      <w:szCs w:val="18"/>
                                    </w:rPr>
                                    <w:t>QRBM</w:t>
                                  </w:r>
                                </w:p>
                              </w:tc>
                              <w:tc>
                                <w:tcPr>
                                  <w:tcW w:w="754" w:type="pct"/>
                                  <w:tcBorders>
                                    <w:bottom w:val="double" w:sz="4" w:space="0" w:color="auto"/>
                                  </w:tcBorders>
                                  <w:shd w:val="clear" w:color="auto" w:fill="auto"/>
                                  <w:noWrap/>
                                  <w:tcMar>
                                    <w:top w:w="29" w:type="dxa"/>
                                    <w:left w:w="58" w:type="dxa"/>
                                    <w:bottom w:w="29" w:type="dxa"/>
                                    <w:right w:w="58" w:type="dxa"/>
                                  </w:tcMar>
                                </w:tcPr>
                                <w:p w14:paraId="260DDBCC" w14:textId="4E45DAB4" w:rsidR="00240F7F" w:rsidRPr="000D0208" w:rsidRDefault="00240F7F" w:rsidP="00612A03">
                                  <w:pPr>
                                    <w:jc w:val="center"/>
                                    <w:rPr>
                                      <w:sz w:val="18"/>
                                      <w:szCs w:val="18"/>
                                    </w:rPr>
                                  </w:pPr>
                                </w:p>
                              </w:tc>
                              <w:tc>
                                <w:tcPr>
                                  <w:tcW w:w="754" w:type="pct"/>
                                  <w:tcBorders>
                                    <w:bottom w:val="double" w:sz="4" w:space="0" w:color="auto"/>
                                  </w:tcBorders>
                                  <w:shd w:val="clear" w:color="auto" w:fill="auto"/>
                                  <w:noWrap/>
                                  <w:tcMar>
                                    <w:top w:w="29" w:type="dxa"/>
                                    <w:left w:w="58" w:type="dxa"/>
                                    <w:bottom w:w="29" w:type="dxa"/>
                                    <w:right w:w="58" w:type="dxa"/>
                                  </w:tcMar>
                                </w:tcPr>
                                <w:p w14:paraId="7CB5E2EF" w14:textId="63C91FE7" w:rsidR="00240F7F" w:rsidRPr="000D0208" w:rsidRDefault="00240F7F" w:rsidP="00612A03">
                                  <w:pPr>
                                    <w:jc w:val="center"/>
                                    <w:rPr>
                                      <w:sz w:val="18"/>
                                      <w:szCs w:val="18"/>
                                    </w:rPr>
                                  </w:pPr>
                                </w:p>
                              </w:tc>
                              <w:tc>
                                <w:tcPr>
                                  <w:tcW w:w="855" w:type="pct"/>
                                  <w:tcBorders>
                                    <w:bottom w:val="double" w:sz="4" w:space="0" w:color="auto"/>
                                  </w:tcBorders>
                                  <w:tcMar>
                                    <w:top w:w="29" w:type="dxa"/>
                                    <w:left w:w="58" w:type="dxa"/>
                                    <w:bottom w:w="29" w:type="dxa"/>
                                    <w:right w:w="58" w:type="dxa"/>
                                  </w:tcMar>
                                </w:tcPr>
                                <w:p w14:paraId="68CFD2E6" w14:textId="5874A861" w:rsidR="00240F7F" w:rsidRPr="000D0208" w:rsidRDefault="00240F7F" w:rsidP="00612A03">
                                  <w:pPr>
                                    <w:jc w:val="center"/>
                                    <w:rPr>
                                      <w:sz w:val="18"/>
                                      <w:szCs w:val="18"/>
                                    </w:rPr>
                                  </w:pPr>
                                </w:p>
                              </w:tc>
                            </w:tr>
                            <w:tr w:rsidR="00240F7F" w:rsidRPr="007D67D1" w14:paraId="7BC11DEC" w14:textId="77777777" w:rsidTr="00240F7F">
                              <w:trPr>
                                <w:trHeight w:val="53"/>
                                <w:jc w:val="center"/>
                              </w:trPr>
                              <w:tc>
                                <w:tcPr>
                                  <w:tcW w:w="703" w:type="pct"/>
                                  <w:vMerge w:val="restart"/>
                                  <w:tcBorders>
                                    <w:top w:val="double" w:sz="4" w:space="0" w:color="auto"/>
                                  </w:tcBorders>
                                  <w:shd w:val="clear" w:color="auto" w:fill="auto"/>
                                  <w:noWrap/>
                                  <w:tcMar>
                                    <w:top w:w="29" w:type="dxa"/>
                                    <w:left w:w="58" w:type="dxa"/>
                                    <w:bottom w:w="29" w:type="dxa"/>
                                    <w:right w:w="58" w:type="dxa"/>
                                  </w:tcMar>
                                  <w:vAlign w:val="center"/>
                                </w:tcPr>
                                <w:p w14:paraId="6A42EF72" w14:textId="77777777" w:rsidR="00240F7F" w:rsidRPr="000D0208" w:rsidRDefault="00240F7F" w:rsidP="00612A03">
                                  <w:pPr>
                                    <w:jc w:val="center"/>
                                    <w:rPr>
                                      <w:color w:val="000000"/>
                                      <w:sz w:val="18"/>
                                      <w:szCs w:val="18"/>
                                    </w:rPr>
                                  </w:pPr>
                                  <w:r w:rsidRPr="000D0208">
                                    <w:rPr>
                                      <w:color w:val="000000"/>
                                      <w:sz w:val="18"/>
                                      <w:szCs w:val="18"/>
                                    </w:rPr>
                                    <w:t>#10</w:t>
                                  </w:r>
                                </w:p>
                              </w:tc>
                              <w:tc>
                                <w:tcPr>
                                  <w:tcW w:w="988" w:type="pct"/>
                                  <w:vMerge w:val="restart"/>
                                  <w:tcBorders>
                                    <w:top w:val="double" w:sz="4" w:space="0" w:color="auto"/>
                                  </w:tcBorders>
                                  <w:vAlign w:val="center"/>
                                </w:tcPr>
                                <w:p w14:paraId="7A41EE45" w14:textId="54A3A5A9" w:rsidR="00240F7F" w:rsidRPr="000D0208" w:rsidRDefault="00240F7F" w:rsidP="00240F7F">
                                  <w:pPr>
                                    <w:jc w:val="center"/>
                                    <w:rPr>
                                      <w:color w:val="000000"/>
                                      <w:sz w:val="18"/>
                                      <w:szCs w:val="18"/>
                                    </w:rPr>
                                  </w:pPr>
                                  <w:r>
                                    <w:rPr>
                                      <w:color w:val="000000"/>
                                      <w:sz w:val="18"/>
                                      <w:szCs w:val="18"/>
                                    </w:rPr>
                                    <w:t>2000</w:t>
                                  </w:r>
                                </w:p>
                              </w:tc>
                              <w:tc>
                                <w:tcPr>
                                  <w:tcW w:w="947" w:type="pct"/>
                                  <w:tcBorders>
                                    <w:top w:val="double" w:sz="4" w:space="0" w:color="auto"/>
                                    <w:bottom w:val="single" w:sz="4" w:space="0" w:color="000000"/>
                                  </w:tcBorders>
                                  <w:tcMar>
                                    <w:top w:w="29" w:type="dxa"/>
                                    <w:left w:w="58" w:type="dxa"/>
                                    <w:bottom w:w="29" w:type="dxa"/>
                                    <w:right w:w="58" w:type="dxa"/>
                                  </w:tcMar>
                                </w:tcPr>
                                <w:p w14:paraId="24E8D357" w14:textId="4E1E44CB" w:rsidR="00240F7F" w:rsidRPr="000D0208" w:rsidRDefault="00240F7F" w:rsidP="00612A03">
                                  <w:pPr>
                                    <w:jc w:val="center"/>
                                    <w:rPr>
                                      <w:color w:val="000000"/>
                                      <w:sz w:val="18"/>
                                      <w:szCs w:val="18"/>
                                    </w:rPr>
                                  </w:pPr>
                                  <w:r w:rsidRPr="000D0208">
                                    <w:rPr>
                                      <w:color w:val="000000"/>
                                      <w:sz w:val="18"/>
                                      <w:szCs w:val="18"/>
                                    </w:rPr>
                                    <w:t>KNN</w:t>
                                  </w:r>
                                </w:p>
                              </w:tc>
                              <w:tc>
                                <w:tcPr>
                                  <w:tcW w:w="754" w:type="pct"/>
                                  <w:tcBorders>
                                    <w:top w:val="double" w:sz="4" w:space="0" w:color="auto"/>
                                    <w:bottom w:val="single" w:sz="4" w:space="0" w:color="000000"/>
                                  </w:tcBorders>
                                  <w:shd w:val="clear" w:color="auto" w:fill="auto"/>
                                  <w:noWrap/>
                                  <w:tcMar>
                                    <w:top w:w="29" w:type="dxa"/>
                                    <w:left w:w="58" w:type="dxa"/>
                                    <w:bottom w:w="29" w:type="dxa"/>
                                    <w:right w:w="58" w:type="dxa"/>
                                  </w:tcMar>
                                </w:tcPr>
                                <w:p w14:paraId="12345DFC" w14:textId="292EB0D1" w:rsidR="00240F7F" w:rsidRPr="000D0208" w:rsidRDefault="00240F7F" w:rsidP="00612A03">
                                  <w:pPr>
                                    <w:jc w:val="center"/>
                                    <w:rPr>
                                      <w:color w:val="000000"/>
                                      <w:sz w:val="18"/>
                                      <w:szCs w:val="18"/>
                                    </w:rPr>
                                  </w:pPr>
                                  <w:r>
                                    <w:rPr>
                                      <w:color w:val="000000"/>
                                      <w:sz w:val="18"/>
                                      <w:szCs w:val="18"/>
                                    </w:rPr>
                                    <w:t>19.54</w:t>
                                  </w:r>
                                </w:p>
                              </w:tc>
                              <w:tc>
                                <w:tcPr>
                                  <w:tcW w:w="754" w:type="pct"/>
                                  <w:tcBorders>
                                    <w:top w:val="double" w:sz="4" w:space="0" w:color="auto"/>
                                    <w:bottom w:val="single" w:sz="4" w:space="0" w:color="000000"/>
                                  </w:tcBorders>
                                  <w:shd w:val="clear" w:color="auto" w:fill="auto"/>
                                  <w:noWrap/>
                                  <w:tcMar>
                                    <w:top w:w="29" w:type="dxa"/>
                                    <w:left w:w="58" w:type="dxa"/>
                                    <w:bottom w:w="29" w:type="dxa"/>
                                    <w:right w:w="58" w:type="dxa"/>
                                  </w:tcMar>
                                </w:tcPr>
                                <w:p w14:paraId="7E063D19" w14:textId="5141078C" w:rsidR="00240F7F" w:rsidRPr="000D0208" w:rsidRDefault="00240F7F" w:rsidP="00612A03">
                                  <w:pPr>
                                    <w:jc w:val="center"/>
                                    <w:rPr>
                                      <w:color w:val="000000"/>
                                      <w:sz w:val="18"/>
                                      <w:szCs w:val="18"/>
                                    </w:rPr>
                                  </w:pPr>
                                  <w:r>
                                    <w:rPr>
                                      <w:color w:val="000000"/>
                                      <w:sz w:val="18"/>
                                      <w:szCs w:val="18"/>
                                    </w:rPr>
                                    <w:t>41.72</w:t>
                                  </w:r>
                                </w:p>
                              </w:tc>
                              <w:tc>
                                <w:tcPr>
                                  <w:tcW w:w="855" w:type="pct"/>
                                  <w:tcBorders>
                                    <w:top w:val="double" w:sz="4" w:space="0" w:color="auto"/>
                                    <w:bottom w:val="single" w:sz="4" w:space="0" w:color="000000"/>
                                  </w:tcBorders>
                                  <w:tcMar>
                                    <w:top w:w="29" w:type="dxa"/>
                                    <w:left w:w="58" w:type="dxa"/>
                                    <w:bottom w:w="29" w:type="dxa"/>
                                    <w:right w:w="58" w:type="dxa"/>
                                  </w:tcMar>
                                </w:tcPr>
                                <w:p w14:paraId="5062DCE5" w14:textId="41EA437E" w:rsidR="00240F7F" w:rsidRPr="000D0208" w:rsidRDefault="00240F7F" w:rsidP="00612A03">
                                  <w:pPr>
                                    <w:jc w:val="center"/>
                                    <w:rPr>
                                      <w:color w:val="000000"/>
                                      <w:sz w:val="18"/>
                                      <w:szCs w:val="18"/>
                                    </w:rPr>
                                  </w:pPr>
                                  <w:r>
                                    <w:rPr>
                                      <w:color w:val="000000"/>
                                      <w:sz w:val="18"/>
                                      <w:szCs w:val="18"/>
                                    </w:rPr>
                                    <w:t>39.21</w:t>
                                  </w:r>
                                </w:p>
                              </w:tc>
                            </w:tr>
                            <w:tr w:rsidR="00240F7F" w:rsidRPr="007D67D1" w14:paraId="2E602D4F" w14:textId="77777777" w:rsidTr="00240F7F">
                              <w:trPr>
                                <w:trHeight w:val="53"/>
                                <w:jc w:val="center"/>
                              </w:trPr>
                              <w:tc>
                                <w:tcPr>
                                  <w:tcW w:w="703" w:type="pct"/>
                                  <w:vMerge/>
                                  <w:shd w:val="clear" w:color="auto" w:fill="auto"/>
                                  <w:noWrap/>
                                  <w:tcMar>
                                    <w:top w:w="29" w:type="dxa"/>
                                    <w:left w:w="58" w:type="dxa"/>
                                    <w:bottom w:w="29" w:type="dxa"/>
                                    <w:right w:w="58" w:type="dxa"/>
                                  </w:tcMar>
                                  <w:vAlign w:val="center"/>
                                </w:tcPr>
                                <w:p w14:paraId="5F3FF609" w14:textId="77777777" w:rsidR="00240F7F" w:rsidRPr="000D0208" w:rsidRDefault="00240F7F" w:rsidP="00166ABD">
                                  <w:pPr>
                                    <w:jc w:val="center"/>
                                    <w:rPr>
                                      <w:color w:val="000000"/>
                                      <w:sz w:val="18"/>
                                      <w:szCs w:val="18"/>
                                    </w:rPr>
                                  </w:pPr>
                                </w:p>
                              </w:tc>
                              <w:tc>
                                <w:tcPr>
                                  <w:tcW w:w="988" w:type="pct"/>
                                  <w:vMerge/>
                                </w:tcPr>
                                <w:p w14:paraId="2246CC3C" w14:textId="77777777" w:rsidR="00240F7F" w:rsidRDefault="00240F7F" w:rsidP="00166ABD">
                                  <w:pPr>
                                    <w:jc w:val="center"/>
                                    <w:rPr>
                                      <w:color w:val="000000"/>
                                      <w:sz w:val="18"/>
                                      <w:szCs w:val="18"/>
                                    </w:rPr>
                                  </w:pPr>
                                </w:p>
                              </w:tc>
                              <w:tc>
                                <w:tcPr>
                                  <w:tcW w:w="947" w:type="pct"/>
                                  <w:tcBorders>
                                    <w:top w:val="single" w:sz="4" w:space="0" w:color="000000"/>
                                    <w:bottom w:val="single" w:sz="4" w:space="0" w:color="000000"/>
                                  </w:tcBorders>
                                  <w:tcMar>
                                    <w:top w:w="29" w:type="dxa"/>
                                    <w:left w:w="58" w:type="dxa"/>
                                    <w:bottom w:w="29" w:type="dxa"/>
                                    <w:right w:w="58" w:type="dxa"/>
                                  </w:tcMar>
                                </w:tcPr>
                                <w:p w14:paraId="33CE9335" w14:textId="4E5EB4B1" w:rsidR="00240F7F" w:rsidRPr="000D0208" w:rsidRDefault="00240F7F" w:rsidP="00166ABD">
                                  <w:pPr>
                                    <w:jc w:val="center"/>
                                    <w:rPr>
                                      <w:color w:val="000000"/>
                                      <w:sz w:val="18"/>
                                      <w:szCs w:val="18"/>
                                    </w:rPr>
                                  </w:pPr>
                                  <w:r>
                                    <w:rPr>
                                      <w:color w:val="000000"/>
                                      <w:sz w:val="18"/>
                                      <w:szCs w:val="18"/>
                                    </w:rPr>
                                    <w:t>RBM</w:t>
                                  </w:r>
                                </w:p>
                              </w:tc>
                              <w:tc>
                                <w:tcPr>
                                  <w:tcW w:w="754" w:type="pct"/>
                                  <w:tcBorders>
                                    <w:top w:val="single" w:sz="4" w:space="0" w:color="000000"/>
                                    <w:bottom w:val="single" w:sz="4" w:space="0" w:color="000000"/>
                                  </w:tcBorders>
                                  <w:shd w:val="clear" w:color="auto" w:fill="auto"/>
                                  <w:noWrap/>
                                  <w:tcMar>
                                    <w:top w:w="29" w:type="dxa"/>
                                    <w:left w:w="58" w:type="dxa"/>
                                    <w:bottom w:w="29" w:type="dxa"/>
                                    <w:right w:w="58" w:type="dxa"/>
                                  </w:tcMar>
                                </w:tcPr>
                                <w:p w14:paraId="63BDBCCB" w14:textId="2CD38677" w:rsidR="00240F7F" w:rsidRPr="000D0208" w:rsidRDefault="00240F7F" w:rsidP="00166ABD">
                                  <w:pPr>
                                    <w:jc w:val="center"/>
                                    <w:rPr>
                                      <w:color w:val="000000"/>
                                      <w:sz w:val="18"/>
                                      <w:szCs w:val="18"/>
                                    </w:rPr>
                                  </w:pPr>
                                  <w:r>
                                    <w:rPr>
                                      <w:color w:val="000000"/>
                                      <w:sz w:val="18"/>
                                      <w:szCs w:val="18"/>
                                    </w:rPr>
                                    <w:t>22.91</w:t>
                                  </w:r>
                                </w:p>
                              </w:tc>
                              <w:tc>
                                <w:tcPr>
                                  <w:tcW w:w="754" w:type="pct"/>
                                  <w:tcBorders>
                                    <w:top w:val="single" w:sz="4" w:space="0" w:color="000000"/>
                                    <w:bottom w:val="single" w:sz="4" w:space="0" w:color="000000"/>
                                  </w:tcBorders>
                                  <w:shd w:val="clear" w:color="auto" w:fill="auto"/>
                                  <w:noWrap/>
                                  <w:tcMar>
                                    <w:top w:w="29" w:type="dxa"/>
                                    <w:left w:w="58" w:type="dxa"/>
                                    <w:bottom w:w="29" w:type="dxa"/>
                                    <w:right w:w="58" w:type="dxa"/>
                                  </w:tcMar>
                                </w:tcPr>
                                <w:p w14:paraId="0100B6D4" w14:textId="4913B650" w:rsidR="00240F7F" w:rsidRPr="000D0208" w:rsidRDefault="00240F7F" w:rsidP="00166ABD">
                                  <w:pPr>
                                    <w:jc w:val="center"/>
                                    <w:rPr>
                                      <w:color w:val="000000"/>
                                      <w:sz w:val="18"/>
                                      <w:szCs w:val="18"/>
                                    </w:rPr>
                                  </w:pPr>
                                  <w:r>
                                    <w:rPr>
                                      <w:color w:val="000000"/>
                                      <w:sz w:val="18"/>
                                      <w:szCs w:val="18"/>
                                    </w:rPr>
                                    <w:t>45.14</w:t>
                                  </w:r>
                                </w:p>
                              </w:tc>
                              <w:tc>
                                <w:tcPr>
                                  <w:tcW w:w="855" w:type="pct"/>
                                  <w:tcBorders>
                                    <w:top w:val="single" w:sz="4" w:space="0" w:color="000000"/>
                                    <w:bottom w:val="single" w:sz="4" w:space="0" w:color="000000"/>
                                  </w:tcBorders>
                                  <w:tcMar>
                                    <w:top w:w="29" w:type="dxa"/>
                                    <w:left w:w="58" w:type="dxa"/>
                                    <w:bottom w:w="29" w:type="dxa"/>
                                    <w:right w:w="58" w:type="dxa"/>
                                  </w:tcMar>
                                </w:tcPr>
                                <w:p w14:paraId="137298E4" w14:textId="29C8A2D0" w:rsidR="00240F7F" w:rsidRPr="000D0208" w:rsidRDefault="00240F7F" w:rsidP="00166ABD">
                                  <w:pPr>
                                    <w:jc w:val="center"/>
                                    <w:rPr>
                                      <w:color w:val="000000"/>
                                      <w:sz w:val="18"/>
                                      <w:szCs w:val="18"/>
                                    </w:rPr>
                                  </w:pPr>
                                  <w:r>
                                    <w:rPr>
                                      <w:color w:val="000000"/>
                                      <w:sz w:val="18"/>
                                      <w:szCs w:val="18"/>
                                    </w:rPr>
                                    <w:t>40.00</w:t>
                                  </w:r>
                                </w:p>
                              </w:tc>
                            </w:tr>
                            <w:tr w:rsidR="00240F7F" w:rsidRPr="007D67D1" w14:paraId="2F67A91D" w14:textId="77777777" w:rsidTr="00240F7F">
                              <w:trPr>
                                <w:trHeight w:val="53"/>
                                <w:jc w:val="center"/>
                              </w:trPr>
                              <w:tc>
                                <w:tcPr>
                                  <w:tcW w:w="703" w:type="pct"/>
                                  <w:vMerge/>
                                  <w:shd w:val="clear" w:color="auto" w:fill="auto"/>
                                  <w:noWrap/>
                                  <w:tcMar>
                                    <w:top w:w="29" w:type="dxa"/>
                                    <w:left w:w="58" w:type="dxa"/>
                                    <w:bottom w:w="29" w:type="dxa"/>
                                    <w:right w:w="58" w:type="dxa"/>
                                  </w:tcMar>
                                  <w:vAlign w:val="center"/>
                                </w:tcPr>
                                <w:p w14:paraId="3AB703CF" w14:textId="77777777" w:rsidR="00240F7F" w:rsidRPr="000D0208" w:rsidRDefault="00240F7F" w:rsidP="00612A03">
                                  <w:pPr>
                                    <w:jc w:val="center"/>
                                    <w:rPr>
                                      <w:color w:val="000000"/>
                                      <w:sz w:val="18"/>
                                      <w:szCs w:val="18"/>
                                    </w:rPr>
                                  </w:pPr>
                                </w:p>
                              </w:tc>
                              <w:tc>
                                <w:tcPr>
                                  <w:tcW w:w="988" w:type="pct"/>
                                  <w:vMerge/>
                                </w:tcPr>
                                <w:p w14:paraId="0EC3CD56" w14:textId="77777777" w:rsidR="00240F7F" w:rsidRDefault="00240F7F" w:rsidP="00612A03">
                                  <w:pPr>
                                    <w:jc w:val="center"/>
                                    <w:rPr>
                                      <w:color w:val="000000"/>
                                      <w:sz w:val="18"/>
                                      <w:szCs w:val="18"/>
                                    </w:rPr>
                                  </w:pPr>
                                </w:p>
                              </w:tc>
                              <w:tc>
                                <w:tcPr>
                                  <w:tcW w:w="947" w:type="pct"/>
                                  <w:tcBorders>
                                    <w:top w:val="single" w:sz="4" w:space="0" w:color="000000"/>
                                  </w:tcBorders>
                                  <w:tcMar>
                                    <w:top w:w="29" w:type="dxa"/>
                                    <w:left w:w="58" w:type="dxa"/>
                                    <w:bottom w:w="29" w:type="dxa"/>
                                    <w:right w:w="58" w:type="dxa"/>
                                  </w:tcMar>
                                </w:tcPr>
                                <w:p w14:paraId="1A19DEB3" w14:textId="1115DCC9" w:rsidR="00240F7F" w:rsidRPr="000D0208" w:rsidRDefault="00240F7F" w:rsidP="00612A03">
                                  <w:pPr>
                                    <w:jc w:val="center"/>
                                    <w:rPr>
                                      <w:color w:val="000000"/>
                                      <w:sz w:val="18"/>
                                      <w:szCs w:val="18"/>
                                    </w:rPr>
                                  </w:pPr>
                                  <w:r>
                                    <w:rPr>
                                      <w:color w:val="000000"/>
                                      <w:sz w:val="18"/>
                                      <w:szCs w:val="18"/>
                                    </w:rPr>
                                    <w:t>QRBM</w:t>
                                  </w:r>
                                </w:p>
                              </w:tc>
                              <w:tc>
                                <w:tcPr>
                                  <w:tcW w:w="754" w:type="pct"/>
                                  <w:tcBorders>
                                    <w:top w:val="single" w:sz="4" w:space="0" w:color="000000"/>
                                  </w:tcBorders>
                                  <w:shd w:val="clear" w:color="auto" w:fill="auto"/>
                                  <w:noWrap/>
                                  <w:tcMar>
                                    <w:top w:w="29" w:type="dxa"/>
                                    <w:left w:w="58" w:type="dxa"/>
                                    <w:bottom w:w="29" w:type="dxa"/>
                                    <w:right w:w="58" w:type="dxa"/>
                                  </w:tcMar>
                                </w:tcPr>
                                <w:p w14:paraId="13A2D3DA" w14:textId="7A0B0E22" w:rsidR="00240F7F" w:rsidRPr="000D0208" w:rsidRDefault="00240F7F" w:rsidP="00612A03">
                                  <w:pPr>
                                    <w:jc w:val="center"/>
                                    <w:rPr>
                                      <w:color w:val="000000"/>
                                      <w:sz w:val="18"/>
                                      <w:szCs w:val="18"/>
                                    </w:rPr>
                                  </w:pPr>
                                  <w:r>
                                    <w:rPr>
                                      <w:color w:val="000000"/>
                                      <w:sz w:val="18"/>
                                      <w:szCs w:val="18"/>
                                    </w:rPr>
                                    <w:t>20.69</w:t>
                                  </w:r>
                                </w:p>
                              </w:tc>
                              <w:tc>
                                <w:tcPr>
                                  <w:tcW w:w="754" w:type="pct"/>
                                  <w:tcBorders>
                                    <w:top w:val="single" w:sz="4" w:space="0" w:color="000000"/>
                                    <w:bottom w:val="single" w:sz="4" w:space="0" w:color="000000"/>
                                  </w:tcBorders>
                                  <w:shd w:val="clear" w:color="auto" w:fill="auto"/>
                                  <w:noWrap/>
                                  <w:tcMar>
                                    <w:top w:w="29" w:type="dxa"/>
                                    <w:left w:w="58" w:type="dxa"/>
                                    <w:bottom w:w="29" w:type="dxa"/>
                                    <w:right w:w="58" w:type="dxa"/>
                                  </w:tcMar>
                                </w:tcPr>
                                <w:p w14:paraId="68A60DC3" w14:textId="190ED0DB" w:rsidR="00240F7F" w:rsidRPr="000D0208" w:rsidRDefault="00240F7F" w:rsidP="00612A03">
                                  <w:pPr>
                                    <w:jc w:val="center"/>
                                    <w:rPr>
                                      <w:color w:val="000000"/>
                                      <w:sz w:val="18"/>
                                      <w:szCs w:val="18"/>
                                    </w:rPr>
                                  </w:pPr>
                                  <w:r>
                                    <w:rPr>
                                      <w:color w:val="000000"/>
                                      <w:sz w:val="18"/>
                                      <w:szCs w:val="18"/>
                                    </w:rPr>
                                    <w:t>21.51</w:t>
                                  </w:r>
                                </w:p>
                              </w:tc>
                              <w:tc>
                                <w:tcPr>
                                  <w:tcW w:w="855" w:type="pct"/>
                                  <w:tcBorders>
                                    <w:top w:val="single" w:sz="4" w:space="0" w:color="000000"/>
                                    <w:bottom w:val="single" w:sz="4" w:space="0" w:color="000000"/>
                                  </w:tcBorders>
                                  <w:shd w:val="clear" w:color="auto" w:fill="auto"/>
                                  <w:tcMar>
                                    <w:top w:w="29" w:type="dxa"/>
                                    <w:left w:w="58" w:type="dxa"/>
                                    <w:bottom w:w="29" w:type="dxa"/>
                                    <w:right w:w="58" w:type="dxa"/>
                                  </w:tcMar>
                                </w:tcPr>
                                <w:p w14:paraId="456ADB30" w14:textId="5B89FA74" w:rsidR="00240F7F" w:rsidRPr="000D0208" w:rsidRDefault="00240F7F" w:rsidP="00612A03">
                                  <w:pPr>
                                    <w:jc w:val="center"/>
                                    <w:rPr>
                                      <w:color w:val="000000"/>
                                      <w:sz w:val="18"/>
                                      <w:szCs w:val="18"/>
                                    </w:rPr>
                                  </w:pPr>
                                  <w:r>
                                    <w:rPr>
                                      <w:color w:val="000000"/>
                                      <w:sz w:val="18"/>
                                      <w:szCs w:val="18"/>
                                    </w:rPr>
                                    <w:t>21.25</w:t>
                                  </w:r>
                                </w:p>
                              </w:tc>
                            </w:tr>
                          </w:tbl>
                          <w:p w14:paraId="36CF8DDC" w14:textId="77777777" w:rsidR="00166ABD" w:rsidRPr="007D67D1" w:rsidRDefault="00166ABD" w:rsidP="00166ABD">
                            <w:pPr>
                              <w:rPr>
                                <w:sz w:val="18"/>
                                <w:szCs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5BF23" id="_x0000_s1031" type="#_x0000_t202" style="position:absolute;left:0;text-align:left;margin-left:0;margin-top:-425.65pt;width:224.6pt;height:184.05pt;z-index:251768832;visibility:visible;mso-wrap-style:square;mso-width-percent:0;mso-height-percent:0;mso-wrap-distance-left:10.8pt;mso-wrap-distance-top:10.8pt;mso-wrap-distance-right:10.8pt;mso-wrap-distance-bottom:10.8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" o:allowoverlap="f" stroked="f">
                <v:textbox inset="0,0,0,0">
                  <w:txbxContent>
                    <w:p w14:paraId="33FE98D7" w14:textId="2D227524" w:rsidR="00166ABD" w:rsidRPr="009443F3" w:rsidRDefault="00166ABD" w:rsidP="00166ABD">
                      <w:pPr>
                        <w:pStyle w:val="Caption"/>
                        <w:keepNext/>
                        <w:jc w:val="center"/>
                        <w:rPr>
                          <w:rFonts w:ascii="Times New Roman" w:hAnsi="Times New Roman" w:cs="Times New Roman"/>
                          <w:i w:val="0"/>
                          <w:color w:val="000000" w:themeColor="text1"/>
                        </w:rPr>
                      </w:pPr>
                      <w:r w:rsidRPr="009443F3">
                        <w:rPr>
                          <w:rFonts w:ascii="Times New Roman" w:hAnsi="Times New Roman" w:cs="Times New Roman"/>
                          <w:i w:val="0"/>
                          <w:color w:val="000000" w:themeColor="text1"/>
                        </w:rPr>
                        <w:t>Table</w:t>
                      </w:r>
                      <w:r>
                        <w:rPr>
                          <w:rFonts w:ascii="Times New Roman" w:hAnsi="Times New Roman" w:cs="Times New Roman"/>
                          <w:i w:val="0"/>
                          <w:color w:val="000000" w:themeColor="text1"/>
                        </w:rPr>
                        <w:t> </w:t>
                      </w:r>
                      <w:r w:rsidRPr="009443F3">
                        <w:rPr>
                          <w:rFonts w:ascii="Times New Roman" w:hAnsi="Times New Roman" w:cs="Times New Roman"/>
                          <w:i w:val="0"/>
                          <w:color w:val="000000" w:themeColor="text1"/>
                        </w:rPr>
                        <w:fldChar w:fldCharType="begin"/>
                      </w:r>
                      <w:r w:rsidRPr="009443F3">
                        <w:rPr>
                          <w:rFonts w:ascii="Times New Roman" w:hAnsi="Times New Roman" w:cs="Times New Roman"/>
                          <w:i w:val="0"/>
                          <w:color w:val="000000" w:themeColor="text1"/>
                        </w:rPr>
                        <w:instrText xml:space="preserve"> SEQ Table \* ARABIC </w:instrText>
                      </w:r>
                      <w:r w:rsidRPr="009443F3">
                        <w:rPr>
                          <w:rFonts w:ascii="Times New Roman" w:hAnsi="Times New Roman" w:cs="Times New Roman"/>
                          <w:i w:val="0"/>
                          <w:color w:val="000000" w:themeColor="text1"/>
                        </w:rPr>
                        <w:fldChar w:fldCharType="separate"/>
                      </w:r>
                      <w:r>
                        <w:rPr>
                          <w:rFonts w:ascii="Times New Roman" w:hAnsi="Times New Roman" w:cs="Times New Roman"/>
                          <w:i w:val="0"/>
                          <w:noProof/>
                          <w:color w:val="000000" w:themeColor="text1"/>
                        </w:rPr>
                        <w:t>3</w:t>
                      </w:r>
                      <w:r w:rsidRPr="009443F3">
                        <w:rPr>
                          <w:rFonts w:ascii="Times New Roman" w:hAnsi="Times New Roman" w:cs="Times New Roman"/>
                          <w:i w:val="0"/>
                          <w:color w:val="000000" w:themeColor="text1"/>
                        </w:rPr>
                        <w:fldChar w:fldCharType="end"/>
                      </w:r>
                      <w:r>
                        <w:rPr>
                          <w:rFonts w:ascii="Times New Roman" w:hAnsi="Times New Roman" w:cs="Times New Roman"/>
                          <w:i w:val="0"/>
                          <w:color w:val="000000" w:themeColor="text1"/>
                        </w:rPr>
                        <w:t xml:space="preserve">. </w:t>
                      </w:r>
                      <w:r w:rsidR="00370F0F" w:rsidRPr="009443F3">
                        <w:rPr>
                          <w:rFonts w:ascii="Times New Roman" w:hAnsi="Times New Roman" w:cs="Times New Roman"/>
                          <w:i w:val="0"/>
                          <w:color w:val="000000" w:themeColor="text1"/>
                        </w:rPr>
                        <w:t xml:space="preserve">Performance </w:t>
                      </w:r>
                      <w:r w:rsidRPr="009443F3">
                        <w:rPr>
                          <w:rFonts w:ascii="Times New Roman" w:hAnsi="Times New Roman" w:cs="Times New Roman"/>
                          <w:i w:val="0"/>
                          <w:color w:val="000000" w:themeColor="text1"/>
                        </w:rPr>
                        <w:t>of the models (% error rate)</w:t>
                      </w:r>
                      <w:r w:rsidR="00370F0F">
                        <w:rPr>
                          <w:rFonts w:ascii="Times New Roman" w:hAnsi="Times New Roman" w:cs="Times New Roman"/>
                          <w:i w:val="0"/>
                          <w:color w:val="000000" w:themeColor="text1"/>
                        </w:rPr>
                        <w:t xml:space="preserve"> using only </w:t>
                      </w:r>
                      <w:r w:rsidR="00240F7F">
                        <w:rPr>
                          <w:rFonts w:ascii="Times New Roman" w:hAnsi="Times New Roman" w:cs="Times New Roman"/>
                          <w:i w:val="0"/>
                          <w:color w:val="000000" w:themeColor="text1"/>
                        </w:rPr>
                        <w:t>a portion of</w:t>
                      </w:r>
                      <w:r w:rsidR="00370F0F">
                        <w:rPr>
                          <w:rFonts w:ascii="Times New Roman" w:hAnsi="Times New Roman" w:cs="Times New Roman"/>
                          <w:i w:val="0"/>
                          <w:color w:val="000000" w:themeColor="text1"/>
                        </w:rPr>
                        <w:t xml:space="preserve"> datapoints for the training process</w:t>
                      </w:r>
                    </w:p>
                    <w:tbl>
                      <w:tblPr>
                        <w:tblW w:w="48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856"/>
                        <w:gridCol w:w="821"/>
                        <w:gridCol w:w="653"/>
                        <w:gridCol w:w="653"/>
                        <w:gridCol w:w="740"/>
                      </w:tblGrid>
                      <w:tr w:rsidR="00240F7F" w:rsidRPr="007D67D1" w14:paraId="450DA258" w14:textId="77777777" w:rsidTr="00240F7F">
                        <w:trPr>
                          <w:trHeight w:val="184"/>
                          <w:jc w:val="center"/>
                        </w:trPr>
                        <w:tc>
                          <w:tcPr>
                            <w:tcW w:w="703" w:type="pct"/>
                            <w:shd w:val="clear" w:color="auto" w:fill="D9D9D9" w:themeFill="background1" w:themeFillShade="D9"/>
                            <w:noWrap/>
                            <w:tcMar>
                              <w:top w:w="29" w:type="dxa"/>
                              <w:left w:w="58" w:type="dxa"/>
                              <w:bottom w:w="29" w:type="dxa"/>
                              <w:right w:w="58" w:type="dxa"/>
                            </w:tcMar>
                            <w:hideMark/>
                          </w:tcPr>
                          <w:p w14:paraId="493A4A9E" w14:textId="77777777" w:rsidR="00240F7F" w:rsidRPr="000D0208" w:rsidRDefault="00240F7F" w:rsidP="008D3E84">
                            <w:pPr>
                              <w:jc w:val="center"/>
                              <w:rPr>
                                <w:b/>
                                <w:bCs/>
                                <w:color w:val="000000"/>
                                <w:sz w:val="18"/>
                                <w:szCs w:val="18"/>
                              </w:rPr>
                            </w:pPr>
                            <w:r w:rsidRPr="000D0208">
                              <w:rPr>
                                <w:b/>
                                <w:bCs/>
                                <w:color w:val="000000"/>
                                <w:sz w:val="18"/>
                                <w:szCs w:val="18"/>
                              </w:rPr>
                              <w:t>DS</w:t>
                            </w:r>
                          </w:p>
                        </w:tc>
                        <w:tc>
                          <w:tcPr>
                            <w:tcW w:w="988" w:type="pct"/>
                            <w:shd w:val="clear" w:color="auto" w:fill="D9D9D9" w:themeFill="background1" w:themeFillShade="D9"/>
                          </w:tcPr>
                          <w:p w14:paraId="3FB1373B" w14:textId="14E6EC9C" w:rsidR="00240F7F" w:rsidRPr="000D0208" w:rsidRDefault="00240F7F" w:rsidP="008D3E84">
                            <w:pPr>
                              <w:jc w:val="center"/>
                              <w:rPr>
                                <w:b/>
                                <w:bCs/>
                                <w:color w:val="000000"/>
                                <w:sz w:val="18"/>
                                <w:szCs w:val="18"/>
                              </w:rPr>
                            </w:pPr>
                            <w:r>
                              <w:rPr>
                                <w:b/>
                                <w:bCs/>
                                <w:color w:val="000000"/>
                                <w:sz w:val="18"/>
                                <w:szCs w:val="18"/>
                              </w:rPr>
                              <w:t>Data Points</w:t>
                            </w:r>
                          </w:p>
                        </w:tc>
                        <w:tc>
                          <w:tcPr>
                            <w:tcW w:w="947" w:type="pct"/>
                            <w:shd w:val="clear" w:color="auto" w:fill="D9D9D9" w:themeFill="background1" w:themeFillShade="D9"/>
                            <w:tcMar>
                              <w:top w:w="29" w:type="dxa"/>
                              <w:left w:w="58" w:type="dxa"/>
                              <w:bottom w:w="29" w:type="dxa"/>
                              <w:right w:w="58" w:type="dxa"/>
                            </w:tcMar>
                          </w:tcPr>
                          <w:p w14:paraId="5C4D796C" w14:textId="117B3BC9" w:rsidR="00240F7F" w:rsidRPr="000D0208" w:rsidRDefault="00240F7F" w:rsidP="008D3E84">
                            <w:pPr>
                              <w:jc w:val="center"/>
                              <w:rPr>
                                <w:b/>
                                <w:bCs/>
                                <w:color w:val="000000"/>
                                <w:sz w:val="18"/>
                                <w:szCs w:val="18"/>
                              </w:rPr>
                            </w:pPr>
                            <w:r w:rsidRPr="000D0208">
                              <w:rPr>
                                <w:b/>
                                <w:bCs/>
                                <w:color w:val="000000"/>
                                <w:sz w:val="18"/>
                                <w:szCs w:val="18"/>
                              </w:rPr>
                              <w:t>System</w:t>
                            </w:r>
                          </w:p>
                        </w:tc>
                        <w:tc>
                          <w:tcPr>
                            <w:tcW w:w="754" w:type="pct"/>
                            <w:shd w:val="clear" w:color="auto" w:fill="D9D9D9" w:themeFill="background1" w:themeFillShade="D9"/>
                            <w:noWrap/>
                            <w:tcMar>
                              <w:top w:w="29" w:type="dxa"/>
                              <w:left w:w="58" w:type="dxa"/>
                              <w:bottom w:w="29" w:type="dxa"/>
                              <w:right w:w="58" w:type="dxa"/>
                            </w:tcMar>
                          </w:tcPr>
                          <w:p w14:paraId="363A8F27" w14:textId="77777777" w:rsidR="00240F7F" w:rsidRPr="000D0208" w:rsidRDefault="00240F7F" w:rsidP="008D3E84">
                            <w:pPr>
                              <w:jc w:val="center"/>
                              <w:rPr>
                                <w:b/>
                                <w:bCs/>
                                <w:color w:val="000000"/>
                                <w:sz w:val="18"/>
                                <w:szCs w:val="18"/>
                              </w:rPr>
                            </w:pPr>
                            <w:r w:rsidRPr="000D0208">
                              <w:rPr>
                                <w:b/>
                                <w:bCs/>
                                <w:color w:val="000000"/>
                                <w:sz w:val="18"/>
                                <w:szCs w:val="18"/>
                              </w:rPr>
                              <w:t>Train</w:t>
                            </w:r>
                          </w:p>
                        </w:tc>
                        <w:tc>
                          <w:tcPr>
                            <w:tcW w:w="754" w:type="pct"/>
                            <w:shd w:val="clear" w:color="auto" w:fill="D9D9D9" w:themeFill="background1" w:themeFillShade="D9"/>
                            <w:noWrap/>
                            <w:tcMar>
                              <w:top w:w="29" w:type="dxa"/>
                              <w:left w:w="58" w:type="dxa"/>
                              <w:bottom w:w="29" w:type="dxa"/>
                              <w:right w:w="58" w:type="dxa"/>
                            </w:tcMar>
                            <w:hideMark/>
                          </w:tcPr>
                          <w:p w14:paraId="7F929D96" w14:textId="77777777" w:rsidR="00240F7F" w:rsidRPr="000D0208" w:rsidRDefault="00240F7F" w:rsidP="008D3E84">
                            <w:pPr>
                              <w:jc w:val="center"/>
                              <w:rPr>
                                <w:b/>
                                <w:bCs/>
                                <w:color w:val="000000"/>
                                <w:sz w:val="18"/>
                                <w:szCs w:val="18"/>
                              </w:rPr>
                            </w:pPr>
                            <w:r w:rsidRPr="000D0208">
                              <w:rPr>
                                <w:b/>
                                <w:bCs/>
                                <w:color w:val="000000"/>
                                <w:sz w:val="18"/>
                                <w:szCs w:val="18"/>
                              </w:rPr>
                              <w:t>Dev</w:t>
                            </w:r>
                          </w:p>
                        </w:tc>
                        <w:tc>
                          <w:tcPr>
                            <w:tcW w:w="855" w:type="pct"/>
                            <w:shd w:val="clear" w:color="auto" w:fill="D9D9D9" w:themeFill="background1" w:themeFillShade="D9"/>
                            <w:tcMar>
                              <w:top w:w="29" w:type="dxa"/>
                              <w:left w:w="58" w:type="dxa"/>
                              <w:bottom w:w="29" w:type="dxa"/>
                              <w:right w:w="58" w:type="dxa"/>
                            </w:tcMar>
                          </w:tcPr>
                          <w:p w14:paraId="36B47C34" w14:textId="77777777" w:rsidR="00240F7F" w:rsidRPr="000D0208" w:rsidRDefault="00240F7F" w:rsidP="008D3E84">
                            <w:pPr>
                              <w:jc w:val="center"/>
                              <w:rPr>
                                <w:b/>
                                <w:bCs/>
                                <w:color w:val="000000"/>
                                <w:sz w:val="18"/>
                                <w:szCs w:val="18"/>
                              </w:rPr>
                            </w:pPr>
                            <w:r w:rsidRPr="000D0208">
                              <w:rPr>
                                <w:b/>
                                <w:bCs/>
                                <w:color w:val="000000"/>
                                <w:sz w:val="18"/>
                                <w:szCs w:val="18"/>
                              </w:rPr>
                              <w:t>Eval</w:t>
                            </w:r>
                          </w:p>
                        </w:tc>
                      </w:tr>
                      <w:tr w:rsidR="00240F7F" w:rsidRPr="007D67D1" w14:paraId="4257B083" w14:textId="77777777" w:rsidTr="00240F7F">
                        <w:trPr>
                          <w:trHeight w:val="75"/>
                          <w:jc w:val="center"/>
                        </w:trPr>
                        <w:tc>
                          <w:tcPr>
                            <w:tcW w:w="703" w:type="pct"/>
                            <w:vMerge w:val="restart"/>
                            <w:shd w:val="clear" w:color="auto" w:fill="auto"/>
                            <w:noWrap/>
                            <w:tcMar>
                              <w:top w:w="29" w:type="dxa"/>
                              <w:left w:w="58" w:type="dxa"/>
                              <w:bottom w:w="29" w:type="dxa"/>
                              <w:right w:w="58" w:type="dxa"/>
                            </w:tcMar>
                            <w:vAlign w:val="center"/>
                          </w:tcPr>
                          <w:p w14:paraId="3719E070" w14:textId="77777777" w:rsidR="00240F7F" w:rsidRPr="000D0208" w:rsidRDefault="00240F7F" w:rsidP="00612A03">
                            <w:pPr>
                              <w:jc w:val="center"/>
                              <w:rPr>
                                <w:color w:val="000000"/>
                                <w:sz w:val="18"/>
                                <w:szCs w:val="18"/>
                              </w:rPr>
                            </w:pPr>
                            <w:r w:rsidRPr="000D0208">
                              <w:rPr>
                                <w:color w:val="000000"/>
                                <w:sz w:val="18"/>
                                <w:szCs w:val="18"/>
                              </w:rPr>
                              <w:t>#08</w:t>
                            </w:r>
                          </w:p>
                        </w:tc>
                        <w:tc>
                          <w:tcPr>
                            <w:tcW w:w="988" w:type="pct"/>
                            <w:vMerge w:val="restart"/>
                            <w:vAlign w:val="center"/>
                          </w:tcPr>
                          <w:p w14:paraId="0C274DC2" w14:textId="041CB6AD" w:rsidR="00240F7F" w:rsidRPr="000D0208" w:rsidRDefault="00240F7F" w:rsidP="00240F7F">
                            <w:pPr>
                              <w:jc w:val="center"/>
                              <w:rPr>
                                <w:color w:val="000000"/>
                                <w:sz w:val="18"/>
                                <w:szCs w:val="18"/>
                              </w:rPr>
                            </w:pPr>
                            <w:r>
                              <w:rPr>
                                <w:color w:val="000000"/>
                                <w:sz w:val="18"/>
                                <w:szCs w:val="18"/>
                              </w:rPr>
                              <w:t>5000</w:t>
                            </w:r>
                          </w:p>
                        </w:tc>
                        <w:tc>
                          <w:tcPr>
                            <w:tcW w:w="947" w:type="pct"/>
                            <w:tcMar>
                              <w:top w:w="29" w:type="dxa"/>
                              <w:left w:w="58" w:type="dxa"/>
                              <w:bottom w:w="29" w:type="dxa"/>
                              <w:right w:w="58" w:type="dxa"/>
                            </w:tcMar>
                          </w:tcPr>
                          <w:p w14:paraId="76C3F3B0" w14:textId="0CA0B408" w:rsidR="00240F7F" w:rsidRPr="000D0208" w:rsidRDefault="00240F7F" w:rsidP="00612A03">
                            <w:pPr>
                              <w:jc w:val="center"/>
                              <w:rPr>
                                <w:color w:val="000000"/>
                                <w:sz w:val="18"/>
                                <w:szCs w:val="18"/>
                              </w:rPr>
                            </w:pPr>
                            <w:r w:rsidRPr="000D0208">
                              <w:rPr>
                                <w:color w:val="000000"/>
                                <w:sz w:val="18"/>
                                <w:szCs w:val="18"/>
                              </w:rPr>
                              <w:t>KNN</w:t>
                            </w:r>
                          </w:p>
                        </w:tc>
                        <w:tc>
                          <w:tcPr>
                            <w:tcW w:w="754" w:type="pct"/>
                            <w:shd w:val="clear" w:color="auto" w:fill="auto"/>
                            <w:noWrap/>
                            <w:tcMar>
                              <w:top w:w="29" w:type="dxa"/>
                              <w:left w:w="58" w:type="dxa"/>
                              <w:bottom w:w="29" w:type="dxa"/>
                              <w:right w:w="58" w:type="dxa"/>
                            </w:tcMar>
                          </w:tcPr>
                          <w:p w14:paraId="06DB4D86" w14:textId="5FA45EE2" w:rsidR="00240F7F" w:rsidRPr="000D0208" w:rsidRDefault="00240F7F" w:rsidP="00612A03">
                            <w:pPr>
                              <w:jc w:val="center"/>
                              <w:rPr>
                                <w:color w:val="000000"/>
                                <w:sz w:val="18"/>
                                <w:szCs w:val="18"/>
                              </w:rPr>
                            </w:pPr>
                            <w:r>
                              <w:rPr>
                                <w:sz w:val="18"/>
                                <w:szCs w:val="18"/>
                              </w:rPr>
                              <w:t>44.15</w:t>
                            </w:r>
                          </w:p>
                        </w:tc>
                        <w:tc>
                          <w:tcPr>
                            <w:tcW w:w="754" w:type="pct"/>
                            <w:shd w:val="clear" w:color="auto" w:fill="auto"/>
                            <w:noWrap/>
                            <w:tcMar>
                              <w:top w:w="29" w:type="dxa"/>
                              <w:left w:w="58" w:type="dxa"/>
                              <w:bottom w:w="29" w:type="dxa"/>
                              <w:right w:w="58" w:type="dxa"/>
                            </w:tcMar>
                          </w:tcPr>
                          <w:p w14:paraId="2639B817" w14:textId="487DC5B8" w:rsidR="00240F7F" w:rsidRPr="000D0208" w:rsidRDefault="00240F7F" w:rsidP="00612A03">
                            <w:pPr>
                              <w:jc w:val="center"/>
                              <w:rPr>
                                <w:color w:val="000000"/>
                                <w:sz w:val="18"/>
                                <w:szCs w:val="18"/>
                              </w:rPr>
                            </w:pPr>
                            <w:r>
                              <w:rPr>
                                <w:sz w:val="18"/>
                                <w:szCs w:val="18"/>
                              </w:rPr>
                              <w:t>44.44</w:t>
                            </w:r>
                          </w:p>
                        </w:tc>
                        <w:tc>
                          <w:tcPr>
                            <w:tcW w:w="855" w:type="pct"/>
                            <w:tcMar>
                              <w:top w:w="29" w:type="dxa"/>
                              <w:left w:w="58" w:type="dxa"/>
                              <w:bottom w:w="29" w:type="dxa"/>
                              <w:right w:w="58" w:type="dxa"/>
                            </w:tcMar>
                          </w:tcPr>
                          <w:p w14:paraId="0F581CDB" w14:textId="6C60E5C3" w:rsidR="00240F7F" w:rsidRPr="000D0208" w:rsidRDefault="00240F7F" w:rsidP="00612A03">
                            <w:pPr>
                              <w:jc w:val="center"/>
                              <w:rPr>
                                <w:color w:val="000000"/>
                                <w:sz w:val="18"/>
                                <w:szCs w:val="18"/>
                              </w:rPr>
                            </w:pPr>
                            <w:r>
                              <w:rPr>
                                <w:sz w:val="18"/>
                                <w:szCs w:val="18"/>
                              </w:rPr>
                              <w:t>65.08</w:t>
                            </w:r>
                          </w:p>
                        </w:tc>
                      </w:tr>
                      <w:tr w:rsidR="00240F7F" w:rsidRPr="007D67D1" w14:paraId="42D5BFAF" w14:textId="77777777" w:rsidTr="00240F7F">
                        <w:trPr>
                          <w:trHeight w:val="159"/>
                          <w:jc w:val="center"/>
                        </w:trPr>
                        <w:tc>
                          <w:tcPr>
                            <w:tcW w:w="703" w:type="pct"/>
                            <w:vMerge/>
                            <w:shd w:val="clear" w:color="auto" w:fill="auto"/>
                            <w:noWrap/>
                            <w:tcMar>
                              <w:top w:w="29" w:type="dxa"/>
                              <w:left w:w="58" w:type="dxa"/>
                              <w:bottom w:w="29" w:type="dxa"/>
                              <w:right w:w="58" w:type="dxa"/>
                            </w:tcMar>
                            <w:vAlign w:val="center"/>
                          </w:tcPr>
                          <w:p w14:paraId="391B58D9" w14:textId="77777777" w:rsidR="00240F7F" w:rsidRPr="000D0208" w:rsidRDefault="00240F7F" w:rsidP="00612A03">
                            <w:pPr>
                              <w:jc w:val="center"/>
                              <w:rPr>
                                <w:color w:val="000000"/>
                                <w:sz w:val="18"/>
                                <w:szCs w:val="18"/>
                              </w:rPr>
                            </w:pPr>
                          </w:p>
                        </w:tc>
                        <w:tc>
                          <w:tcPr>
                            <w:tcW w:w="988" w:type="pct"/>
                            <w:vMerge/>
                            <w:vAlign w:val="center"/>
                          </w:tcPr>
                          <w:p w14:paraId="2E16EAE7" w14:textId="77777777" w:rsidR="00240F7F" w:rsidRDefault="00240F7F" w:rsidP="00240F7F">
                            <w:pPr>
                              <w:jc w:val="center"/>
                              <w:rPr>
                                <w:color w:val="000000"/>
                                <w:sz w:val="18"/>
                                <w:szCs w:val="18"/>
                              </w:rPr>
                            </w:pPr>
                          </w:p>
                        </w:tc>
                        <w:tc>
                          <w:tcPr>
                            <w:tcW w:w="947" w:type="pct"/>
                            <w:tcMar>
                              <w:top w:w="29" w:type="dxa"/>
                              <w:left w:w="58" w:type="dxa"/>
                              <w:bottom w:w="29" w:type="dxa"/>
                              <w:right w:w="58" w:type="dxa"/>
                            </w:tcMar>
                          </w:tcPr>
                          <w:p w14:paraId="692C4CB4" w14:textId="5ADEBD74" w:rsidR="00240F7F" w:rsidRPr="000D0208" w:rsidRDefault="00240F7F" w:rsidP="00612A03">
                            <w:pPr>
                              <w:jc w:val="center"/>
                              <w:rPr>
                                <w:color w:val="000000"/>
                                <w:sz w:val="18"/>
                                <w:szCs w:val="18"/>
                              </w:rPr>
                            </w:pPr>
                            <w:r>
                              <w:rPr>
                                <w:color w:val="000000"/>
                                <w:sz w:val="18"/>
                                <w:szCs w:val="18"/>
                              </w:rPr>
                              <w:t>RBM</w:t>
                            </w:r>
                          </w:p>
                        </w:tc>
                        <w:tc>
                          <w:tcPr>
                            <w:tcW w:w="754" w:type="pct"/>
                            <w:shd w:val="clear" w:color="auto" w:fill="auto"/>
                            <w:noWrap/>
                            <w:tcMar>
                              <w:top w:w="29" w:type="dxa"/>
                              <w:left w:w="58" w:type="dxa"/>
                              <w:bottom w:w="29" w:type="dxa"/>
                              <w:right w:w="58" w:type="dxa"/>
                            </w:tcMar>
                          </w:tcPr>
                          <w:p w14:paraId="61609276" w14:textId="0974CDE3" w:rsidR="00240F7F" w:rsidRPr="000D0208" w:rsidRDefault="00240F7F" w:rsidP="00612A03">
                            <w:pPr>
                              <w:jc w:val="center"/>
                              <w:rPr>
                                <w:sz w:val="18"/>
                                <w:szCs w:val="18"/>
                              </w:rPr>
                            </w:pPr>
                          </w:p>
                        </w:tc>
                        <w:tc>
                          <w:tcPr>
                            <w:tcW w:w="754" w:type="pct"/>
                            <w:shd w:val="clear" w:color="auto" w:fill="auto"/>
                            <w:noWrap/>
                            <w:tcMar>
                              <w:top w:w="29" w:type="dxa"/>
                              <w:left w:w="58" w:type="dxa"/>
                              <w:bottom w:w="29" w:type="dxa"/>
                              <w:right w:w="58" w:type="dxa"/>
                            </w:tcMar>
                          </w:tcPr>
                          <w:p w14:paraId="50DFA1FE" w14:textId="70F8588F" w:rsidR="00240F7F" w:rsidRPr="000D0208" w:rsidRDefault="00240F7F" w:rsidP="00612A03">
                            <w:pPr>
                              <w:jc w:val="center"/>
                              <w:rPr>
                                <w:sz w:val="18"/>
                                <w:szCs w:val="18"/>
                              </w:rPr>
                            </w:pPr>
                          </w:p>
                        </w:tc>
                        <w:tc>
                          <w:tcPr>
                            <w:tcW w:w="855" w:type="pct"/>
                            <w:tcMar>
                              <w:top w:w="29" w:type="dxa"/>
                              <w:left w:w="58" w:type="dxa"/>
                              <w:bottom w:w="29" w:type="dxa"/>
                              <w:right w:w="58" w:type="dxa"/>
                            </w:tcMar>
                          </w:tcPr>
                          <w:p w14:paraId="2E56610B" w14:textId="2AB88491" w:rsidR="00240F7F" w:rsidRPr="000D0208" w:rsidRDefault="00240F7F" w:rsidP="00612A03">
                            <w:pPr>
                              <w:jc w:val="center"/>
                              <w:rPr>
                                <w:sz w:val="18"/>
                                <w:szCs w:val="18"/>
                              </w:rPr>
                            </w:pPr>
                          </w:p>
                        </w:tc>
                      </w:tr>
                      <w:tr w:rsidR="00240F7F" w:rsidRPr="007D67D1" w14:paraId="4491CF9A" w14:textId="77777777" w:rsidTr="00240F7F">
                        <w:trPr>
                          <w:trHeight w:val="53"/>
                          <w:jc w:val="center"/>
                        </w:trPr>
                        <w:tc>
                          <w:tcPr>
                            <w:tcW w:w="703" w:type="pct"/>
                            <w:vMerge/>
                            <w:tcBorders>
                              <w:bottom w:val="double" w:sz="4" w:space="0" w:color="auto"/>
                            </w:tcBorders>
                            <w:shd w:val="clear" w:color="auto" w:fill="auto"/>
                            <w:noWrap/>
                            <w:tcMar>
                              <w:top w:w="29" w:type="dxa"/>
                              <w:left w:w="58" w:type="dxa"/>
                              <w:bottom w:w="29" w:type="dxa"/>
                              <w:right w:w="58" w:type="dxa"/>
                            </w:tcMar>
                            <w:vAlign w:val="center"/>
                          </w:tcPr>
                          <w:p w14:paraId="7BFB3353" w14:textId="77777777" w:rsidR="00240F7F" w:rsidRPr="000D0208" w:rsidRDefault="00240F7F" w:rsidP="00612A03">
                            <w:pPr>
                              <w:jc w:val="center"/>
                              <w:rPr>
                                <w:color w:val="000000"/>
                                <w:sz w:val="18"/>
                                <w:szCs w:val="18"/>
                              </w:rPr>
                            </w:pPr>
                          </w:p>
                        </w:tc>
                        <w:tc>
                          <w:tcPr>
                            <w:tcW w:w="988" w:type="pct"/>
                            <w:vMerge/>
                            <w:tcBorders>
                              <w:bottom w:val="double" w:sz="4" w:space="0" w:color="auto"/>
                            </w:tcBorders>
                            <w:vAlign w:val="center"/>
                          </w:tcPr>
                          <w:p w14:paraId="32DB5250" w14:textId="77777777" w:rsidR="00240F7F" w:rsidRDefault="00240F7F" w:rsidP="00240F7F">
                            <w:pPr>
                              <w:jc w:val="center"/>
                              <w:rPr>
                                <w:color w:val="000000"/>
                                <w:sz w:val="18"/>
                                <w:szCs w:val="18"/>
                              </w:rPr>
                            </w:pPr>
                          </w:p>
                        </w:tc>
                        <w:tc>
                          <w:tcPr>
                            <w:tcW w:w="947" w:type="pct"/>
                            <w:tcBorders>
                              <w:bottom w:val="double" w:sz="4" w:space="0" w:color="auto"/>
                            </w:tcBorders>
                            <w:tcMar>
                              <w:top w:w="29" w:type="dxa"/>
                              <w:left w:w="58" w:type="dxa"/>
                              <w:bottom w:w="29" w:type="dxa"/>
                              <w:right w:w="58" w:type="dxa"/>
                            </w:tcMar>
                          </w:tcPr>
                          <w:p w14:paraId="6EECF33B" w14:textId="403E58A4" w:rsidR="00240F7F" w:rsidRPr="000D0208" w:rsidRDefault="00240F7F" w:rsidP="00612A03">
                            <w:pPr>
                              <w:jc w:val="center"/>
                              <w:rPr>
                                <w:color w:val="000000"/>
                                <w:sz w:val="18"/>
                                <w:szCs w:val="18"/>
                              </w:rPr>
                            </w:pPr>
                            <w:r>
                              <w:rPr>
                                <w:color w:val="000000"/>
                                <w:sz w:val="18"/>
                                <w:szCs w:val="18"/>
                              </w:rPr>
                              <w:t>QRBM</w:t>
                            </w:r>
                          </w:p>
                        </w:tc>
                        <w:tc>
                          <w:tcPr>
                            <w:tcW w:w="754" w:type="pct"/>
                            <w:tcBorders>
                              <w:bottom w:val="double" w:sz="4" w:space="0" w:color="auto"/>
                            </w:tcBorders>
                            <w:shd w:val="clear" w:color="auto" w:fill="auto"/>
                            <w:noWrap/>
                            <w:tcMar>
                              <w:top w:w="29" w:type="dxa"/>
                              <w:left w:w="58" w:type="dxa"/>
                              <w:bottom w:w="29" w:type="dxa"/>
                              <w:right w:w="58" w:type="dxa"/>
                            </w:tcMar>
                          </w:tcPr>
                          <w:p w14:paraId="0345326A" w14:textId="4286C2A6" w:rsidR="00240F7F" w:rsidRPr="000D0208" w:rsidRDefault="008505FF" w:rsidP="00612A03">
                            <w:pPr>
                              <w:jc w:val="center"/>
                              <w:rPr>
                                <w:sz w:val="18"/>
                                <w:szCs w:val="18"/>
                              </w:rPr>
                            </w:pPr>
                            <w:r>
                              <w:rPr>
                                <w:sz w:val="18"/>
                                <w:szCs w:val="18"/>
                              </w:rPr>
                              <w:t>25.35</w:t>
                            </w:r>
                          </w:p>
                        </w:tc>
                        <w:tc>
                          <w:tcPr>
                            <w:tcW w:w="754" w:type="pct"/>
                            <w:tcBorders>
                              <w:bottom w:val="double" w:sz="4" w:space="0" w:color="auto"/>
                            </w:tcBorders>
                            <w:shd w:val="clear" w:color="auto" w:fill="auto"/>
                            <w:noWrap/>
                            <w:tcMar>
                              <w:top w:w="29" w:type="dxa"/>
                              <w:left w:w="58" w:type="dxa"/>
                              <w:bottom w:w="29" w:type="dxa"/>
                              <w:right w:w="58" w:type="dxa"/>
                            </w:tcMar>
                          </w:tcPr>
                          <w:p w14:paraId="10ABCD19" w14:textId="16BC6865" w:rsidR="00240F7F" w:rsidRPr="000D0208" w:rsidRDefault="008505FF" w:rsidP="00612A03">
                            <w:pPr>
                              <w:jc w:val="center"/>
                              <w:rPr>
                                <w:sz w:val="18"/>
                                <w:szCs w:val="18"/>
                              </w:rPr>
                            </w:pPr>
                            <w:r>
                              <w:rPr>
                                <w:sz w:val="18"/>
                                <w:szCs w:val="18"/>
                              </w:rPr>
                              <w:t>25.64</w:t>
                            </w:r>
                          </w:p>
                        </w:tc>
                        <w:tc>
                          <w:tcPr>
                            <w:tcW w:w="855" w:type="pct"/>
                            <w:tcBorders>
                              <w:bottom w:val="double" w:sz="4" w:space="0" w:color="auto"/>
                            </w:tcBorders>
                            <w:tcMar>
                              <w:top w:w="29" w:type="dxa"/>
                              <w:left w:w="58" w:type="dxa"/>
                              <w:bottom w:w="29" w:type="dxa"/>
                              <w:right w:w="58" w:type="dxa"/>
                            </w:tcMar>
                          </w:tcPr>
                          <w:p w14:paraId="29E80197" w14:textId="4BD41FEF" w:rsidR="00240F7F" w:rsidRPr="000D0208" w:rsidRDefault="008505FF" w:rsidP="00612A03">
                            <w:pPr>
                              <w:jc w:val="center"/>
                              <w:rPr>
                                <w:sz w:val="18"/>
                                <w:szCs w:val="18"/>
                              </w:rPr>
                            </w:pPr>
                            <w:r>
                              <w:rPr>
                                <w:sz w:val="18"/>
                                <w:szCs w:val="18"/>
                              </w:rPr>
                              <w:t>26.11</w:t>
                            </w:r>
                          </w:p>
                        </w:tc>
                      </w:tr>
                      <w:tr w:rsidR="00240F7F" w:rsidRPr="007D67D1" w14:paraId="2BDF990E" w14:textId="77777777" w:rsidTr="00240F7F">
                        <w:trPr>
                          <w:trHeight w:val="53"/>
                          <w:jc w:val="center"/>
                        </w:trPr>
                        <w:tc>
                          <w:tcPr>
                            <w:tcW w:w="703" w:type="pct"/>
                            <w:vMerge w:val="restart"/>
                            <w:tcBorders>
                              <w:top w:val="double" w:sz="4" w:space="0" w:color="auto"/>
                            </w:tcBorders>
                            <w:shd w:val="clear" w:color="auto" w:fill="auto"/>
                            <w:noWrap/>
                            <w:tcMar>
                              <w:top w:w="29" w:type="dxa"/>
                              <w:left w:w="58" w:type="dxa"/>
                              <w:bottom w:w="29" w:type="dxa"/>
                              <w:right w:w="58" w:type="dxa"/>
                            </w:tcMar>
                            <w:vAlign w:val="center"/>
                          </w:tcPr>
                          <w:p w14:paraId="28D6274E" w14:textId="77777777" w:rsidR="00240F7F" w:rsidRPr="000D0208" w:rsidRDefault="00240F7F" w:rsidP="00612A03">
                            <w:pPr>
                              <w:jc w:val="center"/>
                              <w:rPr>
                                <w:color w:val="000000"/>
                                <w:sz w:val="18"/>
                                <w:szCs w:val="18"/>
                              </w:rPr>
                            </w:pPr>
                            <w:r w:rsidRPr="000D0208">
                              <w:rPr>
                                <w:color w:val="000000"/>
                                <w:sz w:val="18"/>
                                <w:szCs w:val="18"/>
                              </w:rPr>
                              <w:t>#09</w:t>
                            </w:r>
                          </w:p>
                        </w:tc>
                        <w:tc>
                          <w:tcPr>
                            <w:tcW w:w="988" w:type="pct"/>
                            <w:vMerge w:val="restart"/>
                            <w:tcBorders>
                              <w:top w:val="double" w:sz="4" w:space="0" w:color="auto"/>
                            </w:tcBorders>
                            <w:vAlign w:val="center"/>
                          </w:tcPr>
                          <w:p w14:paraId="27A8B2C5" w14:textId="73BC50FC" w:rsidR="00240F7F" w:rsidRPr="000D0208" w:rsidRDefault="00A33D1C" w:rsidP="00240F7F">
                            <w:pPr>
                              <w:jc w:val="center"/>
                              <w:rPr>
                                <w:color w:val="000000"/>
                                <w:sz w:val="18"/>
                                <w:szCs w:val="18"/>
                              </w:rPr>
                            </w:pPr>
                            <w:r w:rsidRPr="00A33D1C">
                              <w:rPr>
                                <w:color w:val="C00000"/>
                                <w:sz w:val="20"/>
                              </w:rPr>
                              <w:t>*</w:t>
                            </w:r>
                          </w:p>
                        </w:tc>
                        <w:tc>
                          <w:tcPr>
                            <w:tcW w:w="947" w:type="pct"/>
                            <w:tcBorders>
                              <w:top w:val="double" w:sz="4" w:space="0" w:color="auto"/>
                            </w:tcBorders>
                            <w:tcMar>
                              <w:top w:w="29" w:type="dxa"/>
                              <w:left w:w="58" w:type="dxa"/>
                              <w:bottom w:w="29" w:type="dxa"/>
                              <w:right w:w="58" w:type="dxa"/>
                            </w:tcMar>
                          </w:tcPr>
                          <w:p w14:paraId="3AAEA571" w14:textId="22F18C86" w:rsidR="00240F7F" w:rsidRPr="000D0208" w:rsidRDefault="00240F7F" w:rsidP="00612A03">
                            <w:pPr>
                              <w:jc w:val="center"/>
                              <w:rPr>
                                <w:color w:val="000000"/>
                                <w:sz w:val="18"/>
                                <w:szCs w:val="18"/>
                              </w:rPr>
                            </w:pPr>
                            <w:r w:rsidRPr="000D0208">
                              <w:rPr>
                                <w:color w:val="000000"/>
                                <w:sz w:val="18"/>
                                <w:szCs w:val="18"/>
                              </w:rPr>
                              <w:t>KNN</w:t>
                            </w:r>
                          </w:p>
                        </w:tc>
                        <w:tc>
                          <w:tcPr>
                            <w:tcW w:w="754" w:type="pct"/>
                            <w:tcBorders>
                              <w:top w:val="double" w:sz="4" w:space="0" w:color="auto"/>
                            </w:tcBorders>
                            <w:shd w:val="clear" w:color="auto" w:fill="auto"/>
                            <w:noWrap/>
                            <w:tcMar>
                              <w:top w:w="29" w:type="dxa"/>
                              <w:left w:w="58" w:type="dxa"/>
                              <w:bottom w:w="29" w:type="dxa"/>
                              <w:right w:w="58" w:type="dxa"/>
                            </w:tcMar>
                          </w:tcPr>
                          <w:p w14:paraId="7C93292A" w14:textId="1141CDF0" w:rsidR="00240F7F" w:rsidRPr="000D0208" w:rsidRDefault="00240F7F" w:rsidP="00612A03">
                            <w:pPr>
                              <w:jc w:val="center"/>
                              <w:rPr>
                                <w:color w:val="000000"/>
                                <w:sz w:val="18"/>
                                <w:szCs w:val="18"/>
                              </w:rPr>
                            </w:pPr>
                          </w:p>
                        </w:tc>
                        <w:tc>
                          <w:tcPr>
                            <w:tcW w:w="754" w:type="pct"/>
                            <w:tcBorders>
                              <w:top w:val="double" w:sz="4" w:space="0" w:color="auto"/>
                            </w:tcBorders>
                            <w:shd w:val="clear" w:color="auto" w:fill="auto"/>
                            <w:noWrap/>
                            <w:tcMar>
                              <w:top w:w="29" w:type="dxa"/>
                              <w:left w:w="58" w:type="dxa"/>
                              <w:bottom w:w="29" w:type="dxa"/>
                              <w:right w:w="58" w:type="dxa"/>
                            </w:tcMar>
                          </w:tcPr>
                          <w:p w14:paraId="349F22E6" w14:textId="3890AEFB" w:rsidR="00240F7F" w:rsidRPr="000D0208" w:rsidRDefault="00240F7F" w:rsidP="00612A03">
                            <w:pPr>
                              <w:jc w:val="center"/>
                              <w:rPr>
                                <w:color w:val="000000"/>
                                <w:sz w:val="18"/>
                                <w:szCs w:val="18"/>
                              </w:rPr>
                            </w:pPr>
                          </w:p>
                        </w:tc>
                        <w:tc>
                          <w:tcPr>
                            <w:tcW w:w="855" w:type="pct"/>
                            <w:tcBorders>
                              <w:top w:val="double" w:sz="4" w:space="0" w:color="auto"/>
                            </w:tcBorders>
                            <w:tcMar>
                              <w:top w:w="29" w:type="dxa"/>
                              <w:left w:w="58" w:type="dxa"/>
                              <w:bottom w:w="29" w:type="dxa"/>
                              <w:right w:w="58" w:type="dxa"/>
                            </w:tcMar>
                          </w:tcPr>
                          <w:p w14:paraId="580AA819" w14:textId="2D8ABF48" w:rsidR="00240F7F" w:rsidRPr="000D0208" w:rsidRDefault="00240F7F" w:rsidP="00612A03">
                            <w:pPr>
                              <w:jc w:val="center"/>
                              <w:rPr>
                                <w:color w:val="000000"/>
                                <w:sz w:val="18"/>
                                <w:szCs w:val="18"/>
                              </w:rPr>
                            </w:pPr>
                          </w:p>
                        </w:tc>
                      </w:tr>
                      <w:tr w:rsidR="00240F7F" w:rsidRPr="007D67D1" w14:paraId="00BDF7A8" w14:textId="77777777" w:rsidTr="00240F7F">
                        <w:trPr>
                          <w:trHeight w:val="53"/>
                          <w:jc w:val="center"/>
                        </w:trPr>
                        <w:tc>
                          <w:tcPr>
                            <w:tcW w:w="703" w:type="pct"/>
                            <w:vMerge/>
                            <w:shd w:val="clear" w:color="auto" w:fill="auto"/>
                            <w:noWrap/>
                            <w:tcMar>
                              <w:top w:w="29" w:type="dxa"/>
                              <w:left w:w="58" w:type="dxa"/>
                              <w:bottom w:w="29" w:type="dxa"/>
                              <w:right w:w="58" w:type="dxa"/>
                            </w:tcMar>
                            <w:vAlign w:val="center"/>
                          </w:tcPr>
                          <w:p w14:paraId="3D67D813" w14:textId="77777777" w:rsidR="00240F7F" w:rsidRPr="000D0208" w:rsidRDefault="00240F7F" w:rsidP="00166ABD">
                            <w:pPr>
                              <w:jc w:val="center"/>
                              <w:rPr>
                                <w:color w:val="000000"/>
                                <w:sz w:val="18"/>
                                <w:szCs w:val="18"/>
                              </w:rPr>
                            </w:pPr>
                          </w:p>
                        </w:tc>
                        <w:tc>
                          <w:tcPr>
                            <w:tcW w:w="988" w:type="pct"/>
                            <w:vMerge/>
                            <w:vAlign w:val="center"/>
                          </w:tcPr>
                          <w:p w14:paraId="3BE9A0F6" w14:textId="77777777" w:rsidR="00240F7F" w:rsidRDefault="00240F7F" w:rsidP="00240F7F">
                            <w:pPr>
                              <w:jc w:val="center"/>
                              <w:rPr>
                                <w:color w:val="000000"/>
                                <w:sz w:val="18"/>
                                <w:szCs w:val="18"/>
                              </w:rPr>
                            </w:pPr>
                          </w:p>
                        </w:tc>
                        <w:tc>
                          <w:tcPr>
                            <w:tcW w:w="947" w:type="pct"/>
                            <w:tcMar>
                              <w:top w:w="29" w:type="dxa"/>
                              <w:left w:w="58" w:type="dxa"/>
                              <w:bottom w:w="29" w:type="dxa"/>
                              <w:right w:w="58" w:type="dxa"/>
                            </w:tcMar>
                          </w:tcPr>
                          <w:p w14:paraId="53D92A24" w14:textId="0DDEEAFD" w:rsidR="00240F7F" w:rsidRPr="000D0208" w:rsidRDefault="00240F7F" w:rsidP="00166ABD">
                            <w:pPr>
                              <w:jc w:val="center"/>
                              <w:rPr>
                                <w:color w:val="000000"/>
                                <w:sz w:val="18"/>
                                <w:szCs w:val="18"/>
                              </w:rPr>
                            </w:pPr>
                            <w:r>
                              <w:rPr>
                                <w:color w:val="000000"/>
                                <w:sz w:val="18"/>
                                <w:szCs w:val="18"/>
                              </w:rPr>
                              <w:t>RBM</w:t>
                            </w:r>
                          </w:p>
                        </w:tc>
                        <w:tc>
                          <w:tcPr>
                            <w:tcW w:w="754" w:type="pct"/>
                            <w:shd w:val="clear" w:color="auto" w:fill="auto"/>
                            <w:noWrap/>
                            <w:tcMar>
                              <w:top w:w="29" w:type="dxa"/>
                              <w:left w:w="58" w:type="dxa"/>
                              <w:bottom w:w="29" w:type="dxa"/>
                              <w:right w:w="58" w:type="dxa"/>
                            </w:tcMar>
                          </w:tcPr>
                          <w:p w14:paraId="277412EE" w14:textId="5B5028C2" w:rsidR="00240F7F" w:rsidRPr="000D0208" w:rsidRDefault="00240F7F" w:rsidP="00166ABD">
                            <w:pPr>
                              <w:jc w:val="center"/>
                              <w:rPr>
                                <w:color w:val="000000"/>
                                <w:sz w:val="18"/>
                                <w:szCs w:val="18"/>
                              </w:rPr>
                            </w:pPr>
                          </w:p>
                        </w:tc>
                        <w:tc>
                          <w:tcPr>
                            <w:tcW w:w="754" w:type="pct"/>
                            <w:shd w:val="clear" w:color="auto" w:fill="auto"/>
                            <w:noWrap/>
                            <w:tcMar>
                              <w:top w:w="29" w:type="dxa"/>
                              <w:left w:w="58" w:type="dxa"/>
                              <w:bottom w:w="29" w:type="dxa"/>
                              <w:right w:w="58" w:type="dxa"/>
                            </w:tcMar>
                          </w:tcPr>
                          <w:p w14:paraId="2B06FFB1" w14:textId="5ED91C51" w:rsidR="00240F7F" w:rsidRPr="000D0208" w:rsidRDefault="00240F7F" w:rsidP="00166ABD">
                            <w:pPr>
                              <w:jc w:val="center"/>
                              <w:rPr>
                                <w:color w:val="000000"/>
                                <w:sz w:val="18"/>
                                <w:szCs w:val="18"/>
                              </w:rPr>
                            </w:pPr>
                          </w:p>
                        </w:tc>
                        <w:tc>
                          <w:tcPr>
                            <w:tcW w:w="855" w:type="pct"/>
                            <w:tcMar>
                              <w:top w:w="29" w:type="dxa"/>
                              <w:left w:w="58" w:type="dxa"/>
                              <w:bottom w:w="29" w:type="dxa"/>
                              <w:right w:w="58" w:type="dxa"/>
                            </w:tcMar>
                          </w:tcPr>
                          <w:p w14:paraId="468BEADD" w14:textId="26CEE826" w:rsidR="00240F7F" w:rsidRPr="000D0208" w:rsidRDefault="00240F7F" w:rsidP="00166ABD">
                            <w:pPr>
                              <w:jc w:val="center"/>
                              <w:rPr>
                                <w:color w:val="000000"/>
                                <w:sz w:val="18"/>
                                <w:szCs w:val="18"/>
                              </w:rPr>
                            </w:pPr>
                          </w:p>
                        </w:tc>
                      </w:tr>
                      <w:tr w:rsidR="00240F7F" w:rsidRPr="007D67D1" w14:paraId="07DAA6F0" w14:textId="77777777" w:rsidTr="00240F7F">
                        <w:trPr>
                          <w:trHeight w:val="53"/>
                          <w:jc w:val="center"/>
                        </w:trPr>
                        <w:tc>
                          <w:tcPr>
                            <w:tcW w:w="703" w:type="pct"/>
                            <w:vMerge/>
                            <w:tcBorders>
                              <w:bottom w:val="double" w:sz="4" w:space="0" w:color="auto"/>
                            </w:tcBorders>
                            <w:shd w:val="clear" w:color="auto" w:fill="auto"/>
                            <w:noWrap/>
                            <w:tcMar>
                              <w:top w:w="29" w:type="dxa"/>
                              <w:left w:w="58" w:type="dxa"/>
                              <w:bottom w:w="29" w:type="dxa"/>
                              <w:right w:w="58" w:type="dxa"/>
                            </w:tcMar>
                            <w:vAlign w:val="center"/>
                          </w:tcPr>
                          <w:p w14:paraId="12D29391" w14:textId="77777777" w:rsidR="00240F7F" w:rsidRPr="000D0208" w:rsidRDefault="00240F7F" w:rsidP="00612A03">
                            <w:pPr>
                              <w:jc w:val="center"/>
                              <w:rPr>
                                <w:color w:val="000000"/>
                                <w:sz w:val="18"/>
                                <w:szCs w:val="18"/>
                              </w:rPr>
                            </w:pPr>
                          </w:p>
                        </w:tc>
                        <w:tc>
                          <w:tcPr>
                            <w:tcW w:w="988" w:type="pct"/>
                            <w:vMerge/>
                            <w:tcBorders>
                              <w:bottom w:val="double" w:sz="4" w:space="0" w:color="auto"/>
                            </w:tcBorders>
                            <w:vAlign w:val="center"/>
                          </w:tcPr>
                          <w:p w14:paraId="4092784F" w14:textId="77777777" w:rsidR="00240F7F" w:rsidRDefault="00240F7F" w:rsidP="00240F7F">
                            <w:pPr>
                              <w:jc w:val="center"/>
                              <w:rPr>
                                <w:color w:val="000000"/>
                                <w:sz w:val="18"/>
                                <w:szCs w:val="18"/>
                              </w:rPr>
                            </w:pPr>
                          </w:p>
                        </w:tc>
                        <w:tc>
                          <w:tcPr>
                            <w:tcW w:w="947" w:type="pct"/>
                            <w:tcBorders>
                              <w:bottom w:val="double" w:sz="4" w:space="0" w:color="auto"/>
                            </w:tcBorders>
                            <w:tcMar>
                              <w:top w:w="29" w:type="dxa"/>
                              <w:left w:w="58" w:type="dxa"/>
                              <w:bottom w:w="29" w:type="dxa"/>
                              <w:right w:w="58" w:type="dxa"/>
                            </w:tcMar>
                          </w:tcPr>
                          <w:p w14:paraId="3373E99C" w14:textId="0CD0C7ED" w:rsidR="00240F7F" w:rsidRPr="000D0208" w:rsidRDefault="00240F7F" w:rsidP="00612A03">
                            <w:pPr>
                              <w:jc w:val="center"/>
                              <w:rPr>
                                <w:color w:val="000000"/>
                                <w:sz w:val="18"/>
                                <w:szCs w:val="18"/>
                              </w:rPr>
                            </w:pPr>
                            <w:r>
                              <w:rPr>
                                <w:color w:val="000000"/>
                                <w:sz w:val="18"/>
                                <w:szCs w:val="18"/>
                              </w:rPr>
                              <w:t>QRBM</w:t>
                            </w:r>
                          </w:p>
                        </w:tc>
                        <w:tc>
                          <w:tcPr>
                            <w:tcW w:w="754" w:type="pct"/>
                            <w:tcBorders>
                              <w:bottom w:val="double" w:sz="4" w:space="0" w:color="auto"/>
                            </w:tcBorders>
                            <w:shd w:val="clear" w:color="auto" w:fill="auto"/>
                            <w:noWrap/>
                            <w:tcMar>
                              <w:top w:w="29" w:type="dxa"/>
                              <w:left w:w="58" w:type="dxa"/>
                              <w:bottom w:w="29" w:type="dxa"/>
                              <w:right w:w="58" w:type="dxa"/>
                            </w:tcMar>
                          </w:tcPr>
                          <w:p w14:paraId="260DDBCC" w14:textId="4E45DAB4" w:rsidR="00240F7F" w:rsidRPr="000D0208" w:rsidRDefault="00240F7F" w:rsidP="00612A03">
                            <w:pPr>
                              <w:jc w:val="center"/>
                              <w:rPr>
                                <w:sz w:val="18"/>
                                <w:szCs w:val="18"/>
                              </w:rPr>
                            </w:pPr>
                          </w:p>
                        </w:tc>
                        <w:tc>
                          <w:tcPr>
                            <w:tcW w:w="754" w:type="pct"/>
                            <w:tcBorders>
                              <w:bottom w:val="double" w:sz="4" w:space="0" w:color="auto"/>
                            </w:tcBorders>
                            <w:shd w:val="clear" w:color="auto" w:fill="auto"/>
                            <w:noWrap/>
                            <w:tcMar>
                              <w:top w:w="29" w:type="dxa"/>
                              <w:left w:w="58" w:type="dxa"/>
                              <w:bottom w:w="29" w:type="dxa"/>
                              <w:right w:w="58" w:type="dxa"/>
                            </w:tcMar>
                          </w:tcPr>
                          <w:p w14:paraId="7CB5E2EF" w14:textId="63C91FE7" w:rsidR="00240F7F" w:rsidRPr="000D0208" w:rsidRDefault="00240F7F" w:rsidP="00612A03">
                            <w:pPr>
                              <w:jc w:val="center"/>
                              <w:rPr>
                                <w:sz w:val="18"/>
                                <w:szCs w:val="18"/>
                              </w:rPr>
                            </w:pPr>
                          </w:p>
                        </w:tc>
                        <w:tc>
                          <w:tcPr>
                            <w:tcW w:w="855" w:type="pct"/>
                            <w:tcBorders>
                              <w:bottom w:val="double" w:sz="4" w:space="0" w:color="auto"/>
                            </w:tcBorders>
                            <w:tcMar>
                              <w:top w:w="29" w:type="dxa"/>
                              <w:left w:w="58" w:type="dxa"/>
                              <w:bottom w:w="29" w:type="dxa"/>
                              <w:right w:w="58" w:type="dxa"/>
                            </w:tcMar>
                          </w:tcPr>
                          <w:p w14:paraId="68CFD2E6" w14:textId="5874A861" w:rsidR="00240F7F" w:rsidRPr="000D0208" w:rsidRDefault="00240F7F" w:rsidP="00612A03">
                            <w:pPr>
                              <w:jc w:val="center"/>
                              <w:rPr>
                                <w:sz w:val="18"/>
                                <w:szCs w:val="18"/>
                              </w:rPr>
                            </w:pPr>
                          </w:p>
                        </w:tc>
                      </w:tr>
                      <w:tr w:rsidR="00240F7F" w:rsidRPr="007D67D1" w14:paraId="7BC11DEC" w14:textId="77777777" w:rsidTr="00240F7F">
                        <w:trPr>
                          <w:trHeight w:val="53"/>
                          <w:jc w:val="center"/>
                        </w:trPr>
                        <w:tc>
                          <w:tcPr>
                            <w:tcW w:w="703" w:type="pct"/>
                            <w:vMerge w:val="restart"/>
                            <w:tcBorders>
                              <w:top w:val="double" w:sz="4" w:space="0" w:color="auto"/>
                            </w:tcBorders>
                            <w:shd w:val="clear" w:color="auto" w:fill="auto"/>
                            <w:noWrap/>
                            <w:tcMar>
                              <w:top w:w="29" w:type="dxa"/>
                              <w:left w:w="58" w:type="dxa"/>
                              <w:bottom w:w="29" w:type="dxa"/>
                              <w:right w:w="58" w:type="dxa"/>
                            </w:tcMar>
                            <w:vAlign w:val="center"/>
                          </w:tcPr>
                          <w:p w14:paraId="6A42EF72" w14:textId="77777777" w:rsidR="00240F7F" w:rsidRPr="000D0208" w:rsidRDefault="00240F7F" w:rsidP="00612A03">
                            <w:pPr>
                              <w:jc w:val="center"/>
                              <w:rPr>
                                <w:color w:val="000000"/>
                                <w:sz w:val="18"/>
                                <w:szCs w:val="18"/>
                              </w:rPr>
                            </w:pPr>
                            <w:r w:rsidRPr="000D0208">
                              <w:rPr>
                                <w:color w:val="000000"/>
                                <w:sz w:val="18"/>
                                <w:szCs w:val="18"/>
                              </w:rPr>
                              <w:t>#10</w:t>
                            </w:r>
                          </w:p>
                        </w:tc>
                        <w:tc>
                          <w:tcPr>
                            <w:tcW w:w="988" w:type="pct"/>
                            <w:vMerge w:val="restart"/>
                            <w:tcBorders>
                              <w:top w:val="double" w:sz="4" w:space="0" w:color="auto"/>
                            </w:tcBorders>
                            <w:vAlign w:val="center"/>
                          </w:tcPr>
                          <w:p w14:paraId="7A41EE45" w14:textId="54A3A5A9" w:rsidR="00240F7F" w:rsidRPr="000D0208" w:rsidRDefault="00240F7F" w:rsidP="00240F7F">
                            <w:pPr>
                              <w:jc w:val="center"/>
                              <w:rPr>
                                <w:color w:val="000000"/>
                                <w:sz w:val="18"/>
                                <w:szCs w:val="18"/>
                              </w:rPr>
                            </w:pPr>
                            <w:r>
                              <w:rPr>
                                <w:color w:val="000000"/>
                                <w:sz w:val="18"/>
                                <w:szCs w:val="18"/>
                              </w:rPr>
                              <w:t>2000</w:t>
                            </w:r>
                          </w:p>
                        </w:tc>
                        <w:tc>
                          <w:tcPr>
                            <w:tcW w:w="947" w:type="pct"/>
                            <w:tcBorders>
                              <w:top w:val="double" w:sz="4" w:space="0" w:color="auto"/>
                              <w:bottom w:val="single" w:sz="4" w:space="0" w:color="000000"/>
                            </w:tcBorders>
                            <w:tcMar>
                              <w:top w:w="29" w:type="dxa"/>
                              <w:left w:w="58" w:type="dxa"/>
                              <w:bottom w:w="29" w:type="dxa"/>
                              <w:right w:w="58" w:type="dxa"/>
                            </w:tcMar>
                          </w:tcPr>
                          <w:p w14:paraId="24E8D357" w14:textId="4E1E44CB" w:rsidR="00240F7F" w:rsidRPr="000D0208" w:rsidRDefault="00240F7F" w:rsidP="00612A03">
                            <w:pPr>
                              <w:jc w:val="center"/>
                              <w:rPr>
                                <w:color w:val="000000"/>
                                <w:sz w:val="18"/>
                                <w:szCs w:val="18"/>
                              </w:rPr>
                            </w:pPr>
                            <w:r w:rsidRPr="000D0208">
                              <w:rPr>
                                <w:color w:val="000000"/>
                                <w:sz w:val="18"/>
                                <w:szCs w:val="18"/>
                              </w:rPr>
                              <w:t>KNN</w:t>
                            </w:r>
                          </w:p>
                        </w:tc>
                        <w:tc>
                          <w:tcPr>
                            <w:tcW w:w="754" w:type="pct"/>
                            <w:tcBorders>
                              <w:top w:val="double" w:sz="4" w:space="0" w:color="auto"/>
                              <w:bottom w:val="single" w:sz="4" w:space="0" w:color="000000"/>
                            </w:tcBorders>
                            <w:shd w:val="clear" w:color="auto" w:fill="auto"/>
                            <w:noWrap/>
                            <w:tcMar>
                              <w:top w:w="29" w:type="dxa"/>
                              <w:left w:w="58" w:type="dxa"/>
                              <w:bottom w:w="29" w:type="dxa"/>
                              <w:right w:w="58" w:type="dxa"/>
                            </w:tcMar>
                          </w:tcPr>
                          <w:p w14:paraId="12345DFC" w14:textId="292EB0D1" w:rsidR="00240F7F" w:rsidRPr="000D0208" w:rsidRDefault="00240F7F" w:rsidP="00612A03">
                            <w:pPr>
                              <w:jc w:val="center"/>
                              <w:rPr>
                                <w:color w:val="000000"/>
                                <w:sz w:val="18"/>
                                <w:szCs w:val="18"/>
                              </w:rPr>
                            </w:pPr>
                            <w:r>
                              <w:rPr>
                                <w:color w:val="000000"/>
                                <w:sz w:val="18"/>
                                <w:szCs w:val="18"/>
                              </w:rPr>
                              <w:t>19.54</w:t>
                            </w:r>
                          </w:p>
                        </w:tc>
                        <w:tc>
                          <w:tcPr>
                            <w:tcW w:w="754" w:type="pct"/>
                            <w:tcBorders>
                              <w:top w:val="double" w:sz="4" w:space="0" w:color="auto"/>
                              <w:bottom w:val="single" w:sz="4" w:space="0" w:color="000000"/>
                            </w:tcBorders>
                            <w:shd w:val="clear" w:color="auto" w:fill="auto"/>
                            <w:noWrap/>
                            <w:tcMar>
                              <w:top w:w="29" w:type="dxa"/>
                              <w:left w:w="58" w:type="dxa"/>
                              <w:bottom w:w="29" w:type="dxa"/>
                              <w:right w:w="58" w:type="dxa"/>
                            </w:tcMar>
                          </w:tcPr>
                          <w:p w14:paraId="7E063D19" w14:textId="5141078C" w:rsidR="00240F7F" w:rsidRPr="000D0208" w:rsidRDefault="00240F7F" w:rsidP="00612A03">
                            <w:pPr>
                              <w:jc w:val="center"/>
                              <w:rPr>
                                <w:color w:val="000000"/>
                                <w:sz w:val="18"/>
                                <w:szCs w:val="18"/>
                              </w:rPr>
                            </w:pPr>
                            <w:r>
                              <w:rPr>
                                <w:color w:val="000000"/>
                                <w:sz w:val="18"/>
                                <w:szCs w:val="18"/>
                              </w:rPr>
                              <w:t>41.72</w:t>
                            </w:r>
                          </w:p>
                        </w:tc>
                        <w:tc>
                          <w:tcPr>
                            <w:tcW w:w="855" w:type="pct"/>
                            <w:tcBorders>
                              <w:top w:val="double" w:sz="4" w:space="0" w:color="auto"/>
                              <w:bottom w:val="single" w:sz="4" w:space="0" w:color="000000"/>
                            </w:tcBorders>
                            <w:tcMar>
                              <w:top w:w="29" w:type="dxa"/>
                              <w:left w:w="58" w:type="dxa"/>
                              <w:bottom w:w="29" w:type="dxa"/>
                              <w:right w:w="58" w:type="dxa"/>
                            </w:tcMar>
                          </w:tcPr>
                          <w:p w14:paraId="5062DCE5" w14:textId="41EA437E" w:rsidR="00240F7F" w:rsidRPr="000D0208" w:rsidRDefault="00240F7F" w:rsidP="00612A03">
                            <w:pPr>
                              <w:jc w:val="center"/>
                              <w:rPr>
                                <w:color w:val="000000"/>
                                <w:sz w:val="18"/>
                                <w:szCs w:val="18"/>
                              </w:rPr>
                            </w:pPr>
                            <w:r>
                              <w:rPr>
                                <w:color w:val="000000"/>
                                <w:sz w:val="18"/>
                                <w:szCs w:val="18"/>
                              </w:rPr>
                              <w:t>39.21</w:t>
                            </w:r>
                          </w:p>
                        </w:tc>
                      </w:tr>
                      <w:tr w:rsidR="00240F7F" w:rsidRPr="007D67D1" w14:paraId="2E602D4F" w14:textId="77777777" w:rsidTr="00240F7F">
                        <w:trPr>
                          <w:trHeight w:val="53"/>
                          <w:jc w:val="center"/>
                        </w:trPr>
                        <w:tc>
                          <w:tcPr>
                            <w:tcW w:w="703" w:type="pct"/>
                            <w:vMerge/>
                            <w:shd w:val="clear" w:color="auto" w:fill="auto"/>
                            <w:noWrap/>
                            <w:tcMar>
                              <w:top w:w="29" w:type="dxa"/>
                              <w:left w:w="58" w:type="dxa"/>
                              <w:bottom w:w="29" w:type="dxa"/>
                              <w:right w:w="58" w:type="dxa"/>
                            </w:tcMar>
                            <w:vAlign w:val="center"/>
                          </w:tcPr>
                          <w:p w14:paraId="5F3FF609" w14:textId="77777777" w:rsidR="00240F7F" w:rsidRPr="000D0208" w:rsidRDefault="00240F7F" w:rsidP="00166ABD">
                            <w:pPr>
                              <w:jc w:val="center"/>
                              <w:rPr>
                                <w:color w:val="000000"/>
                                <w:sz w:val="18"/>
                                <w:szCs w:val="18"/>
                              </w:rPr>
                            </w:pPr>
                          </w:p>
                        </w:tc>
                        <w:tc>
                          <w:tcPr>
                            <w:tcW w:w="988" w:type="pct"/>
                            <w:vMerge/>
                          </w:tcPr>
                          <w:p w14:paraId="2246CC3C" w14:textId="77777777" w:rsidR="00240F7F" w:rsidRDefault="00240F7F" w:rsidP="00166ABD">
                            <w:pPr>
                              <w:jc w:val="center"/>
                              <w:rPr>
                                <w:color w:val="000000"/>
                                <w:sz w:val="18"/>
                                <w:szCs w:val="18"/>
                              </w:rPr>
                            </w:pPr>
                          </w:p>
                        </w:tc>
                        <w:tc>
                          <w:tcPr>
                            <w:tcW w:w="947" w:type="pct"/>
                            <w:tcBorders>
                              <w:top w:val="single" w:sz="4" w:space="0" w:color="000000"/>
                              <w:bottom w:val="single" w:sz="4" w:space="0" w:color="000000"/>
                            </w:tcBorders>
                            <w:tcMar>
                              <w:top w:w="29" w:type="dxa"/>
                              <w:left w:w="58" w:type="dxa"/>
                              <w:bottom w:w="29" w:type="dxa"/>
                              <w:right w:w="58" w:type="dxa"/>
                            </w:tcMar>
                          </w:tcPr>
                          <w:p w14:paraId="33CE9335" w14:textId="4E5EB4B1" w:rsidR="00240F7F" w:rsidRPr="000D0208" w:rsidRDefault="00240F7F" w:rsidP="00166ABD">
                            <w:pPr>
                              <w:jc w:val="center"/>
                              <w:rPr>
                                <w:color w:val="000000"/>
                                <w:sz w:val="18"/>
                                <w:szCs w:val="18"/>
                              </w:rPr>
                            </w:pPr>
                            <w:r>
                              <w:rPr>
                                <w:color w:val="000000"/>
                                <w:sz w:val="18"/>
                                <w:szCs w:val="18"/>
                              </w:rPr>
                              <w:t>RBM</w:t>
                            </w:r>
                          </w:p>
                        </w:tc>
                        <w:tc>
                          <w:tcPr>
                            <w:tcW w:w="754" w:type="pct"/>
                            <w:tcBorders>
                              <w:top w:val="single" w:sz="4" w:space="0" w:color="000000"/>
                              <w:bottom w:val="single" w:sz="4" w:space="0" w:color="000000"/>
                            </w:tcBorders>
                            <w:shd w:val="clear" w:color="auto" w:fill="auto"/>
                            <w:noWrap/>
                            <w:tcMar>
                              <w:top w:w="29" w:type="dxa"/>
                              <w:left w:w="58" w:type="dxa"/>
                              <w:bottom w:w="29" w:type="dxa"/>
                              <w:right w:w="58" w:type="dxa"/>
                            </w:tcMar>
                          </w:tcPr>
                          <w:p w14:paraId="63BDBCCB" w14:textId="2CD38677" w:rsidR="00240F7F" w:rsidRPr="000D0208" w:rsidRDefault="00240F7F" w:rsidP="00166ABD">
                            <w:pPr>
                              <w:jc w:val="center"/>
                              <w:rPr>
                                <w:color w:val="000000"/>
                                <w:sz w:val="18"/>
                                <w:szCs w:val="18"/>
                              </w:rPr>
                            </w:pPr>
                            <w:r>
                              <w:rPr>
                                <w:color w:val="000000"/>
                                <w:sz w:val="18"/>
                                <w:szCs w:val="18"/>
                              </w:rPr>
                              <w:t>22.91</w:t>
                            </w:r>
                          </w:p>
                        </w:tc>
                        <w:tc>
                          <w:tcPr>
                            <w:tcW w:w="754" w:type="pct"/>
                            <w:tcBorders>
                              <w:top w:val="single" w:sz="4" w:space="0" w:color="000000"/>
                              <w:bottom w:val="single" w:sz="4" w:space="0" w:color="000000"/>
                            </w:tcBorders>
                            <w:shd w:val="clear" w:color="auto" w:fill="auto"/>
                            <w:noWrap/>
                            <w:tcMar>
                              <w:top w:w="29" w:type="dxa"/>
                              <w:left w:w="58" w:type="dxa"/>
                              <w:bottom w:w="29" w:type="dxa"/>
                              <w:right w:w="58" w:type="dxa"/>
                            </w:tcMar>
                          </w:tcPr>
                          <w:p w14:paraId="0100B6D4" w14:textId="4913B650" w:rsidR="00240F7F" w:rsidRPr="000D0208" w:rsidRDefault="00240F7F" w:rsidP="00166ABD">
                            <w:pPr>
                              <w:jc w:val="center"/>
                              <w:rPr>
                                <w:color w:val="000000"/>
                                <w:sz w:val="18"/>
                                <w:szCs w:val="18"/>
                              </w:rPr>
                            </w:pPr>
                            <w:r>
                              <w:rPr>
                                <w:color w:val="000000"/>
                                <w:sz w:val="18"/>
                                <w:szCs w:val="18"/>
                              </w:rPr>
                              <w:t>45.14</w:t>
                            </w:r>
                          </w:p>
                        </w:tc>
                        <w:tc>
                          <w:tcPr>
                            <w:tcW w:w="855" w:type="pct"/>
                            <w:tcBorders>
                              <w:top w:val="single" w:sz="4" w:space="0" w:color="000000"/>
                              <w:bottom w:val="single" w:sz="4" w:space="0" w:color="000000"/>
                            </w:tcBorders>
                            <w:tcMar>
                              <w:top w:w="29" w:type="dxa"/>
                              <w:left w:w="58" w:type="dxa"/>
                              <w:bottom w:w="29" w:type="dxa"/>
                              <w:right w:w="58" w:type="dxa"/>
                            </w:tcMar>
                          </w:tcPr>
                          <w:p w14:paraId="137298E4" w14:textId="29C8A2D0" w:rsidR="00240F7F" w:rsidRPr="000D0208" w:rsidRDefault="00240F7F" w:rsidP="00166ABD">
                            <w:pPr>
                              <w:jc w:val="center"/>
                              <w:rPr>
                                <w:color w:val="000000"/>
                                <w:sz w:val="18"/>
                                <w:szCs w:val="18"/>
                              </w:rPr>
                            </w:pPr>
                            <w:r>
                              <w:rPr>
                                <w:color w:val="000000"/>
                                <w:sz w:val="18"/>
                                <w:szCs w:val="18"/>
                              </w:rPr>
                              <w:t>40.00</w:t>
                            </w:r>
                          </w:p>
                        </w:tc>
                      </w:tr>
                      <w:tr w:rsidR="00240F7F" w:rsidRPr="007D67D1" w14:paraId="2F67A91D" w14:textId="77777777" w:rsidTr="00240F7F">
                        <w:trPr>
                          <w:trHeight w:val="53"/>
                          <w:jc w:val="center"/>
                        </w:trPr>
                        <w:tc>
                          <w:tcPr>
                            <w:tcW w:w="703" w:type="pct"/>
                            <w:vMerge/>
                            <w:shd w:val="clear" w:color="auto" w:fill="auto"/>
                            <w:noWrap/>
                            <w:tcMar>
                              <w:top w:w="29" w:type="dxa"/>
                              <w:left w:w="58" w:type="dxa"/>
                              <w:bottom w:w="29" w:type="dxa"/>
                              <w:right w:w="58" w:type="dxa"/>
                            </w:tcMar>
                            <w:vAlign w:val="center"/>
                          </w:tcPr>
                          <w:p w14:paraId="3AB703CF" w14:textId="77777777" w:rsidR="00240F7F" w:rsidRPr="000D0208" w:rsidRDefault="00240F7F" w:rsidP="00612A03">
                            <w:pPr>
                              <w:jc w:val="center"/>
                              <w:rPr>
                                <w:color w:val="000000"/>
                                <w:sz w:val="18"/>
                                <w:szCs w:val="18"/>
                              </w:rPr>
                            </w:pPr>
                          </w:p>
                        </w:tc>
                        <w:tc>
                          <w:tcPr>
                            <w:tcW w:w="988" w:type="pct"/>
                            <w:vMerge/>
                          </w:tcPr>
                          <w:p w14:paraId="0EC3CD56" w14:textId="77777777" w:rsidR="00240F7F" w:rsidRDefault="00240F7F" w:rsidP="00612A03">
                            <w:pPr>
                              <w:jc w:val="center"/>
                              <w:rPr>
                                <w:color w:val="000000"/>
                                <w:sz w:val="18"/>
                                <w:szCs w:val="18"/>
                              </w:rPr>
                            </w:pPr>
                          </w:p>
                        </w:tc>
                        <w:tc>
                          <w:tcPr>
                            <w:tcW w:w="947" w:type="pct"/>
                            <w:tcBorders>
                              <w:top w:val="single" w:sz="4" w:space="0" w:color="000000"/>
                            </w:tcBorders>
                            <w:tcMar>
                              <w:top w:w="29" w:type="dxa"/>
                              <w:left w:w="58" w:type="dxa"/>
                              <w:bottom w:w="29" w:type="dxa"/>
                              <w:right w:w="58" w:type="dxa"/>
                            </w:tcMar>
                          </w:tcPr>
                          <w:p w14:paraId="1A19DEB3" w14:textId="1115DCC9" w:rsidR="00240F7F" w:rsidRPr="000D0208" w:rsidRDefault="00240F7F" w:rsidP="00612A03">
                            <w:pPr>
                              <w:jc w:val="center"/>
                              <w:rPr>
                                <w:color w:val="000000"/>
                                <w:sz w:val="18"/>
                                <w:szCs w:val="18"/>
                              </w:rPr>
                            </w:pPr>
                            <w:r>
                              <w:rPr>
                                <w:color w:val="000000"/>
                                <w:sz w:val="18"/>
                                <w:szCs w:val="18"/>
                              </w:rPr>
                              <w:t>QRBM</w:t>
                            </w:r>
                          </w:p>
                        </w:tc>
                        <w:tc>
                          <w:tcPr>
                            <w:tcW w:w="754" w:type="pct"/>
                            <w:tcBorders>
                              <w:top w:val="single" w:sz="4" w:space="0" w:color="000000"/>
                            </w:tcBorders>
                            <w:shd w:val="clear" w:color="auto" w:fill="auto"/>
                            <w:noWrap/>
                            <w:tcMar>
                              <w:top w:w="29" w:type="dxa"/>
                              <w:left w:w="58" w:type="dxa"/>
                              <w:bottom w:w="29" w:type="dxa"/>
                              <w:right w:w="58" w:type="dxa"/>
                            </w:tcMar>
                          </w:tcPr>
                          <w:p w14:paraId="13A2D3DA" w14:textId="7A0B0E22" w:rsidR="00240F7F" w:rsidRPr="000D0208" w:rsidRDefault="00240F7F" w:rsidP="00612A03">
                            <w:pPr>
                              <w:jc w:val="center"/>
                              <w:rPr>
                                <w:color w:val="000000"/>
                                <w:sz w:val="18"/>
                                <w:szCs w:val="18"/>
                              </w:rPr>
                            </w:pPr>
                            <w:r>
                              <w:rPr>
                                <w:color w:val="000000"/>
                                <w:sz w:val="18"/>
                                <w:szCs w:val="18"/>
                              </w:rPr>
                              <w:t>20.69</w:t>
                            </w:r>
                          </w:p>
                        </w:tc>
                        <w:tc>
                          <w:tcPr>
                            <w:tcW w:w="754" w:type="pct"/>
                            <w:tcBorders>
                              <w:top w:val="single" w:sz="4" w:space="0" w:color="000000"/>
                              <w:bottom w:val="single" w:sz="4" w:space="0" w:color="000000"/>
                            </w:tcBorders>
                            <w:shd w:val="clear" w:color="auto" w:fill="auto"/>
                            <w:noWrap/>
                            <w:tcMar>
                              <w:top w:w="29" w:type="dxa"/>
                              <w:left w:w="58" w:type="dxa"/>
                              <w:bottom w:w="29" w:type="dxa"/>
                              <w:right w:w="58" w:type="dxa"/>
                            </w:tcMar>
                          </w:tcPr>
                          <w:p w14:paraId="68A60DC3" w14:textId="190ED0DB" w:rsidR="00240F7F" w:rsidRPr="000D0208" w:rsidRDefault="00240F7F" w:rsidP="00612A03">
                            <w:pPr>
                              <w:jc w:val="center"/>
                              <w:rPr>
                                <w:color w:val="000000"/>
                                <w:sz w:val="18"/>
                                <w:szCs w:val="18"/>
                              </w:rPr>
                            </w:pPr>
                            <w:r>
                              <w:rPr>
                                <w:color w:val="000000"/>
                                <w:sz w:val="18"/>
                                <w:szCs w:val="18"/>
                              </w:rPr>
                              <w:t>21.51</w:t>
                            </w:r>
                          </w:p>
                        </w:tc>
                        <w:tc>
                          <w:tcPr>
                            <w:tcW w:w="855" w:type="pct"/>
                            <w:tcBorders>
                              <w:top w:val="single" w:sz="4" w:space="0" w:color="000000"/>
                              <w:bottom w:val="single" w:sz="4" w:space="0" w:color="000000"/>
                            </w:tcBorders>
                            <w:shd w:val="clear" w:color="auto" w:fill="auto"/>
                            <w:tcMar>
                              <w:top w:w="29" w:type="dxa"/>
                              <w:left w:w="58" w:type="dxa"/>
                              <w:bottom w:w="29" w:type="dxa"/>
                              <w:right w:w="58" w:type="dxa"/>
                            </w:tcMar>
                          </w:tcPr>
                          <w:p w14:paraId="456ADB30" w14:textId="5B89FA74" w:rsidR="00240F7F" w:rsidRPr="000D0208" w:rsidRDefault="00240F7F" w:rsidP="00612A03">
                            <w:pPr>
                              <w:jc w:val="center"/>
                              <w:rPr>
                                <w:color w:val="000000"/>
                                <w:sz w:val="18"/>
                                <w:szCs w:val="18"/>
                              </w:rPr>
                            </w:pPr>
                            <w:r>
                              <w:rPr>
                                <w:color w:val="000000"/>
                                <w:sz w:val="18"/>
                                <w:szCs w:val="18"/>
                              </w:rPr>
                              <w:t>21.25</w:t>
                            </w:r>
                          </w:p>
                        </w:tc>
                      </w:tr>
                    </w:tbl>
                    <w:p w14:paraId="36CF8DDC" w14:textId="77777777" w:rsidR="00166ABD" w:rsidRPr="007D67D1" w:rsidRDefault="00166ABD" w:rsidP="00166ABD">
                      <w:pPr>
                        <w:rPr>
                          <w:sz w:val="18"/>
                          <w:szCs w:val="18"/>
                        </w:rPr>
                      </w:pPr>
                    </w:p>
                  </w:txbxContent>
                </v:textbox>
                <w10:wrap type="square" anchorx="margin"/>
              </v:shape>
            </w:pict>
          </mc:Fallback>
        </mc:AlternateContent>
      </w:r>
    </w:p>
    <w:p w14:paraId="465D96D2" w14:textId="526B93B7" w:rsidR="00BF7471" w:rsidRDefault="00BF7471" w:rsidP="00D82C40">
      <w:pPr>
        <w:pStyle w:val="Heading1"/>
        <w:tabs>
          <w:tab w:val="clear" w:pos="216"/>
        </w:tabs>
      </w:pPr>
      <w:r>
        <w:t>References</w:t>
      </w:r>
    </w:p>
    <w:p w14:paraId="051B53AD" w14:textId="6E5C3BE2" w:rsidR="00D82C40" w:rsidRPr="00D82C40" w:rsidRDefault="00D82C40" w:rsidP="00D82C40">
      <w:pPr>
        <w:pStyle w:val="Bibliography"/>
        <w:rPr>
          <w:sz w:val="16"/>
          <w:szCs w:val="20"/>
        </w:rPr>
      </w:pPr>
      <w:r>
        <w:rPr>
          <w:sz w:val="20"/>
        </w:rPr>
        <w:fldChar w:fldCharType="begin"/>
      </w:r>
      <w:r>
        <w:rPr>
          <w:sz w:val="20"/>
        </w:rPr>
        <w:instrText xml:space="preserve"> ADDIN ZOTERO_BIBL {"uncited":[],"omitted":[],"custom":[]} CSL_BIBLIOGRAPHY </w:instrText>
      </w:r>
      <w:r>
        <w:rPr>
          <w:sz w:val="20"/>
        </w:rPr>
        <w:fldChar w:fldCharType="separate"/>
      </w:r>
      <w:r w:rsidRPr="00D82C40">
        <w:rPr>
          <w:sz w:val="20"/>
        </w:rPr>
        <w:t>[1]</w:t>
      </w:r>
      <w:r w:rsidRPr="00D82C40">
        <w:rPr>
          <w:sz w:val="20"/>
        </w:rPr>
        <w:tab/>
      </w:r>
      <w:r w:rsidRPr="00D82C40">
        <w:rPr>
          <w:sz w:val="16"/>
          <w:szCs w:val="20"/>
        </w:rPr>
        <w:t xml:space="preserve">M. I. Jordan and T. M. Mitchell, “Machine learning: Trends, perspectives, and prospects,” </w:t>
      </w:r>
      <w:r w:rsidRPr="00D82C40">
        <w:rPr>
          <w:i/>
          <w:iCs/>
          <w:sz w:val="16"/>
          <w:szCs w:val="20"/>
        </w:rPr>
        <w:t>Science</w:t>
      </w:r>
      <w:r w:rsidRPr="00D82C40">
        <w:rPr>
          <w:sz w:val="16"/>
          <w:szCs w:val="20"/>
        </w:rPr>
        <w:t>, vol. 349, no. 6245, pp. 255–260, Jul. 2015, doi: 10.1126/science.aaa8415.</w:t>
      </w:r>
    </w:p>
    <w:p w14:paraId="0465BC63" w14:textId="77777777" w:rsidR="00D82C40" w:rsidRPr="00D82C40" w:rsidRDefault="00D82C40" w:rsidP="00D82C40">
      <w:pPr>
        <w:pStyle w:val="Bibliography"/>
        <w:rPr>
          <w:sz w:val="16"/>
          <w:szCs w:val="20"/>
        </w:rPr>
      </w:pPr>
      <w:r w:rsidRPr="00D82C40">
        <w:rPr>
          <w:sz w:val="16"/>
          <w:szCs w:val="20"/>
        </w:rPr>
        <w:t>[2]</w:t>
      </w:r>
      <w:r w:rsidRPr="00D82C40">
        <w:rPr>
          <w:sz w:val="16"/>
          <w:szCs w:val="20"/>
        </w:rPr>
        <w:tab/>
        <w:t xml:space="preserve">C. Bishop, </w:t>
      </w:r>
      <w:r w:rsidRPr="00D82C40">
        <w:rPr>
          <w:i/>
          <w:iCs/>
          <w:sz w:val="16"/>
          <w:szCs w:val="20"/>
        </w:rPr>
        <w:t>Pattern Recognition and Machine Learning</w:t>
      </w:r>
      <w:r w:rsidRPr="00D82C40">
        <w:rPr>
          <w:sz w:val="16"/>
          <w:szCs w:val="20"/>
        </w:rPr>
        <w:t>, 2nd ed. New York, New York, USA: Springer, 2011. [Online]. Available: https://www.springer.com/us/book/9780387310732</w:t>
      </w:r>
    </w:p>
    <w:p w14:paraId="4DF8DFB5" w14:textId="77777777" w:rsidR="00D82C40" w:rsidRPr="00D82C40" w:rsidRDefault="00D82C40" w:rsidP="00D82C40">
      <w:pPr>
        <w:pStyle w:val="Bibliography"/>
        <w:rPr>
          <w:sz w:val="16"/>
          <w:szCs w:val="20"/>
        </w:rPr>
      </w:pPr>
      <w:r w:rsidRPr="00D82C40">
        <w:rPr>
          <w:sz w:val="16"/>
          <w:szCs w:val="20"/>
        </w:rPr>
        <w:t>[3]</w:t>
      </w:r>
      <w:r w:rsidRPr="00D82C40">
        <w:rPr>
          <w:sz w:val="16"/>
          <w:szCs w:val="20"/>
        </w:rPr>
        <w:tab/>
        <w:t>S. Lloyd, M. Mohseni, and P. Rebentrost, “Quantum algorithms for supervised and unsupervised machine learning,” 2013, doi: 10.48550/ARXIV.1307.0411.</w:t>
      </w:r>
    </w:p>
    <w:p w14:paraId="5FAAF001" w14:textId="77777777" w:rsidR="00D82C40" w:rsidRPr="00D82C40" w:rsidRDefault="00D82C40" w:rsidP="00D82C40">
      <w:pPr>
        <w:pStyle w:val="Bibliography"/>
        <w:rPr>
          <w:sz w:val="16"/>
          <w:szCs w:val="20"/>
        </w:rPr>
      </w:pPr>
      <w:r w:rsidRPr="00D82C40">
        <w:rPr>
          <w:sz w:val="16"/>
          <w:szCs w:val="20"/>
        </w:rPr>
        <w:t>[4]</w:t>
      </w:r>
      <w:r w:rsidRPr="00D82C40">
        <w:rPr>
          <w:sz w:val="16"/>
          <w:szCs w:val="20"/>
        </w:rPr>
        <w:tab/>
        <w:t xml:space="preserve">P. Rebentrost, M. Mohseni, and S. Lloyd, “Quantum Support Vector Machine for Big Data Classification,” </w:t>
      </w:r>
      <w:r w:rsidRPr="00D82C40">
        <w:rPr>
          <w:i/>
          <w:iCs/>
          <w:sz w:val="16"/>
          <w:szCs w:val="20"/>
        </w:rPr>
        <w:t>Phys. Rev. Lett.</w:t>
      </w:r>
      <w:r w:rsidRPr="00D82C40">
        <w:rPr>
          <w:sz w:val="16"/>
          <w:szCs w:val="20"/>
        </w:rPr>
        <w:t>, vol. 113, no. 13, p. 130503, Sep. 2014, doi: 10.1103/PhysRevLett.113.130503.</w:t>
      </w:r>
    </w:p>
    <w:p w14:paraId="3BC63A9E" w14:textId="77777777" w:rsidR="00D82C40" w:rsidRPr="00D82C40" w:rsidRDefault="00D82C40" w:rsidP="00D82C40">
      <w:pPr>
        <w:pStyle w:val="Bibliography"/>
        <w:rPr>
          <w:sz w:val="16"/>
          <w:szCs w:val="20"/>
        </w:rPr>
      </w:pPr>
      <w:r w:rsidRPr="00D82C40">
        <w:rPr>
          <w:sz w:val="16"/>
          <w:szCs w:val="20"/>
        </w:rPr>
        <w:t>[5]</w:t>
      </w:r>
      <w:r w:rsidRPr="00D82C40">
        <w:rPr>
          <w:sz w:val="16"/>
          <w:szCs w:val="20"/>
        </w:rPr>
        <w:tab/>
        <w:t>N. Wiebe, A. Kapoor, and K. M. Svore, “Quantum Deep Learning,” 2014, doi: 10.48550/ARXIV.1412.3489.</w:t>
      </w:r>
    </w:p>
    <w:p w14:paraId="3EC39A96" w14:textId="77777777" w:rsidR="00D82C40" w:rsidRPr="00D82C40" w:rsidRDefault="00D82C40" w:rsidP="00D82C40">
      <w:pPr>
        <w:pStyle w:val="Bibliography"/>
        <w:rPr>
          <w:sz w:val="16"/>
          <w:szCs w:val="20"/>
        </w:rPr>
      </w:pPr>
      <w:r w:rsidRPr="00D82C40">
        <w:rPr>
          <w:sz w:val="16"/>
          <w:szCs w:val="20"/>
        </w:rPr>
        <w:t>[6]</w:t>
      </w:r>
      <w:r w:rsidRPr="00D82C40">
        <w:rPr>
          <w:sz w:val="16"/>
          <w:szCs w:val="20"/>
        </w:rPr>
        <w:tab/>
        <w:t>H. Neven, G. Rose, and W. G. Macready, “Image recognition with an adiabatic quantum computer I. Mapping to quadratic unconstrained binary optimization,” 2008, doi: 10.48550/ARXIV.0804.4457.</w:t>
      </w:r>
    </w:p>
    <w:p w14:paraId="710E4880" w14:textId="77777777" w:rsidR="00D82C40" w:rsidRPr="00D82C40" w:rsidRDefault="00D82C40" w:rsidP="00D82C40">
      <w:pPr>
        <w:pStyle w:val="Bibliography"/>
        <w:rPr>
          <w:sz w:val="16"/>
          <w:szCs w:val="20"/>
        </w:rPr>
      </w:pPr>
      <w:r w:rsidRPr="00D82C40">
        <w:rPr>
          <w:sz w:val="16"/>
          <w:szCs w:val="20"/>
        </w:rPr>
        <w:t>[7]</w:t>
      </w:r>
      <w:r w:rsidRPr="00D82C40">
        <w:rPr>
          <w:sz w:val="16"/>
          <w:szCs w:val="20"/>
        </w:rPr>
        <w:tab/>
        <w:t xml:space="preserve">V. Dumoulin, I. Goodfellow, A. Courville, and Y. Bengio, “On the Challenges of Physical Implementations of RBMs,” </w:t>
      </w:r>
      <w:r w:rsidRPr="00D82C40">
        <w:rPr>
          <w:i/>
          <w:iCs/>
          <w:sz w:val="16"/>
          <w:szCs w:val="20"/>
        </w:rPr>
        <w:t>Proc. AAAI Conf. Artif. Intell.</w:t>
      </w:r>
      <w:r w:rsidRPr="00D82C40">
        <w:rPr>
          <w:sz w:val="16"/>
          <w:szCs w:val="20"/>
        </w:rPr>
        <w:t>, vol. 28, no. 1, Jun. 2014, doi: 10.1609/aaai.v28i1.8924.</w:t>
      </w:r>
    </w:p>
    <w:p w14:paraId="4C0058CD" w14:textId="77777777" w:rsidR="00D82C40" w:rsidRPr="00D82C40" w:rsidRDefault="00D82C40" w:rsidP="00D82C40">
      <w:pPr>
        <w:pStyle w:val="Bibliography"/>
        <w:rPr>
          <w:sz w:val="16"/>
          <w:szCs w:val="20"/>
        </w:rPr>
      </w:pPr>
      <w:r w:rsidRPr="00D82C40">
        <w:rPr>
          <w:sz w:val="16"/>
          <w:szCs w:val="20"/>
        </w:rPr>
        <w:t>[8]</w:t>
      </w:r>
      <w:r w:rsidRPr="00D82C40">
        <w:rPr>
          <w:sz w:val="16"/>
          <w:szCs w:val="20"/>
        </w:rPr>
        <w:tab/>
        <w:t>R. Babbush, V. Denchev, N. Ding, S. Isakov, and H. Neven, “Construction of non-convex polynomial loss functions for training a binary classifier with quantum annealing,” 2014, doi: 10.48550/ARXIV.1406.4203.</w:t>
      </w:r>
    </w:p>
    <w:p w14:paraId="445B8584" w14:textId="77777777" w:rsidR="00D82C40" w:rsidRPr="00D82C40" w:rsidRDefault="00D82C40" w:rsidP="00D82C40">
      <w:pPr>
        <w:pStyle w:val="Bibliography"/>
        <w:rPr>
          <w:sz w:val="16"/>
          <w:szCs w:val="20"/>
        </w:rPr>
      </w:pPr>
      <w:r w:rsidRPr="00D82C40">
        <w:rPr>
          <w:sz w:val="16"/>
          <w:szCs w:val="20"/>
        </w:rPr>
        <w:t>[9]</w:t>
      </w:r>
      <w:r w:rsidRPr="00D82C40">
        <w:rPr>
          <w:sz w:val="16"/>
          <w:szCs w:val="20"/>
        </w:rPr>
        <w:tab/>
        <w:t xml:space="preserve">M. Gu, K. Wiesner, E. Rieper, and V. Vedral, “Quantum mechanics can reduce the complexity of classical models,” </w:t>
      </w:r>
      <w:r w:rsidRPr="00D82C40">
        <w:rPr>
          <w:i/>
          <w:iCs/>
          <w:sz w:val="16"/>
          <w:szCs w:val="20"/>
        </w:rPr>
        <w:t>Nat. Commun.</w:t>
      </w:r>
      <w:r w:rsidRPr="00D82C40">
        <w:rPr>
          <w:sz w:val="16"/>
          <w:szCs w:val="20"/>
        </w:rPr>
        <w:t>, vol. 3, no. 1, p. 762, Mar. 2012, doi: 10.1038/ncomms1761.</w:t>
      </w:r>
    </w:p>
    <w:p w14:paraId="061DF904" w14:textId="77777777" w:rsidR="00D82C40" w:rsidRPr="00D82C40" w:rsidRDefault="00D82C40" w:rsidP="00D82C40">
      <w:pPr>
        <w:pStyle w:val="Bibliography"/>
        <w:rPr>
          <w:sz w:val="16"/>
          <w:szCs w:val="20"/>
        </w:rPr>
      </w:pPr>
      <w:r w:rsidRPr="00D82C40">
        <w:rPr>
          <w:sz w:val="16"/>
          <w:szCs w:val="20"/>
        </w:rPr>
        <w:t>[10]</w:t>
      </w:r>
      <w:r w:rsidRPr="00D82C40">
        <w:rPr>
          <w:sz w:val="16"/>
          <w:szCs w:val="20"/>
        </w:rPr>
        <w:tab/>
        <w:t xml:space="preserve">M. W. Johnson </w:t>
      </w:r>
      <w:r w:rsidRPr="00D82C40">
        <w:rPr>
          <w:i/>
          <w:iCs/>
          <w:sz w:val="16"/>
          <w:szCs w:val="20"/>
        </w:rPr>
        <w:t>et al.</w:t>
      </w:r>
      <w:r w:rsidRPr="00D82C40">
        <w:rPr>
          <w:sz w:val="16"/>
          <w:szCs w:val="20"/>
        </w:rPr>
        <w:t xml:space="preserve">, “Quantum annealing with manufactured spins,” </w:t>
      </w:r>
      <w:r w:rsidRPr="00D82C40">
        <w:rPr>
          <w:i/>
          <w:iCs/>
          <w:sz w:val="16"/>
          <w:szCs w:val="20"/>
        </w:rPr>
        <w:t>Nature</w:t>
      </w:r>
      <w:r w:rsidRPr="00D82C40">
        <w:rPr>
          <w:sz w:val="16"/>
          <w:szCs w:val="20"/>
        </w:rPr>
        <w:t>, vol. 473, no. 7346, pp. 194–198, May 2011, doi: 10.1038/nature10012.</w:t>
      </w:r>
    </w:p>
    <w:p w14:paraId="46E6BCAF" w14:textId="77777777" w:rsidR="00D82C40" w:rsidRPr="00D82C40" w:rsidRDefault="00D82C40" w:rsidP="00D82C40">
      <w:pPr>
        <w:pStyle w:val="Bibliography"/>
        <w:rPr>
          <w:sz w:val="16"/>
          <w:szCs w:val="20"/>
        </w:rPr>
      </w:pPr>
      <w:r w:rsidRPr="00D82C40">
        <w:rPr>
          <w:sz w:val="16"/>
          <w:szCs w:val="20"/>
        </w:rPr>
        <w:t>[11]</w:t>
      </w:r>
      <w:r w:rsidRPr="00D82C40">
        <w:rPr>
          <w:sz w:val="16"/>
          <w:szCs w:val="20"/>
        </w:rPr>
        <w:tab/>
        <w:t>S. H. Adachi and M. P. Henderson, “Application of Quantum Annealing to Training of Deep Neural Networks,” 2015, doi: 10.48550/ARXIV.1510.06356.</w:t>
      </w:r>
    </w:p>
    <w:p w14:paraId="1CE16230" w14:textId="77777777" w:rsidR="00D82C40" w:rsidRPr="00D82C40" w:rsidRDefault="00D82C40" w:rsidP="00D82C40">
      <w:pPr>
        <w:pStyle w:val="Bibliography"/>
        <w:rPr>
          <w:sz w:val="16"/>
          <w:szCs w:val="20"/>
        </w:rPr>
      </w:pPr>
      <w:r w:rsidRPr="00D82C40">
        <w:rPr>
          <w:sz w:val="16"/>
          <w:szCs w:val="20"/>
        </w:rPr>
        <w:t>[12]</w:t>
      </w:r>
      <w:r w:rsidRPr="00D82C40">
        <w:rPr>
          <w:sz w:val="16"/>
          <w:szCs w:val="20"/>
        </w:rPr>
        <w:tab/>
        <w:t xml:space="preserve">M. Benedetti, J. Realpe-Gómez, R. Biswas, and A. Perdomo-Ortiz, “Estimation of effective temperatures in quantum annealers for sampling applications: A case study with possible applications in deep learning,” </w:t>
      </w:r>
      <w:r w:rsidRPr="00D82C40">
        <w:rPr>
          <w:i/>
          <w:iCs/>
          <w:sz w:val="16"/>
          <w:szCs w:val="20"/>
        </w:rPr>
        <w:t>Phys. Rev. A</w:t>
      </w:r>
      <w:r w:rsidRPr="00D82C40">
        <w:rPr>
          <w:sz w:val="16"/>
          <w:szCs w:val="20"/>
        </w:rPr>
        <w:t>, vol. 94, no. 2, p. 022308, Aug. 2016, doi: 10.1103/PhysRevA.94.022308.</w:t>
      </w:r>
    </w:p>
    <w:p w14:paraId="0D809266" w14:textId="77777777" w:rsidR="00D82C40" w:rsidRPr="00D82C40" w:rsidRDefault="00D82C40" w:rsidP="00D82C40">
      <w:pPr>
        <w:pStyle w:val="Bibliography"/>
        <w:rPr>
          <w:sz w:val="16"/>
          <w:szCs w:val="20"/>
        </w:rPr>
      </w:pPr>
      <w:r w:rsidRPr="00D82C40">
        <w:rPr>
          <w:sz w:val="16"/>
          <w:szCs w:val="20"/>
        </w:rPr>
        <w:t>[13]</w:t>
      </w:r>
      <w:r w:rsidRPr="00D82C40">
        <w:rPr>
          <w:sz w:val="16"/>
          <w:szCs w:val="20"/>
        </w:rPr>
        <w:tab/>
        <w:t xml:space="preserve">M. Benedetti, J. Realpe-Gómez, R. Biswas, and A. Perdomo-Ortiz, “Quantum-Assisted Learning of Hardware-Embedded Probabilistic Graphical Models,” </w:t>
      </w:r>
      <w:r w:rsidRPr="00D82C40">
        <w:rPr>
          <w:i/>
          <w:iCs/>
          <w:sz w:val="16"/>
          <w:szCs w:val="20"/>
        </w:rPr>
        <w:t>Phys. Rev. X</w:t>
      </w:r>
      <w:r w:rsidRPr="00D82C40">
        <w:rPr>
          <w:sz w:val="16"/>
          <w:szCs w:val="20"/>
        </w:rPr>
        <w:t>, vol. 7, no. 4, p. 041052, Nov. 2017, doi: 10.1103/PhysRevX.7.041052.</w:t>
      </w:r>
    </w:p>
    <w:p w14:paraId="187D070F" w14:textId="77777777" w:rsidR="00D82C40" w:rsidRPr="00D82C40" w:rsidRDefault="00D82C40" w:rsidP="00D82C40">
      <w:pPr>
        <w:pStyle w:val="Bibliography"/>
        <w:rPr>
          <w:sz w:val="16"/>
          <w:szCs w:val="20"/>
        </w:rPr>
      </w:pPr>
      <w:r w:rsidRPr="00D82C40">
        <w:rPr>
          <w:sz w:val="16"/>
          <w:szCs w:val="20"/>
        </w:rPr>
        <w:t>[14]</w:t>
      </w:r>
      <w:r w:rsidRPr="00D82C40">
        <w:rPr>
          <w:sz w:val="16"/>
          <w:szCs w:val="20"/>
        </w:rPr>
        <w:tab/>
        <w:t xml:space="preserve">D. Korenkevych </w:t>
      </w:r>
      <w:r w:rsidRPr="00D82C40">
        <w:rPr>
          <w:i/>
          <w:iCs/>
          <w:sz w:val="16"/>
          <w:szCs w:val="20"/>
        </w:rPr>
        <w:t>et al.</w:t>
      </w:r>
      <w:r w:rsidRPr="00D82C40">
        <w:rPr>
          <w:sz w:val="16"/>
          <w:szCs w:val="20"/>
        </w:rPr>
        <w:t>, “Benchmarking Quantum Hardware for Training of Fully Visible Boltzmann Machines,” 2016, doi: 10.48550/ARXIV.1611.04528.</w:t>
      </w:r>
    </w:p>
    <w:p w14:paraId="0F84802D" w14:textId="77777777" w:rsidR="00D82C40" w:rsidRPr="00D82C40" w:rsidRDefault="00D82C40" w:rsidP="00D82C40">
      <w:pPr>
        <w:pStyle w:val="Bibliography"/>
        <w:rPr>
          <w:sz w:val="16"/>
          <w:szCs w:val="20"/>
        </w:rPr>
      </w:pPr>
      <w:r w:rsidRPr="00D82C40">
        <w:rPr>
          <w:sz w:val="16"/>
          <w:szCs w:val="20"/>
        </w:rPr>
        <w:t>[15]</w:t>
      </w:r>
      <w:r w:rsidRPr="00D82C40">
        <w:rPr>
          <w:sz w:val="16"/>
          <w:szCs w:val="20"/>
        </w:rPr>
        <w:tab/>
        <w:t xml:space="preserve">D. Kielpinski, C. Monroe, and D. J. Wineland, “Architecture for a large-scale ion-trap quantum computer,” </w:t>
      </w:r>
      <w:r w:rsidRPr="00D82C40">
        <w:rPr>
          <w:i/>
          <w:iCs/>
          <w:sz w:val="16"/>
          <w:szCs w:val="20"/>
        </w:rPr>
        <w:t>Nature</w:t>
      </w:r>
      <w:r w:rsidRPr="00D82C40">
        <w:rPr>
          <w:sz w:val="16"/>
          <w:szCs w:val="20"/>
        </w:rPr>
        <w:t>, vol. 417, no. 6890, pp. 709–711, Jun. 2002, doi: 10.1038/nature00784.</w:t>
      </w:r>
    </w:p>
    <w:p w14:paraId="6935FAE3" w14:textId="77777777" w:rsidR="00D82C40" w:rsidRPr="00D82C40" w:rsidRDefault="00D82C40" w:rsidP="00D82C40">
      <w:pPr>
        <w:pStyle w:val="Bibliography"/>
        <w:rPr>
          <w:sz w:val="16"/>
          <w:szCs w:val="20"/>
        </w:rPr>
      </w:pPr>
      <w:r w:rsidRPr="00D82C40">
        <w:rPr>
          <w:sz w:val="16"/>
          <w:szCs w:val="20"/>
        </w:rPr>
        <w:t>[16]</w:t>
      </w:r>
      <w:r w:rsidRPr="00D82C40">
        <w:rPr>
          <w:sz w:val="16"/>
          <w:szCs w:val="20"/>
        </w:rPr>
        <w:tab/>
        <w:t xml:space="preserve">A. Blais, R.-S. Huang, A. Wallraff, S. M. Girvin, and R. J. Schoelkopf, “Cavity quantum electrodynamics for superconducting electrical circuits: An architecture for quantum computation,” </w:t>
      </w:r>
      <w:r w:rsidRPr="00D82C40">
        <w:rPr>
          <w:i/>
          <w:iCs/>
          <w:sz w:val="16"/>
          <w:szCs w:val="20"/>
        </w:rPr>
        <w:t>Phys. Rev. A</w:t>
      </w:r>
      <w:r w:rsidRPr="00D82C40">
        <w:rPr>
          <w:sz w:val="16"/>
          <w:szCs w:val="20"/>
        </w:rPr>
        <w:t>, vol. 69, no. 6, p. 062320, Jun. 2004, doi: 10.1103/PhysRevA.69.062320.</w:t>
      </w:r>
    </w:p>
    <w:p w14:paraId="56E6CDAD" w14:textId="77777777" w:rsidR="00D82C40" w:rsidRPr="00D82C40" w:rsidRDefault="00D82C40" w:rsidP="00D82C40">
      <w:pPr>
        <w:pStyle w:val="Bibliography"/>
        <w:rPr>
          <w:sz w:val="16"/>
          <w:szCs w:val="20"/>
        </w:rPr>
      </w:pPr>
      <w:r w:rsidRPr="00D82C40">
        <w:rPr>
          <w:sz w:val="16"/>
          <w:szCs w:val="20"/>
        </w:rPr>
        <w:lastRenderedPageBreak/>
        <w:t>[17]</w:t>
      </w:r>
      <w:r w:rsidRPr="00D82C40">
        <w:rPr>
          <w:sz w:val="16"/>
          <w:szCs w:val="20"/>
        </w:rPr>
        <w:tab/>
        <w:t xml:space="preserve">A. Wallraff </w:t>
      </w:r>
      <w:r w:rsidRPr="00D82C40">
        <w:rPr>
          <w:i/>
          <w:iCs/>
          <w:sz w:val="16"/>
          <w:szCs w:val="20"/>
        </w:rPr>
        <w:t>et al.</w:t>
      </w:r>
      <w:r w:rsidRPr="00D82C40">
        <w:rPr>
          <w:sz w:val="16"/>
          <w:szCs w:val="20"/>
        </w:rPr>
        <w:t>, “Circuit Quantum Electrodynamics: Coherent Coupling of a Single Photon to a Cooper Pair Box,” 2004, doi: 10.48550/ARXIV.COND-MAT/0407325.</w:t>
      </w:r>
    </w:p>
    <w:p w14:paraId="6F6D3F4F" w14:textId="77777777" w:rsidR="00D82C40" w:rsidRPr="00D82C40" w:rsidRDefault="00D82C40" w:rsidP="00D82C40">
      <w:pPr>
        <w:pStyle w:val="Bibliography"/>
        <w:rPr>
          <w:sz w:val="16"/>
          <w:szCs w:val="20"/>
        </w:rPr>
      </w:pPr>
      <w:r w:rsidRPr="00D82C40">
        <w:rPr>
          <w:sz w:val="16"/>
          <w:szCs w:val="20"/>
        </w:rPr>
        <w:t>[18]</w:t>
      </w:r>
      <w:r w:rsidRPr="00D82C40">
        <w:rPr>
          <w:sz w:val="16"/>
          <w:szCs w:val="20"/>
        </w:rPr>
        <w:tab/>
        <w:t xml:space="preserve">R. J. Schoelkopf and S. M. Girvin, “Wiring up quantum systems,” </w:t>
      </w:r>
      <w:r w:rsidRPr="00D82C40">
        <w:rPr>
          <w:i/>
          <w:iCs/>
          <w:sz w:val="16"/>
          <w:szCs w:val="20"/>
        </w:rPr>
        <w:t>Nature</w:t>
      </w:r>
      <w:r w:rsidRPr="00D82C40">
        <w:rPr>
          <w:sz w:val="16"/>
          <w:szCs w:val="20"/>
        </w:rPr>
        <w:t>, vol. 451, no. 7179, pp. 664–669, Feb. 2008, doi: 10.1038/451664a.</w:t>
      </w:r>
    </w:p>
    <w:p w14:paraId="4D22B541" w14:textId="77777777" w:rsidR="00D82C40" w:rsidRPr="00D82C40" w:rsidRDefault="00D82C40" w:rsidP="00D82C40">
      <w:pPr>
        <w:pStyle w:val="Bibliography"/>
        <w:rPr>
          <w:sz w:val="16"/>
          <w:szCs w:val="20"/>
        </w:rPr>
      </w:pPr>
      <w:r w:rsidRPr="00D82C40">
        <w:rPr>
          <w:sz w:val="16"/>
          <w:szCs w:val="20"/>
        </w:rPr>
        <w:t>[19]</w:t>
      </w:r>
      <w:r w:rsidRPr="00D82C40">
        <w:rPr>
          <w:sz w:val="16"/>
          <w:szCs w:val="20"/>
        </w:rPr>
        <w:tab/>
        <w:t xml:space="preserve">M. Hofheinz </w:t>
      </w:r>
      <w:r w:rsidRPr="00D82C40">
        <w:rPr>
          <w:i/>
          <w:iCs/>
          <w:sz w:val="16"/>
          <w:szCs w:val="20"/>
        </w:rPr>
        <w:t>et al.</w:t>
      </w:r>
      <w:r w:rsidRPr="00D82C40">
        <w:rPr>
          <w:sz w:val="16"/>
          <w:szCs w:val="20"/>
        </w:rPr>
        <w:t xml:space="preserve">, “Synthesizing arbitrary quantum states in a superconducting resonator,” </w:t>
      </w:r>
      <w:r w:rsidRPr="00D82C40">
        <w:rPr>
          <w:i/>
          <w:iCs/>
          <w:sz w:val="16"/>
          <w:szCs w:val="20"/>
        </w:rPr>
        <w:t>Nature</w:t>
      </w:r>
      <w:r w:rsidRPr="00D82C40">
        <w:rPr>
          <w:sz w:val="16"/>
          <w:szCs w:val="20"/>
        </w:rPr>
        <w:t>, vol. 459, no. 7246, pp. 546–549, May 2009, doi: 10.1038/nature08005.</w:t>
      </w:r>
    </w:p>
    <w:p w14:paraId="47906CAF" w14:textId="77777777" w:rsidR="00D82C40" w:rsidRPr="00D82C40" w:rsidRDefault="00D82C40" w:rsidP="00D82C40">
      <w:pPr>
        <w:pStyle w:val="Bibliography"/>
        <w:rPr>
          <w:sz w:val="16"/>
          <w:szCs w:val="20"/>
        </w:rPr>
      </w:pPr>
      <w:r w:rsidRPr="00D82C40">
        <w:rPr>
          <w:sz w:val="16"/>
          <w:szCs w:val="20"/>
        </w:rPr>
        <w:t>[20]</w:t>
      </w:r>
      <w:r w:rsidRPr="00D82C40">
        <w:rPr>
          <w:sz w:val="16"/>
          <w:szCs w:val="20"/>
        </w:rPr>
        <w:tab/>
        <w:t xml:space="preserve">J. Preskill, “Quantum Computing in the NISQ era and beyond,” </w:t>
      </w:r>
      <w:r w:rsidRPr="00D82C40">
        <w:rPr>
          <w:i/>
          <w:iCs/>
          <w:sz w:val="16"/>
          <w:szCs w:val="20"/>
        </w:rPr>
        <w:t>Quantum</w:t>
      </w:r>
      <w:r w:rsidRPr="00D82C40">
        <w:rPr>
          <w:sz w:val="16"/>
          <w:szCs w:val="20"/>
        </w:rPr>
        <w:t>, vol. 2, p. 79, Aug. 2018, doi: 10.22331/q-2018-08-06-79.</w:t>
      </w:r>
    </w:p>
    <w:p w14:paraId="0AA648E6" w14:textId="77777777" w:rsidR="00D82C40" w:rsidRPr="00D82C40" w:rsidRDefault="00D82C40" w:rsidP="00D82C40">
      <w:pPr>
        <w:pStyle w:val="Bibliography"/>
        <w:rPr>
          <w:sz w:val="16"/>
          <w:szCs w:val="20"/>
        </w:rPr>
      </w:pPr>
      <w:r w:rsidRPr="00D82C40">
        <w:rPr>
          <w:sz w:val="16"/>
          <w:szCs w:val="20"/>
        </w:rPr>
        <w:t>[21]</w:t>
      </w:r>
      <w:r w:rsidRPr="00D82C40">
        <w:rPr>
          <w:sz w:val="16"/>
          <w:szCs w:val="20"/>
        </w:rPr>
        <w:tab/>
        <w:t xml:space="preserve">P. Hauke, F. M. Cucchietti, L. Tagliacozzo, I. Deutsch, and M. Lewenstein, “Can one trust quantum simulators?,” </w:t>
      </w:r>
      <w:r w:rsidRPr="00D82C40">
        <w:rPr>
          <w:i/>
          <w:iCs/>
          <w:sz w:val="16"/>
          <w:szCs w:val="20"/>
        </w:rPr>
        <w:t>Rep. Prog. Phys.</w:t>
      </w:r>
      <w:r w:rsidRPr="00D82C40">
        <w:rPr>
          <w:sz w:val="16"/>
          <w:szCs w:val="20"/>
        </w:rPr>
        <w:t>, vol. 75, no. 8, p. 082401, Aug. 2012, doi: 10.1088/0034-4885/75/8/082401.</w:t>
      </w:r>
    </w:p>
    <w:p w14:paraId="2847526F" w14:textId="77777777" w:rsidR="00D82C40" w:rsidRPr="00D82C40" w:rsidRDefault="00D82C40" w:rsidP="00D82C40">
      <w:pPr>
        <w:pStyle w:val="Bibliography"/>
        <w:rPr>
          <w:sz w:val="16"/>
          <w:szCs w:val="20"/>
        </w:rPr>
      </w:pPr>
      <w:r w:rsidRPr="00D82C40">
        <w:rPr>
          <w:sz w:val="16"/>
          <w:szCs w:val="20"/>
        </w:rPr>
        <w:t>[22]</w:t>
      </w:r>
      <w:r w:rsidRPr="00D82C40">
        <w:rPr>
          <w:sz w:val="16"/>
          <w:szCs w:val="20"/>
        </w:rPr>
        <w:tab/>
        <w:t>H. Neven, V. S. Denchev, G. Rose, and W. G. Macready, “Training a Large Scale Classifier with the Quantum Adiabatic Algorithm,” 2009, doi: 10.48550/ARXIV.0912.0779.</w:t>
      </w:r>
    </w:p>
    <w:p w14:paraId="53322C9D" w14:textId="77777777" w:rsidR="00D82C40" w:rsidRPr="00D82C40" w:rsidRDefault="00D82C40" w:rsidP="00D82C40">
      <w:pPr>
        <w:pStyle w:val="Bibliography"/>
        <w:rPr>
          <w:sz w:val="16"/>
          <w:szCs w:val="20"/>
        </w:rPr>
      </w:pPr>
      <w:r w:rsidRPr="00D82C40">
        <w:rPr>
          <w:sz w:val="16"/>
          <w:szCs w:val="20"/>
        </w:rPr>
        <w:t>[23]</w:t>
      </w:r>
      <w:r w:rsidRPr="00D82C40">
        <w:rPr>
          <w:sz w:val="16"/>
          <w:szCs w:val="20"/>
        </w:rPr>
        <w:tab/>
        <w:t xml:space="preserve">R. Babbush, P. J. Love, and A. Aspuru-Guzik, “Adiabatic Quantum Simulation of Quantum Chemistry,” </w:t>
      </w:r>
      <w:r w:rsidRPr="00D82C40">
        <w:rPr>
          <w:i/>
          <w:iCs/>
          <w:sz w:val="16"/>
          <w:szCs w:val="20"/>
        </w:rPr>
        <w:t>Sci. Rep.</w:t>
      </w:r>
      <w:r w:rsidRPr="00D82C40">
        <w:rPr>
          <w:sz w:val="16"/>
          <w:szCs w:val="20"/>
        </w:rPr>
        <w:t>, vol. 4, no. 1, p. 6603, Oct. 2014, doi: 10.1038/srep06603.</w:t>
      </w:r>
    </w:p>
    <w:p w14:paraId="46E65708" w14:textId="77777777" w:rsidR="00D82C40" w:rsidRPr="00D82C40" w:rsidRDefault="00D82C40" w:rsidP="00D82C40">
      <w:pPr>
        <w:pStyle w:val="Bibliography"/>
        <w:rPr>
          <w:sz w:val="16"/>
          <w:szCs w:val="20"/>
        </w:rPr>
      </w:pPr>
      <w:r w:rsidRPr="00D82C40">
        <w:rPr>
          <w:sz w:val="16"/>
          <w:szCs w:val="20"/>
        </w:rPr>
        <w:t>[24]</w:t>
      </w:r>
      <w:r w:rsidRPr="00D82C40">
        <w:rPr>
          <w:sz w:val="16"/>
          <w:szCs w:val="20"/>
        </w:rPr>
        <w:tab/>
        <w:t xml:space="preserve">S. Garnerone, P. Zanardi, and D. A. Lidar, “Adiabatic Quantum Algorithm for Search Engine Ranking,” </w:t>
      </w:r>
      <w:r w:rsidRPr="00D82C40">
        <w:rPr>
          <w:i/>
          <w:iCs/>
          <w:sz w:val="16"/>
          <w:szCs w:val="20"/>
        </w:rPr>
        <w:t>Phys. Rev. Lett.</w:t>
      </w:r>
      <w:r w:rsidRPr="00D82C40">
        <w:rPr>
          <w:sz w:val="16"/>
          <w:szCs w:val="20"/>
        </w:rPr>
        <w:t>, vol. 108, no. 23, p. 230506, Jun. 2012, doi: 10.1103/PhysRevLett.108.230506.</w:t>
      </w:r>
    </w:p>
    <w:p w14:paraId="0DA59923" w14:textId="77777777" w:rsidR="00D82C40" w:rsidRPr="00D82C40" w:rsidRDefault="00D82C40" w:rsidP="00D82C40">
      <w:pPr>
        <w:pStyle w:val="Bibliography"/>
        <w:rPr>
          <w:sz w:val="16"/>
          <w:szCs w:val="20"/>
        </w:rPr>
      </w:pPr>
      <w:r w:rsidRPr="00D82C40">
        <w:rPr>
          <w:sz w:val="16"/>
          <w:szCs w:val="20"/>
        </w:rPr>
        <w:t>[25]</w:t>
      </w:r>
      <w:r w:rsidRPr="00D82C40">
        <w:rPr>
          <w:sz w:val="16"/>
          <w:szCs w:val="20"/>
        </w:rPr>
        <w:tab/>
        <w:t xml:space="preserve">A. Perdomo-Ortiz, N. Dickson, M. Drew-Brook, G. Rose, and A. Aspuru-Guzik, “Finding low-energy conformations of lattice protein models by quantum annealing,” </w:t>
      </w:r>
      <w:r w:rsidRPr="00D82C40">
        <w:rPr>
          <w:i/>
          <w:iCs/>
          <w:sz w:val="16"/>
          <w:szCs w:val="20"/>
        </w:rPr>
        <w:t>Sci. Rep.</w:t>
      </w:r>
      <w:r w:rsidRPr="00D82C40">
        <w:rPr>
          <w:sz w:val="16"/>
          <w:szCs w:val="20"/>
        </w:rPr>
        <w:t>, vol. 2, no. 1, p. 571, Aug. 2012, doi: 10.1038/srep00571.</w:t>
      </w:r>
    </w:p>
    <w:p w14:paraId="24F09547" w14:textId="77777777" w:rsidR="00D82C40" w:rsidRPr="00D82C40" w:rsidRDefault="00D82C40" w:rsidP="00D82C40">
      <w:pPr>
        <w:pStyle w:val="Bibliography"/>
        <w:rPr>
          <w:sz w:val="16"/>
          <w:szCs w:val="20"/>
        </w:rPr>
      </w:pPr>
      <w:r w:rsidRPr="00D82C40">
        <w:rPr>
          <w:sz w:val="16"/>
          <w:szCs w:val="20"/>
        </w:rPr>
        <w:t>[26]</w:t>
      </w:r>
      <w:r w:rsidRPr="00D82C40">
        <w:rPr>
          <w:sz w:val="16"/>
          <w:szCs w:val="20"/>
        </w:rPr>
        <w:tab/>
        <w:t xml:space="preserve">A. Lucas, “Ising formulations of many NP problems,” </w:t>
      </w:r>
      <w:r w:rsidRPr="00D82C40">
        <w:rPr>
          <w:i/>
          <w:iCs/>
          <w:sz w:val="16"/>
          <w:szCs w:val="20"/>
        </w:rPr>
        <w:t>Front. Phys.</w:t>
      </w:r>
      <w:r w:rsidRPr="00D82C40">
        <w:rPr>
          <w:sz w:val="16"/>
          <w:szCs w:val="20"/>
        </w:rPr>
        <w:t>, vol. 2, 2014, doi: 10.3389/fphy.2014.00005.</w:t>
      </w:r>
    </w:p>
    <w:p w14:paraId="3C9B9C29" w14:textId="77777777" w:rsidR="00D82C40" w:rsidRPr="00D82C40" w:rsidRDefault="00D82C40" w:rsidP="00D82C40">
      <w:pPr>
        <w:pStyle w:val="Bibliography"/>
        <w:rPr>
          <w:sz w:val="16"/>
          <w:szCs w:val="20"/>
        </w:rPr>
      </w:pPr>
      <w:r w:rsidRPr="00D82C40">
        <w:rPr>
          <w:sz w:val="16"/>
          <w:szCs w:val="20"/>
        </w:rPr>
        <w:t>[27]</w:t>
      </w:r>
      <w:r w:rsidRPr="00D82C40">
        <w:rPr>
          <w:sz w:val="16"/>
          <w:szCs w:val="20"/>
        </w:rPr>
        <w:tab/>
        <w:t xml:space="preserve">K. Binder and A. P. Young, “Spin glasses: Experimental facts, theoretical concepts, and open questions,” </w:t>
      </w:r>
      <w:r w:rsidRPr="00D82C40">
        <w:rPr>
          <w:i/>
          <w:iCs/>
          <w:sz w:val="16"/>
          <w:szCs w:val="20"/>
        </w:rPr>
        <w:t>Rev. Mod. Phys.</w:t>
      </w:r>
      <w:r w:rsidRPr="00D82C40">
        <w:rPr>
          <w:sz w:val="16"/>
          <w:szCs w:val="20"/>
        </w:rPr>
        <w:t>, vol. 58, no. 4, pp. 801–976, Oct. 1986, doi: 10.1103/RevModPhys.58.801.</w:t>
      </w:r>
    </w:p>
    <w:p w14:paraId="38C2A2CB" w14:textId="77777777" w:rsidR="00D82C40" w:rsidRPr="00D82C40" w:rsidRDefault="00D82C40" w:rsidP="00D82C40">
      <w:pPr>
        <w:pStyle w:val="Bibliography"/>
        <w:rPr>
          <w:sz w:val="16"/>
          <w:szCs w:val="20"/>
        </w:rPr>
      </w:pPr>
      <w:r w:rsidRPr="00D82C40">
        <w:rPr>
          <w:sz w:val="16"/>
          <w:szCs w:val="20"/>
        </w:rPr>
        <w:t>[28]</w:t>
      </w:r>
      <w:r w:rsidRPr="00D82C40">
        <w:rPr>
          <w:sz w:val="16"/>
          <w:szCs w:val="20"/>
        </w:rPr>
        <w:tab/>
        <w:t xml:space="preserve">H. Nishimori, </w:t>
      </w:r>
      <w:r w:rsidRPr="00D82C40">
        <w:rPr>
          <w:i/>
          <w:iCs/>
          <w:sz w:val="16"/>
          <w:szCs w:val="20"/>
        </w:rPr>
        <w:t>Statistical Physics of Spin Glasses and Information Processing</w:t>
      </w:r>
      <w:r w:rsidRPr="00D82C40">
        <w:rPr>
          <w:sz w:val="16"/>
          <w:szCs w:val="20"/>
        </w:rPr>
        <w:t>. Oxford University Press, 2001. Accessed: Jun. 20, 2023. [Online]. Available: https://academic.oup.com/book/5185</w:t>
      </w:r>
    </w:p>
    <w:p w14:paraId="1DEC0DAE" w14:textId="77777777" w:rsidR="00D82C40" w:rsidRPr="00D82C40" w:rsidRDefault="00D82C40" w:rsidP="00D82C40">
      <w:pPr>
        <w:pStyle w:val="Bibliography"/>
        <w:rPr>
          <w:sz w:val="16"/>
          <w:szCs w:val="20"/>
        </w:rPr>
      </w:pPr>
      <w:r w:rsidRPr="00D82C40">
        <w:rPr>
          <w:sz w:val="16"/>
          <w:szCs w:val="20"/>
        </w:rPr>
        <w:t>[29]</w:t>
      </w:r>
      <w:r w:rsidRPr="00D82C40">
        <w:rPr>
          <w:sz w:val="16"/>
          <w:szCs w:val="20"/>
        </w:rPr>
        <w:tab/>
        <w:t xml:space="preserve">H. G. Katzgraber, F. Hamze, Z. Zhu, A. J. Ochoa, and H. Munoz-Bauza, “Seeking Quantum Speedup Through Spin Glasses: The Good, the Bad, and the Ugly,” </w:t>
      </w:r>
      <w:r w:rsidRPr="00D82C40">
        <w:rPr>
          <w:i/>
          <w:iCs/>
          <w:sz w:val="16"/>
          <w:szCs w:val="20"/>
        </w:rPr>
        <w:t>Phys. Rev. X</w:t>
      </w:r>
      <w:r w:rsidRPr="00D82C40">
        <w:rPr>
          <w:sz w:val="16"/>
          <w:szCs w:val="20"/>
        </w:rPr>
        <w:t>, vol. 5, no. 3, p. 031026, Sep. 2015, doi: 10.1103/PhysRevX.5.031026.</w:t>
      </w:r>
    </w:p>
    <w:p w14:paraId="03D58E14" w14:textId="77777777" w:rsidR="00D82C40" w:rsidRPr="00D82C40" w:rsidRDefault="00D82C40" w:rsidP="00D82C40">
      <w:pPr>
        <w:pStyle w:val="Bibliography"/>
        <w:rPr>
          <w:sz w:val="16"/>
          <w:szCs w:val="20"/>
        </w:rPr>
      </w:pPr>
      <w:r w:rsidRPr="00D82C40">
        <w:rPr>
          <w:sz w:val="16"/>
          <w:szCs w:val="20"/>
        </w:rPr>
        <w:t>[30]</w:t>
      </w:r>
      <w:r w:rsidRPr="00D82C40">
        <w:rPr>
          <w:sz w:val="16"/>
          <w:szCs w:val="20"/>
        </w:rPr>
        <w:tab/>
        <w:t>A. D. King, T. Lanting, and R. Harris, “Performance of a quantum annealer on range-limited constraint satisfaction problems,” 2015, doi: 10.48550/ARXIV.1502.02098.</w:t>
      </w:r>
    </w:p>
    <w:p w14:paraId="32B83BC8" w14:textId="77777777" w:rsidR="00D82C40" w:rsidRPr="00D82C40" w:rsidRDefault="00D82C40" w:rsidP="00D82C40">
      <w:pPr>
        <w:pStyle w:val="Bibliography"/>
        <w:rPr>
          <w:sz w:val="16"/>
          <w:szCs w:val="20"/>
        </w:rPr>
      </w:pPr>
      <w:r w:rsidRPr="00D82C40">
        <w:rPr>
          <w:sz w:val="16"/>
          <w:szCs w:val="20"/>
        </w:rPr>
        <w:t>[31]</w:t>
      </w:r>
      <w:r w:rsidRPr="00D82C40">
        <w:rPr>
          <w:sz w:val="16"/>
          <w:szCs w:val="20"/>
        </w:rPr>
        <w:tab/>
        <w:t xml:space="preserve">S. Mandrà, Z. Zhu, W. Wang, A. Perdomo-Ortiz, and H. G. Katzgraber, “Strengths and weaknesses of weak-strong cluster problems: A detailed overview of state-of-the-art classical heuristics versus quantum approaches,” </w:t>
      </w:r>
      <w:r w:rsidRPr="00D82C40">
        <w:rPr>
          <w:i/>
          <w:iCs/>
          <w:sz w:val="16"/>
          <w:szCs w:val="20"/>
        </w:rPr>
        <w:t>Phys. Rev. A</w:t>
      </w:r>
      <w:r w:rsidRPr="00D82C40">
        <w:rPr>
          <w:sz w:val="16"/>
          <w:szCs w:val="20"/>
        </w:rPr>
        <w:t>, vol. 94, no. 2, p. 022337, Aug. 2016, doi: 10.1103/PhysRevA.94.022337.</w:t>
      </w:r>
    </w:p>
    <w:p w14:paraId="60DA2911" w14:textId="77777777" w:rsidR="00D82C40" w:rsidRPr="00D82C40" w:rsidRDefault="00D82C40" w:rsidP="00D82C40">
      <w:pPr>
        <w:pStyle w:val="Bibliography"/>
        <w:rPr>
          <w:sz w:val="16"/>
          <w:szCs w:val="20"/>
        </w:rPr>
      </w:pPr>
      <w:r w:rsidRPr="00D82C40">
        <w:rPr>
          <w:sz w:val="16"/>
          <w:szCs w:val="20"/>
        </w:rPr>
        <w:t>[32]</w:t>
      </w:r>
      <w:r w:rsidRPr="00D82C40">
        <w:rPr>
          <w:sz w:val="16"/>
          <w:szCs w:val="20"/>
        </w:rPr>
        <w:tab/>
        <w:t>S. Mandrà and H. G. Katzgraber, “A deceptive step towards quantum speedup detection,” 2017, doi: 10.48550/ARXIV.1711.01368.</w:t>
      </w:r>
    </w:p>
    <w:p w14:paraId="2C6660F8" w14:textId="77777777" w:rsidR="00D82C40" w:rsidRPr="00D82C40" w:rsidRDefault="00D82C40" w:rsidP="00D82C40">
      <w:pPr>
        <w:pStyle w:val="Bibliography"/>
        <w:rPr>
          <w:sz w:val="16"/>
          <w:szCs w:val="20"/>
        </w:rPr>
      </w:pPr>
      <w:r w:rsidRPr="00D82C40">
        <w:rPr>
          <w:sz w:val="16"/>
          <w:szCs w:val="20"/>
        </w:rPr>
        <w:t>[33]</w:t>
      </w:r>
      <w:r w:rsidRPr="00D82C40">
        <w:rPr>
          <w:sz w:val="16"/>
          <w:szCs w:val="20"/>
        </w:rPr>
        <w:tab/>
        <w:t xml:space="preserve">D. H. Ackley, G. E. Hinton, and T. J. Sejnowski, “A learning algorithm for boltzmann machines,” </w:t>
      </w:r>
      <w:r w:rsidRPr="00D82C40">
        <w:rPr>
          <w:i/>
          <w:iCs/>
          <w:sz w:val="16"/>
          <w:szCs w:val="20"/>
        </w:rPr>
        <w:t>Cogn. Sci.</w:t>
      </w:r>
      <w:r w:rsidRPr="00D82C40">
        <w:rPr>
          <w:sz w:val="16"/>
          <w:szCs w:val="20"/>
        </w:rPr>
        <w:t>, vol. 9, no. 1, pp. 147–169, Jan. 1985, doi: 10.1016/S0364-0213(85)80012-4.</w:t>
      </w:r>
    </w:p>
    <w:p w14:paraId="6EA2E43B" w14:textId="77777777" w:rsidR="00D82C40" w:rsidRPr="00D82C40" w:rsidRDefault="00D82C40" w:rsidP="00D82C40">
      <w:pPr>
        <w:pStyle w:val="Bibliography"/>
        <w:rPr>
          <w:sz w:val="16"/>
          <w:szCs w:val="20"/>
        </w:rPr>
      </w:pPr>
      <w:r w:rsidRPr="00D82C40">
        <w:rPr>
          <w:sz w:val="16"/>
          <w:szCs w:val="20"/>
        </w:rPr>
        <w:t>[34]</w:t>
      </w:r>
      <w:r w:rsidRPr="00D82C40">
        <w:rPr>
          <w:sz w:val="16"/>
          <w:szCs w:val="20"/>
        </w:rPr>
        <w:tab/>
        <w:t xml:space="preserve">G. E. Hinton, S. Osindero, and Y.-W. Teh, “A Fast Learning Algorithm for Deep Belief Nets,” </w:t>
      </w:r>
      <w:r w:rsidRPr="00D82C40">
        <w:rPr>
          <w:i/>
          <w:iCs/>
          <w:sz w:val="16"/>
          <w:szCs w:val="20"/>
        </w:rPr>
        <w:t>Neural Comput.</w:t>
      </w:r>
      <w:r w:rsidRPr="00D82C40">
        <w:rPr>
          <w:sz w:val="16"/>
          <w:szCs w:val="20"/>
        </w:rPr>
        <w:t>, vol. 18, no. 7, pp. 1527–1554, May 2006, doi: 10.1162/neco.2006.18.7.1527.</w:t>
      </w:r>
    </w:p>
    <w:p w14:paraId="7A1A98FA" w14:textId="77777777" w:rsidR="00D82C40" w:rsidRPr="00D82C40" w:rsidRDefault="00D82C40" w:rsidP="00D82C40">
      <w:pPr>
        <w:pStyle w:val="Bibliography"/>
        <w:rPr>
          <w:sz w:val="16"/>
          <w:szCs w:val="20"/>
        </w:rPr>
      </w:pPr>
      <w:r w:rsidRPr="00D82C40">
        <w:rPr>
          <w:sz w:val="16"/>
          <w:szCs w:val="20"/>
        </w:rPr>
        <w:t>[35]</w:t>
      </w:r>
      <w:r w:rsidRPr="00D82C40">
        <w:rPr>
          <w:sz w:val="16"/>
          <w:szCs w:val="20"/>
        </w:rPr>
        <w:tab/>
        <w:t xml:space="preserve">T. Cap, A. Kreitzer, M. Miranda, and D. Vadimsky, “IMLD: A Python-Based Interactive Machine Learning Demonstration,” in </w:t>
      </w:r>
      <w:r w:rsidRPr="00D82C40">
        <w:rPr>
          <w:i/>
          <w:iCs/>
          <w:sz w:val="16"/>
          <w:szCs w:val="20"/>
        </w:rPr>
        <w:t>Senior Design II, College of Engineering, Temple University</w:t>
      </w:r>
      <w:r w:rsidRPr="00D82C40">
        <w:rPr>
          <w:sz w:val="16"/>
          <w:szCs w:val="20"/>
        </w:rPr>
        <w:t xml:space="preserve">, Philadelphia, Pennsylvania, USA, 2022, </w:t>
      </w:r>
      <w:r w:rsidRPr="00D82C40">
        <w:rPr>
          <w:sz w:val="16"/>
          <w:szCs w:val="20"/>
        </w:rPr>
        <w:t>pp. 1–22. doi: https://isip.piconepress.com/publications/presentations_misc/2022/senior_design/imld/.</w:t>
      </w:r>
    </w:p>
    <w:p w14:paraId="696B9E3D" w14:textId="77777777" w:rsidR="00D82C40" w:rsidRPr="00D82C40" w:rsidRDefault="00D82C40" w:rsidP="00D82C40">
      <w:pPr>
        <w:pStyle w:val="Bibliography"/>
        <w:rPr>
          <w:sz w:val="16"/>
          <w:szCs w:val="20"/>
        </w:rPr>
      </w:pPr>
      <w:r w:rsidRPr="00D82C40">
        <w:rPr>
          <w:sz w:val="16"/>
          <w:szCs w:val="20"/>
        </w:rPr>
        <w:t>[36]</w:t>
      </w:r>
      <w:r w:rsidRPr="00D82C40">
        <w:rPr>
          <w:sz w:val="16"/>
          <w:szCs w:val="20"/>
        </w:rPr>
        <w:tab/>
        <w:t xml:space="preserve">L. E. Peterson, “K-nearest neighbor,” </w:t>
      </w:r>
      <w:r w:rsidRPr="00D82C40">
        <w:rPr>
          <w:i/>
          <w:iCs/>
          <w:sz w:val="16"/>
          <w:szCs w:val="20"/>
        </w:rPr>
        <w:t>Scholarpedia</w:t>
      </w:r>
      <w:r w:rsidRPr="00D82C40">
        <w:rPr>
          <w:sz w:val="16"/>
          <w:szCs w:val="20"/>
        </w:rPr>
        <w:t>, vol. 4, no. 2, p. 1883, Feb. 2009, doi: 10.4249/scholarpedia.1883.</w:t>
      </w:r>
    </w:p>
    <w:p w14:paraId="60A267E5" w14:textId="77777777" w:rsidR="00D82C40" w:rsidRPr="00D82C40" w:rsidRDefault="00D82C40" w:rsidP="00D82C40">
      <w:pPr>
        <w:pStyle w:val="Bibliography"/>
        <w:rPr>
          <w:sz w:val="16"/>
          <w:szCs w:val="20"/>
        </w:rPr>
      </w:pPr>
      <w:r w:rsidRPr="00D82C40">
        <w:rPr>
          <w:sz w:val="16"/>
          <w:szCs w:val="20"/>
        </w:rPr>
        <w:t>[37]</w:t>
      </w:r>
      <w:r w:rsidRPr="00D82C40">
        <w:rPr>
          <w:sz w:val="16"/>
          <w:szCs w:val="20"/>
        </w:rPr>
        <w:tab/>
        <w:t>N. Papernot and P. McDaniel, “Deep k-Nearest Neighbors: Towards Confident, Interpretable and Robust Deep Learning,” 2018, doi: 10.48550/ARXIV.1803.04765.</w:t>
      </w:r>
    </w:p>
    <w:p w14:paraId="18249145" w14:textId="08D98433" w:rsidR="002A5938" w:rsidRPr="002A5938" w:rsidRDefault="00D82C40" w:rsidP="00CE47C5">
      <w:pPr>
        <w:pStyle w:val="BodyText"/>
        <w:widowControl w:val="0"/>
        <w:spacing w:line="240" w:lineRule="auto"/>
        <w:jc w:val="both"/>
        <w:rPr>
          <w:rFonts w:asciiTheme="majorBidi" w:hAnsiTheme="majorBidi" w:cstheme="majorBidi"/>
        </w:rPr>
      </w:pPr>
      <w:r>
        <w:rPr>
          <w:rFonts w:ascii="Times New Roman" w:hAnsi="Times New Roman"/>
          <w:sz w:val="20"/>
        </w:rPr>
        <w:fldChar w:fldCharType="end"/>
      </w:r>
      <w:r w:rsidR="00B93782" w:rsidRPr="00B93782">
        <w:rPr>
          <w:rFonts w:ascii="Times New Roman" w:hAnsi="Times New Roman"/>
          <w:sz w:val="20"/>
        </w:rPr>
        <w:t xml:space="preserve"> </w:t>
      </w:r>
      <w:bookmarkStart w:id="7" w:name="_Ref77511485"/>
    </w:p>
    <w:bookmarkEnd w:id="7"/>
    <w:p w14:paraId="42A7C52D" w14:textId="77777777" w:rsidR="00CE47C5" w:rsidRDefault="00CE47C5" w:rsidP="00CE47C5">
      <w:pPr>
        <w:pStyle w:val="references"/>
        <w:numPr>
          <w:ilvl w:val="0"/>
          <w:numId w:val="0"/>
        </w:numPr>
        <w:ind w:left="360"/>
      </w:pPr>
    </w:p>
    <w:p w14:paraId="2879AD74" w14:textId="77777777" w:rsidR="00CE47C5" w:rsidRDefault="00CE47C5" w:rsidP="00CE47C5">
      <w:pPr>
        <w:pStyle w:val="references"/>
        <w:numPr>
          <w:ilvl w:val="0"/>
          <w:numId w:val="0"/>
        </w:numPr>
        <w:ind w:left="360"/>
      </w:pPr>
    </w:p>
    <w:p w14:paraId="2DE049E6" w14:textId="5D0135D1" w:rsidR="00CE47C5" w:rsidRDefault="00CE47C5" w:rsidP="00CE47C5">
      <w:pPr>
        <w:pStyle w:val="references"/>
        <w:numPr>
          <w:ilvl w:val="0"/>
          <w:numId w:val="0"/>
        </w:numPr>
        <w:ind w:left="360"/>
      </w:pPr>
      <w:bookmarkStart w:id="8" w:name="end_of_document"/>
      <w:bookmarkEnd w:id="8"/>
    </w:p>
    <w:sectPr w:rsidR="00CE47C5" w:rsidSect="00F723A9">
      <w:headerReference w:type="default" r:id="rId21"/>
      <w:type w:val="continuous"/>
      <w:pgSz w:w="12240" w:h="15840"/>
      <w:pgMar w:top="1440" w:right="1440" w:bottom="1440" w:left="1440" w:header="720" w:footer="72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0414D" w14:textId="77777777" w:rsidR="00221B27" w:rsidRDefault="00221B27" w:rsidP="00FA49F7">
      <w:r>
        <w:separator/>
      </w:r>
    </w:p>
  </w:endnote>
  <w:endnote w:type="continuationSeparator" w:id="0">
    <w:p w14:paraId="4B7847C8" w14:textId="77777777" w:rsidR="00221B27" w:rsidRDefault="00221B27" w:rsidP="00FA49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20B0604020202020204"/>
    <w:charset w:val="00"/>
    <w:family w:val="auto"/>
    <w:pitch w:val="variable"/>
    <w:sig w:usb0="E0002AFF" w:usb1="C0007841"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EA2CE" w14:textId="06C5D73E" w:rsidR="00DA6ACD" w:rsidRPr="00FA49F7" w:rsidRDefault="00DA6ACD" w:rsidP="00FA49F7">
    <w:pPr>
      <w:pStyle w:val="Footer"/>
      <w:tabs>
        <w:tab w:val="clear" w:pos="4680"/>
      </w:tabs>
      <w:rPr>
        <w:sz w:val="18"/>
        <w:szCs w:val="18"/>
      </w:rPr>
    </w:pPr>
    <w:r w:rsidRPr="003D5F60">
      <w:rPr>
        <w:sz w:val="18"/>
        <w:szCs w:val="18"/>
      </w:rPr>
      <w:t>IEEE SPMB 202</w:t>
    </w:r>
    <w:r w:rsidR="00AA48A1">
      <w:rPr>
        <w:sz w:val="18"/>
        <w:szCs w:val="18"/>
      </w:rPr>
      <w:t>3</w:t>
    </w:r>
    <w:r>
      <w:rPr>
        <w:sz w:val="18"/>
        <w:szCs w:val="18"/>
      </w:rPr>
      <w:tab/>
    </w:r>
    <w:r w:rsidR="006329F7">
      <w:rPr>
        <w:sz w:val="18"/>
        <w:szCs w:val="18"/>
      </w:rPr>
      <w:fldChar w:fldCharType="begin"/>
    </w:r>
    <w:r w:rsidR="006329F7">
      <w:rPr>
        <w:sz w:val="18"/>
        <w:szCs w:val="18"/>
      </w:rPr>
      <w:instrText xml:space="preserve"> DATE  \@ "MMMM d, yyyy"  \* MERGEFORMAT </w:instrText>
    </w:r>
    <w:r w:rsidR="006329F7">
      <w:rPr>
        <w:sz w:val="18"/>
        <w:szCs w:val="18"/>
      </w:rPr>
      <w:fldChar w:fldCharType="separate"/>
    </w:r>
    <w:r w:rsidR="00D64B6A">
      <w:rPr>
        <w:noProof/>
        <w:sz w:val="18"/>
        <w:szCs w:val="18"/>
      </w:rPr>
      <w:t>August 22, 2023</w:t>
    </w:r>
    <w:r w:rsidR="006329F7">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CA353" w14:textId="3B5557E3" w:rsidR="00DA6ACD" w:rsidRPr="00384AFB" w:rsidRDefault="00DA6ACD" w:rsidP="00384AFB">
    <w:pPr>
      <w:pStyle w:val="Footer"/>
      <w:tabs>
        <w:tab w:val="clear" w:pos="4680"/>
      </w:tabs>
      <w:rPr>
        <w:sz w:val="18"/>
        <w:szCs w:val="18"/>
      </w:rPr>
    </w:pPr>
    <w:r w:rsidRPr="003D5F60">
      <w:rPr>
        <w:sz w:val="18"/>
        <w:szCs w:val="18"/>
      </w:rPr>
      <w:t>IEEE SPMB 202</w:t>
    </w:r>
    <w:r w:rsidR="006329F7">
      <w:rPr>
        <w:sz w:val="18"/>
        <w:szCs w:val="18"/>
      </w:rPr>
      <w:t>3</w:t>
    </w:r>
    <w:r>
      <w:rPr>
        <w:sz w:val="18"/>
        <w:szCs w:val="18"/>
      </w:rPr>
      <w:tab/>
    </w:r>
    <w:r w:rsidR="006329F7">
      <w:rPr>
        <w:sz w:val="18"/>
        <w:szCs w:val="18"/>
      </w:rPr>
      <w:fldChar w:fldCharType="begin"/>
    </w:r>
    <w:r w:rsidR="006329F7">
      <w:rPr>
        <w:sz w:val="18"/>
        <w:szCs w:val="18"/>
      </w:rPr>
      <w:instrText xml:space="preserve"> DATE  \@ "MMMM d, yyyy" </w:instrText>
    </w:r>
    <w:r w:rsidR="006329F7">
      <w:rPr>
        <w:sz w:val="18"/>
        <w:szCs w:val="18"/>
      </w:rPr>
      <w:fldChar w:fldCharType="separate"/>
    </w:r>
    <w:r w:rsidR="00D64B6A">
      <w:rPr>
        <w:noProof/>
        <w:sz w:val="18"/>
        <w:szCs w:val="18"/>
      </w:rPr>
      <w:t>August 22, 2023</w:t>
    </w:r>
    <w:r w:rsidR="006329F7">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713AA3" w14:textId="77777777" w:rsidR="00221B27" w:rsidRDefault="00221B27" w:rsidP="00FA49F7">
      <w:r>
        <w:separator/>
      </w:r>
    </w:p>
  </w:footnote>
  <w:footnote w:type="continuationSeparator" w:id="0">
    <w:p w14:paraId="2DA49D28" w14:textId="77777777" w:rsidR="00221B27" w:rsidRDefault="00221B27" w:rsidP="00FA49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2F02E" w14:textId="1BD53531" w:rsidR="00DA6ACD" w:rsidRPr="00FA49F7" w:rsidRDefault="00DA6ACD">
    <w:pPr>
      <w:pStyle w:val="Header"/>
      <w:rPr>
        <w:sz w:val="18"/>
        <w:szCs w:val="18"/>
      </w:rPr>
    </w:pPr>
    <w:r>
      <w:rPr>
        <w:sz w:val="18"/>
        <w:szCs w:val="18"/>
      </w:rPr>
      <w:t xml:space="preserve">V. Shah </w:t>
    </w:r>
    <w:r w:rsidRPr="00291E07">
      <w:rPr>
        <w:sz w:val="18"/>
        <w:szCs w:val="18"/>
      </w:rPr>
      <w:t xml:space="preserve">et al.: </w:t>
    </w:r>
    <w:r>
      <w:rPr>
        <w:sz w:val="18"/>
        <w:szCs w:val="18"/>
      </w:rPr>
      <w:t>Validation of Temporal Scoring Metrics…</w:t>
    </w:r>
    <w:r>
      <w:rPr>
        <w:sz w:val="18"/>
        <w:szCs w:val="18"/>
      </w:rPr>
      <w:tab/>
    </w:r>
    <w:r>
      <w:rPr>
        <w:sz w:val="18"/>
        <w:szCs w:val="18"/>
      </w:rPr>
      <w:tab/>
    </w:r>
    <w:r w:rsidRPr="00291E07">
      <w:rPr>
        <w:sz w:val="18"/>
        <w:szCs w:val="18"/>
      </w:rPr>
      <w:t>Page</w:t>
    </w:r>
    <w:r>
      <w:rPr>
        <w:sz w:val="18"/>
        <w:szCs w:val="18"/>
      </w:rPr>
      <w:t xml:space="preserve"> </w:t>
    </w:r>
    <w:sdt>
      <w:sdtPr>
        <w:rPr>
          <w:sz w:val="18"/>
          <w:szCs w:val="18"/>
        </w:rPr>
        <w:id w:val="372347234"/>
        <w:docPartObj>
          <w:docPartGallery w:val="Page Numbers (Top of Page)"/>
          <w:docPartUnique/>
        </w:docPartObj>
      </w:sdtPr>
      <w:sdtContent>
        <w:r w:rsidRPr="002723D4">
          <w:rPr>
            <w:sz w:val="18"/>
            <w:szCs w:val="18"/>
          </w:rPr>
          <w:fldChar w:fldCharType="begin"/>
        </w:r>
        <w:r w:rsidRPr="002723D4">
          <w:rPr>
            <w:sz w:val="18"/>
            <w:szCs w:val="18"/>
          </w:rPr>
          <w:instrText xml:space="preserve"> PAGE </w:instrText>
        </w:r>
        <w:r w:rsidRPr="002723D4">
          <w:rPr>
            <w:sz w:val="18"/>
            <w:szCs w:val="18"/>
          </w:rPr>
          <w:fldChar w:fldCharType="separate"/>
        </w:r>
        <w:r>
          <w:rPr>
            <w:sz w:val="18"/>
            <w:szCs w:val="18"/>
          </w:rPr>
          <w:t>2</w:t>
        </w:r>
        <w:r w:rsidRPr="002723D4">
          <w:rPr>
            <w:sz w:val="18"/>
            <w:szCs w:val="18"/>
          </w:rPr>
          <w:fldChar w:fldCharType="end"/>
        </w:r>
      </w:sdtContent>
    </w:sdt>
    <w:r>
      <w:rPr>
        <w:sz w:val="18"/>
        <w:szCs w:val="18"/>
      </w:rPr>
      <w:t xml:space="preserve"> </w:t>
    </w:r>
    <w:r w:rsidRPr="00291E07">
      <w:rPr>
        <w:sz w:val="18"/>
        <w:szCs w:val="18"/>
      </w:rPr>
      <w:t xml:space="preserve">of </w:t>
    </w:r>
    <w:r w:rsidRPr="00291E07">
      <w:rPr>
        <w:sz w:val="18"/>
        <w:szCs w:val="18"/>
      </w:rPr>
      <w:fldChar w:fldCharType="begin"/>
    </w:r>
    <w:r w:rsidRPr="00291E07">
      <w:rPr>
        <w:sz w:val="18"/>
        <w:szCs w:val="18"/>
      </w:rPr>
      <w:instrText xml:space="preserve"> PAGEREF end_of_document </w:instrText>
    </w:r>
    <w:r w:rsidRPr="00291E07">
      <w:rPr>
        <w:sz w:val="18"/>
        <w:szCs w:val="18"/>
      </w:rPr>
      <w:fldChar w:fldCharType="separate"/>
    </w:r>
    <w:r w:rsidR="00C0254E">
      <w:rPr>
        <w:noProof/>
        <w:sz w:val="18"/>
        <w:szCs w:val="18"/>
      </w:rPr>
      <w:t>6</w:t>
    </w:r>
    <w:r w:rsidRPr="00291E07">
      <w:rPr>
        <w:sz w:val="18"/>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5FDC7" w14:textId="659E1593" w:rsidR="00DA6ACD" w:rsidRPr="00FA49F7" w:rsidRDefault="00AA48A1" w:rsidP="002570E7">
    <w:pPr>
      <w:pStyle w:val="Header"/>
      <w:tabs>
        <w:tab w:val="clear" w:pos="4680"/>
      </w:tabs>
      <w:rPr>
        <w:sz w:val="18"/>
        <w:szCs w:val="18"/>
      </w:rPr>
    </w:pPr>
    <w:r>
      <w:rPr>
        <w:sz w:val="18"/>
        <w:szCs w:val="18"/>
      </w:rPr>
      <w:t>M</w:t>
    </w:r>
    <w:r w:rsidR="00DA6ACD">
      <w:rPr>
        <w:sz w:val="18"/>
        <w:szCs w:val="18"/>
      </w:rPr>
      <w:t xml:space="preserve">. </w:t>
    </w:r>
    <w:r>
      <w:rPr>
        <w:sz w:val="18"/>
        <w:szCs w:val="18"/>
      </w:rPr>
      <w:t>Babaei</w:t>
    </w:r>
    <w:r w:rsidR="00DA6ACD">
      <w:rPr>
        <w:sz w:val="18"/>
        <w:szCs w:val="18"/>
      </w:rPr>
      <w:t xml:space="preserve"> </w:t>
    </w:r>
    <w:r w:rsidR="00DA6ACD" w:rsidRPr="00291E07">
      <w:rPr>
        <w:sz w:val="18"/>
        <w:szCs w:val="18"/>
      </w:rPr>
      <w:t xml:space="preserve">et al.: </w:t>
    </w:r>
    <w:r w:rsidR="005F0155" w:rsidRPr="005F0155">
      <w:rPr>
        <w:sz w:val="18"/>
        <w:szCs w:val="18"/>
      </w:rPr>
      <w:t>Accelerating Generalization: Unveiling the Power</w:t>
    </w:r>
    <w:r w:rsidR="005F0155">
      <w:rPr>
        <w:sz w:val="18"/>
        <w:szCs w:val="18"/>
      </w:rPr>
      <w:t>…</w:t>
    </w:r>
    <w:r w:rsidR="00DA6ACD">
      <w:rPr>
        <w:sz w:val="18"/>
        <w:szCs w:val="18"/>
      </w:rPr>
      <w:tab/>
    </w:r>
    <w:r w:rsidR="00DA6ACD" w:rsidRPr="00291E07">
      <w:rPr>
        <w:sz w:val="18"/>
        <w:szCs w:val="18"/>
      </w:rPr>
      <w:t>Page</w:t>
    </w:r>
    <w:r w:rsidR="00DA6ACD">
      <w:rPr>
        <w:sz w:val="18"/>
        <w:szCs w:val="18"/>
      </w:rPr>
      <w:t xml:space="preserve"> </w:t>
    </w:r>
    <w:sdt>
      <w:sdtPr>
        <w:rPr>
          <w:sz w:val="18"/>
          <w:szCs w:val="18"/>
        </w:rPr>
        <w:id w:val="734599095"/>
        <w:docPartObj>
          <w:docPartGallery w:val="Page Numbers (Top of Page)"/>
          <w:docPartUnique/>
        </w:docPartObj>
      </w:sdtPr>
      <w:sdtContent>
        <w:r w:rsidR="00DA6ACD" w:rsidRPr="002723D4">
          <w:rPr>
            <w:sz w:val="18"/>
            <w:szCs w:val="18"/>
          </w:rPr>
          <w:fldChar w:fldCharType="begin"/>
        </w:r>
        <w:r w:rsidR="00DA6ACD" w:rsidRPr="002723D4">
          <w:rPr>
            <w:sz w:val="18"/>
            <w:szCs w:val="18"/>
          </w:rPr>
          <w:instrText xml:space="preserve"> PAGE </w:instrText>
        </w:r>
        <w:r w:rsidR="00DA6ACD" w:rsidRPr="002723D4">
          <w:rPr>
            <w:sz w:val="18"/>
            <w:szCs w:val="18"/>
          </w:rPr>
          <w:fldChar w:fldCharType="separate"/>
        </w:r>
        <w:r w:rsidR="00DA6ACD">
          <w:rPr>
            <w:sz w:val="18"/>
            <w:szCs w:val="18"/>
          </w:rPr>
          <w:t>2</w:t>
        </w:r>
        <w:r w:rsidR="00DA6ACD" w:rsidRPr="002723D4">
          <w:rPr>
            <w:sz w:val="18"/>
            <w:szCs w:val="18"/>
          </w:rPr>
          <w:fldChar w:fldCharType="end"/>
        </w:r>
      </w:sdtContent>
    </w:sdt>
    <w:r w:rsidR="00DA6ACD">
      <w:rPr>
        <w:sz w:val="18"/>
        <w:szCs w:val="18"/>
      </w:rPr>
      <w:t xml:space="preserve"> </w:t>
    </w:r>
    <w:r w:rsidR="00DA6ACD" w:rsidRPr="00291E07">
      <w:rPr>
        <w:sz w:val="18"/>
        <w:szCs w:val="18"/>
      </w:rPr>
      <w:t xml:space="preserve">of </w:t>
    </w:r>
    <w:r w:rsidR="00DA6ACD" w:rsidRPr="00291E07">
      <w:rPr>
        <w:sz w:val="18"/>
        <w:szCs w:val="18"/>
      </w:rPr>
      <w:fldChar w:fldCharType="begin"/>
    </w:r>
    <w:r w:rsidR="00DA6ACD" w:rsidRPr="00291E07">
      <w:rPr>
        <w:sz w:val="18"/>
        <w:szCs w:val="18"/>
      </w:rPr>
      <w:instrText xml:space="preserve"> PAGEREF end_of_document </w:instrText>
    </w:r>
    <w:r w:rsidR="00DA6ACD" w:rsidRPr="00291E07">
      <w:rPr>
        <w:sz w:val="18"/>
        <w:szCs w:val="18"/>
      </w:rPr>
      <w:fldChar w:fldCharType="separate"/>
    </w:r>
    <w:r w:rsidR="00D64B6A">
      <w:rPr>
        <w:noProof/>
        <w:sz w:val="18"/>
        <w:szCs w:val="18"/>
      </w:rPr>
      <w:t>6</w:t>
    </w:r>
    <w:r w:rsidR="00DA6ACD" w:rsidRPr="00291E07">
      <w:rPr>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4" type="#_x0000_t75" style="width:9.95pt;height:9.95pt;visibility:visible;mso-wrap-style:square" o:bullet="t">
        <v:imagedata r:id="rId1" o:title=""/>
      </v:shape>
    </w:pict>
  </w:numPicBullet>
  <w:numPicBullet w:numPicBulletId="1">
    <w:pict>
      <v:shape id="_x0000_i1095" type="#_x0000_t75" style="width:9.95pt;height:9.95pt;visibility:visible;mso-wrap-style:square" o:bullet="t">
        <v:imagedata r:id="rId2" o:title=""/>
      </v:shape>
    </w:pict>
  </w:numPicBullet>
  <w:numPicBullet w:numPicBulletId="2">
    <w:pict>
      <v:shape id="_x0000_i1096" type="#_x0000_t75" style="width:9.95pt;height:9.95pt;visibility:visible;mso-wrap-style:square" o:bullet="t">
        <v:imagedata r:id="rId3" o:title=""/>
      </v:shape>
    </w:pict>
  </w:numPicBullet>
  <w:numPicBullet w:numPicBulletId="3">
    <w:pict>
      <v:shape id="_x0000_i1097" type="#_x0000_t75" style="width:9.95pt;height:9.95pt;visibility:visible;mso-wrap-style:square" o:bullet="t">
        <v:imagedata r:id="rId4" o:title=""/>
      </v:shape>
    </w:pict>
  </w:numPicBullet>
  <w:abstractNum w:abstractNumId="0" w15:restartNumberingAfterBreak="0">
    <w:nsid w:val="008F2B10"/>
    <w:multiLevelType w:val="multilevel"/>
    <w:tmpl w:val="ACD27E80"/>
    <w:lvl w:ilvl="0">
      <w:start w:val="2"/>
      <w:numFmt w:val="upperRoman"/>
      <w:suff w:val="space"/>
      <w:lvlText w:val="%1."/>
      <w:lvlJc w:val="center"/>
      <w:pPr>
        <w:ind w:left="0" w:firstLine="0"/>
      </w:pPr>
      <w:rPr>
        <w:rFonts w:ascii="Times New Roman" w:hAnsi="Times New Roman" w:cs="Times New Roman" w:hint="default"/>
        <w:caps w:val="0"/>
        <w:strike w:val="0"/>
        <w:dstrike w:val="0"/>
        <w:vanish w:val="0"/>
        <w:color w:val="auto"/>
        <w:sz w:val="20"/>
        <w:szCs w:val="20"/>
        <w:vertAlign w:val="baseline"/>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rPr>
    </w:lvl>
    <w:lvl w:ilvl="2">
      <w:start w:val="1"/>
      <w:numFmt w:val="decimal"/>
      <w:lvlText w:val="%3)"/>
      <w:lvlJc w:val="left"/>
      <w:pPr>
        <w:tabs>
          <w:tab w:val="num" w:pos="540"/>
        </w:tabs>
        <w:ind w:left="0" w:firstLine="180"/>
      </w:pPr>
      <w:rPr>
        <w:rFonts w:ascii="Times New Roman" w:hAnsi="Times New Roman" w:cs="Times New Roman" w:hint="default"/>
        <w:b w:val="0"/>
        <w:bCs w:val="0"/>
        <w:i/>
        <w:iCs/>
        <w:caps w:val="0"/>
        <w:strike w:val="0"/>
        <w:dstrike w:val="0"/>
        <w:vanish w:val="0"/>
        <w:color w:val="auto"/>
        <w:sz w:val="20"/>
        <w:szCs w:val="20"/>
        <w:vertAlign w:val="baseline"/>
      </w:rPr>
    </w:lvl>
    <w:lvl w:ilvl="3">
      <w:start w:val="1"/>
      <w:numFmt w:val="lowerLetter"/>
      <w:lvlText w:val="%4)"/>
      <w:lvlJc w:val="left"/>
      <w:pPr>
        <w:tabs>
          <w:tab w:val="num" w:pos="630"/>
        </w:tabs>
        <w:ind w:left="0"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firstLine="0"/>
      </w:pPr>
      <w:rPr>
        <w:rFonts w:cs="Times New Roman" w:hint="default"/>
      </w:rPr>
    </w:lvl>
    <w:lvl w:ilvl="5">
      <w:start w:val="1"/>
      <w:numFmt w:val="lowerLetter"/>
      <w:lvlText w:val="(%6)"/>
      <w:lvlJc w:val="left"/>
      <w:pPr>
        <w:tabs>
          <w:tab w:val="num" w:pos="3960"/>
        </w:tabs>
        <w:ind w:left="3600" w:firstLine="0"/>
      </w:pPr>
      <w:rPr>
        <w:rFonts w:cs="Times New Roman" w:hint="default"/>
      </w:rPr>
    </w:lvl>
    <w:lvl w:ilvl="6">
      <w:start w:val="1"/>
      <w:numFmt w:val="lowerRoman"/>
      <w:lvlText w:val="(%7)"/>
      <w:lvlJc w:val="left"/>
      <w:pPr>
        <w:tabs>
          <w:tab w:val="num" w:pos="4680"/>
        </w:tabs>
        <w:ind w:left="4320" w:firstLine="0"/>
      </w:pPr>
      <w:rPr>
        <w:rFonts w:cs="Times New Roman" w:hint="default"/>
      </w:rPr>
    </w:lvl>
    <w:lvl w:ilvl="7">
      <w:start w:val="1"/>
      <w:numFmt w:val="lowerLetter"/>
      <w:lvlText w:val="(%8)"/>
      <w:lvlJc w:val="left"/>
      <w:pPr>
        <w:tabs>
          <w:tab w:val="num" w:pos="5400"/>
        </w:tabs>
        <w:ind w:left="5040" w:firstLine="0"/>
      </w:pPr>
      <w:rPr>
        <w:rFonts w:cs="Times New Roman" w:hint="default"/>
      </w:rPr>
    </w:lvl>
    <w:lvl w:ilvl="8">
      <w:start w:val="1"/>
      <w:numFmt w:val="lowerRoman"/>
      <w:lvlText w:val="(%9)"/>
      <w:lvlJc w:val="left"/>
      <w:pPr>
        <w:tabs>
          <w:tab w:val="num" w:pos="6120"/>
        </w:tabs>
        <w:ind w:left="5760" w:firstLine="0"/>
      </w:pPr>
      <w:rPr>
        <w:rFonts w:cs="Times New Roman" w:hint="default"/>
      </w:rPr>
    </w:lvl>
  </w:abstractNum>
  <w:abstractNum w:abstractNumId="1" w15:restartNumberingAfterBreak="0">
    <w:nsid w:val="00B96309"/>
    <w:multiLevelType w:val="hybridMultilevel"/>
    <w:tmpl w:val="3C6432B8"/>
    <w:lvl w:ilvl="0" w:tplc="CC5A3B36">
      <w:start w:val="1"/>
      <w:numFmt w:val="upperRoman"/>
      <w:lvlText w:val="%1."/>
      <w:lvlJc w:val="left"/>
      <w:pPr>
        <w:ind w:left="1890" w:hanging="72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 w15:restartNumberingAfterBreak="0">
    <w:nsid w:val="026C203C"/>
    <w:multiLevelType w:val="hybridMultilevel"/>
    <w:tmpl w:val="CA2C83C4"/>
    <w:lvl w:ilvl="0" w:tplc="90CA05D4">
      <w:start w:val="1"/>
      <w:numFmt w:val="bullet"/>
      <w:suff w:val="space"/>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2D41E44"/>
    <w:multiLevelType w:val="hybridMultilevel"/>
    <w:tmpl w:val="A2A4FC30"/>
    <w:lvl w:ilvl="0" w:tplc="BCA81D2A">
      <w:start w:val="1"/>
      <w:numFmt w:val="upperRoman"/>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065B26"/>
    <w:multiLevelType w:val="hybridMultilevel"/>
    <w:tmpl w:val="0E0C1ED6"/>
    <w:lvl w:ilvl="0" w:tplc="D3BEC29A">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0C5C13"/>
    <w:multiLevelType w:val="hybridMultilevel"/>
    <w:tmpl w:val="223CC05A"/>
    <w:lvl w:ilvl="0" w:tplc="BCA81D2A">
      <w:start w:val="1"/>
      <w:numFmt w:val="upperRoman"/>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176D46"/>
    <w:multiLevelType w:val="hybridMultilevel"/>
    <w:tmpl w:val="7F96FAB4"/>
    <w:lvl w:ilvl="0" w:tplc="F2D0B064">
      <w:start w:val="1"/>
      <w:numFmt w:val="bullet"/>
      <w:suff w:val="space"/>
      <w:lvlText w:val=""/>
      <w:lvlJc w:val="left"/>
      <w:pPr>
        <w:ind w:left="360" w:hanging="360"/>
      </w:pPr>
      <w:rPr>
        <w:rFonts w:ascii="Symbol" w:hAnsi="Symbol" w:hint="default"/>
      </w:rPr>
    </w:lvl>
    <w:lvl w:ilvl="1" w:tplc="FFFFFFFF">
      <w:start w:val="1"/>
      <w:numFmt w:val="bullet"/>
      <w:lvlText w:val="o"/>
      <w:lvlJc w:val="left"/>
      <w:pPr>
        <w:ind w:left="1494" w:hanging="360"/>
      </w:pPr>
      <w:rPr>
        <w:rFonts w:ascii="Courier New" w:hAnsi="Courier New" w:cs="Courier New" w:hint="default"/>
      </w:rPr>
    </w:lvl>
    <w:lvl w:ilvl="2" w:tplc="FFFFFFFF" w:tentative="1">
      <w:start w:val="1"/>
      <w:numFmt w:val="bullet"/>
      <w:lvlText w:val=""/>
      <w:lvlJc w:val="left"/>
      <w:pPr>
        <w:ind w:left="2214" w:hanging="360"/>
      </w:pPr>
      <w:rPr>
        <w:rFonts w:ascii="Wingdings" w:hAnsi="Wingdings" w:hint="default"/>
      </w:rPr>
    </w:lvl>
    <w:lvl w:ilvl="3" w:tplc="FFFFFFFF" w:tentative="1">
      <w:start w:val="1"/>
      <w:numFmt w:val="bullet"/>
      <w:lvlText w:val=""/>
      <w:lvlJc w:val="left"/>
      <w:pPr>
        <w:ind w:left="2934" w:hanging="360"/>
      </w:pPr>
      <w:rPr>
        <w:rFonts w:ascii="Symbol" w:hAnsi="Symbol" w:hint="default"/>
      </w:rPr>
    </w:lvl>
    <w:lvl w:ilvl="4" w:tplc="FFFFFFFF" w:tentative="1">
      <w:start w:val="1"/>
      <w:numFmt w:val="bullet"/>
      <w:lvlText w:val="o"/>
      <w:lvlJc w:val="left"/>
      <w:pPr>
        <w:ind w:left="3654" w:hanging="360"/>
      </w:pPr>
      <w:rPr>
        <w:rFonts w:ascii="Courier New" w:hAnsi="Courier New" w:cs="Courier New" w:hint="default"/>
      </w:rPr>
    </w:lvl>
    <w:lvl w:ilvl="5" w:tplc="FFFFFFFF" w:tentative="1">
      <w:start w:val="1"/>
      <w:numFmt w:val="bullet"/>
      <w:lvlText w:val=""/>
      <w:lvlJc w:val="left"/>
      <w:pPr>
        <w:ind w:left="4374" w:hanging="360"/>
      </w:pPr>
      <w:rPr>
        <w:rFonts w:ascii="Wingdings" w:hAnsi="Wingdings" w:hint="default"/>
      </w:rPr>
    </w:lvl>
    <w:lvl w:ilvl="6" w:tplc="FFFFFFFF" w:tentative="1">
      <w:start w:val="1"/>
      <w:numFmt w:val="bullet"/>
      <w:lvlText w:val=""/>
      <w:lvlJc w:val="left"/>
      <w:pPr>
        <w:ind w:left="5094" w:hanging="360"/>
      </w:pPr>
      <w:rPr>
        <w:rFonts w:ascii="Symbol" w:hAnsi="Symbol" w:hint="default"/>
      </w:rPr>
    </w:lvl>
    <w:lvl w:ilvl="7" w:tplc="FFFFFFFF" w:tentative="1">
      <w:start w:val="1"/>
      <w:numFmt w:val="bullet"/>
      <w:lvlText w:val="o"/>
      <w:lvlJc w:val="left"/>
      <w:pPr>
        <w:ind w:left="5814" w:hanging="360"/>
      </w:pPr>
      <w:rPr>
        <w:rFonts w:ascii="Courier New" w:hAnsi="Courier New" w:cs="Courier New" w:hint="default"/>
      </w:rPr>
    </w:lvl>
    <w:lvl w:ilvl="8" w:tplc="FFFFFFFF" w:tentative="1">
      <w:start w:val="1"/>
      <w:numFmt w:val="bullet"/>
      <w:lvlText w:val=""/>
      <w:lvlJc w:val="left"/>
      <w:pPr>
        <w:ind w:left="6534" w:hanging="360"/>
      </w:pPr>
      <w:rPr>
        <w:rFonts w:ascii="Wingdings" w:hAnsi="Wingdings" w:hint="default"/>
      </w:rPr>
    </w:lvl>
  </w:abstractNum>
  <w:abstractNum w:abstractNumId="7" w15:restartNumberingAfterBreak="0">
    <w:nsid w:val="172C34B1"/>
    <w:multiLevelType w:val="multilevel"/>
    <w:tmpl w:val="7F96FAB4"/>
    <w:styleLink w:val="CurrentList2"/>
    <w:lvl w:ilvl="0">
      <w:start w:val="1"/>
      <w:numFmt w:val="bullet"/>
      <w:suff w:val="space"/>
      <w:lvlText w:val=""/>
      <w:lvlJc w:val="left"/>
      <w:pPr>
        <w:ind w:left="360" w:hanging="360"/>
      </w:pPr>
      <w:rPr>
        <w:rFonts w:ascii="Symbol" w:hAnsi="Symbo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abstractNum w:abstractNumId="8" w15:restartNumberingAfterBreak="0">
    <w:nsid w:val="1AE16DCE"/>
    <w:multiLevelType w:val="hybridMultilevel"/>
    <w:tmpl w:val="A19EA3B4"/>
    <w:lvl w:ilvl="0" w:tplc="8E4680D6">
      <w:start w:val="1"/>
      <w:numFmt w:val="bullet"/>
      <w:suff w:val="space"/>
      <w:lvlText w:val=""/>
      <w:lvlJc w:val="left"/>
      <w:pPr>
        <w:ind w:left="216" w:hanging="216"/>
      </w:pPr>
      <w:rPr>
        <w:rFonts w:ascii="Symbol" w:hAnsi="Symbol" w:hint="default"/>
      </w:rPr>
    </w:lvl>
    <w:lvl w:ilvl="1" w:tplc="FFFFFFFF" w:tentative="1">
      <w:start w:val="1"/>
      <w:numFmt w:val="bullet"/>
      <w:lvlText w:val="o"/>
      <w:lvlJc w:val="left"/>
      <w:pPr>
        <w:ind w:left="1170" w:hanging="360"/>
      </w:pPr>
      <w:rPr>
        <w:rFonts w:ascii="Courier New" w:hAnsi="Courier New" w:cs="Courier New" w:hint="default"/>
      </w:rPr>
    </w:lvl>
    <w:lvl w:ilvl="2" w:tplc="FFFFFFFF" w:tentative="1">
      <w:start w:val="1"/>
      <w:numFmt w:val="bullet"/>
      <w:lvlText w:val=""/>
      <w:lvlJc w:val="left"/>
      <w:pPr>
        <w:ind w:left="1890" w:hanging="360"/>
      </w:pPr>
      <w:rPr>
        <w:rFonts w:ascii="Wingdings" w:hAnsi="Wingdings" w:hint="default"/>
      </w:rPr>
    </w:lvl>
    <w:lvl w:ilvl="3" w:tplc="FFFFFFFF" w:tentative="1">
      <w:start w:val="1"/>
      <w:numFmt w:val="bullet"/>
      <w:lvlText w:val=""/>
      <w:lvlJc w:val="left"/>
      <w:pPr>
        <w:ind w:left="2610" w:hanging="360"/>
      </w:pPr>
      <w:rPr>
        <w:rFonts w:ascii="Symbol" w:hAnsi="Symbol" w:hint="default"/>
      </w:rPr>
    </w:lvl>
    <w:lvl w:ilvl="4" w:tplc="FFFFFFFF" w:tentative="1">
      <w:start w:val="1"/>
      <w:numFmt w:val="bullet"/>
      <w:lvlText w:val="o"/>
      <w:lvlJc w:val="left"/>
      <w:pPr>
        <w:ind w:left="3330" w:hanging="360"/>
      </w:pPr>
      <w:rPr>
        <w:rFonts w:ascii="Courier New" w:hAnsi="Courier New" w:cs="Courier New" w:hint="default"/>
      </w:rPr>
    </w:lvl>
    <w:lvl w:ilvl="5" w:tplc="FFFFFFFF" w:tentative="1">
      <w:start w:val="1"/>
      <w:numFmt w:val="bullet"/>
      <w:lvlText w:val=""/>
      <w:lvlJc w:val="left"/>
      <w:pPr>
        <w:ind w:left="4050" w:hanging="360"/>
      </w:pPr>
      <w:rPr>
        <w:rFonts w:ascii="Wingdings" w:hAnsi="Wingdings" w:hint="default"/>
      </w:rPr>
    </w:lvl>
    <w:lvl w:ilvl="6" w:tplc="FFFFFFFF" w:tentative="1">
      <w:start w:val="1"/>
      <w:numFmt w:val="bullet"/>
      <w:lvlText w:val=""/>
      <w:lvlJc w:val="left"/>
      <w:pPr>
        <w:ind w:left="4770" w:hanging="360"/>
      </w:pPr>
      <w:rPr>
        <w:rFonts w:ascii="Symbol" w:hAnsi="Symbol" w:hint="default"/>
      </w:rPr>
    </w:lvl>
    <w:lvl w:ilvl="7" w:tplc="FFFFFFFF" w:tentative="1">
      <w:start w:val="1"/>
      <w:numFmt w:val="bullet"/>
      <w:lvlText w:val="o"/>
      <w:lvlJc w:val="left"/>
      <w:pPr>
        <w:ind w:left="5490" w:hanging="360"/>
      </w:pPr>
      <w:rPr>
        <w:rFonts w:ascii="Courier New" w:hAnsi="Courier New" w:cs="Courier New" w:hint="default"/>
      </w:rPr>
    </w:lvl>
    <w:lvl w:ilvl="8" w:tplc="FFFFFFFF" w:tentative="1">
      <w:start w:val="1"/>
      <w:numFmt w:val="bullet"/>
      <w:lvlText w:val=""/>
      <w:lvlJc w:val="left"/>
      <w:pPr>
        <w:ind w:left="6210" w:hanging="360"/>
      </w:pPr>
      <w:rPr>
        <w:rFonts w:ascii="Wingdings" w:hAnsi="Wingdings" w:hint="default"/>
      </w:rPr>
    </w:lvl>
  </w:abstractNum>
  <w:abstractNum w:abstractNumId="9" w15:restartNumberingAfterBreak="0">
    <w:nsid w:val="2C5F6DE2"/>
    <w:multiLevelType w:val="hybridMultilevel"/>
    <w:tmpl w:val="967A68D2"/>
    <w:lvl w:ilvl="0" w:tplc="663229F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1666B9"/>
    <w:multiLevelType w:val="hybridMultilevel"/>
    <w:tmpl w:val="24F05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2877EE"/>
    <w:multiLevelType w:val="hybridMultilevel"/>
    <w:tmpl w:val="6734A5A0"/>
    <w:lvl w:ilvl="0" w:tplc="BA0004F4">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1F2C4C"/>
    <w:multiLevelType w:val="hybridMultilevel"/>
    <w:tmpl w:val="144AD56A"/>
    <w:lvl w:ilvl="0" w:tplc="4D0880C2">
      <w:start w:val="1"/>
      <w:numFmt w:val="bullet"/>
      <w:suff w:val="space"/>
      <w:lvlText w:val=""/>
      <w:lvlJc w:val="left"/>
      <w:pPr>
        <w:ind w:left="216" w:hanging="216"/>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3" w15:restartNumberingAfterBreak="0">
    <w:nsid w:val="39BA50D8"/>
    <w:multiLevelType w:val="hybridMultilevel"/>
    <w:tmpl w:val="0FAEF30A"/>
    <w:lvl w:ilvl="0" w:tplc="0BECDB98">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4" w15:restartNumberingAfterBreak="0">
    <w:nsid w:val="4189603E"/>
    <w:multiLevelType w:val="multilevel"/>
    <w:tmpl w:val="ACD27E80"/>
    <w:lvl w:ilvl="0">
      <w:start w:val="2"/>
      <w:numFmt w:val="upperRoman"/>
      <w:suff w:val="space"/>
      <w:lvlText w:val="%1."/>
      <w:lvlJc w:val="center"/>
      <w:pPr>
        <w:ind w:left="0" w:firstLine="0"/>
      </w:pPr>
      <w:rPr>
        <w:rFonts w:ascii="Times New Roman" w:hAnsi="Times New Roman" w:cs="Times New Roman" w:hint="default"/>
        <w:caps w:val="0"/>
        <w:strike w:val="0"/>
        <w:dstrike w:val="0"/>
        <w:vanish w:val="0"/>
        <w:color w:val="auto"/>
        <w:sz w:val="20"/>
        <w:szCs w:val="20"/>
        <w:vertAlign w:val="baseline"/>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rPr>
    </w:lvl>
    <w:lvl w:ilvl="2">
      <w:start w:val="1"/>
      <w:numFmt w:val="decimal"/>
      <w:lvlText w:val="%3)"/>
      <w:lvlJc w:val="left"/>
      <w:pPr>
        <w:tabs>
          <w:tab w:val="num" w:pos="540"/>
        </w:tabs>
        <w:ind w:left="0" w:firstLine="180"/>
      </w:pPr>
      <w:rPr>
        <w:rFonts w:ascii="Times New Roman" w:hAnsi="Times New Roman" w:cs="Times New Roman" w:hint="default"/>
        <w:b w:val="0"/>
        <w:bCs w:val="0"/>
        <w:i/>
        <w:iCs/>
        <w:caps w:val="0"/>
        <w:strike w:val="0"/>
        <w:dstrike w:val="0"/>
        <w:vanish w:val="0"/>
        <w:color w:val="auto"/>
        <w:sz w:val="20"/>
        <w:szCs w:val="20"/>
        <w:vertAlign w:val="baseline"/>
      </w:rPr>
    </w:lvl>
    <w:lvl w:ilvl="3">
      <w:start w:val="1"/>
      <w:numFmt w:val="lowerLetter"/>
      <w:lvlText w:val="%4)"/>
      <w:lvlJc w:val="left"/>
      <w:pPr>
        <w:tabs>
          <w:tab w:val="num" w:pos="630"/>
        </w:tabs>
        <w:ind w:left="0"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firstLine="0"/>
      </w:pPr>
      <w:rPr>
        <w:rFonts w:cs="Times New Roman" w:hint="default"/>
      </w:rPr>
    </w:lvl>
    <w:lvl w:ilvl="5">
      <w:start w:val="1"/>
      <w:numFmt w:val="lowerLetter"/>
      <w:lvlText w:val="(%6)"/>
      <w:lvlJc w:val="left"/>
      <w:pPr>
        <w:tabs>
          <w:tab w:val="num" w:pos="3960"/>
        </w:tabs>
        <w:ind w:left="3600" w:firstLine="0"/>
      </w:pPr>
      <w:rPr>
        <w:rFonts w:cs="Times New Roman" w:hint="default"/>
      </w:rPr>
    </w:lvl>
    <w:lvl w:ilvl="6">
      <w:start w:val="1"/>
      <w:numFmt w:val="lowerRoman"/>
      <w:lvlText w:val="(%7)"/>
      <w:lvlJc w:val="left"/>
      <w:pPr>
        <w:tabs>
          <w:tab w:val="num" w:pos="4680"/>
        </w:tabs>
        <w:ind w:left="4320" w:firstLine="0"/>
      </w:pPr>
      <w:rPr>
        <w:rFonts w:cs="Times New Roman" w:hint="default"/>
      </w:rPr>
    </w:lvl>
    <w:lvl w:ilvl="7">
      <w:start w:val="1"/>
      <w:numFmt w:val="lowerLetter"/>
      <w:lvlText w:val="(%8)"/>
      <w:lvlJc w:val="left"/>
      <w:pPr>
        <w:tabs>
          <w:tab w:val="num" w:pos="5400"/>
        </w:tabs>
        <w:ind w:left="5040" w:firstLine="0"/>
      </w:pPr>
      <w:rPr>
        <w:rFonts w:cs="Times New Roman" w:hint="default"/>
      </w:rPr>
    </w:lvl>
    <w:lvl w:ilvl="8">
      <w:start w:val="1"/>
      <w:numFmt w:val="lowerRoman"/>
      <w:lvlText w:val="(%9)"/>
      <w:lvlJc w:val="left"/>
      <w:pPr>
        <w:tabs>
          <w:tab w:val="num" w:pos="6120"/>
        </w:tabs>
        <w:ind w:left="5760" w:firstLine="0"/>
      </w:pPr>
      <w:rPr>
        <w:rFonts w:cs="Times New Roman" w:hint="default"/>
      </w:rPr>
    </w:lvl>
  </w:abstractNum>
  <w:abstractNum w:abstractNumId="15" w15:restartNumberingAfterBreak="0">
    <w:nsid w:val="49074CBC"/>
    <w:multiLevelType w:val="hybridMultilevel"/>
    <w:tmpl w:val="25AA330A"/>
    <w:lvl w:ilvl="0" w:tplc="8E4680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E1E0A16"/>
    <w:multiLevelType w:val="hybridMultilevel"/>
    <w:tmpl w:val="3E6E53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2CA544A"/>
    <w:multiLevelType w:val="singleLevel"/>
    <w:tmpl w:val="D842DCF2"/>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8" w15:restartNumberingAfterBreak="0">
    <w:nsid w:val="53337FBE"/>
    <w:multiLevelType w:val="hybridMultilevel"/>
    <w:tmpl w:val="C1522386"/>
    <w:lvl w:ilvl="0" w:tplc="2F38CF28">
      <w:start w:val="1"/>
      <w:numFmt w:val="bullet"/>
      <w:suff w:val="space"/>
      <w:lvlText w:val=""/>
      <w:lvlJc w:val="left"/>
      <w:pPr>
        <w:ind w:left="432" w:hanging="432"/>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7080B41"/>
    <w:multiLevelType w:val="hybridMultilevel"/>
    <w:tmpl w:val="09CAECE2"/>
    <w:lvl w:ilvl="0" w:tplc="BCA81D2A">
      <w:start w:val="1"/>
      <w:numFmt w:val="upperRoman"/>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951389"/>
    <w:multiLevelType w:val="hybridMultilevel"/>
    <w:tmpl w:val="C9B8388C"/>
    <w:lvl w:ilvl="0" w:tplc="78085694">
      <w:start w:val="1"/>
      <w:numFmt w:val="none"/>
      <w:pStyle w:val="Equation"/>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0061156"/>
    <w:multiLevelType w:val="hybridMultilevel"/>
    <w:tmpl w:val="92648054"/>
    <w:lvl w:ilvl="0" w:tplc="4650CFB4">
      <w:start w:val="1"/>
      <w:numFmt w:val="bullet"/>
      <w:suff w:val="space"/>
      <w:lvlText w:val=""/>
      <w:lvlJc w:val="left"/>
      <w:pPr>
        <w:ind w:left="576" w:hanging="576"/>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A8838FE"/>
    <w:multiLevelType w:val="hybridMultilevel"/>
    <w:tmpl w:val="2C3AFE38"/>
    <w:lvl w:ilvl="0" w:tplc="63A8A600">
      <w:start w:val="1"/>
      <w:numFmt w:val="bullet"/>
      <w:suff w:val="space"/>
      <w:lvlText w:val=""/>
      <w:lvlJc w:val="left"/>
      <w:pPr>
        <w:ind w:left="216" w:firstLine="0"/>
      </w:pPr>
      <w:rPr>
        <w:rFonts w:ascii="Symbol" w:hAnsi="Symbol" w:hint="default"/>
      </w:rPr>
    </w:lvl>
    <w:lvl w:ilvl="1" w:tplc="FFFFFFFF" w:tentative="1">
      <w:start w:val="1"/>
      <w:numFmt w:val="bullet"/>
      <w:lvlText w:val="o"/>
      <w:lvlJc w:val="left"/>
      <w:pPr>
        <w:ind w:left="1170" w:hanging="360"/>
      </w:pPr>
      <w:rPr>
        <w:rFonts w:ascii="Courier New" w:hAnsi="Courier New" w:cs="Courier New" w:hint="default"/>
      </w:rPr>
    </w:lvl>
    <w:lvl w:ilvl="2" w:tplc="FFFFFFFF" w:tentative="1">
      <w:start w:val="1"/>
      <w:numFmt w:val="bullet"/>
      <w:lvlText w:val=""/>
      <w:lvlJc w:val="left"/>
      <w:pPr>
        <w:ind w:left="1890" w:hanging="360"/>
      </w:pPr>
      <w:rPr>
        <w:rFonts w:ascii="Wingdings" w:hAnsi="Wingdings" w:hint="default"/>
      </w:rPr>
    </w:lvl>
    <w:lvl w:ilvl="3" w:tplc="FFFFFFFF" w:tentative="1">
      <w:start w:val="1"/>
      <w:numFmt w:val="bullet"/>
      <w:lvlText w:val=""/>
      <w:lvlJc w:val="left"/>
      <w:pPr>
        <w:ind w:left="2610" w:hanging="360"/>
      </w:pPr>
      <w:rPr>
        <w:rFonts w:ascii="Symbol" w:hAnsi="Symbol" w:hint="default"/>
      </w:rPr>
    </w:lvl>
    <w:lvl w:ilvl="4" w:tplc="FFFFFFFF" w:tentative="1">
      <w:start w:val="1"/>
      <w:numFmt w:val="bullet"/>
      <w:lvlText w:val="o"/>
      <w:lvlJc w:val="left"/>
      <w:pPr>
        <w:ind w:left="3330" w:hanging="360"/>
      </w:pPr>
      <w:rPr>
        <w:rFonts w:ascii="Courier New" w:hAnsi="Courier New" w:cs="Courier New" w:hint="default"/>
      </w:rPr>
    </w:lvl>
    <w:lvl w:ilvl="5" w:tplc="FFFFFFFF" w:tentative="1">
      <w:start w:val="1"/>
      <w:numFmt w:val="bullet"/>
      <w:lvlText w:val=""/>
      <w:lvlJc w:val="left"/>
      <w:pPr>
        <w:ind w:left="4050" w:hanging="360"/>
      </w:pPr>
      <w:rPr>
        <w:rFonts w:ascii="Wingdings" w:hAnsi="Wingdings" w:hint="default"/>
      </w:rPr>
    </w:lvl>
    <w:lvl w:ilvl="6" w:tplc="FFFFFFFF" w:tentative="1">
      <w:start w:val="1"/>
      <w:numFmt w:val="bullet"/>
      <w:lvlText w:val=""/>
      <w:lvlJc w:val="left"/>
      <w:pPr>
        <w:ind w:left="4770" w:hanging="360"/>
      </w:pPr>
      <w:rPr>
        <w:rFonts w:ascii="Symbol" w:hAnsi="Symbol" w:hint="default"/>
      </w:rPr>
    </w:lvl>
    <w:lvl w:ilvl="7" w:tplc="FFFFFFFF" w:tentative="1">
      <w:start w:val="1"/>
      <w:numFmt w:val="bullet"/>
      <w:lvlText w:val="o"/>
      <w:lvlJc w:val="left"/>
      <w:pPr>
        <w:ind w:left="5490" w:hanging="360"/>
      </w:pPr>
      <w:rPr>
        <w:rFonts w:ascii="Courier New" w:hAnsi="Courier New" w:cs="Courier New" w:hint="default"/>
      </w:rPr>
    </w:lvl>
    <w:lvl w:ilvl="8" w:tplc="FFFFFFFF" w:tentative="1">
      <w:start w:val="1"/>
      <w:numFmt w:val="bullet"/>
      <w:lvlText w:val=""/>
      <w:lvlJc w:val="left"/>
      <w:pPr>
        <w:ind w:left="6210" w:hanging="360"/>
      </w:pPr>
      <w:rPr>
        <w:rFonts w:ascii="Wingdings" w:hAnsi="Wingdings" w:hint="default"/>
      </w:rPr>
    </w:lvl>
  </w:abstractNum>
  <w:abstractNum w:abstractNumId="23" w15:restartNumberingAfterBreak="0">
    <w:nsid w:val="6FD467FE"/>
    <w:multiLevelType w:val="hybridMultilevel"/>
    <w:tmpl w:val="0B82FEF8"/>
    <w:lvl w:ilvl="0" w:tplc="BCA81D2A">
      <w:start w:val="1"/>
      <w:numFmt w:val="upperRoman"/>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FA176B"/>
    <w:multiLevelType w:val="hybridMultilevel"/>
    <w:tmpl w:val="2CF66666"/>
    <w:lvl w:ilvl="0" w:tplc="3EF00C9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1AF242C"/>
    <w:multiLevelType w:val="multilevel"/>
    <w:tmpl w:val="7F96FAB4"/>
    <w:styleLink w:val="CurrentList1"/>
    <w:lvl w:ilvl="0">
      <w:start w:val="1"/>
      <w:numFmt w:val="bullet"/>
      <w:suff w:val="space"/>
      <w:lvlText w:val=""/>
      <w:lvlJc w:val="left"/>
      <w:pPr>
        <w:ind w:left="360" w:hanging="360"/>
      </w:pPr>
      <w:rPr>
        <w:rFonts w:ascii="Symbol" w:hAnsi="Symbo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abstractNum w:abstractNumId="26" w15:restartNumberingAfterBreak="0">
    <w:nsid w:val="7DC9687C"/>
    <w:multiLevelType w:val="hybridMultilevel"/>
    <w:tmpl w:val="5F2800B8"/>
    <w:lvl w:ilvl="0" w:tplc="BCA81D2A">
      <w:start w:val="1"/>
      <w:numFmt w:val="upperRoman"/>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DCB376B"/>
    <w:multiLevelType w:val="multilevel"/>
    <w:tmpl w:val="74E87880"/>
    <w:lvl w:ilvl="0">
      <w:start w:val="1"/>
      <w:numFmt w:val="decimal"/>
      <w:lvlText w:val="%1."/>
      <w:lvlJc w:val="left"/>
      <w:pPr>
        <w:tabs>
          <w:tab w:val="num" w:pos="-272"/>
        </w:tabs>
        <w:ind w:left="-216" w:firstLine="216"/>
      </w:pPr>
      <w:rPr>
        <w:rFonts w:ascii="Times New Roman" w:hAnsi="Times New Roman" w:hint="default"/>
        <w:b/>
        <w:i w:val="0"/>
        <w:caps w:val="0"/>
        <w:strike w:val="0"/>
        <w:dstrike w:val="0"/>
        <w:vanish w:val="0"/>
        <w:color w:val="auto"/>
        <w:sz w:val="20"/>
        <w:szCs w:val="20"/>
        <w:vertAlign w:val="baseline"/>
      </w:rPr>
    </w:lvl>
    <w:lvl w:ilvl="1">
      <w:start w:val="1"/>
      <w:numFmt w:val="upperLetter"/>
      <w:lvlText w:val="%2."/>
      <w:lvlJc w:val="left"/>
      <w:pPr>
        <w:tabs>
          <w:tab w:val="num" w:pos="-488"/>
        </w:tabs>
        <w:ind w:left="-560" w:hanging="288"/>
      </w:pPr>
      <w:rPr>
        <w:rFonts w:ascii="Times New Roman" w:hAnsi="Times New Roman" w:cs="Times New Roman" w:hint="default"/>
        <w:b w:val="0"/>
        <w:bCs w:val="0"/>
        <w:i/>
        <w:iCs/>
        <w:caps w:val="0"/>
        <w:strike w:val="0"/>
        <w:dstrike w:val="0"/>
        <w:vanish w:val="0"/>
        <w:color w:val="auto"/>
        <w:sz w:val="20"/>
        <w:szCs w:val="20"/>
        <w:vertAlign w:val="baseline"/>
      </w:rPr>
    </w:lvl>
    <w:lvl w:ilvl="2">
      <w:start w:val="1"/>
      <w:numFmt w:val="decimal"/>
      <w:lvlText w:val="%3)"/>
      <w:lvlJc w:val="left"/>
      <w:pPr>
        <w:tabs>
          <w:tab w:val="num" w:pos="-308"/>
        </w:tabs>
        <w:ind w:left="-216" w:firstLine="180"/>
      </w:pPr>
      <w:rPr>
        <w:rFonts w:ascii="Times New Roman" w:hAnsi="Times New Roman" w:cs="Times New Roman" w:hint="default"/>
        <w:b w:val="0"/>
        <w:bCs w:val="0"/>
        <w:i/>
        <w:iCs/>
        <w:caps w:val="0"/>
        <w:strike w:val="0"/>
        <w:dstrike w:val="0"/>
        <w:vanish w:val="0"/>
        <w:color w:val="auto"/>
        <w:sz w:val="20"/>
        <w:szCs w:val="20"/>
        <w:vertAlign w:val="baseline"/>
      </w:rPr>
    </w:lvl>
    <w:lvl w:ilvl="3">
      <w:start w:val="1"/>
      <w:numFmt w:val="lowerLetter"/>
      <w:lvlText w:val="%4)"/>
      <w:lvlJc w:val="left"/>
      <w:pPr>
        <w:tabs>
          <w:tab w:val="num" w:pos="-218"/>
        </w:tabs>
        <w:ind w:left="-216"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2392"/>
        </w:tabs>
        <w:ind w:left="2032" w:firstLine="0"/>
      </w:pPr>
      <w:rPr>
        <w:rFonts w:cs="Times New Roman" w:hint="default"/>
      </w:rPr>
    </w:lvl>
    <w:lvl w:ilvl="5">
      <w:start w:val="1"/>
      <w:numFmt w:val="lowerLetter"/>
      <w:lvlText w:val="(%6)"/>
      <w:lvlJc w:val="left"/>
      <w:pPr>
        <w:tabs>
          <w:tab w:val="num" w:pos="3112"/>
        </w:tabs>
        <w:ind w:left="2752" w:firstLine="0"/>
      </w:pPr>
      <w:rPr>
        <w:rFonts w:cs="Times New Roman" w:hint="default"/>
      </w:rPr>
    </w:lvl>
    <w:lvl w:ilvl="6">
      <w:start w:val="1"/>
      <w:numFmt w:val="lowerRoman"/>
      <w:lvlText w:val="(%7)"/>
      <w:lvlJc w:val="left"/>
      <w:pPr>
        <w:tabs>
          <w:tab w:val="num" w:pos="3832"/>
        </w:tabs>
        <w:ind w:left="3472" w:firstLine="0"/>
      </w:pPr>
      <w:rPr>
        <w:rFonts w:cs="Times New Roman" w:hint="default"/>
      </w:rPr>
    </w:lvl>
    <w:lvl w:ilvl="7">
      <w:start w:val="1"/>
      <w:numFmt w:val="lowerLetter"/>
      <w:lvlText w:val="(%8)"/>
      <w:lvlJc w:val="left"/>
      <w:pPr>
        <w:tabs>
          <w:tab w:val="num" w:pos="4552"/>
        </w:tabs>
        <w:ind w:left="4192" w:firstLine="0"/>
      </w:pPr>
      <w:rPr>
        <w:rFonts w:cs="Times New Roman" w:hint="default"/>
      </w:rPr>
    </w:lvl>
    <w:lvl w:ilvl="8">
      <w:start w:val="1"/>
      <w:numFmt w:val="lowerRoman"/>
      <w:lvlText w:val="(%9)"/>
      <w:lvlJc w:val="left"/>
      <w:pPr>
        <w:tabs>
          <w:tab w:val="num" w:pos="5272"/>
        </w:tabs>
        <w:ind w:left="4912" w:firstLine="0"/>
      </w:pPr>
      <w:rPr>
        <w:rFonts w:cs="Times New Roman" w:hint="default"/>
      </w:rPr>
    </w:lvl>
  </w:abstractNum>
  <w:num w:numId="1" w16cid:durableId="505948679">
    <w:abstractNumId w:val="1"/>
  </w:num>
  <w:num w:numId="2" w16cid:durableId="1002393478">
    <w:abstractNumId w:val="27"/>
  </w:num>
  <w:num w:numId="3" w16cid:durableId="1865089991">
    <w:abstractNumId w:val="27"/>
  </w:num>
  <w:num w:numId="4" w16cid:durableId="954947831">
    <w:abstractNumId w:val="27"/>
  </w:num>
  <w:num w:numId="5" w16cid:durableId="1769692182">
    <w:abstractNumId w:val="27"/>
  </w:num>
  <w:num w:numId="6" w16cid:durableId="1172532024">
    <w:abstractNumId w:val="27"/>
  </w:num>
  <w:num w:numId="7" w16cid:durableId="337273191">
    <w:abstractNumId w:val="17"/>
  </w:num>
  <w:num w:numId="8" w16cid:durableId="2089887353">
    <w:abstractNumId w:val="17"/>
  </w:num>
  <w:num w:numId="9" w16cid:durableId="1726491032">
    <w:abstractNumId w:val="14"/>
  </w:num>
  <w:num w:numId="10" w16cid:durableId="1028992122">
    <w:abstractNumId w:val="17"/>
  </w:num>
  <w:num w:numId="11" w16cid:durableId="933247157">
    <w:abstractNumId w:val="14"/>
  </w:num>
  <w:num w:numId="12" w16cid:durableId="511922362">
    <w:abstractNumId w:val="17"/>
  </w:num>
  <w:num w:numId="13" w16cid:durableId="2137790971">
    <w:abstractNumId w:val="10"/>
  </w:num>
  <w:num w:numId="14" w16cid:durableId="581839827">
    <w:abstractNumId w:val="11"/>
  </w:num>
  <w:num w:numId="15" w16cid:durableId="1521355662">
    <w:abstractNumId w:val="9"/>
  </w:num>
  <w:num w:numId="16" w16cid:durableId="478502060">
    <w:abstractNumId w:val="17"/>
  </w:num>
  <w:num w:numId="17" w16cid:durableId="1440876903">
    <w:abstractNumId w:val="17"/>
  </w:num>
  <w:num w:numId="18" w16cid:durableId="1239555711">
    <w:abstractNumId w:val="17"/>
  </w:num>
  <w:num w:numId="19" w16cid:durableId="1917979026">
    <w:abstractNumId w:val="17"/>
  </w:num>
  <w:num w:numId="20" w16cid:durableId="989090993">
    <w:abstractNumId w:val="17"/>
  </w:num>
  <w:num w:numId="21" w16cid:durableId="98916400">
    <w:abstractNumId w:val="17"/>
  </w:num>
  <w:num w:numId="22" w16cid:durableId="153304249">
    <w:abstractNumId w:val="17"/>
  </w:num>
  <w:num w:numId="23" w16cid:durableId="1278951797">
    <w:abstractNumId w:val="14"/>
  </w:num>
  <w:num w:numId="24" w16cid:durableId="822307958">
    <w:abstractNumId w:val="14"/>
  </w:num>
  <w:num w:numId="25" w16cid:durableId="1837109334">
    <w:abstractNumId w:val="14"/>
  </w:num>
  <w:num w:numId="26" w16cid:durableId="2034768727">
    <w:abstractNumId w:val="14"/>
  </w:num>
  <w:num w:numId="27" w16cid:durableId="319506634">
    <w:abstractNumId w:val="14"/>
  </w:num>
  <w:num w:numId="28" w16cid:durableId="2029288437">
    <w:abstractNumId w:val="4"/>
  </w:num>
  <w:num w:numId="29" w16cid:durableId="596475717">
    <w:abstractNumId w:val="20"/>
  </w:num>
  <w:num w:numId="30" w16cid:durableId="1625770269">
    <w:abstractNumId w:val="14"/>
  </w:num>
  <w:num w:numId="31" w16cid:durableId="1767847672">
    <w:abstractNumId w:val="14"/>
  </w:num>
  <w:num w:numId="32" w16cid:durableId="1970621719">
    <w:abstractNumId w:val="3"/>
  </w:num>
  <w:num w:numId="33" w16cid:durableId="988901074">
    <w:abstractNumId w:val="14"/>
  </w:num>
  <w:num w:numId="34" w16cid:durableId="1113286621">
    <w:abstractNumId w:val="16"/>
  </w:num>
  <w:num w:numId="35" w16cid:durableId="1710183986">
    <w:abstractNumId w:val="13"/>
  </w:num>
  <w:num w:numId="36" w16cid:durableId="823010608">
    <w:abstractNumId w:val="24"/>
  </w:num>
  <w:num w:numId="37" w16cid:durableId="326054468">
    <w:abstractNumId w:val="2"/>
  </w:num>
  <w:num w:numId="38" w16cid:durableId="1274746269">
    <w:abstractNumId w:val="18"/>
  </w:num>
  <w:num w:numId="39" w16cid:durableId="1174027954">
    <w:abstractNumId w:val="21"/>
  </w:num>
  <w:num w:numId="40" w16cid:durableId="240792408">
    <w:abstractNumId w:val="12"/>
  </w:num>
  <w:num w:numId="41" w16cid:durableId="2039037462">
    <w:abstractNumId w:val="5"/>
  </w:num>
  <w:num w:numId="42" w16cid:durableId="1924994751">
    <w:abstractNumId w:val="26"/>
  </w:num>
  <w:num w:numId="43" w16cid:durableId="272783711">
    <w:abstractNumId w:val="23"/>
  </w:num>
  <w:num w:numId="44" w16cid:durableId="1249728354">
    <w:abstractNumId w:val="19"/>
  </w:num>
  <w:num w:numId="45" w16cid:durableId="1419987745">
    <w:abstractNumId w:val="8"/>
  </w:num>
  <w:num w:numId="46" w16cid:durableId="1834487279">
    <w:abstractNumId w:val="22"/>
  </w:num>
  <w:num w:numId="47" w16cid:durableId="672220414">
    <w:abstractNumId w:val="6"/>
  </w:num>
  <w:num w:numId="48" w16cid:durableId="544489934">
    <w:abstractNumId w:val="25"/>
  </w:num>
  <w:num w:numId="49" w16cid:durableId="1376737521">
    <w:abstractNumId w:val="7"/>
  </w:num>
  <w:num w:numId="50" w16cid:durableId="1708916985">
    <w:abstractNumId w:val="15"/>
  </w:num>
  <w:num w:numId="51" w16cid:durableId="2120295357">
    <w:abstractNumId w:val="14"/>
  </w:num>
  <w:num w:numId="52" w16cid:durableId="4580380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8326494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7A0NzWxNDa3NLW0NDVU0lEKTi0uzszPAykwMqkFAE540DMtAAAA"/>
  </w:docVars>
  <w:rsids>
    <w:rsidRoot w:val="003B6E2C"/>
    <w:rsid w:val="00002D4C"/>
    <w:rsid w:val="00003EA8"/>
    <w:rsid w:val="00004515"/>
    <w:rsid w:val="00007322"/>
    <w:rsid w:val="00010818"/>
    <w:rsid w:val="00011A94"/>
    <w:rsid w:val="00013971"/>
    <w:rsid w:val="000139FB"/>
    <w:rsid w:val="000148C3"/>
    <w:rsid w:val="0001722A"/>
    <w:rsid w:val="00017CDA"/>
    <w:rsid w:val="00020817"/>
    <w:rsid w:val="000208F0"/>
    <w:rsid w:val="0002391A"/>
    <w:rsid w:val="00026BDB"/>
    <w:rsid w:val="00030231"/>
    <w:rsid w:val="0003300E"/>
    <w:rsid w:val="00034320"/>
    <w:rsid w:val="000352C3"/>
    <w:rsid w:val="000377F1"/>
    <w:rsid w:val="00041103"/>
    <w:rsid w:val="00044A4A"/>
    <w:rsid w:val="00044D62"/>
    <w:rsid w:val="000504E6"/>
    <w:rsid w:val="000544DD"/>
    <w:rsid w:val="00054D88"/>
    <w:rsid w:val="00055804"/>
    <w:rsid w:val="00055819"/>
    <w:rsid w:val="00056A7F"/>
    <w:rsid w:val="00060A1A"/>
    <w:rsid w:val="00063C07"/>
    <w:rsid w:val="00064EA5"/>
    <w:rsid w:val="0006525C"/>
    <w:rsid w:val="000661F7"/>
    <w:rsid w:val="000664F5"/>
    <w:rsid w:val="00067458"/>
    <w:rsid w:val="00075DD2"/>
    <w:rsid w:val="00080F63"/>
    <w:rsid w:val="00083027"/>
    <w:rsid w:val="0008343E"/>
    <w:rsid w:val="00085523"/>
    <w:rsid w:val="00085C11"/>
    <w:rsid w:val="00085C22"/>
    <w:rsid w:val="000872BC"/>
    <w:rsid w:val="00087904"/>
    <w:rsid w:val="00091C42"/>
    <w:rsid w:val="0009567D"/>
    <w:rsid w:val="00095C79"/>
    <w:rsid w:val="0009683F"/>
    <w:rsid w:val="00096E9E"/>
    <w:rsid w:val="00097274"/>
    <w:rsid w:val="00097BF0"/>
    <w:rsid w:val="000A19B7"/>
    <w:rsid w:val="000A1C63"/>
    <w:rsid w:val="000A1D93"/>
    <w:rsid w:val="000A22B2"/>
    <w:rsid w:val="000A246F"/>
    <w:rsid w:val="000A53FC"/>
    <w:rsid w:val="000A5BEE"/>
    <w:rsid w:val="000A6767"/>
    <w:rsid w:val="000B0859"/>
    <w:rsid w:val="000B0943"/>
    <w:rsid w:val="000B1C8A"/>
    <w:rsid w:val="000B1F93"/>
    <w:rsid w:val="000B38B4"/>
    <w:rsid w:val="000B4AEF"/>
    <w:rsid w:val="000B6C81"/>
    <w:rsid w:val="000B7B7C"/>
    <w:rsid w:val="000C2478"/>
    <w:rsid w:val="000C3524"/>
    <w:rsid w:val="000C716A"/>
    <w:rsid w:val="000D130A"/>
    <w:rsid w:val="000D1992"/>
    <w:rsid w:val="000D35EC"/>
    <w:rsid w:val="000D46EA"/>
    <w:rsid w:val="000D4D25"/>
    <w:rsid w:val="000D6172"/>
    <w:rsid w:val="000E0A43"/>
    <w:rsid w:val="000E25AA"/>
    <w:rsid w:val="000E4BC2"/>
    <w:rsid w:val="000E50A8"/>
    <w:rsid w:val="000E72BE"/>
    <w:rsid w:val="000F168C"/>
    <w:rsid w:val="000F20DA"/>
    <w:rsid w:val="000F2CAF"/>
    <w:rsid w:val="000F2E3F"/>
    <w:rsid w:val="000F344F"/>
    <w:rsid w:val="000F52BB"/>
    <w:rsid w:val="000F6318"/>
    <w:rsid w:val="000F690A"/>
    <w:rsid w:val="000F722D"/>
    <w:rsid w:val="00100EE7"/>
    <w:rsid w:val="00101B2E"/>
    <w:rsid w:val="00102721"/>
    <w:rsid w:val="0010364C"/>
    <w:rsid w:val="00105B65"/>
    <w:rsid w:val="00105B8B"/>
    <w:rsid w:val="00106204"/>
    <w:rsid w:val="00110350"/>
    <w:rsid w:val="00115978"/>
    <w:rsid w:val="00116C56"/>
    <w:rsid w:val="001170A4"/>
    <w:rsid w:val="0011799D"/>
    <w:rsid w:val="001179CF"/>
    <w:rsid w:val="001211F6"/>
    <w:rsid w:val="0012177C"/>
    <w:rsid w:val="0012210C"/>
    <w:rsid w:val="00122F62"/>
    <w:rsid w:val="00122F81"/>
    <w:rsid w:val="00126E0A"/>
    <w:rsid w:val="00127143"/>
    <w:rsid w:val="00127557"/>
    <w:rsid w:val="00127D97"/>
    <w:rsid w:val="0013030F"/>
    <w:rsid w:val="001335A0"/>
    <w:rsid w:val="00134370"/>
    <w:rsid w:val="001352B9"/>
    <w:rsid w:val="00136C17"/>
    <w:rsid w:val="0013735C"/>
    <w:rsid w:val="00141F6C"/>
    <w:rsid w:val="00142528"/>
    <w:rsid w:val="001433CE"/>
    <w:rsid w:val="00145071"/>
    <w:rsid w:val="00146040"/>
    <w:rsid w:val="00146AC8"/>
    <w:rsid w:val="00150D8B"/>
    <w:rsid w:val="00150EC4"/>
    <w:rsid w:val="001514E6"/>
    <w:rsid w:val="00153C9C"/>
    <w:rsid w:val="00155F58"/>
    <w:rsid w:val="00157BF3"/>
    <w:rsid w:val="00157C1C"/>
    <w:rsid w:val="001611A3"/>
    <w:rsid w:val="00161986"/>
    <w:rsid w:val="00161C38"/>
    <w:rsid w:val="00162016"/>
    <w:rsid w:val="00162560"/>
    <w:rsid w:val="0016263B"/>
    <w:rsid w:val="00162F26"/>
    <w:rsid w:val="00165251"/>
    <w:rsid w:val="0016611B"/>
    <w:rsid w:val="001663EC"/>
    <w:rsid w:val="00166ABD"/>
    <w:rsid w:val="00166C96"/>
    <w:rsid w:val="00166D6F"/>
    <w:rsid w:val="0016735A"/>
    <w:rsid w:val="001679A5"/>
    <w:rsid w:val="00167B17"/>
    <w:rsid w:val="00172A90"/>
    <w:rsid w:val="001755F7"/>
    <w:rsid w:val="00176A33"/>
    <w:rsid w:val="00176C04"/>
    <w:rsid w:val="00182D7C"/>
    <w:rsid w:val="0018568B"/>
    <w:rsid w:val="00187F38"/>
    <w:rsid w:val="00190675"/>
    <w:rsid w:val="00195425"/>
    <w:rsid w:val="001964BC"/>
    <w:rsid w:val="001966E1"/>
    <w:rsid w:val="00196FC0"/>
    <w:rsid w:val="00197F88"/>
    <w:rsid w:val="001A0ACE"/>
    <w:rsid w:val="001A0FC1"/>
    <w:rsid w:val="001A179B"/>
    <w:rsid w:val="001A2499"/>
    <w:rsid w:val="001A26CF"/>
    <w:rsid w:val="001A4668"/>
    <w:rsid w:val="001A5A92"/>
    <w:rsid w:val="001A6079"/>
    <w:rsid w:val="001A62C6"/>
    <w:rsid w:val="001A7E99"/>
    <w:rsid w:val="001B03AD"/>
    <w:rsid w:val="001B0C74"/>
    <w:rsid w:val="001B30A0"/>
    <w:rsid w:val="001B355B"/>
    <w:rsid w:val="001B3872"/>
    <w:rsid w:val="001B3EDF"/>
    <w:rsid w:val="001B44AB"/>
    <w:rsid w:val="001B5E81"/>
    <w:rsid w:val="001B7F7D"/>
    <w:rsid w:val="001C05F9"/>
    <w:rsid w:val="001C0B6A"/>
    <w:rsid w:val="001C40C2"/>
    <w:rsid w:val="001C4FE6"/>
    <w:rsid w:val="001C5613"/>
    <w:rsid w:val="001C57E8"/>
    <w:rsid w:val="001C73AC"/>
    <w:rsid w:val="001C75D8"/>
    <w:rsid w:val="001D06DE"/>
    <w:rsid w:val="001D141C"/>
    <w:rsid w:val="001D1DD7"/>
    <w:rsid w:val="001D3DC2"/>
    <w:rsid w:val="001D6239"/>
    <w:rsid w:val="001D6B09"/>
    <w:rsid w:val="001E0C14"/>
    <w:rsid w:val="001E0E93"/>
    <w:rsid w:val="001E30D0"/>
    <w:rsid w:val="001E4D2F"/>
    <w:rsid w:val="001E58DA"/>
    <w:rsid w:val="001E5C5C"/>
    <w:rsid w:val="001E6797"/>
    <w:rsid w:val="001E7058"/>
    <w:rsid w:val="001F13A3"/>
    <w:rsid w:val="001F1ED8"/>
    <w:rsid w:val="001F3F58"/>
    <w:rsid w:val="001F403F"/>
    <w:rsid w:val="001F72C5"/>
    <w:rsid w:val="001F7D42"/>
    <w:rsid w:val="00200717"/>
    <w:rsid w:val="00203535"/>
    <w:rsid w:val="002036F9"/>
    <w:rsid w:val="00203BFD"/>
    <w:rsid w:val="00203D72"/>
    <w:rsid w:val="002041CC"/>
    <w:rsid w:val="00205293"/>
    <w:rsid w:val="0020756A"/>
    <w:rsid w:val="002076CA"/>
    <w:rsid w:val="0020792C"/>
    <w:rsid w:val="00213E5E"/>
    <w:rsid w:val="00215C41"/>
    <w:rsid w:val="00216D12"/>
    <w:rsid w:val="002202E3"/>
    <w:rsid w:val="00220A0A"/>
    <w:rsid w:val="00221910"/>
    <w:rsid w:val="00221B27"/>
    <w:rsid w:val="00222B79"/>
    <w:rsid w:val="002247C9"/>
    <w:rsid w:val="00224C61"/>
    <w:rsid w:val="002251C0"/>
    <w:rsid w:val="002263A4"/>
    <w:rsid w:val="0022744C"/>
    <w:rsid w:val="002275DC"/>
    <w:rsid w:val="00227C24"/>
    <w:rsid w:val="00231D4C"/>
    <w:rsid w:val="00233598"/>
    <w:rsid w:val="00234D14"/>
    <w:rsid w:val="0023622C"/>
    <w:rsid w:val="002377F2"/>
    <w:rsid w:val="00240F7F"/>
    <w:rsid w:val="00241686"/>
    <w:rsid w:val="00241772"/>
    <w:rsid w:val="00247143"/>
    <w:rsid w:val="0024715A"/>
    <w:rsid w:val="002477A7"/>
    <w:rsid w:val="0025176C"/>
    <w:rsid w:val="00252D3F"/>
    <w:rsid w:val="00253E69"/>
    <w:rsid w:val="00254065"/>
    <w:rsid w:val="00256EB9"/>
    <w:rsid w:val="002570E7"/>
    <w:rsid w:val="00260130"/>
    <w:rsid w:val="00260E56"/>
    <w:rsid w:val="002613BF"/>
    <w:rsid w:val="002625A7"/>
    <w:rsid w:val="00263A9D"/>
    <w:rsid w:val="00263CF4"/>
    <w:rsid w:val="00264530"/>
    <w:rsid w:val="0026490F"/>
    <w:rsid w:val="00265236"/>
    <w:rsid w:val="00266662"/>
    <w:rsid w:val="00267209"/>
    <w:rsid w:val="00267695"/>
    <w:rsid w:val="00267D20"/>
    <w:rsid w:val="00270A15"/>
    <w:rsid w:val="00271BFE"/>
    <w:rsid w:val="0027252D"/>
    <w:rsid w:val="00273106"/>
    <w:rsid w:val="002760BD"/>
    <w:rsid w:val="00276B6D"/>
    <w:rsid w:val="00281577"/>
    <w:rsid w:val="00284B06"/>
    <w:rsid w:val="00284ED2"/>
    <w:rsid w:val="002862FB"/>
    <w:rsid w:val="002874CA"/>
    <w:rsid w:val="002906AB"/>
    <w:rsid w:val="00290F5A"/>
    <w:rsid w:val="0029319A"/>
    <w:rsid w:val="00293C9C"/>
    <w:rsid w:val="00294C46"/>
    <w:rsid w:val="00296081"/>
    <w:rsid w:val="002A03B8"/>
    <w:rsid w:val="002A2B9E"/>
    <w:rsid w:val="002A3002"/>
    <w:rsid w:val="002A37C0"/>
    <w:rsid w:val="002A5938"/>
    <w:rsid w:val="002B037F"/>
    <w:rsid w:val="002B0E8B"/>
    <w:rsid w:val="002B329F"/>
    <w:rsid w:val="002B3654"/>
    <w:rsid w:val="002B5284"/>
    <w:rsid w:val="002B557E"/>
    <w:rsid w:val="002B59F9"/>
    <w:rsid w:val="002B6A73"/>
    <w:rsid w:val="002B6AD3"/>
    <w:rsid w:val="002B76D5"/>
    <w:rsid w:val="002B7986"/>
    <w:rsid w:val="002B7C83"/>
    <w:rsid w:val="002B7FDD"/>
    <w:rsid w:val="002C00B7"/>
    <w:rsid w:val="002C0FEF"/>
    <w:rsid w:val="002C4076"/>
    <w:rsid w:val="002C4EC5"/>
    <w:rsid w:val="002D0402"/>
    <w:rsid w:val="002D198B"/>
    <w:rsid w:val="002D1AEF"/>
    <w:rsid w:val="002D22C3"/>
    <w:rsid w:val="002D2D7F"/>
    <w:rsid w:val="002D4829"/>
    <w:rsid w:val="002D5141"/>
    <w:rsid w:val="002E0635"/>
    <w:rsid w:val="002E2261"/>
    <w:rsid w:val="002E286A"/>
    <w:rsid w:val="002F02CF"/>
    <w:rsid w:val="002F0377"/>
    <w:rsid w:val="002F32B5"/>
    <w:rsid w:val="002F3B5C"/>
    <w:rsid w:val="002F4ECF"/>
    <w:rsid w:val="002F51EF"/>
    <w:rsid w:val="00301E1D"/>
    <w:rsid w:val="00302E29"/>
    <w:rsid w:val="00304249"/>
    <w:rsid w:val="00304A71"/>
    <w:rsid w:val="0030652B"/>
    <w:rsid w:val="00307F86"/>
    <w:rsid w:val="00313354"/>
    <w:rsid w:val="00317C86"/>
    <w:rsid w:val="00317FA2"/>
    <w:rsid w:val="00321266"/>
    <w:rsid w:val="00323266"/>
    <w:rsid w:val="00323E60"/>
    <w:rsid w:val="00324059"/>
    <w:rsid w:val="003253B8"/>
    <w:rsid w:val="0032578F"/>
    <w:rsid w:val="00326677"/>
    <w:rsid w:val="00326742"/>
    <w:rsid w:val="00331BAE"/>
    <w:rsid w:val="00334A4B"/>
    <w:rsid w:val="0033611E"/>
    <w:rsid w:val="0033639F"/>
    <w:rsid w:val="0034088E"/>
    <w:rsid w:val="00345548"/>
    <w:rsid w:val="0034577A"/>
    <w:rsid w:val="00346B16"/>
    <w:rsid w:val="00350086"/>
    <w:rsid w:val="003512CC"/>
    <w:rsid w:val="0035368B"/>
    <w:rsid w:val="003544F8"/>
    <w:rsid w:val="00355C99"/>
    <w:rsid w:val="003575DB"/>
    <w:rsid w:val="00365220"/>
    <w:rsid w:val="0036625F"/>
    <w:rsid w:val="00367BF8"/>
    <w:rsid w:val="00367F90"/>
    <w:rsid w:val="00370619"/>
    <w:rsid w:val="00370F0F"/>
    <w:rsid w:val="00373293"/>
    <w:rsid w:val="00376317"/>
    <w:rsid w:val="00376B31"/>
    <w:rsid w:val="00377DD7"/>
    <w:rsid w:val="0038295D"/>
    <w:rsid w:val="00382C13"/>
    <w:rsid w:val="003835F4"/>
    <w:rsid w:val="00383FC7"/>
    <w:rsid w:val="0038474B"/>
    <w:rsid w:val="00384AFB"/>
    <w:rsid w:val="00386BA8"/>
    <w:rsid w:val="0038781D"/>
    <w:rsid w:val="00387977"/>
    <w:rsid w:val="00387B49"/>
    <w:rsid w:val="00392029"/>
    <w:rsid w:val="003964D2"/>
    <w:rsid w:val="003A069C"/>
    <w:rsid w:val="003A0AC3"/>
    <w:rsid w:val="003A15BB"/>
    <w:rsid w:val="003A3678"/>
    <w:rsid w:val="003A3773"/>
    <w:rsid w:val="003A4570"/>
    <w:rsid w:val="003A45EF"/>
    <w:rsid w:val="003A5339"/>
    <w:rsid w:val="003A58B4"/>
    <w:rsid w:val="003B2F15"/>
    <w:rsid w:val="003B59BE"/>
    <w:rsid w:val="003B6C89"/>
    <w:rsid w:val="003B6E2C"/>
    <w:rsid w:val="003C0F4E"/>
    <w:rsid w:val="003C1B2E"/>
    <w:rsid w:val="003C1E8D"/>
    <w:rsid w:val="003C40CD"/>
    <w:rsid w:val="003C56D2"/>
    <w:rsid w:val="003C5879"/>
    <w:rsid w:val="003C5B6B"/>
    <w:rsid w:val="003C6F24"/>
    <w:rsid w:val="003C78A6"/>
    <w:rsid w:val="003C7BD7"/>
    <w:rsid w:val="003D09DD"/>
    <w:rsid w:val="003D17B4"/>
    <w:rsid w:val="003D43F7"/>
    <w:rsid w:val="003D5FAF"/>
    <w:rsid w:val="003D69FD"/>
    <w:rsid w:val="003D7420"/>
    <w:rsid w:val="003D7516"/>
    <w:rsid w:val="003D76CC"/>
    <w:rsid w:val="003D7883"/>
    <w:rsid w:val="003D7E46"/>
    <w:rsid w:val="003E1FF7"/>
    <w:rsid w:val="003E2417"/>
    <w:rsid w:val="003E2D04"/>
    <w:rsid w:val="003E46B3"/>
    <w:rsid w:val="003E5709"/>
    <w:rsid w:val="003E7790"/>
    <w:rsid w:val="003F0C94"/>
    <w:rsid w:val="003F1049"/>
    <w:rsid w:val="003F20C7"/>
    <w:rsid w:val="003F22EF"/>
    <w:rsid w:val="003F2EA2"/>
    <w:rsid w:val="003F2FD9"/>
    <w:rsid w:val="003F431D"/>
    <w:rsid w:val="003F66C5"/>
    <w:rsid w:val="003F6955"/>
    <w:rsid w:val="003F735E"/>
    <w:rsid w:val="003F7B1F"/>
    <w:rsid w:val="00400150"/>
    <w:rsid w:val="00400298"/>
    <w:rsid w:val="00400A95"/>
    <w:rsid w:val="0040251F"/>
    <w:rsid w:val="004025B3"/>
    <w:rsid w:val="00402655"/>
    <w:rsid w:val="00402800"/>
    <w:rsid w:val="00403E96"/>
    <w:rsid w:val="00404AB3"/>
    <w:rsid w:val="00404E22"/>
    <w:rsid w:val="004054D7"/>
    <w:rsid w:val="0040623E"/>
    <w:rsid w:val="00410111"/>
    <w:rsid w:val="004105F0"/>
    <w:rsid w:val="00410C8A"/>
    <w:rsid w:val="0041266E"/>
    <w:rsid w:val="00413F17"/>
    <w:rsid w:val="0041418D"/>
    <w:rsid w:val="0041673A"/>
    <w:rsid w:val="0041737A"/>
    <w:rsid w:val="00424405"/>
    <w:rsid w:val="004253DE"/>
    <w:rsid w:val="00425578"/>
    <w:rsid w:val="00426230"/>
    <w:rsid w:val="00426287"/>
    <w:rsid w:val="004314C1"/>
    <w:rsid w:val="004317E3"/>
    <w:rsid w:val="00434D20"/>
    <w:rsid w:val="004351C3"/>
    <w:rsid w:val="00436CD2"/>
    <w:rsid w:val="00437508"/>
    <w:rsid w:val="004408FB"/>
    <w:rsid w:val="00440CE4"/>
    <w:rsid w:val="00441F44"/>
    <w:rsid w:val="00442608"/>
    <w:rsid w:val="00443A19"/>
    <w:rsid w:val="0044623A"/>
    <w:rsid w:val="00446F42"/>
    <w:rsid w:val="00450419"/>
    <w:rsid w:val="00450C7A"/>
    <w:rsid w:val="00450DD7"/>
    <w:rsid w:val="00451C37"/>
    <w:rsid w:val="00452B1F"/>
    <w:rsid w:val="004531E2"/>
    <w:rsid w:val="00454611"/>
    <w:rsid w:val="00455EE6"/>
    <w:rsid w:val="00457263"/>
    <w:rsid w:val="0045756B"/>
    <w:rsid w:val="004601EB"/>
    <w:rsid w:val="0046065A"/>
    <w:rsid w:val="004608EF"/>
    <w:rsid w:val="004611E1"/>
    <w:rsid w:val="004629DD"/>
    <w:rsid w:val="004633BB"/>
    <w:rsid w:val="0046506E"/>
    <w:rsid w:val="00466641"/>
    <w:rsid w:val="004672BD"/>
    <w:rsid w:val="00467AA4"/>
    <w:rsid w:val="00467E41"/>
    <w:rsid w:val="004703B3"/>
    <w:rsid w:val="00470A06"/>
    <w:rsid w:val="00473A2B"/>
    <w:rsid w:val="00473A5C"/>
    <w:rsid w:val="00474F9C"/>
    <w:rsid w:val="00476DDC"/>
    <w:rsid w:val="004771D8"/>
    <w:rsid w:val="004833AA"/>
    <w:rsid w:val="004833BE"/>
    <w:rsid w:val="004842C7"/>
    <w:rsid w:val="00485102"/>
    <w:rsid w:val="0048553A"/>
    <w:rsid w:val="00490DD0"/>
    <w:rsid w:val="00491F2D"/>
    <w:rsid w:val="00492D10"/>
    <w:rsid w:val="00493042"/>
    <w:rsid w:val="004931F8"/>
    <w:rsid w:val="0049666F"/>
    <w:rsid w:val="004977FA"/>
    <w:rsid w:val="004977FE"/>
    <w:rsid w:val="004A1ADB"/>
    <w:rsid w:val="004A4CC7"/>
    <w:rsid w:val="004A51EE"/>
    <w:rsid w:val="004A71CA"/>
    <w:rsid w:val="004A7B4B"/>
    <w:rsid w:val="004B0819"/>
    <w:rsid w:val="004B170C"/>
    <w:rsid w:val="004B1DFD"/>
    <w:rsid w:val="004B5296"/>
    <w:rsid w:val="004B770E"/>
    <w:rsid w:val="004C1029"/>
    <w:rsid w:val="004C42E9"/>
    <w:rsid w:val="004C45F3"/>
    <w:rsid w:val="004C54B3"/>
    <w:rsid w:val="004C5A1B"/>
    <w:rsid w:val="004D224F"/>
    <w:rsid w:val="004D606C"/>
    <w:rsid w:val="004E2C7E"/>
    <w:rsid w:val="004E3C14"/>
    <w:rsid w:val="004E4E1C"/>
    <w:rsid w:val="004E7D9E"/>
    <w:rsid w:val="004E7E70"/>
    <w:rsid w:val="004F3AFD"/>
    <w:rsid w:val="004F3C5B"/>
    <w:rsid w:val="004F3E8D"/>
    <w:rsid w:val="004F62DC"/>
    <w:rsid w:val="004F6956"/>
    <w:rsid w:val="004F6C5D"/>
    <w:rsid w:val="0050080A"/>
    <w:rsid w:val="00501F75"/>
    <w:rsid w:val="00502ABD"/>
    <w:rsid w:val="0050331C"/>
    <w:rsid w:val="00504C0A"/>
    <w:rsid w:val="00505803"/>
    <w:rsid w:val="00505927"/>
    <w:rsid w:val="005078E3"/>
    <w:rsid w:val="005111C7"/>
    <w:rsid w:val="00513C89"/>
    <w:rsid w:val="00513CAD"/>
    <w:rsid w:val="00513D80"/>
    <w:rsid w:val="00514CC4"/>
    <w:rsid w:val="00517034"/>
    <w:rsid w:val="00523E16"/>
    <w:rsid w:val="005247FA"/>
    <w:rsid w:val="00525F8D"/>
    <w:rsid w:val="00526317"/>
    <w:rsid w:val="00526F1C"/>
    <w:rsid w:val="0052767B"/>
    <w:rsid w:val="00527A22"/>
    <w:rsid w:val="0053113A"/>
    <w:rsid w:val="005311C6"/>
    <w:rsid w:val="00531379"/>
    <w:rsid w:val="00532E5C"/>
    <w:rsid w:val="00536C08"/>
    <w:rsid w:val="00536C3D"/>
    <w:rsid w:val="005374C0"/>
    <w:rsid w:val="00540672"/>
    <w:rsid w:val="0054076C"/>
    <w:rsid w:val="00540B1E"/>
    <w:rsid w:val="0054441B"/>
    <w:rsid w:val="00544A8B"/>
    <w:rsid w:val="00547468"/>
    <w:rsid w:val="00550076"/>
    <w:rsid w:val="0055105E"/>
    <w:rsid w:val="005511EA"/>
    <w:rsid w:val="00552025"/>
    <w:rsid w:val="005545E4"/>
    <w:rsid w:val="005548E8"/>
    <w:rsid w:val="0055756E"/>
    <w:rsid w:val="005600B7"/>
    <w:rsid w:val="005612F8"/>
    <w:rsid w:val="0056265F"/>
    <w:rsid w:val="00563BA8"/>
    <w:rsid w:val="00565680"/>
    <w:rsid w:val="00566BC4"/>
    <w:rsid w:val="00566F48"/>
    <w:rsid w:val="00570424"/>
    <w:rsid w:val="00570652"/>
    <w:rsid w:val="00570E35"/>
    <w:rsid w:val="00570E57"/>
    <w:rsid w:val="00573871"/>
    <w:rsid w:val="005754FA"/>
    <w:rsid w:val="0057562E"/>
    <w:rsid w:val="00576997"/>
    <w:rsid w:val="00577CC8"/>
    <w:rsid w:val="005829ED"/>
    <w:rsid w:val="00583D43"/>
    <w:rsid w:val="00584154"/>
    <w:rsid w:val="005853A0"/>
    <w:rsid w:val="00585CA5"/>
    <w:rsid w:val="005860B6"/>
    <w:rsid w:val="00593F52"/>
    <w:rsid w:val="00595959"/>
    <w:rsid w:val="005A0A6A"/>
    <w:rsid w:val="005A3829"/>
    <w:rsid w:val="005A3C0D"/>
    <w:rsid w:val="005A591B"/>
    <w:rsid w:val="005A648E"/>
    <w:rsid w:val="005A6CD8"/>
    <w:rsid w:val="005A6DAE"/>
    <w:rsid w:val="005A6FFF"/>
    <w:rsid w:val="005B0D88"/>
    <w:rsid w:val="005B1805"/>
    <w:rsid w:val="005B364B"/>
    <w:rsid w:val="005B6756"/>
    <w:rsid w:val="005B6B1C"/>
    <w:rsid w:val="005C1B82"/>
    <w:rsid w:val="005C2D01"/>
    <w:rsid w:val="005C2F4E"/>
    <w:rsid w:val="005C3473"/>
    <w:rsid w:val="005C480F"/>
    <w:rsid w:val="005C4CB9"/>
    <w:rsid w:val="005C4F21"/>
    <w:rsid w:val="005C7B7E"/>
    <w:rsid w:val="005C7F93"/>
    <w:rsid w:val="005D0016"/>
    <w:rsid w:val="005D0CFF"/>
    <w:rsid w:val="005D2805"/>
    <w:rsid w:val="005D2DFF"/>
    <w:rsid w:val="005D3199"/>
    <w:rsid w:val="005D34D6"/>
    <w:rsid w:val="005D3E73"/>
    <w:rsid w:val="005D40DE"/>
    <w:rsid w:val="005D4474"/>
    <w:rsid w:val="005D53DB"/>
    <w:rsid w:val="005D551D"/>
    <w:rsid w:val="005D7602"/>
    <w:rsid w:val="005D772F"/>
    <w:rsid w:val="005D7D2D"/>
    <w:rsid w:val="005E0AAC"/>
    <w:rsid w:val="005E0D36"/>
    <w:rsid w:val="005E1621"/>
    <w:rsid w:val="005E163A"/>
    <w:rsid w:val="005E45FF"/>
    <w:rsid w:val="005E4AE5"/>
    <w:rsid w:val="005E7A3E"/>
    <w:rsid w:val="005F0155"/>
    <w:rsid w:val="005F0442"/>
    <w:rsid w:val="005F22F5"/>
    <w:rsid w:val="005F265C"/>
    <w:rsid w:val="005F5DFD"/>
    <w:rsid w:val="005F61E1"/>
    <w:rsid w:val="005F647E"/>
    <w:rsid w:val="005F6AC3"/>
    <w:rsid w:val="005F72E2"/>
    <w:rsid w:val="00600D07"/>
    <w:rsid w:val="00601CE8"/>
    <w:rsid w:val="00602729"/>
    <w:rsid w:val="00602F63"/>
    <w:rsid w:val="006049F8"/>
    <w:rsid w:val="00604FAE"/>
    <w:rsid w:val="00606C05"/>
    <w:rsid w:val="0060719E"/>
    <w:rsid w:val="00610874"/>
    <w:rsid w:val="00611AA8"/>
    <w:rsid w:val="00611FEC"/>
    <w:rsid w:val="00612A03"/>
    <w:rsid w:val="00613A04"/>
    <w:rsid w:val="006142D9"/>
    <w:rsid w:val="00617456"/>
    <w:rsid w:val="00617832"/>
    <w:rsid w:val="006205A7"/>
    <w:rsid w:val="0062321B"/>
    <w:rsid w:val="006232E6"/>
    <w:rsid w:val="00623B32"/>
    <w:rsid w:val="006243DA"/>
    <w:rsid w:val="0062463F"/>
    <w:rsid w:val="0062672F"/>
    <w:rsid w:val="006301DD"/>
    <w:rsid w:val="0063185C"/>
    <w:rsid w:val="006329F7"/>
    <w:rsid w:val="00633E61"/>
    <w:rsid w:val="00635103"/>
    <w:rsid w:val="00635FA6"/>
    <w:rsid w:val="006376D6"/>
    <w:rsid w:val="006403DB"/>
    <w:rsid w:val="00643C0A"/>
    <w:rsid w:val="00644841"/>
    <w:rsid w:val="00646FA1"/>
    <w:rsid w:val="00651D4C"/>
    <w:rsid w:val="00652667"/>
    <w:rsid w:val="006539FA"/>
    <w:rsid w:val="0065440C"/>
    <w:rsid w:val="00662F08"/>
    <w:rsid w:val="00663C07"/>
    <w:rsid w:val="0066496B"/>
    <w:rsid w:val="00664AC7"/>
    <w:rsid w:val="00665C7F"/>
    <w:rsid w:val="006678F0"/>
    <w:rsid w:val="00667BCA"/>
    <w:rsid w:val="00670FC0"/>
    <w:rsid w:val="006719DD"/>
    <w:rsid w:val="00671FB9"/>
    <w:rsid w:val="00672980"/>
    <w:rsid w:val="00673A62"/>
    <w:rsid w:val="006759C9"/>
    <w:rsid w:val="00676975"/>
    <w:rsid w:val="00676BB3"/>
    <w:rsid w:val="00677EAA"/>
    <w:rsid w:val="00680798"/>
    <w:rsid w:val="0068321E"/>
    <w:rsid w:val="00686064"/>
    <w:rsid w:val="00686E41"/>
    <w:rsid w:val="00687059"/>
    <w:rsid w:val="00687434"/>
    <w:rsid w:val="00690AF2"/>
    <w:rsid w:val="006911A2"/>
    <w:rsid w:val="00692D8E"/>
    <w:rsid w:val="006A283A"/>
    <w:rsid w:val="006A2CE0"/>
    <w:rsid w:val="006A333E"/>
    <w:rsid w:val="006A4681"/>
    <w:rsid w:val="006A4BBC"/>
    <w:rsid w:val="006A52A2"/>
    <w:rsid w:val="006A7929"/>
    <w:rsid w:val="006A7A52"/>
    <w:rsid w:val="006B0021"/>
    <w:rsid w:val="006B0286"/>
    <w:rsid w:val="006B0D6F"/>
    <w:rsid w:val="006B163A"/>
    <w:rsid w:val="006B1651"/>
    <w:rsid w:val="006B23D0"/>
    <w:rsid w:val="006B24F4"/>
    <w:rsid w:val="006B31DB"/>
    <w:rsid w:val="006B32C1"/>
    <w:rsid w:val="006B4527"/>
    <w:rsid w:val="006B5A5A"/>
    <w:rsid w:val="006B5D48"/>
    <w:rsid w:val="006B7FD8"/>
    <w:rsid w:val="006C0CA6"/>
    <w:rsid w:val="006C1ABB"/>
    <w:rsid w:val="006C36BF"/>
    <w:rsid w:val="006C534B"/>
    <w:rsid w:val="006C605E"/>
    <w:rsid w:val="006C6659"/>
    <w:rsid w:val="006C6719"/>
    <w:rsid w:val="006C77EB"/>
    <w:rsid w:val="006C79FB"/>
    <w:rsid w:val="006C7B89"/>
    <w:rsid w:val="006C7BA4"/>
    <w:rsid w:val="006D00A6"/>
    <w:rsid w:val="006D0CCB"/>
    <w:rsid w:val="006D117A"/>
    <w:rsid w:val="006D1DC3"/>
    <w:rsid w:val="006D23C8"/>
    <w:rsid w:val="006D651E"/>
    <w:rsid w:val="006D75AA"/>
    <w:rsid w:val="006D7CE3"/>
    <w:rsid w:val="006D7CED"/>
    <w:rsid w:val="006E0CC2"/>
    <w:rsid w:val="006E12AE"/>
    <w:rsid w:val="006E22EB"/>
    <w:rsid w:val="006E548B"/>
    <w:rsid w:val="006E6448"/>
    <w:rsid w:val="006E7F98"/>
    <w:rsid w:val="006F0365"/>
    <w:rsid w:val="006F2F41"/>
    <w:rsid w:val="006F338B"/>
    <w:rsid w:val="006F3441"/>
    <w:rsid w:val="006F3D66"/>
    <w:rsid w:val="006F42BD"/>
    <w:rsid w:val="006F4BEF"/>
    <w:rsid w:val="006F6285"/>
    <w:rsid w:val="0070770F"/>
    <w:rsid w:val="00712141"/>
    <w:rsid w:val="007127E0"/>
    <w:rsid w:val="00714147"/>
    <w:rsid w:val="00715066"/>
    <w:rsid w:val="007172C3"/>
    <w:rsid w:val="00724FD1"/>
    <w:rsid w:val="00726750"/>
    <w:rsid w:val="0072750D"/>
    <w:rsid w:val="00727830"/>
    <w:rsid w:val="0072792F"/>
    <w:rsid w:val="00727E7A"/>
    <w:rsid w:val="0073069B"/>
    <w:rsid w:val="00730EC9"/>
    <w:rsid w:val="00732604"/>
    <w:rsid w:val="00733859"/>
    <w:rsid w:val="00735C25"/>
    <w:rsid w:val="0073611F"/>
    <w:rsid w:val="007361BA"/>
    <w:rsid w:val="007368D1"/>
    <w:rsid w:val="0074122D"/>
    <w:rsid w:val="0074197B"/>
    <w:rsid w:val="007421E6"/>
    <w:rsid w:val="0074282C"/>
    <w:rsid w:val="00743593"/>
    <w:rsid w:val="007437BE"/>
    <w:rsid w:val="00745FFF"/>
    <w:rsid w:val="00746520"/>
    <w:rsid w:val="0074679A"/>
    <w:rsid w:val="00746B85"/>
    <w:rsid w:val="00750AEC"/>
    <w:rsid w:val="00752D4A"/>
    <w:rsid w:val="007554C3"/>
    <w:rsid w:val="007569F2"/>
    <w:rsid w:val="00757257"/>
    <w:rsid w:val="007572EB"/>
    <w:rsid w:val="007607FB"/>
    <w:rsid w:val="00761266"/>
    <w:rsid w:val="007615B7"/>
    <w:rsid w:val="00762A1D"/>
    <w:rsid w:val="0076317C"/>
    <w:rsid w:val="00763FCE"/>
    <w:rsid w:val="0076421B"/>
    <w:rsid w:val="00764887"/>
    <w:rsid w:val="0076493C"/>
    <w:rsid w:val="00764994"/>
    <w:rsid w:val="00764DAF"/>
    <w:rsid w:val="0076500F"/>
    <w:rsid w:val="007660E2"/>
    <w:rsid w:val="007715CC"/>
    <w:rsid w:val="0077243F"/>
    <w:rsid w:val="0077607F"/>
    <w:rsid w:val="00776559"/>
    <w:rsid w:val="007767A7"/>
    <w:rsid w:val="00781BEA"/>
    <w:rsid w:val="00782333"/>
    <w:rsid w:val="00782641"/>
    <w:rsid w:val="007829F9"/>
    <w:rsid w:val="007834EE"/>
    <w:rsid w:val="00783E0F"/>
    <w:rsid w:val="00783F74"/>
    <w:rsid w:val="00791263"/>
    <w:rsid w:val="0079251A"/>
    <w:rsid w:val="00792620"/>
    <w:rsid w:val="007931F9"/>
    <w:rsid w:val="007A08D4"/>
    <w:rsid w:val="007A0D1E"/>
    <w:rsid w:val="007A28B1"/>
    <w:rsid w:val="007A43A1"/>
    <w:rsid w:val="007A5F42"/>
    <w:rsid w:val="007A67F9"/>
    <w:rsid w:val="007B23A2"/>
    <w:rsid w:val="007B2DC7"/>
    <w:rsid w:val="007B5368"/>
    <w:rsid w:val="007B7D6E"/>
    <w:rsid w:val="007C02A1"/>
    <w:rsid w:val="007C0D48"/>
    <w:rsid w:val="007C255E"/>
    <w:rsid w:val="007C2848"/>
    <w:rsid w:val="007C79BD"/>
    <w:rsid w:val="007D12BD"/>
    <w:rsid w:val="007D1C95"/>
    <w:rsid w:val="007D2383"/>
    <w:rsid w:val="007D32F4"/>
    <w:rsid w:val="007D59C6"/>
    <w:rsid w:val="007D61FD"/>
    <w:rsid w:val="007D67D1"/>
    <w:rsid w:val="007D695A"/>
    <w:rsid w:val="007D695E"/>
    <w:rsid w:val="007E16F3"/>
    <w:rsid w:val="007E2D4B"/>
    <w:rsid w:val="007E3037"/>
    <w:rsid w:val="007E4AD1"/>
    <w:rsid w:val="007E55DC"/>
    <w:rsid w:val="007F0998"/>
    <w:rsid w:val="007F240C"/>
    <w:rsid w:val="007F2837"/>
    <w:rsid w:val="007F2CA1"/>
    <w:rsid w:val="007F34EA"/>
    <w:rsid w:val="007F3B3B"/>
    <w:rsid w:val="007F42B4"/>
    <w:rsid w:val="007F45CD"/>
    <w:rsid w:val="007F51DB"/>
    <w:rsid w:val="00800E5E"/>
    <w:rsid w:val="00801AED"/>
    <w:rsid w:val="00802904"/>
    <w:rsid w:val="00803D4E"/>
    <w:rsid w:val="00803E59"/>
    <w:rsid w:val="00805259"/>
    <w:rsid w:val="00805641"/>
    <w:rsid w:val="00805982"/>
    <w:rsid w:val="008067D1"/>
    <w:rsid w:val="00807375"/>
    <w:rsid w:val="0081016B"/>
    <w:rsid w:val="0081071C"/>
    <w:rsid w:val="00812834"/>
    <w:rsid w:val="00813704"/>
    <w:rsid w:val="00814A93"/>
    <w:rsid w:val="00816E2C"/>
    <w:rsid w:val="0081741E"/>
    <w:rsid w:val="00817748"/>
    <w:rsid w:val="00820520"/>
    <w:rsid w:val="00824197"/>
    <w:rsid w:val="008242E9"/>
    <w:rsid w:val="008246E3"/>
    <w:rsid w:val="00824BFF"/>
    <w:rsid w:val="0082771A"/>
    <w:rsid w:val="008279E4"/>
    <w:rsid w:val="0083106C"/>
    <w:rsid w:val="00833443"/>
    <w:rsid w:val="00836C30"/>
    <w:rsid w:val="008427AC"/>
    <w:rsid w:val="008432B5"/>
    <w:rsid w:val="008440EC"/>
    <w:rsid w:val="008446A4"/>
    <w:rsid w:val="00844FAC"/>
    <w:rsid w:val="00845121"/>
    <w:rsid w:val="008502DC"/>
    <w:rsid w:val="008505FF"/>
    <w:rsid w:val="008509ED"/>
    <w:rsid w:val="0085226D"/>
    <w:rsid w:val="00852878"/>
    <w:rsid w:val="00852BB7"/>
    <w:rsid w:val="0085303B"/>
    <w:rsid w:val="00853806"/>
    <w:rsid w:val="00856836"/>
    <w:rsid w:val="008571A7"/>
    <w:rsid w:val="00857E0E"/>
    <w:rsid w:val="008633B9"/>
    <w:rsid w:val="00863659"/>
    <w:rsid w:val="00871772"/>
    <w:rsid w:val="00874AFA"/>
    <w:rsid w:val="00875032"/>
    <w:rsid w:val="00877445"/>
    <w:rsid w:val="00883A6E"/>
    <w:rsid w:val="008840CA"/>
    <w:rsid w:val="00886B0E"/>
    <w:rsid w:val="00891144"/>
    <w:rsid w:val="00891469"/>
    <w:rsid w:val="00891E45"/>
    <w:rsid w:val="00892D40"/>
    <w:rsid w:val="00892DCB"/>
    <w:rsid w:val="00894038"/>
    <w:rsid w:val="008944C9"/>
    <w:rsid w:val="008955B3"/>
    <w:rsid w:val="00896EE7"/>
    <w:rsid w:val="008A0F02"/>
    <w:rsid w:val="008A10CD"/>
    <w:rsid w:val="008A5AC5"/>
    <w:rsid w:val="008A612F"/>
    <w:rsid w:val="008A616C"/>
    <w:rsid w:val="008A790B"/>
    <w:rsid w:val="008A7FF8"/>
    <w:rsid w:val="008B09FA"/>
    <w:rsid w:val="008B0A70"/>
    <w:rsid w:val="008B0FC3"/>
    <w:rsid w:val="008B18A3"/>
    <w:rsid w:val="008B2CDE"/>
    <w:rsid w:val="008B38BD"/>
    <w:rsid w:val="008B4FCD"/>
    <w:rsid w:val="008B6374"/>
    <w:rsid w:val="008C3B1E"/>
    <w:rsid w:val="008C3B5A"/>
    <w:rsid w:val="008C4291"/>
    <w:rsid w:val="008C57C0"/>
    <w:rsid w:val="008C5CD9"/>
    <w:rsid w:val="008C5E3D"/>
    <w:rsid w:val="008C6843"/>
    <w:rsid w:val="008D0003"/>
    <w:rsid w:val="008D2E96"/>
    <w:rsid w:val="008D33F2"/>
    <w:rsid w:val="008D42E5"/>
    <w:rsid w:val="008D59CB"/>
    <w:rsid w:val="008D5E93"/>
    <w:rsid w:val="008D693A"/>
    <w:rsid w:val="008E0454"/>
    <w:rsid w:val="008E21EA"/>
    <w:rsid w:val="008E2C6D"/>
    <w:rsid w:val="008E2ED8"/>
    <w:rsid w:val="008E45AB"/>
    <w:rsid w:val="008E496E"/>
    <w:rsid w:val="008E57D9"/>
    <w:rsid w:val="008E693D"/>
    <w:rsid w:val="008E7376"/>
    <w:rsid w:val="008F0DE4"/>
    <w:rsid w:val="008F1EB4"/>
    <w:rsid w:val="008F2914"/>
    <w:rsid w:val="008F3030"/>
    <w:rsid w:val="008F3452"/>
    <w:rsid w:val="008F4155"/>
    <w:rsid w:val="008F488B"/>
    <w:rsid w:val="008F6809"/>
    <w:rsid w:val="00900B7E"/>
    <w:rsid w:val="00900C1E"/>
    <w:rsid w:val="00902468"/>
    <w:rsid w:val="00903269"/>
    <w:rsid w:val="009036F8"/>
    <w:rsid w:val="00904E1E"/>
    <w:rsid w:val="0090526E"/>
    <w:rsid w:val="009070E2"/>
    <w:rsid w:val="00907920"/>
    <w:rsid w:val="009112F9"/>
    <w:rsid w:val="00911E42"/>
    <w:rsid w:val="00911FBD"/>
    <w:rsid w:val="0091379B"/>
    <w:rsid w:val="00915649"/>
    <w:rsid w:val="009168CC"/>
    <w:rsid w:val="00916A61"/>
    <w:rsid w:val="00917322"/>
    <w:rsid w:val="00917A02"/>
    <w:rsid w:val="00920D23"/>
    <w:rsid w:val="00920E52"/>
    <w:rsid w:val="0093383C"/>
    <w:rsid w:val="00934AFC"/>
    <w:rsid w:val="00934B01"/>
    <w:rsid w:val="00936013"/>
    <w:rsid w:val="00936679"/>
    <w:rsid w:val="009429C0"/>
    <w:rsid w:val="00942A57"/>
    <w:rsid w:val="0094503C"/>
    <w:rsid w:val="009472EE"/>
    <w:rsid w:val="00947816"/>
    <w:rsid w:val="00947A6C"/>
    <w:rsid w:val="009510CB"/>
    <w:rsid w:val="009529FB"/>
    <w:rsid w:val="00952EFD"/>
    <w:rsid w:val="009547E2"/>
    <w:rsid w:val="009554D2"/>
    <w:rsid w:val="00957DE0"/>
    <w:rsid w:val="00961A07"/>
    <w:rsid w:val="009629FB"/>
    <w:rsid w:val="00962A3E"/>
    <w:rsid w:val="009633CC"/>
    <w:rsid w:val="00963B98"/>
    <w:rsid w:val="00964F73"/>
    <w:rsid w:val="009651B3"/>
    <w:rsid w:val="00965D77"/>
    <w:rsid w:val="009660EB"/>
    <w:rsid w:val="009672B5"/>
    <w:rsid w:val="00967CA2"/>
    <w:rsid w:val="00970DFF"/>
    <w:rsid w:val="00970F61"/>
    <w:rsid w:val="00971734"/>
    <w:rsid w:val="00971D06"/>
    <w:rsid w:val="0097280F"/>
    <w:rsid w:val="00972A29"/>
    <w:rsid w:val="0097479C"/>
    <w:rsid w:val="00974A54"/>
    <w:rsid w:val="00977C26"/>
    <w:rsid w:val="00981C95"/>
    <w:rsid w:val="00982504"/>
    <w:rsid w:val="00982AFC"/>
    <w:rsid w:val="00982CF7"/>
    <w:rsid w:val="00983A37"/>
    <w:rsid w:val="00983B99"/>
    <w:rsid w:val="009848D7"/>
    <w:rsid w:val="0098600D"/>
    <w:rsid w:val="00986DDA"/>
    <w:rsid w:val="0098756B"/>
    <w:rsid w:val="00990351"/>
    <w:rsid w:val="00990474"/>
    <w:rsid w:val="00990A52"/>
    <w:rsid w:val="00990B91"/>
    <w:rsid w:val="00990F35"/>
    <w:rsid w:val="0099222C"/>
    <w:rsid w:val="0099236A"/>
    <w:rsid w:val="009929F1"/>
    <w:rsid w:val="00994B49"/>
    <w:rsid w:val="009951EE"/>
    <w:rsid w:val="009A0EC5"/>
    <w:rsid w:val="009A1743"/>
    <w:rsid w:val="009A2915"/>
    <w:rsid w:val="009A2EFB"/>
    <w:rsid w:val="009A3D39"/>
    <w:rsid w:val="009A4801"/>
    <w:rsid w:val="009A617E"/>
    <w:rsid w:val="009B03D9"/>
    <w:rsid w:val="009B0A2E"/>
    <w:rsid w:val="009B0AB5"/>
    <w:rsid w:val="009B0D9C"/>
    <w:rsid w:val="009B0EF3"/>
    <w:rsid w:val="009B1E59"/>
    <w:rsid w:val="009B34C2"/>
    <w:rsid w:val="009B3B41"/>
    <w:rsid w:val="009B60E4"/>
    <w:rsid w:val="009B7949"/>
    <w:rsid w:val="009C0E95"/>
    <w:rsid w:val="009C3C8A"/>
    <w:rsid w:val="009C46CD"/>
    <w:rsid w:val="009C4A16"/>
    <w:rsid w:val="009C52C8"/>
    <w:rsid w:val="009C5796"/>
    <w:rsid w:val="009C62DC"/>
    <w:rsid w:val="009C69C0"/>
    <w:rsid w:val="009C7204"/>
    <w:rsid w:val="009D4427"/>
    <w:rsid w:val="009D4EE1"/>
    <w:rsid w:val="009D588D"/>
    <w:rsid w:val="009D5CEB"/>
    <w:rsid w:val="009D6E37"/>
    <w:rsid w:val="009E002E"/>
    <w:rsid w:val="009E0941"/>
    <w:rsid w:val="009E0BB7"/>
    <w:rsid w:val="009E0E90"/>
    <w:rsid w:val="009E2637"/>
    <w:rsid w:val="009E276D"/>
    <w:rsid w:val="009E3732"/>
    <w:rsid w:val="009F1424"/>
    <w:rsid w:val="009F322B"/>
    <w:rsid w:val="009F404D"/>
    <w:rsid w:val="009F4757"/>
    <w:rsid w:val="009F5FFA"/>
    <w:rsid w:val="009F64E5"/>
    <w:rsid w:val="009F76BB"/>
    <w:rsid w:val="00A01CA7"/>
    <w:rsid w:val="00A02C4B"/>
    <w:rsid w:val="00A02C65"/>
    <w:rsid w:val="00A038DA"/>
    <w:rsid w:val="00A03916"/>
    <w:rsid w:val="00A03D28"/>
    <w:rsid w:val="00A0669C"/>
    <w:rsid w:val="00A06DC1"/>
    <w:rsid w:val="00A07E16"/>
    <w:rsid w:val="00A11890"/>
    <w:rsid w:val="00A11AFE"/>
    <w:rsid w:val="00A120E1"/>
    <w:rsid w:val="00A13094"/>
    <w:rsid w:val="00A13284"/>
    <w:rsid w:val="00A150CC"/>
    <w:rsid w:val="00A16D93"/>
    <w:rsid w:val="00A17A26"/>
    <w:rsid w:val="00A20081"/>
    <w:rsid w:val="00A20D60"/>
    <w:rsid w:val="00A20FF4"/>
    <w:rsid w:val="00A2191C"/>
    <w:rsid w:val="00A23216"/>
    <w:rsid w:val="00A23D03"/>
    <w:rsid w:val="00A26FE7"/>
    <w:rsid w:val="00A30ADB"/>
    <w:rsid w:val="00A30C83"/>
    <w:rsid w:val="00A33D1C"/>
    <w:rsid w:val="00A4017C"/>
    <w:rsid w:val="00A41A9F"/>
    <w:rsid w:val="00A41CAC"/>
    <w:rsid w:val="00A41E22"/>
    <w:rsid w:val="00A4287B"/>
    <w:rsid w:val="00A428ED"/>
    <w:rsid w:val="00A42B38"/>
    <w:rsid w:val="00A4400E"/>
    <w:rsid w:val="00A444E3"/>
    <w:rsid w:val="00A44D29"/>
    <w:rsid w:val="00A4688F"/>
    <w:rsid w:val="00A508DF"/>
    <w:rsid w:val="00A509C1"/>
    <w:rsid w:val="00A513A1"/>
    <w:rsid w:val="00A53E90"/>
    <w:rsid w:val="00A54327"/>
    <w:rsid w:val="00A56083"/>
    <w:rsid w:val="00A567FF"/>
    <w:rsid w:val="00A572CE"/>
    <w:rsid w:val="00A57FCF"/>
    <w:rsid w:val="00A606C0"/>
    <w:rsid w:val="00A630F7"/>
    <w:rsid w:val="00A644FE"/>
    <w:rsid w:val="00A64B45"/>
    <w:rsid w:val="00A66698"/>
    <w:rsid w:val="00A72989"/>
    <w:rsid w:val="00A73194"/>
    <w:rsid w:val="00A73934"/>
    <w:rsid w:val="00A74008"/>
    <w:rsid w:val="00A74AAF"/>
    <w:rsid w:val="00A75066"/>
    <w:rsid w:val="00A775C0"/>
    <w:rsid w:val="00A80190"/>
    <w:rsid w:val="00A80453"/>
    <w:rsid w:val="00A804DA"/>
    <w:rsid w:val="00A8064B"/>
    <w:rsid w:val="00A8663B"/>
    <w:rsid w:val="00A86D5D"/>
    <w:rsid w:val="00A90D0B"/>
    <w:rsid w:val="00A91536"/>
    <w:rsid w:val="00A921B4"/>
    <w:rsid w:val="00A93734"/>
    <w:rsid w:val="00AA0204"/>
    <w:rsid w:val="00AA0749"/>
    <w:rsid w:val="00AA326E"/>
    <w:rsid w:val="00AA48A1"/>
    <w:rsid w:val="00AA48CB"/>
    <w:rsid w:val="00AA503E"/>
    <w:rsid w:val="00AA6C33"/>
    <w:rsid w:val="00AA6F1C"/>
    <w:rsid w:val="00AB0400"/>
    <w:rsid w:val="00AB18D9"/>
    <w:rsid w:val="00AB2485"/>
    <w:rsid w:val="00AB39FB"/>
    <w:rsid w:val="00AB3E4B"/>
    <w:rsid w:val="00AB5EF4"/>
    <w:rsid w:val="00AC0CE3"/>
    <w:rsid w:val="00AC204D"/>
    <w:rsid w:val="00AC2B0B"/>
    <w:rsid w:val="00AC4436"/>
    <w:rsid w:val="00AC494D"/>
    <w:rsid w:val="00AC4A9C"/>
    <w:rsid w:val="00AC7586"/>
    <w:rsid w:val="00AD01BB"/>
    <w:rsid w:val="00AD0816"/>
    <w:rsid w:val="00AD12BF"/>
    <w:rsid w:val="00AD3394"/>
    <w:rsid w:val="00AD3F05"/>
    <w:rsid w:val="00AD55DC"/>
    <w:rsid w:val="00AD676C"/>
    <w:rsid w:val="00AD7BCE"/>
    <w:rsid w:val="00AE034E"/>
    <w:rsid w:val="00AE198F"/>
    <w:rsid w:val="00AE19A9"/>
    <w:rsid w:val="00AE69DF"/>
    <w:rsid w:val="00AE71EB"/>
    <w:rsid w:val="00AE74BB"/>
    <w:rsid w:val="00AE7BB3"/>
    <w:rsid w:val="00AF00F2"/>
    <w:rsid w:val="00AF1799"/>
    <w:rsid w:val="00AF193C"/>
    <w:rsid w:val="00AF2910"/>
    <w:rsid w:val="00AF3DF5"/>
    <w:rsid w:val="00AF4859"/>
    <w:rsid w:val="00AF57A8"/>
    <w:rsid w:val="00B00970"/>
    <w:rsid w:val="00B0198D"/>
    <w:rsid w:val="00B01A21"/>
    <w:rsid w:val="00B04B1E"/>
    <w:rsid w:val="00B05CF8"/>
    <w:rsid w:val="00B11283"/>
    <w:rsid w:val="00B13B1F"/>
    <w:rsid w:val="00B13FCA"/>
    <w:rsid w:val="00B149BF"/>
    <w:rsid w:val="00B14D46"/>
    <w:rsid w:val="00B15233"/>
    <w:rsid w:val="00B179FB"/>
    <w:rsid w:val="00B17E4D"/>
    <w:rsid w:val="00B20328"/>
    <w:rsid w:val="00B213E2"/>
    <w:rsid w:val="00B214F1"/>
    <w:rsid w:val="00B233B5"/>
    <w:rsid w:val="00B26170"/>
    <w:rsid w:val="00B27AEA"/>
    <w:rsid w:val="00B32500"/>
    <w:rsid w:val="00B33638"/>
    <w:rsid w:val="00B34BD6"/>
    <w:rsid w:val="00B35952"/>
    <w:rsid w:val="00B37AD4"/>
    <w:rsid w:val="00B40468"/>
    <w:rsid w:val="00B411BA"/>
    <w:rsid w:val="00B41B44"/>
    <w:rsid w:val="00B41C24"/>
    <w:rsid w:val="00B41C60"/>
    <w:rsid w:val="00B444ED"/>
    <w:rsid w:val="00B447A8"/>
    <w:rsid w:val="00B45018"/>
    <w:rsid w:val="00B46B46"/>
    <w:rsid w:val="00B476DE"/>
    <w:rsid w:val="00B51E6B"/>
    <w:rsid w:val="00B54619"/>
    <w:rsid w:val="00B562D7"/>
    <w:rsid w:val="00B563F6"/>
    <w:rsid w:val="00B61A9A"/>
    <w:rsid w:val="00B61AE8"/>
    <w:rsid w:val="00B628B4"/>
    <w:rsid w:val="00B62E2E"/>
    <w:rsid w:val="00B64722"/>
    <w:rsid w:val="00B64998"/>
    <w:rsid w:val="00B64D21"/>
    <w:rsid w:val="00B6680D"/>
    <w:rsid w:val="00B66ABA"/>
    <w:rsid w:val="00B676E8"/>
    <w:rsid w:val="00B678C0"/>
    <w:rsid w:val="00B67972"/>
    <w:rsid w:val="00B702E4"/>
    <w:rsid w:val="00B709DD"/>
    <w:rsid w:val="00B71A66"/>
    <w:rsid w:val="00B732C2"/>
    <w:rsid w:val="00B73F12"/>
    <w:rsid w:val="00B7545A"/>
    <w:rsid w:val="00B75703"/>
    <w:rsid w:val="00B75940"/>
    <w:rsid w:val="00B75AF9"/>
    <w:rsid w:val="00B8057B"/>
    <w:rsid w:val="00B806B2"/>
    <w:rsid w:val="00B80996"/>
    <w:rsid w:val="00B84339"/>
    <w:rsid w:val="00B85434"/>
    <w:rsid w:val="00B87683"/>
    <w:rsid w:val="00B92164"/>
    <w:rsid w:val="00B9217A"/>
    <w:rsid w:val="00B92383"/>
    <w:rsid w:val="00B928AB"/>
    <w:rsid w:val="00B93782"/>
    <w:rsid w:val="00B95464"/>
    <w:rsid w:val="00B957A1"/>
    <w:rsid w:val="00B97E6D"/>
    <w:rsid w:val="00BA01E6"/>
    <w:rsid w:val="00BA3AF6"/>
    <w:rsid w:val="00BA4387"/>
    <w:rsid w:val="00BA456B"/>
    <w:rsid w:val="00BA51AF"/>
    <w:rsid w:val="00BA5870"/>
    <w:rsid w:val="00BA5CBF"/>
    <w:rsid w:val="00BA64E6"/>
    <w:rsid w:val="00BA72BF"/>
    <w:rsid w:val="00BB054D"/>
    <w:rsid w:val="00BB10AA"/>
    <w:rsid w:val="00BB181E"/>
    <w:rsid w:val="00BB22EA"/>
    <w:rsid w:val="00BB5C93"/>
    <w:rsid w:val="00BB62E6"/>
    <w:rsid w:val="00BB6E30"/>
    <w:rsid w:val="00BC3410"/>
    <w:rsid w:val="00BC4E78"/>
    <w:rsid w:val="00BC4F06"/>
    <w:rsid w:val="00BC6B16"/>
    <w:rsid w:val="00BC74B5"/>
    <w:rsid w:val="00BC78B1"/>
    <w:rsid w:val="00BD0655"/>
    <w:rsid w:val="00BD0DD0"/>
    <w:rsid w:val="00BD0FC6"/>
    <w:rsid w:val="00BD29AE"/>
    <w:rsid w:val="00BD4129"/>
    <w:rsid w:val="00BD53AA"/>
    <w:rsid w:val="00BD6BDA"/>
    <w:rsid w:val="00BD713B"/>
    <w:rsid w:val="00BE111D"/>
    <w:rsid w:val="00BE12D9"/>
    <w:rsid w:val="00BE1CEE"/>
    <w:rsid w:val="00BE3B57"/>
    <w:rsid w:val="00BE4048"/>
    <w:rsid w:val="00BE44EA"/>
    <w:rsid w:val="00BE4C8A"/>
    <w:rsid w:val="00BE4DFA"/>
    <w:rsid w:val="00BE6018"/>
    <w:rsid w:val="00BE6874"/>
    <w:rsid w:val="00BE689A"/>
    <w:rsid w:val="00BF3F53"/>
    <w:rsid w:val="00BF5A45"/>
    <w:rsid w:val="00BF610B"/>
    <w:rsid w:val="00BF7471"/>
    <w:rsid w:val="00BF7583"/>
    <w:rsid w:val="00C0254E"/>
    <w:rsid w:val="00C03AF2"/>
    <w:rsid w:val="00C03BBC"/>
    <w:rsid w:val="00C04AFE"/>
    <w:rsid w:val="00C05348"/>
    <w:rsid w:val="00C0681B"/>
    <w:rsid w:val="00C06E72"/>
    <w:rsid w:val="00C104EE"/>
    <w:rsid w:val="00C10555"/>
    <w:rsid w:val="00C1128C"/>
    <w:rsid w:val="00C1307A"/>
    <w:rsid w:val="00C13398"/>
    <w:rsid w:val="00C15972"/>
    <w:rsid w:val="00C15BA2"/>
    <w:rsid w:val="00C202E6"/>
    <w:rsid w:val="00C20870"/>
    <w:rsid w:val="00C23973"/>
    <w:rsid w:val="00C24867"/>
    <w:rsid w:val="00C25040"/>
    <w:rsid w:val="00C257F3"/>
    <w:rsid w:val="00C26A5B"/>
    <w:rsid w:val="00C27CA2"/>
    <w:rsid w:val="00C31864"/>
    <w:rsid w:val="00C3372D"/>
    <w:rsid w:val="00C36AD2"/>
    <w:rsid w:val="00C37C63"/>
    <w:rsid w:val="00C4169B"/>
    <w:rsid w:val="00C42540"/>
    <w:rsid w:val="00C456FC"/>
    <w:rsid w:val="00C47F9E"/>
    <w:rsid w:val="00C51625"/>
    <w:rsid w:val="00C51954"/>
    <w:rsid w:val="00C52F5C"/>
    <w:rsid w:val="00C52FF9"/>
    <w:rsid w:val="00C54665"/>
    <w:rsid w:val="00C54D3A"/>
    <w:rsid w:val="00C55103"/>
    <w:rsid w:val="00C5521D"/>
    <w:rsid w:val="00C5726B"/>
    <w:rsid w:val="00C619B0"/>
    <w:rsid w:val="00C62775"/>
    <w:rsid w:val="00C62ED7"/>
    <w:rsid w:val="00C63763"/>
    <w:rsid w:val="00C641BD"/>
    <w:rsid w:val="00C64650"/>
    <w:rsid w:val="00C64A87"/>
    <w:rsid w:val="00C64E7E"/>
    <w:rsid w:val="00C6549C"/>
    <w:rsid w:val="00C716F9"/>
    <w:rsid w:val="00C74804"/>
    <w:rsid w:val="00C762E0"/>
    <w:rsid w:val="00C77D5E"/>
    <w:rsid w:val="00C803DE"/>
    <w:rsid w:val="00C80651"/>
    <w:rsid w:val="00C8127F"/>
    <w:rsid w:val="00C812AD"/>
    <w:rsid w:val="00C81788"/>
    <w:rsid w:val="00C83D64"/>
    <w:rsid w:val="00C84A6E"/>
    <w:rsid w:val="00C85BCE"/>
    <w:rsid w:val="00C860C1"/>
    <w:rsid w:val="00C87231"/>
    <w:rsid w:val="00C90264"/>
    <w:rsid w:val="00C903BB"/>
    <w:rsid w:val="00C909AB"/>
    <w:rsid w:val="00C921F6"/>
    <w:rsid w:val="00C97256"/>
    <w:rsid w:val="00CA0A48"/>
    <w:rsid w:val="00CA0D99"/>
    <w:rsid w:val="00CA115B"/>
    <w:rsid w:val="00CA1820"/>
    <w:rsid w:val="00CA1DAB"/>
    <w:rsid w:val="00CA2EC2"/>
    <w:rsid w:val="00CA4F40"/>
    <w:rsid w:val="00CA58AC"/>
    <w:rsid w:val="00CB13C9"/>
    <w:rsid w:val="00CB364F"/>
    <w:rsid w:val="00CB3E50"/>
    <w:rsid w:val="00CB4F90"/>
    <w:rsid w:val="00CB6177"/>
    <w:rsid w:val="00CB65B0"/>
    <w:rsid w:val="00CB709F"/>
    <w:rsid w:val="00CB7D6F"/>
    <w:rsid w:val="00CC34C8"/>
    <w:rsid w:val="00CC47F0"/>
    <w:rsid w:val="00CC5FF8"/>
    <w:rsid w:val="00CC7163"/>
    <w:rsid w:val="00CD6001"/>
    <w:rsid w:val="00CE02D6"/>
    <w:rsid w:val="00CE05F7"/>
    <w:rsid w:val="00CE1BD6"/>
    <w:rsid w:val="00CE3EB6"/>
    <w:rsid w:val="00CE418F"/>
    <w:rsid w:val="00CE47C5"/>
    <w:rsid w:val="00CE5765"/>
    <w:rsid w:val="00CE631C"/>
    <w:rsid w:val="00CE6C95"/>
    <w:rsid w:val="00CF1E5F"/>
    <w:rsid w:val="00CF36A2"/>
    <w:rsid w:val="00CF58D1"/>
    <w:rsid w:val="00D0167C"/>
    <w:rsid w:val="00D02174"/>
    <w:rsid w:val="00D0331E"/>
    <w:rsid w:val="00D05A0F"/>
    <w:rsid w:val="00D06848"/>
    <w:rsid w:val="00D1087C"/>
    <w:rsid w:val="00D12A27"/>
    <w:rsid w:val="00D13564"/>
    <w:rsid w:val="00D15523"/>
    <w:rsid w:val="00D16732"/>
    <w:rsid w:val="00D16A11"/>
    <w:rsid w:val="00D2147D"/>
    <w:rsid w:val="00D2186D"/>
    <w:rsid w:val="00D22E4B"/>
    <w:rsid w:val="00D237A1"/>
    <w:rsid w:val="00D24EE1"/>
    <w:rsid w:val="00D30166"/>
    <w:rsid w:val="00D30B27"/>
    <w:rsid w:val="00D31A40"/>
    <w:rsid w:val="00D3232D"/>
    <w:rsid w:val="00D329B5"/>
    <w:rsid w:val="00D33E9F"/>
    <w:rsid w:val="00D342B3"/>
    <w:rsid w:val="00D34AF4"/>
    <w:rsid w:val="00D35A1A"/>
    <w:rsid w:val="00D3753B"/>
    <w:rsid w:val="00D37B07"/>
    <w:rsid w:val="00D424F8"/>
    <w:rsid w:val="00D45C79"/>
    <w:rsid w:val="00D46E97"/>
    <w:rsid w:val="00D5020E"/>
    <w:rsid w:val="00D50807"/>
    <w:rsid w:val="00D50BFE"/>
    <w:rsid w:val="00D51739"/>
    <w:rsid w:val="00D51B95"/>
    <w:rsid w:val="00D5221F"/>
    <w:rsid w:val="00D5299B"/>
    <w:rsid w:val="00D54787"/>
    <w:rsid w:val="00D54C53"/>
    <w:rsid w:val="00D55D22"/>
    <w:rsid w:val="00D56986"/>
    <w:rsid w:val="00D57AA2"/>
    <w:rsid w:val="00D57FF8"/>
    <w:rsid w:val="00D61F23"/>
    <w:rsid w:val="00D64B6A"/>
    <w:rsid w:val="00D64B8C"/>
    <w:rsid w:val="00D702DC"/>
    <w:rsid w:val="00D717C6"/>
    <w:rsid w:val="00D72677"/>
    <w:rsid w:val="00D731F1"/>
    <w:rsid w:val="00D76CB5"/>
    <w:rsid w:val="00D76E31"/>
    <w:rsid w:val="00D80600"/>
    <w:rsid w:val="00D80827"/>
    <w:rsid w:val="00D80AE7"/>
    <w:rsid w:val="00D81352"/>
    <w:rsid w:val="00D81401"/>
    <w:rsid w:val="00D82C40"/>
    <w:rsid w:val="00D834C8"/>
    <w:rsid w:val="00D87A22"/>
    <w:rsid w:val="00D91A61"/>
    <w:rsid w:val="00D93434"/>
    <w:rsid w:val="00D93D5E"/>
    <w:rsid w:val="00D956BA"/>
    <w:rsid w:val="00D95B75"/>
    <w:rsid w:val="00DA3A3E"/>
    <w:rsid w:val="00DA3A77"/>
    <w:rsid w:val="00DA4A00"/>
    <w:rsid w:val="00DA5A54"/>
    <w:rsid w:val="00DA6ACD"/>
    <w:rsid w:val="00DB1549"/>
    <w:rsid w:val="00DB2371"/>
    <w:rsid w:val="00DB35B9"/>
    <w:rsid w:val="00DB3A16"/>
    <w:rsid w:val="00DB3B91"/>
    <w:rsid w:val="00DB41D5"/>
    <w:rsid w:val="00DB7095"/>
    <w:rsid w:val="00DB7B91"/>
    <w:rsid w:val="00DC0C3F"/>
    <w:rsid w:val="00DC2CB3"/>
    <w:rsid w:val="00DC3130"/>
    <w:rsid w:val="00DC44CE"/>
    <w:rsid w:val="00DC588A"/>
    <w:rsid w:val="00DC593D"/>
    <w:rsid w:val="00DC7688"/>
    <w:rsid w:val="00DD032F"/>
    <w:rsid w:val="00DD05CE"/>
    <w:rsid w:val="00DD0961"/>
    <w:rsid w:val="00DD1734"/>
    <w:rsid w:val="00DD4753"/>
    <w:rsid w:val="00DD4FF6"/>
    <w:rsid w:val="00DD6E14"/>
    <w:rsid w:val="00DE34D6"/>
    <w:rsid w:val="00DF0F99"/>
    <w:rsid w:val="00DF2D5A"/>
    <w:rsid w:val="00DF3DBE"/>
    <w:rsid w:val="00DF4D58"/>
    <w:rsid w:val="00DF673A"/>
    <w:rsid w:val="00E01DE9"/>
    <w:rsid w:val="00E02795"/>
    <w:rsid w:val="00E02A41"/>
    <w:rsid w:val="00E02FA9"/>
    <w:rsid w:val="00E03571"/>
    <w:rsid w:val="00E0389E"/>
    <w:rsid w:val="00E04D49"/>
    <w:rsid w:val="00E050E7"/>
    <w:rsid w:val="00E06B88"/>
    <w:rsid w:val="00E070D3"/>
    <w:rsid w:val="00E10425"/>
    <w:rsid w:val="00E1084D"/>
    <w:rsid w:val="00E1132F"/>
    <w:rsid w:val="00E122D1"/>
    <w:rsid w:val="00E129C9"/>
    <w:rsid w:val="00E1431A"/>
    <w:rsid w:val="00E172ED"/>
    <w:rsid w:val="00E17788"/>
    <w:rsid w:val="00E20E28"/>
    <w:rsid w:val="00E21B67"/>
    <w:rsid w:val="00E22EE3"/>
    <w:rsid w:val="00E24169"/>
    <w:rsid w:val="00E2492A"/>
    <w:rsid w:val="00E2525C"/>
    <w:rsid w:val="00E2699D"/>
    <w:rsid w:val="00E275C1"/>
    <w:rsid w:val="00E33655"/>
    <w:rsid w:val="00E34EE9"/>
    <w:rsid w:val="00E362A4"/>
    <w:rsid w:val="00E36F5B"/>
    <w:rsid w:val="00E37BCA"/>
    <w:rsid w:val="00E40408"/>
    <w:rsid w:val="00E41E9C"/>
    <w:rsid w:val="00E43CAD"/>
    <w:rsid w:val="00E47EC3"/>
    <w:rsid w:val="00E51C86"/>
    <w:rsid w:val="00E52389"/>
    <w:rsid w:val="00E52A6A"/>
    <w:rsid w:val="00E5384B"/>
    <w:rsid w:val="00E53DC5"/>
    <w:rsid w:val="00E557EA"/>
    <w:rsid w:val="00E57656"/>
    <w:rsid w:val="00E61EF1"/>
    <w:rsid w:val="00E62215"/>
    <w:rsid w:val="00E66A13"/>
    <w:rsid w:val="00E6784E"/>
    <w:rsid w:val="00E67BDC"/>
    <w:rsid w:val="00E7050C"/>
    <w:rsid w:val="00E70712"/>
    <w:rsid w:val="00E71F1E"/>
    <w:rsid w:val="00E728A2"/>
    <w:rsid w:val="00E75ADB"/>
    <w:rsid w:val="00E764B0"/>
    <w:rsid w:val="00E80881"/>
    <w:rsid w:val="00E80D80"/>
    <w:rsid w:val="00E80D8E"/>
    <w:rsid w:val="00E80DC5"/>
    <w:rsid w:val="00E81365"/>
    <w:rsid w:val="00E81B32"/>
    <w:rsid w:val="00E81C90"/>
    <w:rsid w:val="00E82097"/>
    <w:rsid w:val="00E82D97"/>
    <w:rsid w:val="00E83925"/>
    <w:rsid w:val="00E87CCD"/>
    <w:rsid w:val="00E90999"/>
    <w:rsid w:val="00E90C87"/>
    <w:rsid w:val="00E913CD"/>
    <w:rsid w:val="00E9222F"/>
    <w:rsid w:val="00E92C8A"/>
    <w:rsid w:val="00E93CD7"/>
    <w:rsid w:val="00E93F5D"/>
    <w:rsid w:val="00E94378"/>
    <w:rsid w:val="00E966C7"/>
    <w:rsid w:val="00E97B1E"/>
    <w:rsid w:val="00EA005B"/>
    <w:rsid w:val="00EA17D5"/>
    <w:rsid w:val="00EA3081"/>
    <w:rsid w:val="00EA3C40"/>
    <w:rsid w:val="00EA5291"/>
    <w:rsid w:val="00EA6C66"/>
    <w:rsid w:val="00EA7EBE"/>
    <w:rsid w:val="00EB1D66"/>
    <w:rsid w:val="00EB2D48"/>
    <w:rsid w:val="00EB35A0"/>
    <w:rsid w:val="00EB5C8B"/>
    <w:rsid w:val="00EB64E9"/>
    <w:rsid w:val="00EB6621"/>
    <w:rsid w:val="00EB721B"/>
    <w:rsid w:val="00EC1B57"/>
    <w:rsid w:val="00EC1BAE"/>
    <w:rsid w:val="00EC1F9C"/>
    <w:rsid w:val="00EC24F0"/>
    <w:rsid w:val="00EC2EB1"/>
    <w:rsid w:val="00EC5044"/>
    <w:rsid w:val="00ED03FB"/>
    <w:rsid w:val="00ED0711"/>
    <w:rsid w:val="00ED249B"/>
    <w:rsid w:val="00ED24F9"/>
    <w:rsid w:val="00ED3ACE"/>
    <w:rsid w:val="00ED53F5"/>
    <w:rsid w:val="00ED776C"/>
    <w:rsid w:val="00EE14DF"/>
    <w:rsid w:val="00EE1525"/>
    <w:rsid w:val="00EE17E2"/>
    <w:rsid w:val="00EE17F2"/>
    <w:rsid w:val="00EE1E88"/>
    <w:rsid w:val="00EE282E"/>
    <w:rsid w:val="00EE2B21"/>
    <w:rsid w:val="00EE4760"/>
    <w:rsid w:val="00EE4EC5"/>
    <w:rsid w:val="00EE5A77"/>
    <w:rsid w:val="00EE6828"/>
    <w:rsid w:val="00EF3BA1"/>
    <w:rsid w:val="00F00059"/>
    <w:rsid w:val="00F005F0"/>
    <w:rsid w:val="00F0113D"/>
    <w:rsid w:val="00F0274C"/>
    <w:rsid w:val="00F0662B"/>
    <w:rsid w:val="00F06E44"/>
    <w:rsid w:val="00F103F7"/>
    <w:rsid w:val="00F10A6E"/>
    <w:rsid w:val="00F16355"/>
    <w:rsid w:val="00F16406"/>
    <w:rsid w:val="00F16660"/>
    <w:rsid w:val="00F171B7"/>
    <w:rsid w:val="00F17351"/>
    <w:rsid w:val="00F17AC6"/>
    <w:rsid w:val="00F17DF6"/>
    <w:rsid w:val="00F20485"/>
    <w:rsid w:val="00F20E0F"/>
    <w:rsid w:val="00F20FB0"/>
    <w:rsid w:val="00F21F5C"/>
    <w:rsid w:val="00F222A6"/>
    <w:rsid w:val="00F251FE"/>
    <w:rsid w:val="00F26F72"/>
    <w:rsid w:val="00F30275"/>
    <w:rsid w:val="00F32A45"/>
    <w:rsid w:val="00F32FCC"/>
    <w:rsid w:val="00F33677"/>
    <w:rsid w:val="00F3375F"/>
    <w:rsid w:val="00F35005"/>
    <w:rsid w:val="00F37CA1"/>
    <w:rsid w:val="00F37EB9"/>
    <w:rsid w:val="00F40540"/>
    <w:rsid w:val="00F41476"/>
    <w:rsid w:val="00F42D39"/>
    <w:rsid w:val="00F439D0"/>
    <w:rsid w:val="00F446EE"/>
    <w:rsid w:val="00F44826"/>
    <w:rsid w:val="00F46E04"/>
    <w:rsid w:val="00F4794A"/>
    <w:rsid w:val="00F5130E"/>
    <w:rsid w:val="00F51607"/>
    <w:rsid w:val="00F520FE"/>
    <w:rsid w:val="00F5386B"/>
    <w:rsid w:val="00F54863"/>
    <w:rsid w:val="00F54962"/>
    <w:rsid w:val="00F557D1"/>
    <w:rsid w:val="00F55B68"/>
    <w:rsid w:val="00F55DC5"/>
    <w:rsid w:val="00F60819"/>
    <w:rsid w:val="00F61F2C"/>
    <w:rsid w:val="00F66179"/>
    <w:rsid w:val="00F7055C"/>
    <w:rsid w:val="00F709BE"/>
    <w:rsid w:val="00F717B0"/>
    <w:rsid w:val="00F721AF"/>
    <w:rsid w:val="00F723A9"/>
    <w:rsid w:val="00F74444"/>
    <w:rsid w:val="00F7471B"/>
    <w:rsid w:val="00F7521A"/>
    <w:rsid w:val="00F7588E"/>
    <w:rsid w:val="00F779AF"/>
    <w:rsid w:val="00F81476"/>
    <w:rsid w:val="00F855B9"/>
    <w:rsid w:val="00F859FC"/>
    <w:rsid w:val="00F90CBE"/>
    <w:rsid w:val="00F93238"/>
    <w:rsid w:val="00F946D1"/>
    <w:rsid w:val="00F94ACB"/>
    <w:rsid w:val="00F9615F"/>
    <w:rsid w:val="00F96182"/>
    <w:rsid w:val="00F96A13"/>
    <w:rsid w:val="00F9728E"/>
    <w:rsid w:val="00FA0824"/>
    <w:rsid w:val="00FA0CDC"/>
    <w:rsid w:val="00FA1AFD"/>
    <w:rsid w:val="00FA49BD"/>
    <w:rsid w:val="00FA49F7"/>
    <w:rsid w:val="00FA7F17"/>
    <w:rsid w:val="00FB119F"/>
    <w:rsid w:val="00FB1BFF"/>
    <w:rsid w:val="00FB2253"/>
    <w:rsid w:val="00FB2988"/>
    <w:rsid w:val="00FB2B36"/>
    <w:rsid w:val="00FB3867"/>
    <w:rsid w:val="00FB4CA0"/>
    <w:rsid w:val="00FB5401"/>
    <w:rsid w:val="00FB5ABA"/>
    <w:rsid w:val="00FB5ED0"/>
    <w:rsid w:val="00FC038C"/>
    <w:rsid w:val="00FC16EC"/>
    <w:rsid w:val="00FC2079"/>
    <w:rsid w:val="00FC2B8D"/>
    <w:rsid w:val="00FC3013"/>
    <w:rsid w:val="00FC3F2B"/>
    <w:rsid w:val="00FC4A05"/>
    <w:rsid w:val="00FC4CFD"/>
    <w:rsid w:val="00FC4D18"/>
    <w:rsid w:val="00FC51AF"/>
    <w:rsid w:val="00FC55DB"/>
    <w:rsid w:val="00FC5EF4"/>
    <w:rsid w:val="00FD2402"/>
    <w:rsid w:val="00FD43DC"/>
    <w:rsid w:val="00FD44E6"/>
    <w:rsid w:val="00FD5392"/>
    <w:rsid w:val="00FD60AC"/>
    <w:rsid w:val="00FD67B7"/>
    <w:rsid w:val="00FE22F6"/>
    <w:rsid w:val="00FE367F"/>
    <w:rsid w:val="00FE42AB"/>
    <w:rsid w:val="00FE47B6"/>
    <w:rsid w:val="00FE611C"/>
    <w:rsid w:val="00FE617E"/>
    <w:rsid w:val="00FE7BA4"/>
    <w:rsid w:val="00FF0496"/>
    <w:rsid w:val="00FF10F3"/>
    <w:rsid w:val="00FF4634"/>
    <w:rsid w:val="00FF65CA"/>
    <w:rsid w:val="00FF6F50"/>
    <w:rsid w:val="00FF7334"/>
    <w:rsid w:val="00FF759F"/>
    <w:rsid w:val="00FF7A8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24CE8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67D20"/>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3B6E2C"/>
    <w:pPr>
      <w:keepNext/>
      <w:keepLines/>
      <w:tabs>
        <w:tab w:val="left" w:pos="216"/>
      </w:tabs>
      <w:spacing w:before="160" w:after="80"/>
      <w:jc w:val="center"/>
      <w:outlineLvl w:val="0"/>
    </w:pPr>
    <w:rPr>
      <w:rFonts w:eastAsia="SimSun"/>
      <w:smallCaps/>
      <w:noProof/>
      <w:sz w:val="20"/>
      <w:szCs w:val="20"/>
    </w:rPr>
  </w:style>
  <w:style w:type="paragraph" w:styleId="Heading2">
    <w:name w:val="heading 2"/>
    <w:basedOn w:val="Normal"/>
    <w:link w:val="Heading2Char"/>
    <w:uiPriority w:val="9"/>
    <w:unhideWhenUsed/>
    <w:qFormat/>
    <w:rsid w:val="008633B9"/>
    <w:pPr>
      <w:keepNext/>
      <w:keepLines/>
      <w:numPr>
        <w:numId w:val="28"/>
      </w:numPr>
      <w:spacing w:before="160" w:after="120" w:line="259" w:lineRule="auto"/>
      <w:ind w:left="360"/>
      <w:outlineLvl w:val="1"/>
    </w:pPr>
    <w:rPr>
      <w:rFonts w:eastAsiaTheme="majorEastAsia" w:cstheme="majorBidi"/>
      <w:color w:val="000000" w:themeColor="text1"/>
      <w:sz w:val="20"/>
      <w:szCs w:val="26"/>
    </w:rPr>
  </w:style>
  <w:style w:type="paragraph" w:styleId="Heading3">
    <w:name w:val="heading 3"/>
    <w:basedOn w:val="Normal"/>
    <w:next w:val="Normal"/>
    <w:link w:val="Heading3Char"/>
    <w:unhideWhenUsed/>
    <w:qFormat/>
    <w:rsid w:val="0009683F"/>
    <w:pPr>
      <w:keepNext/>
      <w:keepLines/>
      <w:spacing w:before="40" w:line="259" w:lineRule="auto"/>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ivi3">
    <w:name w:val="Chivi3"/>
    <w:basedOn w:val="Heading3"/>
    <w:next w:val="BodyText"/>
    <w:link w:val="Chivi3Char"/>
    <w:autoRedefine/>
    <w:uiPriority w:val="1"/>
    <w:qFormat/>
    <w:rsid w:val="0009683F"/>
    <w:pPr>
      <w:widowControl w:val="0"/>
      <w:spacing w:line="240" w:lineRule="auto"/>
    </w:pPr>
    <w:rPr>
      <w:rFonts w:ascii="Times New Roman" w:hAnsi="Times New Roman" w:cs="Times New Roman"/>
      <w:b/>
      <w:color w:val="000000" w:themeColor="text1"/>
    </w:rPr>
  </w:style>
  <w:style w:type="character" w:customStyle="1" w:styleId="Chivi3Char">
    <w:name w:val="Chivi3 Char"/>
    <w:basedOn w:val="Heading3Char"/>
    <w:link w:val="Chivi3"/>
    <w:uiPriority w:val="1"/>
    <w:rsid w:val="0009683F"/>
    <w:rPr>
      <w:rFonts w:ascii="Times New Roman" w:eastAsiaTheme="majorEastAsia" w:hAnsi="Times New Roman" w:cs="Times New Roman"/>
      <w:b/>
      <w:color w:val="000000" w:themeColor="text1"/>
      <w:sz w:val="24"/>
      <w:szCs w:val="24"/>
    </w:rPr>
  </w:style>
  <w:style w:type="character" w:customStyle="1" w:styleId="Heading3Char">
    <w:name w:val="Heading 3 Char"/>
    <w:basedOn w:val="DefaultParagraphFont"/>
    <w:link w:val="Heading3"/>
    <w:uiPriority w:val="9"/>
    <w:semiHidden/>
    <w:rsid w:val="0009683F"/>
    <w:rPr>
      <w:rFonts w:asciiTheme="majorHAnsi" w:eastAsiaTheme="majorEastAsia" w:hAnsiTheme="majorHAnsi" w:cstheme="majorBidi"/>
      <w:color w:val="1F4D78" w:themeColor="accent1" w:themeShade="7F"/>
      <w:sz w:val="24"/>
      <w:szCs w:val="24"/>
    </w:rPr>
  </w:style>
  <w:style w:type="paragraph" w:styleId="BodyText">
    <w:name w:val="Body Text"/>
    <w:basedOn w:val="Normal"/>
    <w:link w:val="BodyTextChar"/>
    <w:unhideWhenUsed/>
    <w:rsid w:val="0009683F"/>
    <w:pPr>
      <w:spacing w:after="120" w:line="259" w:lineRule="auto"/>
    </w:pPr>
    <w:rPr>
      <w:rFonts w:asciiTheme="minorHAnsi" w:eastAsiaTheme="minorHAnsi" w:hAnsiTheme="minorHAnsi" w:cstheme="minorBidi"/>
      <w:sz w:val="22"/>
      <w:szCs w:val="22"/>
    </w:rPr>
  </w:style>
  <w:style w:type="character" w:customStyle="1" w:styleId="BodyTextChar">
    <w:name w:val="Body Text Char"/>
    <w:basedOn w:val="DefaultParagraphFont"/>
    <w:link w:val="BodyText"/>
    <w:rsid w:val="0009683F"/>
  </w:style>
  <w:style w:type="character" w:customStyle="1" w:styleId="Heading1Char">
    <w:name w:val="Heading 1 Char"/>
    <w:basedOn w:val="DefaultParagraphFont"/>
    <w:link w:val="Heading1"/>
    <w:uiPriority w:val="9"/>
    <w:rsid w:val="003B6E2C"/>
    <w:rPr>
      <w:rFonts w:ascii="Times New Roman" w:eastAsia="SimSun" w:hAnsi="Times New Roman" w:cs="Times New Roman"/>
      <w:smallCaps/>
      <w:noProof/>
      <w:sz w:val="20"/>
      <w:szCs w:val="20"/>
    </w:rPr>
  </w:style>
  <w:style w:type="paragraph" w:customStyle="1" w:styleId="Affiliation">
    <w:name w:val="Affiliation"/>
    <w:rsid w:val="00AD12BF"/>
    <w:pPr>
      <w:spacing w:after="0" w:line="240" w:lineRule="auto"/>
      <w:jc w:val="center"/>
    </w:pPr>
    <w:rPr>
      <w:rFonts w:ascii="Times New Roman" w:eastAsia="SimSun" w:hAnsi="Times New Roman" w:cs="Times New Roman"/>
      <w:sz w:val="20"/>
      <w:szCs w:val="20"/>
    </w:rPr>
  </w:style>
  <w:style w:type="character" w:styleId="PlaceholderText">
    <w:name w:val="Placeholder Text"/>
    <w:basedOn w:val="DefaultParagraphFont"/>
    <w:uiPriority w:val="99"/>
    <w:semiHidden/>
    <w:rsid w:val="00B01A21"/>
    <w:rPr>
      <w:color w:val="808080"/>
    </w:rPr>
  </w:style>
  <w:style w:type="paragraph" w:styleId="ListParagraph">
    <w:name w:val="List Paragraph"/>
    <w:basedOn w:val="Normal"/>
    <w:link w:val="ListParagraphChar"/>
    <w:uiPriority w:val="34"/>
    <w:qFormat/>
    <w:rsid w:val="009633CC"/>
    <w:pPr>
      <w:spacing w:after="160" w:line="259" w:lineRule="auto"/>
      <w:ind w:left="720"/>
      <w:contextualSpacing/>
    </w:pPr>
    <w:rPr>
      <w:rFonts w:asciiTheme="minorHAnsi" w:eastAsiaTheme="minorHAnsi" w:hAnsiTheme="minorHAnsi" w:cstheme="minorBidi"/>
      <w:sz w:val="22"/>
      <w:szCs w:val="22"/>
    </w:rPr>
  </w:style>
  <w:style w:type="paragraph" w:styleId="Caption">
    <w:name w:val="caption"/>
    <w:basedOn w:val="Normal"/>
    <w:next w:val="Normal"/>
    <w:link w:val="CaptionChar"/>
    <w:uiPriority w:val="35"/>
    <w:unhideWhenUsed/>
    <w:qFormat/>
    <w:rsid w:val="007D32F4"/>
    <w:pPr>
      <w:spacing w:after="200"/>
    </w:pPr>
    <w:rPr>
      <w:rFonts w:asciiTheme="minorHAnsi" w:eastAsiaTheme="minorHAnsi" w:hAnsiTheme="minorHAnsi" w:cstheme="minorBidi"/>
      <w:i/>
      <w:iCs/>
      <w:color w:val="44546A" w:themeColor="text2"/>
      <w:sz w:val="18"/>
      <w:szCs w:val="18"/>
    </w:rPr>
  </w:style>
  <w:style w:type="paragraph" w:styleId="BalloonText">
    <w:name w:val="Balloon Text"/>
    <w:basedOn w:val="Normal"/>
    <w:link w:val="BalloonTextChar"/>
    <w:uiPriority w:val="99"/>
    <w:semiHidden/>
    <w:unhideWhenUsed/>
    <w:rsid w:val="00E06B88"/>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E06B88"/>
    <w:rPr>
      <w:rFonts w:ascii="Segoe UI" w:hAnsi="Segoe UI" w:cs="Segoe UI"/>
      <w:sz w:val="18"/>
      <w:szCs w:val="18"/>
    </w:rPr>
  </w:style>
  <w:style w:type="paragraph" w:styleId="NormalWeb">
    <w:name w:val="Normal (Web)"/>
    <w:basedOn w:val="Normal"/>
    <w:uiPriority w:val="99"/>
    <w:semiHidden/>
    <w:unhideWhenUsed/>
    <w:rsid w:val="00A4400E"/>
    <w:pPr>
      <w:spacing w:before="100" w:beforeAutospacing="1" w:after="100" w:afterAutospacing="1"/>
    </w:pPr>
  </w:style>
  <w:style w:type="paragraph" w:customStyle="1" w:styleId="references">
    <w:name w:val="references"/>
    <w:rsid w:val="00085523"/>
    <w:pPr>
      <w:numPr>
        <w:numId w:val="7"/>
      </w:numPr>
      <w:spacing w:after="50" w:line="180" w:lineRule="exact"/>
      <w:jc w:val="both"/>
    </w:pPr>
    <w:rPr>
      <w:rFonts w:ascii="Times New Roman" w:eastAsia="MS Mincho" w:hAnsi="Times New Roman" w:cs="Times New Roman"/>
      <w:noProof/>
      <w:sz w:val="16"/>
      <w:szCs w:val="16"/>
    </w:rPr>
  </w:style>
  <w:style w:type="character" w:customStyle="1" w:styleId="CaptionChar">
    <w:name w:val="Caption Char"/>
    <w:basedOn w:val="DefaultParagraphFont"/>
    <w:link w:val="Caption"/>
    <w:uiPriority w:val="35"/>
    <w:rsid w:val="00085523"/>
    <w:rPr>
      <w:i/>
      <w:iCs/>
      <w:color w:val="44546A" w:themeColor="text2"/>
      <w:sz w:val="18"/>
      <w:szCs w:val="18"/>
    </w:rPr>
  </w:style>
  <w:style w:type="paragraph" w:styleId="Revision">
    <w:name w:val="Revision"/>
    <w:hidden/>
    <w:uiPriority w:val="99"/>
    <w:semiHidden/>
    <w:rsid w:val="00B149BF"/>
    <w:pPr>
      <w:spacing w:after="0" w:line="240" w:lineRule="auto"/>
    </w:pPr>
  </w:style>
  <w:style w:type="character" w:styleId="Hyperlink">
    <w:name w:val="Hyperlink"/>
    <w:basedOn w:val="DefaultParagraphFont"/>
    <w:uiPriority w:val="99"/>
    <w:unhideWhenUsed/>
    <w:rsid w:val="006539FA"/>
    <w:rPr>
      <w:color w:val="0563C1" w:themeColor="hyperlink"/>
      <w:u w:val="single"/>
    </w:rPr>
  </w:style>
  <w:style w:type="paragraph" w:styleId="DocumentMap">
    <w:name w:val="Document Map"/>
    <w:basedOn w:val="Normal"/>
    <w:link w:val="DocumentMapChar"/>
    <w:uiPriority w:val="99"/>
    <w:semiHidden/>
    <w:unhideWhenUsed/>
    <w:rsid w:val="006C7B89"/>
    <w:rPr>
      <w:rFonts w:eastAsiaTheme="minorHAnsi"/>
    </w:rPr>
  </w:style>
  <w:style w:type="character" w:customStyle="1" w:styleId="DocumentMapChar">
    <w:name w:val="Document Map Char"/>
    <w:basedOn w:val="DefaultParagraphFont"/>
    <w:link w:val="DocumentMap"/>
    <w:uiPriority w:val="99"/>
    <w:semiHidden/>
    <w:rsid w:val="006C7B89"/>
    <w:rPr>
      <w:rFonts w:ascii="Times New Roman" w:hAnsi="Times New Roman" w:cs="Times New Roman"/>
      <w:sz w:val="24"/>
      <w:szCs w:val="24"/>
    </w:rPr>
  </w:style>
  <w:style w:type="paragraph" w:customStyle="1" w:styleId="Abstract">
    <w:name w:val="Abstract"/>
    <w:rsid w:val="00B0198D"/>
    <w:pPr>
      <w:spacing w:after="120" w:line="240" w:lineRule="auto"/>
      <w:ind w:firstLine="274"/>
      <w:jc w:val="both"/>
    </w:pPr>
    <w:rPr>
      <w:rFonts w:ascii="Times New Roman" w:eastAsia="SimSun" w:hAnsi="Times New Roman" w:cs="Times New Roman"/>
      <w:b/>
      <w:bCs/>
      <w:sz w:val="18"/>
      <w:szCs w:val="18"/>
    </w:rPr>
  </w:style>
  <w:style w:type="table" w:styleId="PlainTable1">
    <w:name w:val="Plain Table 1"/>
    <w:basedOn w:val="TableNormal"/>
    <w:uiPriority w:val="41"/>
    <w:rsid w:val="00B0198D"/>
    <w:pPr>
      <w:spacing w:after="0" w:line="240" w:lineRule="auto"/>
    </w:pPr>
    <w:rPr>
      <w:rFonts w:ascii="Times New Roman" w:eastAsia="SimSun" w:hAnsi="Times New Roman"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xt-Indent">
    <w:name w:val="Text-Indent"/>
    <w:basedOn w:val="Normal"/>
    <w:qFormat/>
    <w:rsid w:val="001D06DE"/>
    <w:pPr>
      <w:tabs>
        <w:tab w:val="left" w:pos="200"/>
      </w:tabs>
      <w:spacing w:line="240" w:lineRule="exact"/>
      <w:ind w:firstLine="199"/>
      <w:jc w:val="both"/>
    </w:pPr>
    <w:rPr>
      <w:sz w:val="20"/>
      <w:szCs w:val="20"/>
    </w:rPr>
  </w:style>
  <w:style w:type="table" w:styleId="TableGrid">
    <w:name w:val="Table Grid"/>
    <w:basedOn w:val="TableNormal"/>
    <w:uiPriority w:val="39"/>
    <w:rsid w:val="00AC0C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20FB0"/>
    <w:rPr>
      <w:sz w:val="16"/>
      <w:szCs w:val="16"/>
    </w:rPr>
  </w:style>
  <w:style w:type="paragraph" w:styleId="CommentText">
    <w:name w:val="annotation text"/>
    <w:basedOn w:val="Normal"/>
    <w:link w:val="CommentTextChar"/>
    <w:uiPriority w:val="99"/>
    <w:unhideWhenUsed/>
    <w:rsid w:val="00F20FB0"/>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F20FB0"/>
    <w:rPr>
      <w:sz w:val="20"/>
      <w:szCs w:val="20"/>
    </w:rPr>
  </w:style>
  <w:style w:type="paragraph" w:styleId="CommentSubject">
    <w:name w:val="annotation subject"/>
    <w:basedOn w:val="CommentText"/>
    <w:next w:val="CommentText"/>
    <w:link w:val="CommentSubjectChar"/>
    <w:uiPriority w:val="99"/>
    <w:semiHidden/>
    <w:unhideWhenUsed/>
    <w:rsid w:val="00F20FB0"/>
    <w:rPr>
      <w:b/>
      <w:bCs/>
    </w:rPr>
  </w:style>
  <w:style w:type="character" w:customStyle="1" w:styleId="CommentSubjectChar">
    <w:name w:val="Comment Subject Char"/>
    <w:basedOn w:val="CommentTextChar"/>
    <w:link w:val="CommentSubject"/>
    <w:uiPriority w:val="99"/>
    <w:semiHidden/>
    <w:rsid w:val="00F20FB0"/>
    <w:rPr>
      <w:b/>
      <w:bCs/>
      <w:sz w:val="20"/>
      <w:szCs w:val="20"/>
    </w:rPr>
  </w:style>
  <w:style w:type="character" w:customStyle="1" w:styleId="Heading2Char">
    <w:name w:val="Heading 2 Char"/>
    <w:basedOn w:val="DefaultParagraphFont"/>
    <w:link w:val="Heading2"/>
    <w:uiPriority w:val="9"/>
    <w:rsid w:val="008633B9"/>
    <w:rPr>
      <w:rFonts w:ascii="Times New Roman" w:eastAsiaTheme="majorEastAsia" w:hAnsi="Times New Roman" w:cstheme="majorBidi"/>
      <w:color w:val="000000" w:themeColor="text1"/>
      <w:sz w:val="20"/>
      <w:szCs w:val="26"/>
    </w:rPr>
  </w:style>
  <w:style w:type="paragraph" w:customStyle="1" w:styleId="IndexTerms">
    <w:name w:val="IndexTerms"/>
    <w:basedOn w:val="Normal"/>
    <w:next w:val="Normal"/>
    <w:rsid w:val="00122F62"/>
    <w:pPr>
      <w:widowControl w:val="0"/>
      <w:autoSpaceDE w:val="0"/>
      <w:autoSpaceDN w:val="0"/>
      <w:spacing w:after="240"/>
      <w:ind w:firstLine="202"/>
      <w:jc w:val="both"/>
    </w:pPr>
    <w:rPr>
      <w:rFonts w:eastAsiaTheme="minorHAnsi"/>
      <w:b/>
      <w:bCs/>
      <w:sz w:val="18"/>
      <w:szCs w:val="18"/>
    </w:rPr>
  </w:style>
  <w:style w:type="character" w:customStyle="1" w:styleId="ListParagraphChar">
    <w:name w:val="List Paragraph Char"/>
    <w:link w:val="ListParagraph"/>
    <w:uiPriority w:val="34"/>
    <w:rsid w:val="00BD0DD0"/>
  </w:style>
  <w:style w:type="paragraph" w:styleId="Header">
    <w:name w:val="header"/>
    <w:basedOn w:val="Normal"/>
    <w:link w:val="HeaderChar"/>
    <w:uiPriority w:val="99"/>
    <w:unhideWhenUsed/>
    <w:rsid w:val="00FA49F7"/>
    <w:pPr>
      <w:tabs>
        <w:tab w:val="center" w:pos="4680"/>
        <w:tab w:val="right" w:pos="9360"/>
      </w:tabs>
    </w:pPr>
  </w:style>
  <w:style w:type="character" w:customStyle="1" w:styleId="HeaderChar">
    <w:name w:val="Header Char"/>
    <w:basedOn w:val="DefaultParagraphFont"/>
    <w:link w:val="Header"/>
    <w:uiPriority w:val="99"/>
    <w:rsid w:val="00FA49F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A49F7"/>
    <w:pPr>
      <w:tabs>
        <w:tab w:val="center" w:pos="4680"/>
        <w:tab w:val="right" w:pos="9360"/>
      </w:tabs>
    </w:pPr>
  </w:style>
  <w:style w:type="character" w:customStyle="1" w:styleId="FooterChar">
    <w:name w:val="Footer Char"/>
    <w:basedOn w:val="DefaultParagraphFont"/>
    <w:link w:val="Footer"/>
    <w:uiPriority w:val="99"/>
    <w:rsid w:val="00FA49F7"/>
    <w:rPr>
      <w:rFonts w:ascii="Times New Roman" w:eastAsia="Times New Roman" w:hAnsi="Times New Roman" w:cs="Times New Roman"/>
      <w:sz w:val="24"/>
      <w:szCs w:val="24"/>
    </w:rPr>
  </w:style>
  <w:style w:type="paragraph" w:customStyle="1" w:styleId="Equation">
    <w:name w:val="Equation"/>
    <w:aliases w:val="ISIP"/>
    <w:basedOn w:val="Normal"/>
    <w:next w:val="Normal"/>
    <w:rsid w:val="00AE7BB3"/>
    <w:pPr>
      <w:widowControl w:val="0"/>
      <w:numPr>
        <w:numId w:val="29"/>
      </w:numPr>
      <w:tabs>
        <w:tab w:val="right" w:pos="9360"/>
      </w:tabs>
      <w:autoSpaceDE w:val="0"/>
      <w:autoSpaceDN w:val="0"/>
      <w:spacing w:after="120"/>
    </w:pPr>
    <w:rPr>
      <w:sz w:val="22"/>
      <w:szCs w:val="22"/>
    </w:rPr>
  </w:style>
  <w:style w:type="character" w:styleId="UnresolvedMention">
    <w:name w:val="Unresolved Mention"/>
    <w:basedOn w:val="DefaultParagraphFont"/>
    <w:uiPriority w:val="99"/>
    <w:rsid w:val="00324059"/>
    <w:rPr>
      <w:color w:val="605E5C"/>
      <w:shd w:val="clear" w:color="auto" w:fill="E1DFDD"/>
    </w:rPr>
  </w:style>
  <w:style w:type="table" w:customStyle="1" w:styleId="GridTable4-Accent11">
    <w:name w:val="Grid Table 4 - Accent 11"/>
    <w:basedOn w:val="TableNormal"/>
    <w:next w:val="GridTable4-Accent1"/>
    <w:uiPriority w:val="49"/>
    <w:rsid w:val="00102721"/>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1">
    <w:name w:val="Grid Table 4 Accent 1"/>
    <w:basedOn w:val="TableNormal"/>
    <w:uiPriority w:val="49"/>
    <w:rsid w:val="00102721"/>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5Dark-Accent5">
    <w:name w:val="Grid Table 5 Dark Accent 5"/>
    <w:basedOn w:val="TableNormal"/>
    <w:uiPriority w:val="50"/>
    <w:rsid w:val="003D5F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customStyle="1" w:styleId="address">
    <w:name w:val="address"/>
    <w:basedOn w:val="Normal"/>
    <w:rsid w:val="00F32FCC"/>
    <w:pPr>
      <w:overflowPunct w:val="0"/>
      <w:autoSpaceDE w:val="0"/>
      <w:autoSpaceDN w:val="0"/>
      <w:adjustRightInd w:val="0"/>
      <w:spacing w:after="200" w:line="220" w:lineRule="atLeast"/>
      <w:contextualSpacing/>
      <w:jc w:val="center"/>
      <w:textAlignment w:val="baseline"/>
    </w:pPr>
    <w:rPr>
      <w:sz w:val="18"/>
      <w:szCs w:val="20"/>
      <w:lang w:eastAsia="de-DE"/>
    </w:rPr>
  </w:style>
  <w:style w:type="numbering" w:customStyle="1" w:styleId="CurrentList1">
    <w:name w:val="Current List1"/>
    <w:uiPriority w:val="99"/>
    <w:rsid w:val="00A23D03"/>
    <w:pPr>
      <w:numPr>
        <w:numId w:val="48"/>
      </w:numPr>
    </w:pPr>
  </w:style>
  <w:style w:type="numbering" w:customStyle="1" w:styleId="CurrentList2">
    <w:name w:val="Current List2"/>
    <w:uiPriority w:val="99"/>
    <w:rsid w:val="00A23D03"/>
    <w:pPr>
      <w:numPr>
        <w:numId w:val="49"/>
      </w:numPr>
    </w:pPr>
  </w:style>
  <w:style w:type="paragraph" w:styleId="Bibliography">
    <w:name w:val="Bibliography"/>
    <w:basedOn w:val="Normal"/>
    <w:next w:val="Normal"/>
    <w:uiPriority w:val="37"/>
    <w:unhideWhenUsed/>
    <w:rsid w:val="00D82C40"/>
    <w:pPr>
      <w:tabs>
        <w:tab w:val="left" w:pos="504"/>
      </w:tabs>
      <w:ind w:left="504" w:hanging="50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66959">
      <w:bodyDiv w:val="1"/>
      <w:marLeft w:val="0"/>
      <w:marRight w:val="0"/>
      <w:marTop w:val="0"/>
      <w:marBottom w:val="0"/>
      <w:divBdr>
        <w:top w:val="none" w:sz="0" w:space="0" w:color="auto"/>
        <w:left w:val="none" w:sz="0" w:space="0" w:color="auto"/>
        <w:bottom w:val="none" w:sz="0" w:space="0" w:color="auto"/>
        <w:right w:val="none" w:sz="0" w:space="0" w:color="auto"/>
      </w:divBdr>
    </w:div>
    <w:div w:id="54276695">
      <w:bodyDiv w:val="1"/>
      <w:marLeft w:val="0"/>
      <w:marRight w:val="0"/>
      <w:marTop w:val="0"/>
      <w:marBottom w:val="0"/>
      <w:divBdr>
        <w:top w:val="none" w:sz="0" w:space="0" w:color="auto"/>
        <w:left w:val="none" w:sz="0" w:space="0" w:color="auto"/>
        <w:bottom w:val="none" w:sz="0" w:space="0" w:color="auto"/>
        <w:right w:val="none" w:sz="0" w:space="0" w:color="auto"/>
      </w:divBdr>
    </w:div>
    <w:div w:id="82146419">
      <w:bodyDiv w:val="1"/>
      <w:marLeft w:val="0"/>
      <w:marRight w:val="0"/>
      <w:marTop w:val="0"/>
      <w:marBottom w:val="0"/>
      <w:divBdr>
        <w:top w:val="none" w:sz="0" w:space="0" w:color="auto"/>
        <w:left w:val="none" w:sz="0" w:space="0" w:color="auto"/>
        <w:bottom w:val="none" w:sz="0" w:space="0" w:color="auto"/>
        <w:right w:val="none" w:sz="0" w:space="0" w:color="auto"/>
      </w:divBdr>
    </w:div>
    <w:div w:id="171652562">
      <w:bodyDiv w:val="1"/>
      <w:marLeft w:val="0"/>
      <w:marRight w:val="0"/>
      <w:marTop w:val="0"/>
      <w:marBottom w:val="0"/>
      <w:divBdr>
        <w:top w:val="none" w:sz="0" w:space="0" w:color="auto"/>
        <w:left w:val="none" w:sz="0" w:space="0" w:color="auto"/>
        <w:bottom w:val="none" w:sz="0" w:space="0" w:color="auto"/>
        <w:right w:val="none" w:sz="0" w:space="0" w:color="auto"/>
      </w:divBdr>
    </w:div>
    <w:div w:id="181015212">
      <w:bodyDiv w:val="1"/>
      <w:marLeft w:val="0"/>
      <w:marRight w:val="0"/>
      <w:marTop w:val="0"/>
      <w:marBottom w:val="0"/>
      <w:divBdr>
        <w:top w:val="none" w:sz="0" w:space="0" w:color="auto"/>
        <w:left w:val="none" w:sz="0" w:space="0" w:color="auto"/>
        <w:bottom w:val="none" w:sz="0" w:space="0" w:color="auto"/>
        <w:right w:val="none" w:sz="0" w:space="0" w:color="auto"/>
      </w:divBdr>
    </w:div>
    <w:div w:id="228199733">
      <w:bodyDiv w:val="1"/>
      <w:marLeft w:val="0"/>
      <w:marRight w:val="0"/>
      <w:marTop w:val="0"/>
      <w:marBottom w:val="0"/>
      <w:divBdr>
        <w:top w:val="none" w:sz="0" w:space="0" w:color="auto"/>
        <w:left w:val="none" w:sz="0" w:space="0" w:color="auto"/>
        <w:bottom w:val="none" w:sz="0" w:space="0" w:color="auto"/>
        <w:right w:val="none" w:sz="0" w:space="0" w:color="auto"/>
      </w:divBdr>
    </w:div>
    <w:div w:id="303895575">
      <w:bodyDiv w:val="1"/>
      <w:marLeft w:val="0"/>
      <w:marRight w:val="0"/>
      <w:marTop w:val="0"/>
      <w:marBottom w:val="0"/>
      <w:divBdr>
        <w:top w:val="none" w:sz="0" w:space="0" w:color="auto"/>
        <w:left w:val="none" w:sz="0" w:space="0" w:color="auto"/>
        <w:bottom w:val="none" w:sz="0" w:space="0" w:color="auto"/>
        <w:right w:val="none" w:sz="0" w:space="0" w:color="auto"/>
      </w:divBdr>
    </w:div>
    <w:div w:id="316542870">
      <w:bodyDiv w:val="1"/>
      <w:marLeft w:val="0"/>
      <w:marRight w:val="0"/>
      <w:marTop w:val="0"/>
      <w:marBottom w:val="0"/>
      <w:divBdr>
        <w:top w:val="none" w:sz="0" w:space="0" w:color="auto"/>
        <w:left w:val="none" w:sz="0" w:space="0" w:color="auto"/>
        <w:bottom w:val="none" w:sz="0" w:space="0" w:color="auto"/>
        <w:right w:val="none" w:sz="0" w:space="0" w:color="auto"/>
      </w:divBdr>
    </w:div>
    <w:div w:id="327634917">
      <w:bodyDiv w:val="1"/>
      <w:marLeft w:val="0"/>
      <w:marRight w:val="0"/>
      <w:marTop w:val="0"/>
      <w:marBottom w:val="0"/>
      <w:divBdr>
        <w:top w:val="none" w:sz="0" w:space="0" w:color="auto"/>
        <w:left w:val="none" w:sz="0" w:space="0" w:color="auto"/>
        <w:bottom w:val="none" w:sz="0" w:space="0" w:color="auto"/>
        <w:right w:val="none" w:sz="0" w:space="0" w:color="auto"/>
      </w:divBdr>
    </w:div>
    <w:div w:id="365177650">
      <w:bodyDiv w:val="1"/>
      <w:marLeft w:val="0"/>
      <w:marRight w:val="0"/>
      <w:marTop w:val="0"/>
      <w:marBottom w:val="0"/>
      <w:divBdr>
        <w:top w:val="none" w:sz="0" w:space="0" w:color="auto"/>
        <w:left w:val="none" w:sz="0" w:space="0" w:color="auto"/>
        <w:bottom w:val="none" w:sz="0" w:space="0" w:color="auto"/>
        <w:right w:val="none" w:sz="0" w:space="0" w:color="auto"/>
      </w:divBdr>
    </w:div>
    <w:div w:id="386033012">
      <w:bodyDiv w:val="1"/>
      <w:marLeft w:val="0"/>
      <w:marRight w:val="0"/>
      <w:marTop w:val="0"/>
      <w:marBottom w:val="0"/>
      <w:divBdr>
        <w:top w:val="none" w:sz="0" w:space="0" w:color="auto"/>
        <w:left w:val="none" w:sz="0" w:space="0" w:color="auto"/>
        <w:bottom w:val="none" w:sz="0" w:space="0" w:color="auto"/>
        <w:right w:val="none" w:sz="0" w:space="0" w:color="auto"/>
      </w:divBdr>
      <w:divsChild>
        <w:div w:id="2209460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4813449">
      <w:bodyDiv w:val="1"/>
      <w:marLeft w:val="0"/>
      <w:marRight w:val="0"/>
      <w:marTop w:val="0"/>
      <w:marBottom w:val="0"/>
      <w:divBdr>
        <w:top w:val="none" w:sz="0" w:space="0" w:color="auto"/>
        <w:left w:val="none" w:sz="0" w:space="0" w:color="auto"/>
        <w:bottom w:val="none" w:sz="0" w:space="0" w:color="auto"/>
        <w:right w:val="none" w:sz="0" w:space="0" w:color="auto"/>
      </w:divBdr>
    </w:div>
    <w:div w:id="395474487">
      <w:bodyDiv w:val="1"/>
      <w:marLeft w:val="0"/>
      <w:marRight w:val="0"/>
      <w:marTop w:val="0"/>
      <w:marBottom w:val="0"/>
      <w:divBdr>
        <w:top w:val="none" w:sz="0" w:space="0" w:color="auto"/>
        <w:left w:val="none" w:sz="0" w:space="0" w:color="auto"/>
        <w:bottom w:val="none" w:sz="0" w:space="0" w:color="auto"/>
        <w:right w:val="none" w:sz="0" w:space="0" w:color="auto"/>
      </w:divBdr>
    </w:div>
    <w:div w:id="408382113">
      <w:bodyDiv w:val="1"/>
      <w:marLeft w:val="0"/>
      <w:marRight w:val="0"/>
      <w:marTop w:val="0"/>
      <w:marBottom w:val="0"/>
      <w:divBdr>
        <w:top w:val="none" w:sz="0" w:space="0" w:color="auto"/>
        <w:left w:val="none" w:sz="0" w:space="0" w:color="auto"/>
        <w:bottom w:val="none" w:sz="0" w:space="0" w:color="auto"/>
        <w:right w:val="none" w:sz="0" w:space="0" w:color="auto"/>
      </w:divBdr>
    </w:div>
    <w:div w:id="414715897">
      <w:bodyDiv w:val="1"/>
      <w:marLeft w:val="0"/>
      <w:marRight w:val="0"/>
      <w:marTop w:val="0"/>
      <w:marBottom w:val="0"/>
      <w:divBdr>
        <w:top w:val="none" w:sz="0" w:space="0" w:color="auto"/>
        <w:left w:val="none" w:sz="0" w:space="0" w:color="auto"/>
        <w:bottom w:val="none" w:sz="0" w:space="0" w:color="auto"/>
        <w:right w:val="none" w:sz="0" w:space="0" w:color="auto"/>
      </w:divBdr>
    </w:div>
    <w:div w:id="421491272">
      <w:bodyDiv w:val="1"/>
      <w:marLeft w:val="0"/>
      <w:marRight w:val="0"/>
      <w:marTop w:val="0"/>
      <w:marBottom w:val="0"/>
      <w:divBdr>
        <w:top w:val="none" w:sz="0" w:space="0" w:color="auto"/>
        <w:left w:val="none" w:sz="0" w:space="0" w:color="auto"/>
        <w:bottom w:val="none" w:sz="0" w:space="0" w:color="auto"/>
        <w:right w:val="none" w:sz="0" w:space="0" w:color="auto"/>
      </w:divBdr>
    </w:div>
    <w:div w:id="481968306">
      <w:bodyDiv w:val="1"/>
      <w:marLeft w:val="0"/>
      <w:marRight w:val="0"/>
      <w:marTop w:val="0"/>
      <w:marBottom w:val="0"/>
      <w:divBdr>
        <w:top w:val="none" w:sz="0" w:space="0" w:color="auto"/>
        <w:left w:val="none" w:sz="0" w:space="0" w:color="auto"/>
        <w:bottom w:val="none" w:sz="0" w:space="0" w:color="auto"/>
        <w:right w:val="none" w:sz="0" w:space="0" w:color="auto"/>
      </w:divBdr>
    </w:div>
    <w:div w:id="592713993">
      <w:bodyDiv w:val="1"/>
      <w:marLeft w:val="0"/>
      <w:marRight w:val="0"/>
      <w:marTop w:val="0"/>
      <w:marBottom w:val="0"/>
      <w:divBdr>
        <w:top w:val="none" w:sz="0" w:space="0" w:color="auto"/>
        <w:left w:val="none" w:sz="0" w:space="0" w:color="auto"/>
        <w:bottom w:val="none" w:sz="0" w:space="0" w:color="auto"/>
        <w:right w:val="none" w:sz="0" w:space="0" w:color="auto"/>
      </w:divBdr>
    </w:div>
    <w:div w:id="608586877">
      <w:bodyDiv w:val="1"/>
      <w:marLeft w:val="0"/>
      <w:marRight w:val="0"/>
      <w:marTop w:val="0"/>
      <w:marBottom w:val="0"/>
      <w:divBdr>
        <w:top w:val="none" w:sz="0" w:space="0" w:color="auto"/>
        <w:left w:val="none" w:sz="0" w:space="0" w:color="auto"/>
        <w:bottom w:val="none" w:sz="0" w:space="0" w:color="auto"/>
        <w:right w:val="none" w:sz="0" w:space="0" w:color="auto"/>
      </w:divBdr>
    </w:div>
    <w:div w:id="663556955">
      <w:bodyDiv w:val="1"/>
      <w:marLeft w:val="0"/>
      <w:marRight w:val="0"/>
      <w:marTop w:val="0"/>
      <w:marBottom w:val="0"/>
      <w:divBdr>
        <w:top w:val="none" w:sz="0" w:space="0" w:color="auto"/>
        <w:left w:val="none" w:sz="0" w:space="0" w:color="auto"/>
        <w:bottom w:val="none" w:sz="0" w:space="0" w:color="auto"/>
        <w:right w:val="none" w:sz="0" w:space="0" w:color="auto"/>
      </w:divBdr>
    </w:div>
    <w:div w:id="681663142">
      <w:bodyDiv w:val="1"/>
      <w:marLeft w:val="0"/>
      <w:marRight w:val="0"/>
      <w:marTop w:val="0"/>
      <w:marBottom w:val="0"/>
      <w:divBdr>
        <w:top w:val="none" w:sz="0" w:space="0" w:color="auto"/>
        <w:left w:val="none" w:sz="0" w:space="0" w:color="auto"/>
        <w:bottom w:val="none" w:sz="0" w:space="0" w:color="auto"/>
        <w:right w:val="none" w:sz="0" w:space="0" w:color="auto"/>
      </w:divBdr>
    </w:div>
    <w:div w:id="717163910">
      <w:bodyDiv w:val="1"/>
      <w:marLeft w:val="0"/>
      <w:marRight w:val="0"/>
      <w:marTop w:val="0"/>
      <w:marBottom w:val="0"/>
      <w:divBdr>
        <w:top w:val="none" w:sz="0" w:space="0" w:color="auto"/>
        <w:left w:val="none" w:sz="0" w:space="0" w:color="auto"/>
        <w:bottom w:val="none" w:sz="0" w:space="0" w:color="auto"/>
        <w:right w:val="none" w:sz="0" w:space="0" w:color="auto"/>
      </w:divBdr>
      <w:divsChild>
        <w:div w:id="350452144">
          <w:marLeft w:val="0"/>
          <w:marRight w:val="0"/>
          <w:marTop w:val="0"/>
          <w:marBottom w:val="0"/>
          <w:divBdr>
            <w:top w:val="none" w:sz="0" w:space="0" w:color="auto"/>
            <w:left w:val="none" w:sz="0" w:space="0" w:color="auto"/>
            <w:bottom w:val="none" w:sz="0" w:space="0" w:color="auto"/>
            <w:right w:val="none" w:sz="0" w:space="0" w:color="auto"/>
          </w:divBdr>
        </w:div>
        <w:div w:id="1612055405">
          <w:marLeft w:val="0"/>
          <w:marRight w:val="0"/>
          <w:marTop w:val="0"/>
          <w:marBottom w:val="0"/>
          <w:divBdr>
            <w:top w:val="none" w:sz="0" w:space="0" w:color="auto"/>
            <w:left w:val="none" w:sz="0" w:space="0" w:color="auto"/>
            <w:bottom w:val="none" w:sz="0" w:space="0" w:color="auto"/>
            <w:right w:val="none" w:sz="0" w:space="0" w:color="auto"/>
          </w:divBdr>
        </w:div>
        <w:div w:id="2044670365">
          <w:marLeft w:val="0"/>
          <w:marRight w:val="0"/>
          <w:marTop w:val="0"/>
          <w:marBottom w:val="0"/>
          <w:divBdr>
            <w:top w:val="none" w:sz="0" w:space="0" w:color="auto"/>
            <w:left w:val="none" w:sz="0" w:space="0" w:color="auto"/>
            <w:bottom w:val="none" w:sz="0" w:space="0" w:color="auto"/>
            <w:right w:val="none" w:sz="0" w:space="0" w:color="auto"/>
          </w:divBdr>
        </w:div>
        <w:div w:id="2096392395">
          <w:marLeft w:val="0"/>
          <w:marRight w:val="0"/>
          <w:marTop w:val="0"/>
          <w:marBottom w:val="0"/>
          <w:divBdr>
            <w:top w:val="none" w:sz="0" w:space="0" w:color="auto"/>
            <w:left w:val="none" w:sz="0" w:space="0" w:color="auto"/>
            <w:bottom w:val="none" w:sz="0" w:space="0" w:color="auto"/>
            <w:right w:val="none" w:sz="0" w:space="0" w:color="auto"/>
          </w:divBdr>
        </w:div>
      </w:divsChild>
    </w:div>
    <w:div w:id="733548171">
      <w:bodyDiv w:val="1"/>
      <w:marLeft w:val="0"/>
      <w:marRight w:val="0"/>
      <w:marTop w:val="0"/>
      <w:marBottom w:val="0"/>
      <w:divBdr>
        <w:top w:val="none" w:sz="0" w:space="0" w:color="auto"/>
        <w:left w:val="none" w:sz="0" w:space="0" w:color="auto"/>
        <w:bottom w:val="none" w:sz="0" w:space="0" w:color="auto"/>
        <w:right w:val="none" w:sz="0" w:space="0" w:color="auto"/>
      </w:divBdr>
    </w:div>
    <w:div w:id="806321772">
      <w:bodyDiv w:val="1"/>
      <w:marLeft w:val="0"/>
      <w:marRight w:val="0"/>
      <w:marTop w:val="0"/>
      <w:marBottom w:val="0"/>
      <w:divBdr>
        <w:top w:val="none" w:sz="0" w:space="0" w:color="auto"/>
        <w:left w:val="none" w:sz="0" w:space="0" w:color="auto"/>
        <w:bottom w:val="none" w:sz="0" w:space="0" w:color="auto"/>
        <w:right w:val="none" w:sz="0" w:space="0" w:color="auto"/>
      </w:divBdr>
    </w:div>
    <w:div w:id="835195010">
      <w:bodyDiv w:val="1"/>
      <w:marLeft w:val="0"/>
      <w:marRight w:val="0"/>
      <w:marTop w:val="0"/>
      <w:marBottom w:val="0"/>
      <w:divBdr>
        <w:top w:val="none" w:sz="0" w:space="0" w:color="auto"/>
        <w:left w:val="none" w:sz="0" w:space="0" w:color="auto"/>
        <w:bottom w:val="none" w:sz="0" w:space="0" w:color="auto"/>
        <w:right w:val="none" w:sz="0" w:space="0" w:color="auto"/>
      </w:divBdr>
    </w:div>
    <w:div w:id="893545328">
      <w:bodyDiv w:val="1"/>
      <w:marLeft w:val="0"/>
      <w:marRight w:val="0"/>
      <w:marTop w:val="0"/>
      <w:marBottom w:val="0"/>
      <w:divBdr>
        <w:top w:val="none" w:sz="0" w:space="0" w:color="auto"/>
        <w:left w:val="none" w:sz="0" w:space="0" w:color="auto"/>
        <w:bottom w:val="none" w:sz="0" w:space="0" w:color="auto"/>
        <w:right w:val="none" w:sz="0" w:space="0" w:color="auto"/>
      </w:divBdr>
    </w:div>
    <w:div w:id="924925208">
      <w:bodyDiv w:val="1"/>
      <w:marLeft w:val="0"/>
      <w:marRight w:val="0"/>
      <w:marTop w:val="0"/>
      <w:marBottom w:val="0"/>
      <w:divBdr>
        <w:top w:val="none" w:sz="0" w:space="0" w:color="auto"/>
        <w:left w:val="none" w:sz="0" w:space="0" w:color="auto"/>
        <w:bottom w:val="none" w:sz="0" w:space="0" w:color="auto"/>
        <w:right w:val="none" w:sz="0" w:space="0" w:color="auto"/>
      </w:divBdr>
    </w:div>
    <w:div w:id="1032729501">
      <w:bodyDiv w:val="1"/>
      <w:marLeft w:val="0"/>
      <w:marRight w:val="0"/>
      <w:marTop w:val="0"/>
      <w:marBottom w:val="0"/>
      <w:divBdr>
        <w:top w:val="none" w:sz="0" w:space="0" w:color="auto"/>
        <w:left w:val="none" w:sz="0" w:space="0" w:color="auto"/>
        <w:bottom w:val="none" w:sz="0" w:space="0" w:color="auto"/>
        <w:right w:val="none" w:sz="0" w:space="0" w:color="auto"/>
      </w:divBdr>
    </w:div>
    <w:div w:id="1045252290">
      <w:bodyDiv w:val="1"/>
      <w:marLeft w:val="0"/>
      <w:marRight w:val="0"/>
      <w:marTop w:val="0"/>
      <w:marBottom w:val="0"/>
      <w:divBdr>
        <w:top w:val="none" w:sz="0" w:space="0" w:color="auto"/>
        <w:left w:val="none" w:sz="0" w:space="0" w:color="auto"/>
        <w:bottom w:val="none" w:sz="0" w:space="0" w:color="auto"/>
        <w:right w:val="none" w:sz="0" w:space="0" w:color="auto"/>
      </w:divBdr>
    </w:div>
    <w:div w:id="1047993909">
      <w:bodyDiv w:val="1"/>
      <w:marLeft w:val="0"/>
      <w:marRight w:val="0"/>
      <w:marTop w:val="0"/>
      <w:marBottom w:val="0"/>
      <w:divBdr>
        <w:top w:val="none" w:sz="0" w:space="0" w:color="auto"/>
        <w:left w:val="none" w:sz="0" w:space="0" w:color="auto"/>
        <w:bottom w:val="none" w:sz="0" w:space="0" w:color="auto"/>
        <w:right w:val="none" w:sz="0" w:space="0" w:color="auto"/>
      </w:divBdr>
    </w:div>
    <w:div w:id="1072847430">
      <w:bodyDiv w:val="1"/>
      <w:marLeft w:val="0"/>
      <w:marRight w:val="0"/>
      <w:marTop w:val="0"/>
      <w:marBottom w:val="0"/>
      <w:divBdr>
        <w:top w:val="none" w:sz="0" w:space="0" w:color="auto"/>
        <w:left w:val="none" w:sz="0" w:space="0" w:color="auto"/>
        <w:bottom w:val="none" w:sz="0" w:space="0" w:color="auto"/>
        <w:right w:val="none" w:sz="0" w:space="0" w:color="auto"/>
      </w:divBdr>
    </w:div>
    <w:div w:id="1079598365">
      <w:bodyDiv w:val="1"/>
      <w:marLeft w:val="0"/>
      <w:marRight w:val="0"/>
      <w:marTop w:val="0"/>
      <w:marBottom w:val="0"/>
      <w:divBdr>
        <w:top w:val="none" w:sz="0" w:space="0" w:color="auto"/>
        <w:left w:val="none" w:sz="0" w:space="0" w:color="auto"/>
        <w:bottom w:val="none" w:sz="0" w:space="0" w:color="auto"/>
        <w:right w:val="none" w:sz="0" w:space="0" w:color="auto"/>
      </w:divBdr>
    </w:div>
    <w:div w:id="1094127321">
      <w:bodyDiv w:val="1"/>
      <w:marLeft w:val="0"/>
      <w:marRight w:val="0"/>
      <w:marTop w:val="0"/>
      <w:marBottom w:val="0"/>
      <w:divBdr>
        <w:top w:val="none" w:sz="0" w:space="0" w:color="auto"/>
        <w:left w:val="none" w:sz="0" w:space="0" w:color="auto"/>
        <w:bottom w:val="none" w:sz="0" w:space="0" w:color="auto"/>
        <w:right w:val="none" w:sz="0" w:space="0" w:color="auto"/>
      </w:divBdr>
    </w:div>
    <w:div w:id="1114514780">
      <w:bodyDiv w:val="1"/>
      <w:marLeft w:val="0"/>
      <w:marRight w:val="0"/>
      <w:marTop w:val="0"/>
      <w:marBottom w:val="0"/>
      <w:divBdr>
        <w:top w:val="none" w:sz="0" w:space="0" w:color="auto"/>
        <w:left w:val="none" w:sz="0" w:space="0" w:color="auto"/>
        <w:bottom w:val="none" w:sz="0" w:space="0" w:color="auto"/>
        <w:right w:val="none" w:sz="0" w:space="0" w:color="auto"/>
      </w:divBdr>
    </w:div>
    <w:div w:id="1137146589">
      <w:bodyDiv w:val="1"/>
      <w:marLeft w:val="0"/>
      <w:marRight w:val="0"/>
      <w:marTop w:val="0"/>
      <w:marBottom w:val="0"/>
      <w:divBdr>
        <w:top w:val="none" w:sz="0" w:space="0" w:color="auto"/>
        <w:left w:val="none" w:sz="0" w:space="0" w:color="auto"/>
        <w:bottom w:val="none" w:sz="0" w:space="0" w:color="auto"/>
        <w:right w:val="none" w:sz="0" w:space="0" w:color="auto"/>
      </w:divBdr>
    </w:div>
    <w:div w:id="1164007091">
      <w:bodyDiv w:val="1"/>
      <w:marLeft w:val="0"/>
      <w:marRight w:val="0"/>
      <w:marTop w:val="0"/>
      <w:marBottom w:val="0"/>
      <w:divBdr>
        <w:top w:val="none" w:sz="0" w:space="0" w:color="auto"/>
        <w:left w:val="none" w:sz="0" w:space="0" w:color="auto"/>
        <w:bottom w:val="none" w:sz="0" w:space="0" w:color="auto"/>
        <w:right w:val="none" w:sz="0" w:space="0" w:color="auto"/>
      </w:divBdr>
    </w:div>
    <w:div w:id="1223981414">
      <w:bodyDiv w:val="1"/>
      <w:marLeft w:val="0"/>
      <w:marRight w:val="0"/>
      <w:marTop w:val="0"/>
      <w:marBottom w:val="0"/>
      <w:divBdr>
        <w:top w:val="none" w:sz="0" w:space="0" w:color="auto"/>
        <w:left w:val="none" w:sz="0" w:space="0" w:color="auto"/>
        <w:bottom w:val="none" w:sz="0" w:space="0" w:color="auto"/>
        <w:right w:val="none" w:sz="0" w:space="0" w:color="auto"/>
      </w:divBdr>
    </w:div>
    <w:div w:id="1342119923">
      <w:bodyDiv w:val="1"/>
      <w:marLeft w:val="0"/>
      <w:marRight w:val="0"/>
      <w:marTop w:val="0"/>
      <w:marBottom w:val="0"/>
      <w:divBdr>
        <w:top w:val="none" w:sz="0" w:space="0" w:color="auto"/>
        <w:left w:val="none" w:sz="0" w:space="0" w:color="auto"/>
        <w:bottom w:val="none" w:sz="0" w:space="0" w:color="auto"/>
        <w:right w:val="none" w:sz="0" w:space="0" w:color="auto"/>
      </w:divBdr>
    </w:div>
    <w:div w:id="1346830440">
      <w:bodyDiv w:val="1"/>
      <w:marLeft w:val="0"/>
      <w:marRight w:val="0"/>
      <w:marTop w:val="0"/>
      <w:marBottom w:val="0"/>
      <w:divBdr>
        <w:top w:val="none" w:sz="0" w:space="0" w:color="auto"/>
        <w:left w:val="none" w:sz="0" w:space="0" w:color="auto"/>
        <w:bottom w:val="none" w:sz="0" w:space="0" w:color="auto"/>
        <w:right w:val="none" w:sz="0" w:space="0" w:color="auto"/>
      </w:divBdr>
    </w:div>
    <w:div w:id="1388146664">
      <w:bodyDiv w:val="1"/>
      <w:marLeft w:val="0"/>
      <w:marRight w:val="0"/>
      <w:marTop w:val="0"/>
      <w:marBottom w:val="0"/>
      <w:divBdr>
        <w:top w:val="none" w:sz="0" w:space="0" w:color="auto"/>
        <w:left w:val="none" w:sz="0" w:space="0" w:color="auto"/>
        <w:bottom w:val="none" w:sz="0" w:space="0" w:color="auto"/>
        <w:right w:val="none" w:sz="0" w:space="0" w:color="auto"/>
      </w:divBdr>
    </w:div>
    <w:div w:id="1388723858">
      <w:bodyDiv w:val="1"/>
      <w:marLeft w:val="0"/>
      <w:marRight w:val="0"/>
      <w:marTop w:val="0"/>
      <w:marBottom w:val="0"/>
      <w:divBdr>
        <w:top w:val="none" w:sz="0" w:space="0" w:color="auto"/>
        <w:left w:val="none" w:sz="0" w:space="0" w:color="auto"/>
        <w:bottom w:val="none" w:sz="0" w:space="0" w:color="auto"/>
        <w:right w:val="none" w:sz="0" w:space="0" w:color="auto"/>
      </w:divBdr>
    </w:div>
    <w:div w:id="1402218957">
      <w:bodyDiv w:val="1"/>
      <w:marLeft w:val="0"/>
      <w:marRight w:val="0"/>
      <w:marTop w:val="0"/>
      <w:marBottom w:val="0"/>
      <w:divBdr>
        <w:top w:val="none" w:sz="0" w:space="0" w:color="auto"/>
        <w:left w:val="none" w:sz="0" w:space="0" w:color="auto"/>
        <w:bottom w:val="none" w:sz="0" w:space="0" w:color="auto"/>
        <w:right w:val="none" w:sz="0" w:space="0" w:color="auto"/>
      </w:divBdr>
    </w:div>
    <w:div w:id="1412196040">
      <w:bodyDiv w:val="1"/>
      <w:marLeft w:val="0"/>
      <w:marRight w:val="0"/>
      <w:marTop w:val="0"/>
      <w:marBottom w:val="0"/>
      <w:divBdr>
        <w:top w:val="none" w:sz="0" w:space="0" w:color="auto"/>
        <w:left w:val="none" w:sz="0" w:space="0" w:color="auto"/>
        <w:bottom w:val="none" w:sz="0" w:space="0" w:color="auto"/>
        <w:right w:val="none" w:sz="0" w:space="0" w:color="auto"/>
      </w:divBdr>
    </w:div>
    <w:div w:id="1484353220">
      <w:bodyDiv w:val="1"/>
      <w:marLeft w:val="0"/>
      <w:marRight w:val="0"/>
      <w:marTop w:val="0"/>
      <w:marBottom w:val="0"/>
      <w:divBdr>
        <w:top w:val="none" w:sz="0" w:space="0" w:color="auto"/>
        <w:left w:val="none" w:sz="0" w:space="0" w:color="auto"/>
        <w:bottom w:val="none" w:sz="0" w:space="0" w:color="auto"/>
        <w:right w:val="none" w:sz="0" w:space="0" w:color="auto"/>
      </w:divBdr>
    </w:div>
    <w:div w:id="1490252391">
      <w:bodyDiv w:val="1"/>
      <w:marLeft w:val="0"/>
      <w:marRight w:val="0"/>
      <w:marTop w:val="0"/>
      <w:marBottom w:val="0"/>
      <w:divBdr>
        <w:top w:val="none" w:sz="0" w:space="0" w:color="auto"/>
        <w:left w:val="none" w:sz="0" w:space="0" w:color="auto"/>
        <w:bottom w:val="none" w:sz="0" w:space="0" w:color="auto"/>
        <w:right w:val="none" w:sz="0" w:space="0" w:color="auto"/>
      </w:divBdr>
    </w:div>
    <w:div w:id="1493522103">
      <w:bodyDiv w:val="1"/>
      <w:marLeft w:val="0"/>
      <w:marRight w:val="0"/>
      <w:marTop w:val="0"/>
      <w:marBottom w:val="0"/>
      <w:divBdr>
        <w:top w:val="none" w:sz="0" w:space="0" w:color="auto"/>
        <w:left w:val="none" w:sz="0" w:space="0" w:color="auto"/>
        <w:bottom w:val="none" w:sz="0" w:space="0" w:color="auto"/>
        <w:right w:val="none" w:sz="0" w:space="0" w:color="auto"/>
      </w:divBdr>
    </w:div>
    <w:div w:id="1563328354">
      <w:bodyDiv w:val="1"/>
      <w:marLeft w:val="0"/>
      <w:marRight w:val="0"/>
      <w:marTop w:val="0"/>
      <w:marBottom w:val="0"/>
      <w:divBdr>
        <w:top w:val="none" w:sz="0" w:space="0" w:color="auto"/>
        <w:left w:val="none" w:sz="0" w:space="0" w:color="auto"/>
        <w:bottom w:val="none" w:sz="0" w:space="0" w:color="auto"/>
        <w:right w:val="none" w:sz="0" w:space="0" w:color="auto"/>
      </w:divBdr>
    </w:div>
    <w:div w:id="1578322021">
      <w:bodyDiv w:val="1"/>
      <w:marLeft w:val="0"/>
      <w:marRight w:val="0"/>
      <w:marTop w:val="0"/>
      <w:marBottom w:val="0"/>
      <w:divBdr>
        <w:top w:val="none" w:sz="0" w:space="0" w:color="auto"/>
        <w:left w:val="none" w:sz="0" w:space="0" w:color="auto"/>
        <w:bottom w:val="none" w:sz="0" w:space="0" w:color="auto"/>
        <w:right w:val="none" w:sz="0" w:space="0" w:color="auto"/>
      </w:divBdr>
    </w:div>
    <w:div w:id="1607999977">
      <w:bodyDiv w:val="1"/>
      <w:marLeft w:val="0"/>
      <w:marRight w:val="0"/>
      <w:marTop w:val="0"/>
      <w:marBottom w:val="0"/>
      <w:divBdr>
        <w:top w:val="none" w:sz="0" w:space="0" w:color="auto"/>
        <w:left w:val="none" w:sz="0" w:space="0" w:color="auto"/>
        <w:bottom w:val="none" w:sz="0" w:space="0" w:color="auto"/>
        <w:right w:val="none" w:sz="0" w:space="0" w:color="auto"/>
      </w:divBdr>
    </w:div>
    <w:div w:id="1614171725">
      <w:bodyDiv w:val="1"/>
      <w:marLeft w:val="0"/>
      <w:marRight w:val="0"/>
      <w:marTop w:val="0"/>
      <w:marBottom w:val="0"/>
      <w:divBdr>
        <w:top w:val="none" w:sz="0" w:space="0" w:color="auto"/>
        <w:left w:val="none" w:sz="0" w:space="0" w:color="auto"/>
        <w:bottom w:val="none" w:sz="0" w:space="0" w:color="auto"/>
        <w:right w:val="none" w:sz="0" w:space="0" w:color="auto"/>
      </w:divBdr>
    </w:div>
    <w:div w:id="1641111273">
      <w:bodyDiv w:val="1"/>
      <w:marLeft w:val="0"/>
      <w:marRight w:val="0"/>
      <w:marTop w:val="0"/>
      <w:marBottom w:val="0"/>
      <w:divBdr>
        <w:top w:val="none" w:sz="0" w:space="0" w:color="auto"/>
        <w:left w:val="none" w:sz="0" w:space="0" w:color="auto"/>
        <w:bottom w:val="none" w:sz="0" w:space="0" w:color="auto"/>
        <w:right w:val="none" w:sz="0" w:space="0" w:color="auto"/>
      </w:divBdr>
    </w:div>
    <w:div w:id="1654679063">
      <w:bodyDiv w:val="1"/>
      <w:marLeft w:val="0"/>
      <w:marRight w:val="0"/>
      <w:marTop w:val="0"/>
      <w:marBottom w:val="0"/>
      <w:divBdr>
        <w:top w:val="none" w:sz="0" w:space="0" w:color="auto"/>
        <w:left w:val="none" w:sz="0" w:space="0" w:color="auto"/>
        <w:bottom w:val="none" w:sz="0" w:space="0" w:color="auto"/>
        <w:right w:val="none" w:sz="0" w:space="0" w:color="auto"/>
      </w:divBdr>
    </w:div>
    <w:div w:id="1675304794">
      <w:bodyDiv w:val="1"/>
      <w:marLeft w:val="0"/>
      <w:marRight w:val="0"/>
      <w:marTop w:val="0"/>
      <w:marBottom w:val="0"/>
      <w:divBdr>
        <w:top w:val="none" w:sz="0" w:space="0" w:color="auto"/>
        <w:left w:val="none" w:sz="0" w:space="0" w:color="auto"/>
        <w:bottom w:val="none" w:sz="0" w:space="0" w:color="auto"/>
        <w:right w:val="none" w:sz="0" w:space="0" w:color="auto"/>
      </w:divBdr>
    </w:div>
    <w:div w:id="1683042458">
      <w:bodyDiv w:val="1"/>
      <w:marLeft w:val="0"/>
      <w:marRight w:val="0"/>
      <w:marTop w:val="0"/>
      <w:marBottom w:val="0"/>
      <w:divBdr>
        <w:top w:val="none" w:sz="0" w:space="0" w:color="auto"/>
        <w:left w:val="none" w:sz="0" w:space="0" w:color="auto"/>
        <w:bottom w:val="none" w:sz="0" w:space="0" w:color="auto"/>
        <w:right w:val="none" w:sz="0" w:space="0" w:color="auto"/>
      </w:divBdr>
    </w:div>
    <w:div w:id="1797483947">
      <w:bodyDiv w:val="1"/>
      <w:marLeft w:val="0"/>
      <w:marRight w:val="0"/>
      <w:marTop w:val="0"/>
      <w:marBottom w:val="0"/>
      <w:divBdr>
        <w:top w:val="none" w:sz="0" w:space="0" w:color="auto"/>
        <w:left w:val="none" w:sz="0" w:space="0" w:color="auto"/>
        <w:bottom w:val="none" w:sz="0" w:space="0" w:color="auto"/>
        <w:right w:val="none" w:sz="0" w:space="0" w:color="auto"/>
      </w:divBdr>
    </w:div>
    <w:div w:id="1809398086">
      <w:bodyDiv w:val="1"/>
      <w:marLeft w:val="0"/>
      <w:marRight w:val="0"/>
      <w:marTop w:val="0"/>
      <w:marBottom w:val="0"/>
      <w:divBdr>
        <w:top w:val="none" w:sz="0" w:space="0" w:color="auto"/>
        <w:left w:val="none" w:sz="0" w:space="0" w:color="auto"/>
        <w:bottom w:val="none" w:sz="0" w:space="0" w:color="auto"/>
        <w:right w:val="none" w:sz="0" w:space="0" w:color="auto"/>
      </w:divBdr>
    </w:div>
    <w:div w:id="1818108513">
      <w:bodyDiv w:val="1"/>
      <w:marLeft w:val="0"/>
      <w:marRight w:val="0"/>
      <w:marTop w:val="0"/>
      <w:marBottom w:val="0"/>
      <w:divBdr>
        <w:top w:val="none" w:sz="0" w:space="0" w:color="auto"/>
        <w:left w:val="none" w:sz="0" w:space="0" w:color="auto"/>
        <w:bottom w:val="none" w:sz="0" w:space="0" w:color="auto"/>
        <w:right w:val="none" w:sz="0" w:space="0" w:color="auto"/>
      </w:divBdr>
    </w:div>
    <w:div w:id="1827083934">
      <w:bodyDiv w:val="1"/>
      <w:marLeft w:val="0"/>
      <w:marRight w:val="0"/>
      <w:marTop w:val="0"/>
      <w:marBottom w:val="0"/>
      <w:divBdr>
        <w:top w:val="none" w:sz="0" w:space="0" w:color="auto"/>
        <w:left w:val="none" w:sz="0" w:space="0" w:color="auto"/>
        <w:bottom w:val="none" w:sz="0" w:space="0" w:color="auto"/>
        <w:right w:val="none" w:sz="0" w:space="0" w:color="auto"/>
      </w:divBdr>
    </w:div>
    <w:div w:id="1861700348">
      <w:bodyDiv w:val="1"/>
      <w:marLeft w:val="0"/>
      <w:marRight w:val="0"/>
      <w:marTop w:val="0"/>
      <w:marBottom w:val="0"/>
      <w:divBdr>
        <w:top w:val="none" w:sz="0" w:space="0" w:color="auto"/>
        <w:left w:val="none" w:sz="0" w:space="0" w:color="auto"/>
        <w:bottom w:val="none" w:sz="0" w:space="0" w:color="auto"/>
        <w:right w:val="none" w:sz="0" w:space="0" w:color="auto"/>
      </w:divBdr>
    </w:div>
    <w:div w:id="1863544601">
      <w:bodyDiv w:val="1"/>
      <w:marLeft w:val="0"/>
      <w:marRight w:val="0"/>
      <w:marTop w:val="0"/>
      <w:marBottom w:val="0"/>
      <w:divBdr>
        <w:top w:val="none" w:sz="0" w:space="0" w:color="auto"/>
        <w:left w:val="none" w:sz="0" w:space="0" w:color="auto"/>
        <w:bottom w:val="none" w:sz="0" w:space="0" w:color="auto"/>
        <w:right w:val="none" w:sz="0" w:space="0" w:color="auto"/>
      </w:divBdr>
    </w:div>
    <w:div w:id="1891838626">
      <w:bodyDiv w:val="1"/>
      <w:marLeft w:val="0"/>
      <w:marRight w:val="0"/>
      <w:marTop w:val="0"/>
      <w:marBottom w:val="0"/>
      <w:divBdr>
        <w:top w:val="none" w:sz="0" w:space="0" w:color="auto"/>
        <w:left w:val="none" w:sz="0" w:space="0" w:color="auto"/>
        <w:bottom w:val="none" w:sz="0" w:space="0" w:color="auto"/>
        <w:right w:val="none" w:sz="0" w:space="0" w:color="auto"/>
      </w:divBdr>
    </w:div>
    <w:div w:id="1892963857">
      <w:bodyDiv w:val="1"/>
      <w:marLeft w:val="0"/>
      <w:marRight w:val="0"/>
      <w:marTop w:val="0"/>
      <w:marBottom w:val="0"/>
      <w:divBdr>
        <w:top w:val="none" w:sz="0" w:space="0" w:color="auto"/>
        <w:left w:val="none" w:sz="0" w:space="0" w:color="auto"/>
        <w:bottom w:val="none" w:sz="0" w:space="0" w:color="auto"/>
        <w:right w:val="none" w:sz="0" w:space="0" w:color="auto"/>
      </w:divBdr>
    </w:div>
    <w:div w:id="1905603732">
      <w:bodyDiv w:val="1"/>
      <w:marLeft w:val="0"/>
      <w:marRight w:val="0"/>
      <w:marTop w:val="0"/>
      <w:marBottom w:val="0"/>
      <w:divBdr>
        <w:top w:val="none" w:sz="0" w:space="0" w:color="auto"/>
        <w:left w:val="none" w:sz="0" w:space="0" w:color="auto"/>
        <w:bottom w:val="none" w:sz="0" w:space="0" w:color="auto"/>
        <w:right w:val="none" w:sz="0" w:space="0" w:color="auto"/>
      </w:divBdr>
    </w:div>
    <w:div w:id="1945727264">
      <w:bodyDiv w:val="1"/>
      <w:marLeft w:val="0"/>
      <w:marRight w:val="0"/>
      <w:marTop w:val="0"/>
      <w:marBottom w:val="0"/>
      <w:divBdr>
        <w:top w:val="none" w:sz="0" w:space="0" w:color="auto"/>
        <w:left w:val="none" w:sz="0" w:space="0" w:color="auto"/>
        <w:bottom w:val="none" w:sz="0" w:space="0" w:color="auto"/>
        <w:right w:val="none" w:sz="0" w:space="0" w:color="auto"/>
      </w:divBdr>
    </w:div>
    <w:div w:id="1960211749">
      <w:bodyDiv w:val="1"/>
      <w:marLeft w:val="0"/>
      <w:marRight w:val="0"/>
      <w:marTop w:val="0"/>
      <w:marBottom w:val="0"/>
      <w:divBdr>
        <w:top w:val="none" w:sz="0" w:space="0" w:color="auto"/>
        <w:left w:val="none" w:sz="0" w:space="0" w:color="auto"/>
        <w:bottom w:val="none" w:sz="0" w:space="0" w:color="auto"/>
        <w:right w:val="none" w:sz="0" w:space="0" w:color="auto"/>
      </w:divBdr>
    </w:div>
    <w:div w:id="1974675156">
      <w:bodyDiv w:val="1"/>
      <w:marLeft w:val="0"/>
      <w:marRight w:val="0"/>
      <w:marTop w:val="0"/>
      <w:marBottom w:val="0"/>
      <w:divBdr>
        <w:top w:val="none" w:sz="0" w:space="0" w:color="auto"/>
        <w:left w:val="none" w:sz="0" w:space="0" w:color="auto"/>
        <w:bottom w:val="none" w:sz="0" w:space="0" w:color="auto"/>
        <w:right w:val="none" w:sz="0" w:space="0" w:color="auto"/>
      </w:divBdr>
    </w:div>
    <w:div w:id="2013874420">
      <w:bodyDiv w:val="1"/>
      <w:marLeft w:val="0"/>
      <w:marRight w:val="0"/>
      <w:marTop w:val="0"/>
      <w:marBottom w:val="0"/>
      <w:divBdr>
        <w:top w:val="none" w:sz="0" w:space="0" w:color="auto"/>
        <w:left w:val="none" w:sz="0" w:space="0" w:color="auto"/>
        <w:bottom w:val="none" w:sz="0" w:space="0" w:color="auto"/>
        <w:right w:val="none" w:sz="0" w:space="0" w:color="auto"/>
      </w:divBdr>
    </w:div>
    <w:div w:id="2042129159">
      <w:bodyDiv w:val="1"/>
      <w:marLeft w:val="0"/>
      <w:marRight w:val="0"/>
      <w:marTop w:val="0"/>
      <w:marBottom w:val="0"/>
      <w:divBdr>
        <w:top w:val="none" w:sz="0" w:space="0" w:color="auto"/>
        <w:left w:val="none" w:sz="0" w:space="0" w:color="auto"/>
        <w:bottom w:val="none" w:sz="0" w:space="0" w:color="auto"/>
        <w:right w:val="none" w:sz="0" w:space="0" w:color="auto"/>
      </w:divBdr>
    </w:div>
    <w:div w:id="2054619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80.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0.png"/><Relationship Id="rId17"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image" Target="media/image60.png"/><Relationship Id="rId20"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noFill/>
          <a:miter lim="800000"/>
          <a:headEnd/>
          <a:tailEnd/>
        </a:ln>
      </a:spPr>
      <a:bodyPr rot="0" vert="horz" wrap="square" lIns="0" tIns="0" rIns="0" bIns="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FE5FEA-4748-472F-B126-DFE3042F4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3883</TotalTime>
  <Pages>6</Pages>
  <Words>8455</Words>
  <Characters>48197</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56539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Mahdi Babaei</dc:creator>
  <cp:keywords/>
  <dc:description/>
  <cp:lastModifiedBy>Joseph Picone</cp:lastModifiedBy>
  <cp:revision>18</cp:revision>
  <cp:lastPrinted>2021-10-17T15:00:00Z</cp:lastPrinted>
  <dcterms:created xsi:type="dcterms:W3CDTF">2021-12-18T15:54:00Z</dcterms:created>
  <dcterms:modified xsi:type="dcterms:W3CDTF">2023-08-23T01:23:00Z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December 4, 2021</vt:lpwstr>
  </property>
  <property fmtid="{D5CDD505-2E9C-101B-9397-08002B2CF9AE}" pid="3" name="ZOTERO_PREF_1">
    <vt:lpwstr>&lt;data data-version="3" zotero-version="6.0.26"&gt;&lt;session id="nw76Ght0"/&gt;&lt;style id="http://www.zotero.org/styles/ieee" locale="en-US" hasBibliography="1" bibliographyStyleHasBeenSet="1"/&gt;&lt;prefs&gt;&lt;pref name="fieldType" value="Field"/&gt;&lt;pref name="automaticJour</vt:lpwstr>
  </property>
  <property fmtid="{D5CDD505-2E9C-101B-9397-08002B2CF9AE}" pid="4" name="ZOTERO_PREF_2">
    <vt:lpwstr>nalAbbreviations" value="true"/&gt;&lt;/prefs&gt;&lt;/data&gt;</vt:lpwstr>
  </property>
</Properties>
</file>