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BC15" w14:textId="33FD7003" w:rsidR="00C24C68" w:rsidRPr="00D51D38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D51D38">
        <w:rPr>
          <w:b/>
          <w:bCs/>
          <w:color w:val="C00000"/>
          <w:sz w:val="21"/>
          <w:szCs w:val="21"/>
        </w:rPr>
        <w:t>What are the major goals of the project?</w:t>
      </w:r>
    </w:p>
    <w:p w14:paraId="1CBEE3C1" w14:textId="62343396" w:rsidR="00C24C68" w:rsidRDefault="00C24C68" w:rsidP="00C24C68">
      <w:pPr>
        <w:pStyle w:val="Default"/>
        <w:rPr>
          <w:b/>
          <w:bCs/>
          <w:sz w:val="21"/>
          <w:szCs w:val="21"/>
        </w:rPr>
      </w:pPr>
    </w:p>
    <w:p w14:paraId="07ABDE7B" w14:textId="3328DD09" w:rsidR="00C24C68" w:rsidRPr="00F36640" w:rsidRDefault="00BF1208" w:rsidP="00C24C68">
      <w:pPr>
        <w:pStyle w:val="Default"/>
        <w:rPr>
          <w:b/>
          <w:bCs/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>Two overarching goals were</w:t>
      </w:r>
      <w:r w:rsidR="008208EB" w:rsidRPr="00F36640">
        <w:rPr>
          <w:color w:val="auto"/>
          <w:sz w:val="20"/>
          <w:szCs w:val="20"/>
        </w:rPr>
        <w:t xml:space="preserve"> listed in the proposal</w:t>
      </w:r>
      <w:r w:rsidR="00C24C68" w:rsidRPr="00F36640">
        <w:rPr>
          <w:color w:val="auto"/>
          <w:sz w:val="20"/>
          <w:szCs w:val="20"/>
        </w:rPr>
        <w:t xml:space="preserve">: (1) explore the fundamental nature of the claimed </w:t>
      </w:r>
      <w:r w:rsidR="008208EB" w:rsidRPr="00F36640">
        <w:rPr>
          <w:color w:val="auto"/>
          <w:sz w:val="20"/>
          <w:szCs w:val="20"/>
        </w:rPr>
        <w:t>quantum annealing</w:t>
      </w:r>
      <w:r w:rsidR="00C24C68" w:rsidRPr="00F36640">
        <w:rPr>
          <w:color w:val="auto"/>
          <w:sz w:val="20"/>
          <w:szCs w:val="20"/>
        </w:rPr>
        <w:t xml:space="preserve"> behavior and confirm that a wide range of configuration spaces (</w:t>
      </w:r>
      <w:r w:rsidR="008208EB" w:rsidRPr="00F36640">
        <w:rPr>
          <w:color w:val="auto"/>
          <w:sz w:val="20"/>
          <w:szCs w:val="20"/>
        </w:rPr>
        <w:t xml:space="preserve">Markov Random Fields) </w:t>
      </w:r>
      <w:r w:rsidR="00C24C68" w:rsidRPr="00F36640">
        <w:rPr>
          <w:color w:val="auto"/>
          <w:sz w:val="20"/>
          <w:szCs w:val="20"/>
        </w:rPr>
        <w:t xml:space="preserve">trained with a variety of application-relevant data) have this property of finding the so-called ‘difficult to find’ </w:t>
      </w:r>
      <w:r w:rsidR="008208EB" w:rsidRPr="00F36640">
        <w:rPr>
          <w:color w:val="auto"/>
          <w:sz w:val="20"/>
          <w:szCs w:val="20"/>
        </w:rPr>
        <w:t>local valleys (</w:t>
      </w:r>
      <w:r w:rsidR="00C24C68" w:rsidRPr="00F36640">
        <w:rPr>
          <w:color w:val="auto"/>
          <w:sz w:val="20"/>
          <w:szCs w:val="20"/>
        </w:rPr>
        <w:t>LVs</w:t>
      </w:r>
      <w:r w:rsidR="008208EB" w:rsidRPr="00F36640">
        <w:rPr>
          <w:color w:val="auto"/>
          <w:sz w:val="20"/>
          <w:szCs w:val="20"/>
        </w:rPr>
        <w:t>)</w:t>
      </w:r>
      <w:r w:rsidR="00C24C68" w:rsidRPr="00F36640">
        <w:rPr>
          <w:color w:val="auto"/>
          <w:sz w:val="20"/>
          <w:szCs w:val="20"/>
        </w:rPr>
        <w:t xml:space="preserve">; (2) apply this behavior to </w:t>
      </w:r>
      <w:r w:rsidR="008208EB" w:rsidRPr="00F36640">
        <w:rPr>
          <w:color w:val="auto"/>
          <w:sz w:val="20"/>
          <w:szCs w:val="20"/>
        </w:rPr>
        <w:t>Deep Graphical Models</w:t>
      </w:r>
      <w:r w:rsidR="00C24C68" w:rsidRPr="00F36640">
        <w:rPr>
          <w:color w:val="auto"/>
          <w:sz w:val="20"/>
          <w:szCs w:val="20"/>
        </w:rPr>
        <w:t xml:space="preserve"> to achieve superior classification and pattern reconstruction accuracy. </w:t>
      </w:r>
    </w:p>
    <w:p w14:paraId="21A9E306" w14:textId="0D7714C8" w:rsidR="00C24C68" w:rsidRPr="008208EB" w:rsidRDefault="00C24C68" w:rsidP="00C24C68">
      <w:pPr>
        <w:pStyle w:val="Default"/>
        <w:rPr>
          <w:b/>
          <w:bCs/>
          <w:sz w:val="20"/>
          <w:szCs w:val="20"/>
        </w:rPr>
      </w:pPr>
    </w:p>
    <w:p w14:paraId="2C64E797" w14:textId="77777777" w:rsidR="00C24C68" w:rsidRDefault="00C24C68" w:rsidP="00C24C68">
      <w:pPr>
        <w:pStyle w:val="Default"/>
        <w:rPr>
          <w:sz w:val="21"/>
          <w:szCs w:val="21"/>
        </w:rPr>
      </w:pPr>
    </w:p>
    <w:p w14:paraId="162E4E18" w14:textId="291A62E3" w:rsidR="00C24C68" w:rsidRPr="00D51D38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D51D38">
        <w:rPr>
          <w:b/>
          <w:bCs/>
          <w:color w:val="C00000"/>
          <w:sz w:val="21"/>
          <w:szCs w:val="21"/>
        </w:rPr>
        <w:t>* What was accomplished under these goals and objectives (you must provide information for at least one of the 4 categories below)?</w:t>
      </w:r>
    </w:p>
    <w:p w14:paraId="74506B57" w14:textId="4C32D061" w:rsidR="00C24C68" w:rsidRPr="00D51D38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</w:p>
    <w:p w14:paraId="64FA4206" w14:textId="59C08206" w:rsidR="00C24C68" w:rsidRPr="00D51D38" w:rsidRDefault="00C24C68" w:rsidP="00C24C68">
      <w:pPr>
        <w:pStyle w:val="Default"/>
        <w:rPr>
          <w:color w:val="C00000"/>
          <w:sz w:val="20"/>
          <w:szCs w:val="20"/>
        </w:rPr>
      </w:pPr>
      <w:r w:rsidRPr="00D51D38">
        <w:rPr>
          <w:color w:val="C00000"/>
          <w:sz w:val="20"/>
          <w:szCs w:val="20"/>
        </w:rPr>
        <w:t>Major Activities:</w:t>
      </w:r>
    </w:p>
    <w:p w14:paraId="4948F96B" w14:textId="77777777" w:rsidR="008B07FB" w:rsidRDefault="008B07FB" w:rsidP="00C24C68">
      <w:pPr>
        <w:pStyle w:val="Default"/>
        <w:rPr>
          <w:sz w:val="20"/>
          <w:szCs w:val="20"/>
        </w:rPr>
      </w:pPr>
    </w:p>
    <w:p w14:paraId="707B188D" w14:textId="65B7872B" w:rsidR="00C24C68" w:rsidRPr="00F36640" w:rsidRDefault="00C24C68" w:rsidP="00C24C68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>Classical training of RBMs</w:t>
      </w:r>
      <w:r w:rsidR="00E96D89" w:rsidRPr="00F36640">
        <w:rPr>
          <w:color w:val="auto"/>
          <w:sz w:val="20"/>
          <w:szCs w:val="20"/>
        </w:rPr>
        <w:t>.</w:t>
      </w:r>
    </w:p>
    <w:p w14:paraId="3BBF6F4D" w14:textId="4CC966F2" w:rsidR="00C24C68" w:rsidRPr="00F36640" w:rsidRDefault="00C24C68" w:rsidP="00C24C68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>Classical search for Local Minima in the RBM Energy Function</w:t>
      </w:r>
      <w:r w:rsidR="00E96D89" w:rsidRPr="00F36640">
        <w:rPr>
          <w:color w:val="auto"/>
          <w:sz w:val="20"/>
          <w:szCs w:val="20"/>
        </w:rPr>
        <w:t>.</w:t>
      </w:r>
    </w:p>
    <w:p w14:paraId="680EFCD5" w14:textId="657F2216" w:rsidR="00C24C68" w:rsidRPr="00F36640" w:rsidRDefault="00C24C68" w:rsidP="00C24C68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>Optimization of RBM embedding into the D-Wave hardware</w:t>
      </w:r>
      <w:r w:rsidR="00E96D89" w:rsidRPr="00F36640">
        <w:rPr>
          <w:color w:val="auto"/>
          <w:sz w:val="20"/>
          <w:szCs w:val="20"/>
        </w:rPr>
        <w:t>.</w:t>
      </w:r>
    </w:p>
    <w:p w14:paraId="15504B85" w14:textId="145399F0" w:rsidR="00C24C68" w:rsidRPr="00F36640" w:rsidRDefault="00C24C68" w:rsidP="00C24C68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 xml:space="preserve">RBM-based search for the Ground State and the Local Minima. </w:t>
      </w:r>
    </w:p>
    <w:p w14:paraId="0788AD02" w14:textId="4DC2EA72" w:rsidR="00C24C68" w:rsidRPr="00F36640" w:rsidRDefault="00A73EBB" w:rsidP="00C24C68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  <w:highlight w:val="yellow"/>
        </w:rPr>
        <w:t>MSU and Temple w</w:t>
      </w:r>
      <w:r w:rsidR="00C24C68" w:rsidRPr="00F36640">
        <w:rPr>
          <w:color w:val="auto"/>
          <w:sz w:val="20"/>
          <w:szCs w:val="20"/>
          <w:highlight w:val="yellow"/>
        </w:rPr>
        <w:t>ork</w:t>
      </w:r>
      <w:r w:rsidRPr="00F36640">
        <w:rPr>
          <w:color w:val="auto"/>
          <w:sz w:val="20"/>
          <w:szCs w:val="20"/>
          <w:highlight w:val="yellow"/>
        </w:rPr>
        <w:t>ed</w:t>
      </w:r>
      <w:r w:rsidR="00C24C68" w:rsidRPr="00F36640">
        <w:rPr>
          <w:color w:val="auto"/>
          <w:sz w:val="20"/>
          <w:szCs w:val="20"/>
          <w:highlight w:val="yellow"/>
        </w:rPr>
        <w:t xml:space="preserve"> </w:t>
      </w:r>
      <w:r w:rsidRPr="00F36640">
        <w:rPr>
          <w:color w:val="auto"/>
          <w:sz w:val="20"/>
          <w:szCs w:val="20"/>
          <w:highlight w:val="yellow"/>
        </w:rPr>
        <w:t xml:space="preserve">on </w:t>
      </w:r>
      <w:r w:rsidRPr="00F36640">
        <w:rPr>
          <w:color w:val="auto"/>
          <w:sz w:val="20"/>
          <w:szCs w:val="20"/>
        </w:rPr>
        <w:t>preparing contemporary ML datasets and using</w:t>
      </w:r>
      <w:r w:rsidR="00C24C68" w:rsidRPr="00F36640">
        <w:rPr>
          <w:color w:val="auto"/>
          <w:sz w:val="20"/>
          <w:szCs w:val="20"/>
        </w:rPr>
        <w:t xml:space="preserve"> RBM for contemporary </w:t>
      </w:r>
      <w:r w:rsidRPr="00F36640">
        <w:rPr>
          <w:color w:val="auto"/>
          <w:sz w:val="20"/>
          <w:szCs w:val="20"/>
        </w:rPr>
        <w:t>ML</w:t>
      </w:r>
      <w:r w:rsidR="00C24C68" w:rsidRPr="00F36640">
        <w:rPr>
          <w:color w:val="auto"/>
          <w:sz w:val="20"/>
          <w:szCs w:val="20"/>
        </w:rPr>
        <w:t xml:space="preserve"> datasets.</w:t>
      </w:r>
    </w:p>
    <w:p w14:paraId="69F26D2F" w14:textId="77777777" w:rsidR="00C24C68" w:rsidRPr="00F36640" w:rsidRDefault="00C24C68" w:rsidP="00C24C68">
      <w:pPr>
        <w:pStyle w:val="Default"/>
        <w:rPr>
          <w:color w:val="auto"/>
          <w:sz w:val="20"/>
          <w:szCs w:val="20"/>
        </w:rPr>
      </w:pPr>
    </w:p>
    <w:p w14:paraId="4417543A" w14:textId="683B88D9" w:rsidR="00C24C68" w:rsidRPr="00D51D38" w:rsidRDefault="00C24C68" w:rsidP="00C24C68">
      <w:pPr>
        <w:pStyle w:val="Default"/>
        <w:rPr>
          <w:color w:val="C00000"/>
          <w:sz w:val="20"/>
          <w:szCs w:val="20"/>
        </w:rPr>
      </w:pPr>
      <w:r w:rsidRPr="00D51D38">
        <w:rPr>
          <w:color w:val="C00000"/>
          <w:sz w:val="20"/>
          <w:szCs w:val="20"/>
        </w:rPr>
        <w:t>Specific Objectives:</w:t>
      </w:r>
    </w:p>
    <w:p w14:paraId="4EFDD4E8" w14:textId="77777777" w:rsidR="00C24C68" w:rsidRDefault="00C24C68" w:rsidP="00C24C68">
      <w:pPr>
        <w:pStyle w:val="Default"/>
        <w:rPr>
          <w:sz w:val="20"/>
          <w:szCs w:val="20"/>
        </w:rPr>
      </w:pPr>
    </w:p>
    <w:p w14:paraId="0514D67A" w14:textId="0646BA55" w:rsidR="00C24C68" w:rsidRPr="00F36640" w:rsidRDefault="00C24C68" w:rsidP="00C24C68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 xml:space="preserve">Objective 1: confirm the behavior of the D-Wave for graphs and datasets that are more complex </w:t>
      </w:r>
      <w:r w:rsidR="00BF1208" w:rsidRPr="00F36640">
        <w:rPr>
          <w:color w:val="auto"/>
          <w:sz w:val="20"/>
          <w:szCs w:val="20"/>
        </w:rPr>
        <w:t>than</w:t>
      </w:r>
      <w:r w:rsidRPr="00F36640">
        <w:rPr>
          <w:color w:val="auto"/>
          <w:sz w:val="20"/>
          <w:szCs w:val="20"/>
        </w:rPr>
        <w:t xml:space="preserve"> those explored in the pre-proposal work. </w:t>
      </w:r>
    </w:p>
    <w:p w14:paraId="427F0883" w14:textId="77777777" w:rsidR="00E96D89" w:rsidRPr="00F36640" w:rsidRDefault="00E96D89" w:rsidP="00C24C68">
      <w:pPr>
        <w:pStyle w:val="Default"/>
        <w:rPr>
          <w:color w:val="auto"/>
          <w:sz w:val="20"/>
          <w:szCs w:val="20"/>
        </w:rPr>
      </w:pPr>
    </w:p>
    <w:p w14:paraId="53F6C7C7" w14:textId="4A2829DC" w:rsidR="00C24C68" w:rsidRPr="00F36640" w:rsidRDefault="00C24C68" w:rsidP="00C24C68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>Task 1</w:t>
      </w:r>
      <w:r w:rsidR="008B07FB" w:rsidRPr="00F36640">
        <w:rPr>
          <w:color w:val="auto"/>
          <w:sz w:val="20"/>
          <w:szCs w:val="20"/>
        </w:rPr>
        <w:t xml:space="preserve"> (nearly completed)</w:t>
      </w:r>
      <w:r w:rsidRPr="00F36640">
        <w:rPr>
          <w:color w:val="auto"/>
          <w:sz w:val="20"/>
          <w:szCs w:val="20"/>
        </w:rPr>
        <w:t xml:space="preserve"> – use the D-Wave to find unfamiliar local valleys missed by even a prohibitively long classical search</w:t>
      </w:r>
      <w:r w:rsidR="008B07FB" w:rsidRPr="00F36640">
        <w:rPr>
          <w:color w:val="auto"/>
          <w:sz w:val="20"/>
          <w:szCs w:val="20"/>
        </w:rPr>
        <w:t>.</w:t>
      </w:r>
    </w:p>
    <w:p w14:paraId="5104D86F" w14:textId="1C1B9C60" w:rsidR="00C24C68" w:rsidRPr="00F36640" w:rsidRDefault="00C24C68" w:rsidP="00C24C68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>Task 2</w:t>
      </w:r>
      <w:r w:rsidR="008B07FB" w:rsidRPr="00F36640">
        <w:rPr>
          <w:color w:val="auto"/>
          <w:sz w:val="20"/>
          <w:szCs w:val="20"/>
        </w:rPr>
        <w:t xml:space="preserve"> (nearly completed)</w:t>
      </w:r>
      <w:r w:rsidRPr="00F36640">
        <w:rPr>
          <w:color w:val="auto"/>
          <w:sz w:val="20"/>
          <w:szCs w:val="20"/>
        </w:rPr>
        <w:t xml:space="preserve"> – separate the most promising of those local valleys by statistical analysis using a set of criteria</w:t>
      </w:r>
      <w:r w:rsidR="008B07FB" w:rsidRPr="00F36640">
        <w:rPr>
          <w:color w:val="auto"/>
          <w:sz w:val="20"/>
          <w:szCs w:val="20"/>
        </w:rPr>
        <w:t>.</w:t>
      </w:r>
    </w:p>
    <w:p w14:paraId="1026E364" w14:textId="7B0BFE99" w:rsidR="00C24C68" w:rsidRPr="00F36640" w:rsidRDefault="00C24C68" w:rsidP="00C24C68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 xml:space="preserve">Task 3 </w:t>
      </w:r>
      <w:r w:rsidR="008B07FB" w:rsidRPr="00F36640">
        <w:rPr>
          <w:color w:val="auto"/>
          <w:sz w:val="20"/>
          <w:szCs w:val="20"/>
        </w:rPr>
        <w:t xml:space="preserve">(initiated) </w:t>
      </w:r>
      <w:r w:rsidRPr="00F36640">
        <w:rPr>
          <w:color w:val="auto"/>
          <w:sz w:val="20"/>
          <w:szCs w:val="20"/>
        </w:rPr>
        <w:t xml:space="preserve">– statistically compare basins of attraction for otherwise similar local valleys </w:t>
      </w:r>
      <w:r w:rsidR="00BF1208" w:rsidRPr="00F36640">
        <w:rPr>
          <w:color w:val="auto"/>
          <w:sz w:val="20"/>
          <w:szCs w:val="20"/>
        </w:rPr>
        <w:t>concerning</w:t>
      </w:r>
      <w:r w:rsidRPr="00F36640">
        <w:rPr>
          <w:color w:val="auto"/>
          <w:sz w:val="20"/>
          <w:szCs w:val="20"/>
        </w:rPr>
        <w:t xml:space="preserve"> the size of their basins of attraction. </w:t>
      </w:r>
    </w:p>
    <w:p w14:paraId="58D5E6B4" w14:textId="21006534" w:rsidR="00A73EBB" w:rsidRPr="00F36640" w:rsidRDefault="00A73EBB" w:rsidP="00C24C68">
      <w:pPr>
        <w:pStyle w:val="Default"/>
        <w:rPr>
          <w:color w:val="auto"/>
          <w:sz w:val="20"/>
          <w:szCs w:val="20"/>
        </w:rPr>
      </w:pPr>
    </w:p>
    <w:p w14:paraId="0D825F68" w14:textId="3A4F7508" w:rsidR="00A73EBB" w:rsidRPr="00F36640" w:rsidRDefault="00A73EBB" w:rsidP="00A73EBB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 xml:space="preserve">Objective 2: </w:t>
      </w:r>
      <w:r w:rsidR="00BF1208" w:rsidRPr="00F36640">
        <w:rPr>
          <w:color w:val="auto"/>
          <w:sz w:val="20"/>
          <w:szCs w:val="20"/>
        </w:rPr>
        <w:t>Develop</w:t>
      </w:r>
      <w:r w:rsidRPr="00F36640">
        <w:rPr>
          <w:color w:val="auto"/>
          <w:sz w:val="20"/>
          <w:szCs w:val="20"/>
        </w:rPr>
        <w:t xml:space="preserve"> a hybrid </w:t>
      </w:r>
      <w:r w:rsidR="00BF1208" w:rsidRPr="00F36640">
        <w:rPr>
          <w:color w:val="auto"/>
          <w:sz w:val="20"/>
          <w:szCs w:val="20"/>
        </w:rPr>
        <w:t>classical-quantum</w:t>
      </w:r>
      <w:r w:rsidRPr="00F36640">
        <w:rPr>
          <w:color w:val="auto"/>
          <w:sz w:val="20"/>
          <w:szCs w:val="20"/>
        </w:rPr>
        <w:t xml:space="preserve"> (HCQ) sampling algorithm for RBM training</w:t>
      </w:r>
    </w:p>
    <w:p w14:paraId="415527AA" w14:textId="77777777" w:rsidR="00E96D89" w:rsidRPr="00F36640" w:rsidRDefault="00E96D89" w:rsidP="00C24C68">
      <w:pPr>
        <w:pStyle w:val="Default"/>
        <w:rPr>
          <w:color w:val="auto"/>
          <w:sz w:val="20"/>
          <w:szCs w:val="20"/>
        </w:rPr>
      </w:pPr>
    </w:p>
    <w:p w14:paraId="27373F41" w14:textId="6C72366F" w:rsidR="00A73EBB" w:rsidRPr="00F36640" w:rsidRDefault="00A73EBB" w:rsidP="00C24C68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 xml:space="preserve">Task 1 </w:t>
      </w:r>
      <w:r w:rsidR="00CE42F3" w:rsidRPr="00F36640">
        <w:rPr>
          <w:color w:val="auto"/>
          <w:sz w:val="20"/>
          <w:szCs w:val="20"/>
        </w:rPr>
        <w:t xml:space="preserve">(nearly completed) </w:t>
      </w:r>
      <w:r w:rsidRPr="00F36640">
        <w:rPr>
          <w:color w:val="auto"/>
          <w:sz w:val="20"/>
          <w:szCs w:val="20"/>
        </w:rPr>
        <w:t xml:space="preserve">– develop </w:t>
      </w:r>
      <w:r w:rsidR="00BF1208" w:rsidRPr="00F36640">
        <w:rPr>
          <w:color w:val="auto"/>
          <w:sz w:val="20"/>
          <w:szCs w:val="20"/>
        </w:rPr>
        <w:t>an</w:t>
      </w:r>
      <w:r w:rsidRPr="00F36640">
        <w:rPr>
          <w:color w:val="auto"/>
          <w:sz w:val="20"/>
          <w:szCs w:val="20"/>
        </w:rPr>
        <w:t xml:space="preserve"> approach for embedding </w:t>
      </w:r>
      <w:r w:rsidR="00BF1208" w:rsidRPr="00F36640">
        <w:rPr>
          <w:color w:val="auto"/>
          <w:sz w:val="20"/>
          <w:szCs w:val="20"/>
        </w:rPr>
        <w:t>large-size</w:t>
      </w:r>
      <w:r w:rsidRPr="00F36640">
        <w:rPr>
          <w:color w:val="auto"/>
          <w:sz w:val="20"/>
          <w:szCs w:val="20"/>
        </w:rPr>
        <w:t xml:space="preserve"> graphs in the QAC hardware</w:t>
      </w:r>
      <w:r w:rsidR="00CE42F3" w:rsidRPr="00F36640">
        <w:rPr>
          <w:color w:val="auto"/>
          <w:sz w:val="20"/>
          <w:szCs w:val="20"/>
        </w:rPr>
        <w:t>.</w:t>
      </w:r>
    </w:p>
    <w:p w14:paraId="213B6428" w14:textId="7E7E27CC" w:rsidR="00DE537E" w:rsidRPr="00F36640" w:rsidRDefault="00DE537E" w:rsidP="00C24C68">
      <w:pPr>
        <w:pStyle w:val="Default"/>
        <w:rPr>
          <w:color w:val="auto"/>
          <w:sz w:val="20"/>
          <w:szCs w:val="20"/>
        </w:rPr>
      </w:pPr>
    </w:p>
    <w:p w14:paraId="48C9B212" w14:textId="6DE56655" w:rsidR="00DE537E" w:rsidRPr="00F36640" w:rsidRDefault="00DE537E" w:rsidP="00C24C68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 xml:space="preserve">Objective 3: Apply </w:t>
      </w:r>
      <w:r w:rsidR="00E96D89" w:rsidRPr="00F36640">
        <w:rPr>
          <w:color w:val="auto"/>
          <w:sz w:val="20"/>
          <w:szCs w:val="20"/>
        </w:rPr>
        <w:t>quantum annealing computer</w:t>
      </w:r>
      <w:r w:rsidRPr="00F36640">
        <w:rPr>
          <w:color w:val="auto"/>
          <w:sz w:val="20"/>
          <w:szCs w:val="20"/>
        </w:rPr>
        <w:t xml:space="preserve"> to contemporary machine learning problems.</w:t>
      </w:r>
    </w:p>
    <w:p w14:paraId="321D17AF" w14:textId="212272B0" w:rsidR="008B07FB" w:rsidRPr="00F36640" w:rsidRDefault="008B07FB" w:rsidP="00C24C68">
      <w:pPr>
        <w:pStyle w:val="Default"/>
        <w:rPr>
          <w:color w:val="auto"/>
          <w:sz w:val="20"/>
          <w:szCs w:val="20"/>
        </w:rPr>
      </w:pPr>
    </w:p>
    <w:p w14:paraId="019FBDA1" w14:textId="0F956487" w:rsidR="00C24C68" w:rsidRPr="00D51D38" w:rsidRDefault="00C24C68" w:rsidP="00C24C68">
      <w:pPr>
        <w:pStyle w:val="Default"/>
        <w:rPr>
          <w:color w:val="C00000"/>
          <w:sz w:val="20"/>
          <w:szCs w:val="20"/>
        </w:rPr>
      </w:pPr>
      <w:r w:rsidRPr="00D51D38">
        <w:rPr>
          <w:color w:val="C00000"/>
          <w:sz w:val="20"/>
          <w:szCs w:val="20"/>
        </w:rPr>
        <w:t>Significant Results:</w:t>
      </w:r>
    </w:p>
    <w:p w14:paraId="74B7771E" w14:textId="77777777" w:rsidR="008B07FB" w:rsidRDefault="008B07FB" w:rsidP="008B07FB">
      <w:pPr>
        <w:pStyle w:val="Default"/>
        <w:rPr>
          <w:color w:val="0070C0"/>
          <w:sz w:val="20"/>
          <w:szCs w:val="20"/>
        </w:rPr>
      </w:pPr>
    </w:p>
    <w:p w14:paraId="51B64262" w14:textId="656527DF" w:rsidR="008B07FB" w:rsidRPr="00F36640" w:rsidRDefault="008B07FB" w:rsidP="008B07FB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>Objective 1:</w:t>
      </w:r>
    </w:p>
    <w:p w14:paraId="2E532BAF" w14:textId="77777777" w:rsidR="00A73EBB" w:rsidRPr="00F36640" w:rsidRDefault="00A73EBB" w:rsidP="008B07FB">
      <w:pPr>
        <w:pStyle w:val="Default"/>
        <w:rPr>
          <w:color w:val="auto"/>
          <w:sz w:val="20"/>
          <w:szCs w:val="20"/>
        </w:rPr>
      </w:pPr>
    </w:p>
    <w:p w14:paraId="5D9AC6B8" w14:textId="7AC3588C" w:rsidR="008B07FB" w:rsidRPr="00F36640" w:rsidRDefault="008B07FB" w:rsidP="008B07FB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 xml:space="preserve">Our investigation confirmed </w:t>
      </w:r>
      <w:r w:rsidR="00E13126" w:rsidRPr="00F36640">
        <w:rPr>
          <w:color w:val="auto"/>
          <w:sz w:val="20"/>
          <w:szCs w:val="20"/>
        </w:rPr>
        <w:t xml:space="preserve">observations </w:t>
      </w:r>
      <w:r w:rsidRPr="00F36640">
        <w:rPr>
          <w:color w:val="auto"/>
          <w:sz w:val="20"/>
          <w:szCs w:val="20"/>
        </w:rPr>
        <w:t xml:space="preserve">from the latest publications in the field – the D-Wave quantum annealer improves </w:t>
      </w:r>
      <w:r w:rsidR="00BF1208" w:rsidRPr="00F36640">
        <w:rPr>
          <w:color w:val="auto"/>
          <w:sz w:val="20"/>
          <w:szCs w:val="20"/>
        </w:rPr>
        <w:t>concerning</w:t>
      </w:r>
      <w:r w:rsidRPr="00F36640">
        <w:rPr>
          <w:color w:val="auto"/>
          <w:sz w:val="20"/>
          <w:szCs w:val="20"/>
        </w:rPr>
        <w:t xml:space="preserve"> the time-to-solution when doing its </w:t>
      </w:r>
      <w:r w:rsidR="00BF1208" w:rsidRPr="00F36640">
        <w:rPr>
          <w:color w:val="auto"/>
          <w:sz w:val="20"/>
          <w:szCs w:val="20"/>
        </w:rPr>
        <w:t>primary</w:t>
      </w:r>
      <w:r w:rsidRPr="00F36640">
        <w:rPr>
          <w:color w:val="auto"/>
          <w:sz w:val="20"/>
          <w:szCs w:val="20"/>
        </w:rPr>
        <w:t xml:space="preserve"> job – searching for </w:t>
      </w:r>
      <w:r w:rsidR="00BF1208" w:rsidRPr="00F36640">
        <w:rPr>
          <w:color w:val="auto"/>
          <w:sz w:val="20"/>
          <w:szCs w:val="20"/>
        </w:rPr>
        <w:t xml:space="preserve">the </w:t>
      </w:r>
      <w:r w:rsidRPr="00F36640">
        <w:rPr>
          <w:color w:val="auto"/>
          <w:sz w:val="20"/>
          <w:szCs w:val="20"/>
        </w:rPr>
        <w:t xml:space="preserve">ground state. However, we are confirming </w:t>
      </w:r>
      <w:r w:rsidR="00E13126" w:rsidRPr="00F36640">
        <w:rPr>
          <w:color w:val="auto"/>
          <w:sz w:val="20"/>
          <w:szCs w:val="20"/>
        </w:rPr>
        <w:t xml:space="preserve">our preliminary observation </w:t>
      </w:r>
      <w:r w:rsidRPr="00F36640">
        <w:rPr>
          <w:color w:val="auto"/>
          <w:sz w:val="20"/>
          <w:szCs w:val="20"/>
        </w:rPr>
        <w:t xml:space="preserve">that this also means a deteriorated potential </w:t>
      </w:r>
      <w:r w:rsidR="00BF1208" w:rsidRPr="00F36640">
        <w:rPr>
          <w:color w:val="auto"/>
          <w:sz w:val="20"/>
          <w:szCs w:val="20"/>
        </w:rPr>
        <w:t>for</w:t>
      </w:r>
      <w:r w:rsidRPr="00F36640">
        <w:rPr>
          <w:color w:val="auto"/>
          <w:sz w:val="20"/>
          <w:szCs w:val="20"/>
        </w:rPr>
        <w:t xml:space="preserve"> using the D-Wave to obtain a representative</w:t>
      </w:r>
      <w:r w:rsidR="00BF1208" w:rsidRPr="00F36640">
        <w:rPr>
          <w:color w:val="auto"/>
          <w:sz w:val="20"/>
          <w:szCs w:val="20"/>
        </w:rPr>
        <w:t>,</w:t>
      </w:r>
      <w:r w:rsidRPr="00F36640">
        <w:rPr>
          <w:color w:val="auto"/>
          <w:sz w:val="20"/>
          <w:szCs w:val="20"/>
        </w:rPr>
        <w:t xml:space="preserve"> diverse sample from probability distributions. </w:t>
      </w:r>
      <w:r w:rsidR="00A73EBB" w:rsidRPr="00F36640">
        <w:rPr>
          <w:color w:val="auto"/>
          <w:sz w:val="20"/>
          <w:szCs w:val="20"/>
        </w:rPr>
        <w:t>The preliminary</w:t>
      </w:r>
      <w:r w:rsidR="00E13126" w:rsidRPr="00F36640">
        <w:rPr>
          <w:color w:val="auto"/>
          <w:sz w:val="20"/>
          <w:szCs w:val="20"/>
        </w:rPr>
        <w:t xml:space="preserve"> used by us</w:t>
      </w:r>
      <w:r w:rsidR="00A73EBB" w:rsidRPr="00F36640">
        <w:rPr>
          <w:color w:val="auto"/>
          <w:sz w:val="20"/>
          <w:szCs w:val="20"/>
        </w:rPr>
        <w:t xml:space="preserve"> </w:t>
      </w:r>
      <w:r w:rsidR="004A0E02" w:rsidRPr="00F36640">
        <w:rPr>
          <w:color w:val="auto"/>
          <w:sz w:val="20"/>
          <w:szCs w:val="20"/>
        </w:rPr>
        <w:t xml:space="preserve">criterion of the sample quality </w:t>
      </w:r>
      <w:r w:rsidR="00A73EBB" w:rsidRPr="00F36640">
        <w:rPr>
          <w:color w:val="auto"/>
          <w:sz w:val="20"/>
          <w:szCs w:val="20"/>
        </w:rPr>
        <w:t xml:space="preserve">was the number of different local valleys found by the D-Wave compared to the classical MCMC. </w:t>
      </w:r>
      <w:r w:rsidR="004A0E02" w:rsidRPr="00F36640">
        <w:rPr>
          <w:color w:val="auto"/>
          <w:sz w:val="20"/>
          <w:szCs w:val="20"/>
        </w:rPr>
        <w:t xml:space="preserve">Compared to our pre-proposal experiments on the Chimera D-Wave hardware, the Pegasus hardware consistently provides </w:t>
      </w:r>
      <w:r w:rsidR="00BF1208" w:rsidRPr="00F36640">
        <w:rPr>
          <w:color w:val="auto"/>
          <w:sz w:val="20"/>
          <w:szCs w:val="20"/>
        </w:rPr>
        <w:t>fewer</w:t>
      </w:r>
      <w:r w:rsidR="004A0E02" w:rsidRPr="00F36640">
        <w:rPr>
          <w:color w:val="auto"/>
          <w:sz w:val="20"/>
          <w:szCs w:val="20"/>
        </w:rPr>
        <w:t xml:space="preserve"> local valleys compared to the classical search. </w:t>
      </w:r>
    </w:p>
    <w:p w14:paraId="05EE25D0" w14:textId="1C2D53CA" w:rsidR="004A0E02" w:rsidRPr="00F36640" w:rsidRDefault="004A0E02" w:rsidP="008B07FB">
      <w:pPr>
        <w:pStyle w:val="Default"/>
        <w:rPr>
          <w:color w:val="auto"/>
          <w:sz w:val="20"/>
          <w:szCs w:val="20"/>
        </w:rPr>
      </w:pPr>
    </w:p>
    <w:p w14:paraId="31480E9A" w14:textId="767880F2" w:rsidR="004B0A70" w:rsidRPr="00F36640" w:rsidRDefault="00E13126" w:rsidP="008B07FB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 xml:space="preserve">We considered a new </w:t>
      </w:r>
      <w:r w:rsidR="004A0E02" w:rsidRPr="00F36640">
        <w:rPr>
          <w:color w:val="auto"/>
          <w:sz w:val="20"/>
          <w:szCs w:val="20"/>
        </w:rPr>
        <w:t xml:space="preserve">hypothesis that a reduced annealing time while complicating </w:t>
      </w:r>
      <w:r w:rsidRPr="00F36640">
        <w:rPr>
          <w:color w:val="auto"/>
          <w:sz w:val="20"/>
          <w:szCs w:val="20"/>
        </w:rPr>
        <w:t xml:space="preserve">the </w:t>
      </w:r>
      <w:r w:rsidR="004A0E02" w:rsidRPr="00F36640">
        <w:rPr>
          <w:color w:val="auto"/>
          <w:sz w:val="20"/>
          <w:szCs w:val="20"/>
        </w:rPr>
        <w:t>discover</w:t>
      </w:r>
      <w:r w:rsidRPr="00F36640">
        <w:rPr>
          <w:color w:val="auto"/>
          <w:sz w:val="20"/>
          <w:szCs w:val="20"/>
        </w:rPr>
        <w:t>y</w:t>
      </w:r>
      <w:r w:rsidR="004A0E02" w:rsidRPr="00F36640">
        <w:rPr>
          <w:color w:val="auto"/>
          <w:sz w:val="20"/>
          <w:szCs w:val="20"/>
        </w:rPr>
        <w:t xml:space="preserve"> of the ground state, should produce </w:t>
      </w:r>
      <w:r w:rsidR="004B0A70" w:rsidRPr="00F36640">
        <w:rPr>
          <w:color w:val="auto"/>
          <w:sz w:val="20"/>
          <w:szCs w:val="20"/>
        </w:rPr>
        <w:t>a more diverse sample</w:t>
      </w:r>
      <w:r w:rsidRPr="00F36640">
        <w:rPr>
          <w:color w:val="auto"/>
          <w:sz w:val="20"/>
          <w:szCs w:val="20"/>
        </w:rPr>
        <w:t xml:space="preserve">. </w:t>
      </w:r>
      <w:bookmarkStart w:id="0" w:name="_Hlk139719795"/>
      <w:r w:rsidRPr="00F36640">
        <w:rPr>
          <w:color w:val="auto"/>
          <w:sz w:val="20"/>
          <w:szCs w:val="20"/>
        </w:rPr>
        <w:t xml:space="preserve">Experiments with the annealing time </w:t>
      </w:r>
      <w:r w:rsidR="004B0A70" w:rsidRPr="00F36640">
        <w:rPr>
          <w:color w:val="auto"/>
          <w:sz w:val="20"/>
          <w:szCs w:val="20"/>
        </w:rPr>
        <w:t>remain inconclusive</w:t>
      </w:r>
      <w:r w:rsidR="00BF1208" w:rsidRPr="00F36640">
        <w:rPr>
          <w:color w:val="auto"/>
          <w:sz w:val="20"/>
          <w:szCs w:val="20"/>
        </w:rPr>
        <w:t>; however</w:t>
      </w:r>
      <w:r w:rsidR="004B0A70" w:rsidRPr="00F36640">
        <w:rPr>
          <w:color w:val="auto"/>
          <w:sz w:val="20"/>
          <w:szCs w:val="20"/>
        </w:rPr>
        <w:t xml:space="preserve">, no </w:t>
      </w:r>
      <w:r w:rsidR="00BF1208" w:rsidRPr="00F36640">
        <w:rPr>
          <w:color w:val="auto"/>
          <w:sz w:val="20"/>
          <w:szCs w:val="20"/>
        </w:rPr>
        <w:t>apparent</w:t>
      </w:r>
      <w:r w:rsidR="004B0A70" w:rsidRPr="00F36640">
        <w:rPr>
          <w:color w:val="auto"/>
          <w:sz w:val="20"/>
          <w:szCs w:val="20"/>
        </w:rPr>
        <w:t xml:space="preserve"> </w:t>
      </w:r>
      <w:r w:rsidR="00BF1208" w:rsidRPr="00F36640">
        <w:rPr>
          <w:color w:val="auto"/>
          <w:sz w:val="20"/>
          <w:szCs w:val="20"/>
        </w:rPr>
        <w:t>benefits</w:t>
      </w:r>
      <w:r w:rsidR="004B0A70" w:rsidRPr="00F36640">
        <w:rPr>
          <w:color w:val="auto"/>
          <w:sz w:val="20"/>
          <w:szCs w:val="20"/>
        </w:rPr>
        <w:t xml:space="preserve"> </w:t>
      </w:r>
      <w:r w:rsidRPr="00F36640">
        <w:rPr>
          <w:color w:val="auto"/>
          <w:sz w:val="20"/>
          <w:szCs w:val="20"/>
        </w:rPr>
        <w:t xml:space="preserve">have been </w:t>
      </w:r>
      <w:r w:rsidR="004B0A70" w:rsidRPr="00F36640">
        <w:rPr>
          <w:color w:val="auto"/>
          <w:sz w:val="20"/>
          <w:szCs w:val="20"/>
        </w:rPr>
        <w:t xml:space="preserve">observed. </w:t>
      </w:r>
      <w:r w:rsidR="00BF1208" w:rsidRPr="00F36640">
        <w:rPr>
          <w:color w:val="auto"/>
          <w:sz w:val="20"/>
          <w:szCs w:val="20"/>
        </w:rPr>
        <w:t>A more</w:t>
      </w:r>
      <w:r w:rsidR="004B0A70" w:rsidRPr="00F36640">
        <w:rPr>
          <w:color w:val="auto"/>
          <w:sz w:val="20"/>
          <w:szCs w:val="20"/>
        </w:rPr>
        <w:t xml:space="preserve"> statistically-</w:t>
      </w:r>
      <w:r w:rsidRPr="00F36640">
        <w:rPr>
          <w:color w:val="auto"/>
          <w:sz w:val="20"/>
          <w:szCs w:val="20"/>
        </w:rPr>
        <w:t>reliable</w:t>
      </w:r>
      <w:r w:rsidR="004B0A70" w:rsidRPr="00F36640">
        <w:rPr>
          <w:color w:val="auto"/>
          <w:sz w:val="20"/>
          <w:szCs w:val="20"/>
        </w:rPr>
        <w:t xml:space="preserve"> investigation will be required. </w:t>
      </w:r>
    </w:p>
    <w:bookmarkEnd w:id="0"/>
    <w:p w14:paraId="2296E476" w14:textId="77777777" w:rsidR="004B0A70" w:rsidRPr="00F36640" w:rsidRDefault="004B0A70" w:rsidP="008B07FB">
      <w:pPr>
        <w:pStyle w:val="Default"/>
        <w:rPr>
          <w:color w:val="auto"/>
          <w:sz w:val="20"/>
          <w:szCs w:val="20"/>
        </w:rPr>
      </w:pPr>
    </w:p>
    <w:p w14:paraId="11F41AD7" w14:textId="770626B8" w:rsidR="004A0E02" w:rsidRPr="00F36640" w:rsidRDefault="00BF1208" w:rsidP="008B07FB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>Concerning</w:t>
      </w:r>
      <w:r w:rsidR="004B0A70" w:rsidRPr="00F36640">
        <w:rPr>
          <w:color w:val="auto"/>
          <w:sz w:val="20"/>
          <w:szCs w:val="20"/>
        </w:rPr>
        <w:t xml:space="preserve"> the statistical analysis of the</w:t>
      </w:r>
      <w:r w:rsidR="00E13126" w:rsidRPr="00F36640">
        <w:rPr>
          <w:color w:val="auto"/>
          <w:sz w:val="20"/>
          <w:szCs w:val="20"/>
        </w:rPr>
        <w:t xml:space="preserve"> relative</w:t>
      </w:r>
      <w:r w:rsidR="004B0A70" w:rsidRPr="00F36640">
        <w:rPr>
          <w:color w:val="auto"/>
          <w:sz w:val="20"/>
          <w:szCs w:val="20"/>
        </w:rPr>
        <w:t xml:space="preserve"> “importance” of the local valleys found by the classical vs</w:t>
      </w:r>
      <w:r w:rsidRPr="00F36640">
        <w:rPr>
          <w:color w:val="auto"/>
          <w:sz w:val="20"/>
          <w:szCs w:val="20"/>
        </w:rPr>
        <w:t>.</w:t>
      </w:r>
      <w:r w:rsidR="004B0A70" w:rsidRPr="00F36640">
        <w:rPr>
          <w:color w:val="auto"/>
          <w:sz w:val="20"/>
          <w:szCs w:val="20"/>
        </w:rPr>
        <w:t xml:space="preserve"> the D-Wave search, the results were qualitatively similar to what </w:t>
      </w:r>
      <w:r w:rsidR="00E13126" w:rsidRPr="00F36640">
        <w:rPr>
          <w:color w:val="auto"/>
          <w:sz w:val="20"/>
          <w:szCs w:val="20"/>
        </w:rPr>
        <w:t>had been</w:t>
      </w:r>
      <w:r w:rsidR="004B0A70" w:rsidRPr="00F36640">
        <w:rPr>
          <w:color w:val="auto"/>
          <w:sz w:val="20"/>
          <w:szCs w:val="20"/>
        </w:rPr>
        <w:t xml:space="preserve"> observed in the pre-proposal work on much smaller graphs. The good news was that </w:t>
      </w:r>
      <w:r w:rsidRPr="00F36640">
        <w:rPr>
          <w:color w:val="auto"/>
          <w:sz w:val="20"/>
          <w:szCs w:val="20"/>
        </w:rPr>
        <w:t>most</w:t>
      </w:r>
      <w:r w:rsidR="004B0A70" w:rsidRPr="00F36640">
        <w:rPr>
          <w:color w:val="auto"/>
          <w:sz w:val="20"/>
          <w:szCs w:val="20"/>
        </w:rPr>
        <w:t xml:space="preserve"> of those higher numbers of the local valleys found by the classical search but missed by the D-Wave are higher-energy</w:t>
      </w:r>
      <w:r w:rsidRPr="00F36640">
        <w:rPr>
          <w:color w:val="auto"/>
          <w:sz w:val="20"/>
          <w:szCs w:val="20"/>
        </w:rPr>
        <w:t>,</w:t>
      </w:r>
      <w:r w:rsidR="004B0A70" w:rsidRPr="00F36640">
        <w:rPr>
          <w:color w:val="auto"/>
          <w:sz w:val="20"/>
          <w:szCs w:val="20"/>
        </w:rPr>
        <w:t xml:space="preserve"> lower-probability (i.e., </w:t>
      </w:r>
      <w:r w:rsidR="00E13126" w:rsidRPr="00F36640">
        <w:rPr>
          <w:color w:val="auto"/>
          <w:sz w:val="20"/>
          <w:szCs w:val="20"/>
        </w:rPr>
        <w:t>not representative</w:t>
      </w:r>
      <w:r w:rsidR="004B0A70" w:rsidRPr="00F36640">
        <w:rPr>
          <w:color w:val="auto"/>
          <w:sz w:val="20"/>
          <w:szCs w:val="20"/>
        </w:rPr>
        <w:t xml:space="preserve">) states. </w:t>
      </w:r>
      <w:r w:rsidRPr="00F36640">
        <w:rPr>
          <w:color w:val="auto"/>
          <w:sz w:val="20"/>
          <w:szCs w:val="20"/>
        </w:rPr>
        <w:t>Concerning</w:t>
      </w:r>
      <w:r w:rsidR="004B0A70" w:rsidRPr="00F36640">
        <w:rPr>
          <w:color w:val="auto"/>
          <w:sz w:val="20"/>
          <w:szCs w:val="20"/>
        </w:rPr>
        <w:t xml:space="preserve"> the </w:t>
      </w:r>
      <w:r w:rsidR="00E13126" w:rsidRPr="00F36640">
        <w:rPr>
          <w:color w:val="auto"/>
          <w:sz w:val="20"/>
          <w:szCs w:val="20"/>
        </w:rPr>
        <w:t xml:space="preserve">states </w:t>
      </w:r>
      <w:r w:rsidR="004B0A70" w:rsidRPr="00F36640">
        <w:rPr>
          <w:color w:val="auto"/>
          <w:sz w:val="20"/>
          <w:szCs w:val="20"/>
        </w:rPr>
        <w:t xml:space="preserve">more </w:t>
      </w:r>
      <w:r w:rsidRPr="00F36640">
        <w:rPr>
          <w:color w:val="auto"/>
          <w:sz w:val="20"/>
          <w:szCs w:val="20"/>
        </w:rPr>
        <w:t>critical</w:t>
      </w:r>
      <w:r w:rsidR="004B0A70" w:rsidRPr="00F36640">
        <w:rPr>
          <w:color w:val="auto"/>
          <w:sz w:val="20"/>
          <w:szCs w:val="20"/>
        </w:rPr>
        <w:t xml:space="preserve"> for a high-quality sample, the D-Wave and the classical search miss </w:t>
      </w:r>
      <w:r w:rsidRPr="00F36640">
        <w:rPr>
          <w:color w:val="auto"/>
          <w:sz w:val="20"/>
          <w:szCs w:val="20"/>
        </w:rPr>
        <w:t>many</w:t>
      </w:r>
      <w:r w:rsidR="004B0A70" w:rsidRPr="00F36640">
        <w:rPr>
          <w:color w:val="auto"/>
          <w:sz w:val="20"/>
          <w:szCs w:val="20"/>
        </w:rPr>
        <w:t xml:space="preserve"> local valleys found by the other. This observation preliminary confirmed our </w:t>
      </w:r>
      <w:r w:rsidRPr="00F36640">
        <w:rPr>
          <w:color w:val="auto"/>
          <w:sz w:val="20"/>
          <w:szCs w:val="20"/>
        </w:rPr>
        <w:t>central</w:t>
      </w:r>
      <w:r w:rsidR="004B0A70" w:rsidRPr="00F36640">
        <w:rPr>
          <w:color w:val="auto"/>
          <w:sz w:val="20"/>
          <w:szCs w:val="20"/>
        </w:rPr>
        <w:t xml:space="preserve"> hypothesis explaining that the lack of significant improvements in the </w:t>
      </w:r>
      <w:r w:rsidRPr="00F36640">
        <w:rPr>
          <w:color w:val="auto"/>
          <w:sz w:val="20"/>
          <w:szCs w:val="20"/>
        </w:rPr>
        <w:t>D-Wave-based</w:t>
      </w:r>
      <w:r w:rsidR="004B0A70" w:rsidRPr="00F36640">
        <w:rPr>
          <w:color w:val="auto"/>
          <w:sz w:val="20"/>
          <w:szCs w:val="20"/>
        </w:rPr>
        <w:t xml:space="preserve"> training compared to the classical training</w:t>
      </w:r>
      <w:r w:rsidR="00E13126" w:rsidRPr="00F36640">
        <w:rPr>
          <w:color w:val="auto"/>
          <w:sz w:val="20"/>
          <w:szCs w:val="20"/>
        </w:rPr>
        <w:t>, as reported by many research groups,</w:t>
      </w:r>
      <w:r w:rsidR="004B0A70" w:rsidRPr="00F36640">
        <w:rPr>
          <w:color w:val="auto"/>
          <w:sz w:val="20"/>
          <w:szCs w:val="20"/>
        </w:rPr>
        <w:t xml:space="preserve"> preliminary </w:t>
      </w:r>
      <w:r w:rsidR="00E13126" w:rsidRPr="00F36640">
        <w:rPr>
          <w:color w:val="auto"/>
          <w:sz w:val="20"/>
          <w:szCs w:val="20"/>
        </w:rPr>
        <w:t>supported</w:t>
      </w:r>
      <w:r w:rsidR="004B0A70" w:rsidRPr="00F36640">
        <w:rPr>
          <w:color w:val="auto"/>
          <w:sz w:val="20"/>
          <w:szCs w:val="20"/>
        </w:rPr>
        <w:t xml:space="preserve"> the merits of our main focus on the hybrid classical-quantum training. </w:t>
      </w:r>
    </w:p>
    <w:p w14:paraId="713E3CAC" w14:textId="7BAA8413" w:rsidR="008B07FB" w:rsidRPr="00F36640" w:rsidRDefault="008B07FB" w:rsidP="00C24C68">
      <w:pPr>
        <w:pStyle w:val="Default"/>
        <w:rPr>
          <w:color w:val="auto"/>
          <w:sz w:val="20"/>
          <w:szCs w:val="20"/>
        </w:rPr>
      </w:pPr>
    </w:p>
    <w:p w14:paraId="5799B4D4" w14:textId="196E9962" w:rsidR="008B07FB" w:rsidRPr="00F36640" w:rsidRDefault="008B07FB" w:rsidP="00C24C68">
      <w:pPr>
        <w:pStyle w:val="Default"/>
        <w:rPr>
          <w:color w:val="auto"/>
          <w:sz w:val="20"/>
          <w:szCs w:val="20"/>
        </w:rPr>
      </w:pPr>
    </w:p>
    <w:p w14:paraId="406326AB" w14:textId="47B8292C" w:rsidR="00A73EBB" w:rsidRPr="00F36640" w:rsidRDefault="00A73EBB" w:rsidP="00A73EBB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>Objective 2:</w:t>
      </w:r>
    </w:p>
    <w:p w14:paraId="2529C0E4" w14:textId="4DD99FCD" w:rsidR="00A73EBB" w:rsidRPr="00F36640" w:rsidRDefault="00A73EBB" w:rsidP="00C24C68">
      <w:pPr>
        <w:pStyle w:val="Default"/>
        <w:rPr>
          <w:color w:val="auto"/>
          <w:sz w:val="20"/>
          <w:szCs w:val="20"/>
        </w:rPr>
      </w:pPr>
    </w:p>
    <w:p w14:paraId="5F43B3ED" w14:textId="7B9BB91D" w:rsidR="00A73EBB" w:rsidRPr="00F36640" w:rsidRDefault="00A73EBB" w:rsidP="00A73EBB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 xml:space="preserve">We </w:t>
      </w:r>
      <w:r w:rsidR="00AB649C" w:rsidRPr="00F36640">
        <w:rPr>
          <w:color w:val="auto"/>
          <w:sz w:val="20"/>
          <w:szCs w:val="20"/>
        </w:rPr>
        <w:t>developed procedures to use</w:t>
      </w:r>
      <w:r w:rsidRPr="00F36640">
        <w:rPr>
          <w:color w:val="auto"/>
          <w:sz w:val="20"/>
          <w:szCs w:val="20"/>
        </w:rPr>
        <w:t xml:space="preserve"> graph sizes of </w:t>
      </w:r>
      <w:r w:rsidR="004A0E02" w:rsidRPr="00F36640">
        <w:rPr>
          <w:color w:val="auto"/>
          <w:sz w:val="20"/>
          <w:szCs w:val="20"/>
        </w:rPr>
        <w:t xml:space="preserve">significantly </w:t>
      </w:r>
      <w:r w:rsidRPr="00F36640">
        <w:rPr>
          <w:color w:val="auto"/>
          <w:sz w:val="20"/>
          <w:szCs w:val="20"/>
        </w:rPr>
        <w:t xml:space="preserve">higher dimensionality </w:t>
      </w:r>
      <w:r w:rsidR="004A0E02" w:rsidRPr="00F36640">
        <w:rPr>
          <w:color w:val="auto"/>
          <w:sz w:val="20"/>
          <w:szCs w:val="20"/>
        </w:rPr>
        <w:t>than in the pre-proposal work</w:t>
      </w:r>
      <w:r w:rsidRPr="00F36640">
        <w:rPr>
          <w:color w:val="auto"/>
          <w:sz w:val="20"/>
          <w:szCs w:val="20"/>
        </w:rPr>
        <w:t xml:space="preserve">. The Pegasus architecture of the D-Wave allowed </w:t>
      </w:r>
      <w:r w:rsidR="00BF1208" w:rsidRPr="00F36640">
        <w:rPr>
          <w:color w:val="auto"/>
          <w:sz w:val="20"/>
          <w:szCs w:val="20"/>
        </w:rPr>
        <w:t xml:space="preserve">us </w:t>
      </w:r>
      <w:r w:rsidRPr="00F36640">
        <w:rPr>
          <w:color w:val="auto"/>
          <w:sz w:val="20"/>
          <w:szCs w:val="20"/>
        </w:rPr>
        <w:t xml:space="preserve">to move from 64 RBM visible units and incomplete RBM connectivity to (currently) 144 visible units (pixels of the image) and complete RBM connectivity. </w:t>
      </w:r>
    </w:p>
    <w:p w14:paraId="758BE4AF" w14:textId="09CE3C23" w:rsidR="00A73EBB" w:rsidRPr="00F36640" w:rsidRDefault="00A73EBB" w:rsidP="00A73EBB">
      <w:pPr>
        <w:pStyle w:val="Default"/>
        <w:rPr>
          <w:color w:val="auto"/>
          <w:sz w:val="20"/>
          <w:szCs w:val="20"/>
        </w:rPr>
      </w:pPr>
    </w:p>
    <w:p w14:paraId="000D415D" w14:textId="286465DF" w:rsidR="004A0E02" w:rsidRPr="00F36640" w:rsidRDefault="00A73EBB" w:rsidP="00A73EBB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 xml:space="preserve">Our approach to testing the adequacy of embedding was based </w:t>
      </w:r>
      <w:r w:rsidR="004A0E02" w:rsidRPr="00F36640">
        <w:rPr>
          <w:color w:val="auto"/>
          <w:sz w:val="20"/>
          <w:szCs w:val="20"/>
        </w:rPr>
        <w:t xml:space="preserve">on using </w:t>
      </w:r>
      <w:r w:rsidR="00BF1208" w:rsidRPr="00F36640">
        <w:rPr>
          <w:color w:val="auto"/>
          <w:sz w:val="20"/>
          <w:szCs w:val="20"/>
        </w:rPr>
        <w:t>classically trained</w:t>
      </w:r>
      <w:r w:rsidR="004A0E02" w:rsidRPr="00F36640">
        <w:rPr>
          <w:color w:val="auto"/>
          <w:sz w:val="20"/>
          <w:szCs w:val="20"/>
        </w:rPr>
        <w:t xml:space="preserve"> (no use of QC) RBM</w:t>
      </w:r>
      <w:r w:rsidR="00AB649C" w:rsidRPr="00F36640">
        <w:rPr>
          <w:color w:val="auto"/>
          <w:sz w:val="20"/>
          <w:szCs w:val="20"/>
        </w:rPr>
        <w:t>s</w:t>
      </w:r>
      <w:r w:rsidR="004A0E02" w:rsidRPr="00F36640">
        <w:rPr>
          <w:color w:val="auto"/>
          <w:sz w:val="20"/>
          <w:szCs w:val="20"/>
        </w:rPr>
        <w:t xml:space="preserve"> and applying the D-Wave to reconstruct the</w:t>
      </w:r>
      <w:r w:rsidR="00AB649C" w:rsidRPr="00F36640">
        <w:rPr>
          <w:color w:val="auto"/>
          <w:sz w:val="20"/>
          <w:szCs w:val="20"/>
        </w:rPr>
        <w:t xml:space="preserve"> classification</w:t>
      </w:r>
      <w:r w:rsidR="004A0E02" w:rsidRPr="00F36640">
        <w:rPr>
          <w:color w:val="auto"/>
          <w:sz w:val="20"/>
          <w:szCs w:val="20"/>
        </w:rPr>
        <w:t xml:space="preserve"> label by finding the ground state of a model with qubits corresponding to visible RBM units clamped to each of the training patterns. With proper optimization, </w:t>
      </w:r>
      <w:r w:rsidR="00AB649C" w:rsidRPr="00F36640">
        <w:rPr>
          <w:color w:val="auto"/>
          <w:sz w:val="20"/>
          <w:szCs w:val="20"/>
        </w:rPr>
        <w:t xml:space="preserve">we observed </w:t>
      </w:r>
      <w:r w:rsidR="00F36640" w:rsidRPr="00F36640">
        <w:rPr>
          <w:color w:val="auto"/>
          <w:sz w:val="20"/>
          <w:szCs w:val="20"/>
        </w:rPr>
        <w:t xml:space="preserve">that </w:t>
      </w:r>
      <w:r w:rsidR="004A0E02" w:rsidRPr="00F36640">
        <w:rPr>
          <w:color w:val="auto"/>
          <w:sz w:val="20"/>
          <w:szCs w:val="20"/>
        </w:rPr>
        <w:t xml:space="preserve">the classification error </w:t>
      </w:r>
      <w:r w:rsidR="00BF1208" w:rsidRPr="00F36640">
        <w:rPr>
          <w:color w:val="auto"/>
          <w:sz w:val="20"/>
          <w:szCs w:val="20"/>
        </w:rPr>
        <w:t>was similar to</w:t>
      </w:r>
      <w:r w:rsidR="004A0E02" w:rsidRPr="00F36640">
        <w:rPr>
          <w:color w:val="auto"/>
          <w:sz w:val="20"/>
          <w:szCs w:val="20"/>
        </w:rPr>
        <w:t xml:space="preserve"> that from the classical testing (without the D-Wave)</w:t>
      </w:r>
      <w:r w:rsidR="00AB649C" w:rsidRPr="00F36640">
        <w:rPr>
          <w:color w:val="auto"/>
          <w:sz w:val="20"/>
          <w:szCs w:val="20"/>
        </w:rPr>
        <w:t>, which</w:t>
      </w:r>
      <w:r w:rsidR="004A0E02" w:rsidRPr="00F36640">
        <w:rPr>
          <w:color w:val="auto"/>
          <w:sz w:val="20"/>
          <w:szCs w:val="20"/>
        </w:rPr>
        <w:t xml:space="preserve"> indicated sufficiently precise embedding. This embedding is ready </w:t>
      </w:r>
      <w:r w:rsidR="00AB649C" w:rsidRPr="00F36640">
        <w:rPr>
          <w:color w:val="auto"/>
          <w:sz w:val="20"/>
          <w:szCs w:val="20"/>
        </w:rPr>
        <w:t>for future</w:t>
      </w:r>
      <w:r w:rsidR="004A0E02" w:rsidRPr="00F36640">
        <w:rPr>
          <w:color w:val="auto"/>
          <w:sz w:val="20"/>
          <w:szCs w:val="20"/>
        </w:rPr>
        <w:t xml:space="preserve"> experiments with hybrid classical-quantum RBM training algorithms. </w:t>
      </w:r>
    </w:p>
    <w:p w14:paraId="30D4656C" w14:textId="2CE11FF8" w:rsidR="00A73EBB" w:rsidRDefault="00A73EBB" w:rsidP="00C24C68">
      <w:pPr>
        <w:pStyle w:val="Default"/>
        <w:rPr>
          <w:sz w:val="20"/>
          <w:szCs w:val="20"/>
        </w:rPr>
      </w:pPr>
    </w:p>
    <w:p w14:paraId="53943087" w14:textId="77169729" w:rsidR="00075CBF" w:rsidRDefault="00075CBF" w:rsidP="00C24C68">
      <w:pPr>
        <w:pStyle w:val="Default"/>
        <w:rPr>
          <w:sz w:val="20"/>
          <w:szCs w:val="20"/>
        </w:rPr>
      </w:pPr>
    </w:p>
    <w:p w14:paraId="2058A9CB" w14:textId="177076BF" w:rsidR="00075CBF" w:rsidRPr="00F36640" w:rsidRDefault="00075CBF" w:rsidP="00075CBF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</w:rPr>
        <w:t>Objective 3:</w:t>
      </w:r>
    </w:p>
    <w:p w14:paraId="6B0C7329" w14:textId="324885F9" w:rsidR="00075CBF" w:rsidRPr="00F36640" w:rsidRDefault="00075CBF" w:rsidP="00075CBF">
      <w:pPr>
        <w:pStyle w:val="Default"/>
        <w:rPr>
          <w:color w:val="auto"/>
          <w:sz w:val="20"/>
          <w:szCs w:val="20"/>
        </w:rPr>
      </w:pPr>
      <w:r w:rsidRPr="00F36640">
        <w:rPr>
          <w:color w:val="auto"/>
          <w:sz w:val="20"/>
          <w:szCs w:val="20"/>
          <w:highlight w:val="yellow"/>
        </w:rPr>
        <w:t xml:space="preserve">Picone </w:t>
      </w:r>
      <w:r w:rsidR="00BF1208" w:rsidRPr="00F36640">
        <w:rPr>
          <w:color w:val="auto"/>
          <w:sz w:val="20"/>
          <w:szCs w:val="20"/>
          <w:highlight w:val="yellow"/>
        </w:rPr>
        <w:t>to add</w:t>
      </w:r>
      <w:r w:rsidR="00F36640" w:rsidRPr="00F36640">
        <w:rPr>
          <w:color w:val="auto"/>
          <w:sz w:val="20"/>
          <w:szCs w:val="20"/>
          <w:highlight w:val="yellow"/>
        </w:rPr>
        <w:t xml:space="preserve"> </w:t>
      </w:r>
      <w:proofErr w:type="gramStart"/>
      <w:r w:rsidR="00F36640" w:rsidRPr="00F36640">
        <w:rPr>
          <w:color w:val="auto"/>
          <w:sz w:val="20"/>
          <w:szCs w:val="20"/>
          <w:highlight w:val="yellow"/>
        </w:rPr>
        <w:t>… .</w:t>
      </w:r>
      <w:proofErr w:type="gramEnd"/>
    </w:p>
    <w:p w14:paraId="510BA1BD" w14:textId="77777777" w:rsidR="00C24C68" w:rsidRDefault="00C24C68" w:rsidP="00C24C68">
      <w:pPr>
        <w:pStyle w:val="Default"/>
        <w:rPr>
          <w:sz w:val="20"/>
          <w:szCs w:val="20"/>
        </w:rPr>
      </w:pPr>
    </w:p>
    <w:p w14:paraId="5471091B" w14:textId="683A7552" w:rsidR="00C24C68" w:rsidRPr="00D51D38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D51D38">
        <w:rPr>
          <w:color w:val="C00000"/>
          <w:sz w:val="20"/>
          <w:szCs w:val="20"/>
        </w:rPr>
        <w:t>Key outcomes or Other achievements:</w:t>
      </w:r>
    </w:p>
    <w:p w14:paraId="57874FF3" w14:textId="77777777" w:rsidR="00F36640" w:rsidRDefault="00F36640" w:rsidP="00C24C68">
      <w:pPr>
        <w:pStyle w:val="Default"/>
        <w:rPr>
          <w:color w:val="0070C0"/>
          <w:sz w:val="21"/>
          <w:szCs w:val="21"/>
        </w:rPr>
      </w:pPr>
    </w:p>
    <w:p w14:paraId="6AC2C76E" w14:textId="7E12AE78" w:rsidR="00C24C68" w:rsidRPr="00F36640" w:rsidRDefault="008B07FB" w:rsidP="00C24C68">
      <w:pPr>
        <w:pStyle w:val="Default"/>
        <w:rPr>
          <w:color w:val="auto"/>
          <w:sz w:val="21"/>
          <w:szCs w:val="21"/>
        </w:rPr>
      </w:pPr>
      <w:r w:rsidRPr="00F36640">
        <w:rPr>
          <w:color w:val="auto"/>
          <w:sz w:val="21"/>
          <w:szCs w:val="21"/>
        </w:rPr>
        <w:t>N</w:t>
      </w:r>
      <w:r w:rsidR="00F36640">
        <w:rPr>
          <w:color w:val="auto"/>
          <w:sz w:val="21"/>
          <w:szCs w:val="21"/>
        </w:rPr>
        <w:t>/</w:t>
      </w:r>
      <w:r w:rsidRPr="00F36640">
        <w:rPr>
          <w:color w:val="auto"/>
          <w:sz w:val="21"/>
          <w:szCs w:val="21"/>
        </w:rPr>
        <w:t>A</w:t>
      </w:r>
    </w:p>
    <w:p w14:paraId="6B8F2482" w14:textId="77777777" w:rsidR="00C24C68" w:rsidRDefault="00C24C68" w:rsidP="00C24C68">
      <w:pPr>
        <w:pStyle w:val="Default"/>
        <w:rPr>
          <w:sz w:val="21"/>
          <w:szCs w:val="21"/>
        </w:rPr>
      </w:pPr>
    </w:p>
    <w:p w14:paraId="0976A7BE" w14:textId="57AAE08F" w:rsidR="00C24C68" w:rsidRPr="00D51D38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D51D38">
        <w:rPr>
          <w:b/>
          <w:bCs/>
          <w:color w:val="C00000"/>
          <w:sz w:val="21"/>
          <w:szCs w:val="21"/>
        </w:rPr>
        <w:t>* What opportunities for training and professional development has the project provided?</w:t>
      </w:r>
    </w:p>
    <w:p w14:paraId="5175A0BF" w14:textId="28A48E37" w:rsidR="00075CBF" w:rsidRDefault="00075CBF" w:rsidP="00C24C68">
      <w:pPr>
        <w:pStyle w:val="Default"/>
        <w:rPr>
          <w:b/>
          <w:bCs/>
          <w:sz w:val="21"/>
          <w:szCs w:val="21"/>
        </w:rPr>
      </w:pPr>
    </w:p>
    <w:p w14:paraId="4BF08AC1" w14:textId="76B0E23F" w:rsidR="00075CBF" w:rsidRPr="00F36640" w:rsidRDefault="00075CBF" w:rsidP="00C24C68">
      <w:pPr>
        <w:pStyle w:val="Default"/>
        <w:rPr>
          <w:bCs/>
          <w:sz w:val="21"/>
          <w:szCs w:val="21"/>
        </w:rPr>
      </w:pPr>
      <w:r w:rsidRPr="00F36640">
        <w:rPr>
          <w:bCs/>
          <w:sz w:val="21"/>
          <w:szCs w:val="21"/>
        </w:rPr>
        <w:t xml:space="preserve">Training for </w:t>
      </w:r>
      <w:r w:rsidR="00F36640" w:rsidRPr="00F36640">
        <w:rPr>
          <w:bCs/>
          <w:sz w:val="21"/>
          <w:szCs w:val="21"/>
        </w:rPr>
        <w:t>graduate students (as listed in the personnel section).</w:t>
      </w:r>
    </w:p>
    <w:p w14:paraId="24071947" w14:textId="77777777" w:rsidR="0027501E" w:rsidRDefault="0027501E" w:rsidP="00C24C68">
      <w:pPr>
        <w:pStyle w:val="Default"/>
        <w:rPr>
          <w:sz w:val="21"/>
          <w:szCs w:val="21"/>
        </w:rPr>
      </w:pPr>
    </w:p>
    <w:p w14:paraId="1AFB9CC7" w14:textId="15649EFA" w:rsidR="0027501E" w:rsidRPr="00D51D38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D51D38">
        <w:rPr>
          <w:b/>
          <w:bCs/>
          <w:color w:val="C00000"/>
          <w:sz w:val="21"/>
          <w:szCs w:val="21"/>
        </w:rPr>
        <w:t>* Have the results been disseminated to communities of interest? If so, please provide details.</w:t>
      </w:r>
    </w:p>
    <w:p w14:paraId="5B824CDD" w14:textId="77777777" w:rsidR="00F36640" w:rsidRDefault="00F36640" w:rsidP="00C24C68">
      <w:pPr>
        <w:pStyle w:val="Default"/>
        <w:rPr>
          <w:color w:val="0070C0"/>
          <w:sz w:val="21"/>
          <w:szCs w:val="21"/>
        </w:rPr>
      </w:pPr>
    </w:p>
    <w:p w14:paraId="50339AB6" w14:textId="0E7517E7" w:rsidR="0027501E" w:rsidRPr="00F36640" w:rsidRDefault="0027501E" w:rsidP="00C24C68">
      <w:pPr>
        <w:pStyle w:val="Default"/>
        <w:rPr>
          <w:color w:val="auto"/>
          <w:sz w:val="21"/>
          <w:szCs w:val="21"/>
        </w:rPr>
      </w:pPr>
      <w:r w:rsidRPr="00F36640">
        <w:rPr>
          <w:color w:val="auto"/>
          <w:sz w:val="21"/>
          <w:szCs w:val="21"/>
        </w:rPr>
        <w:t xml:space="preserve">Dissemination products are in </w:t>
      </w:r>
      <w:r w:rsidR="00F36640" w:rsidRPr="00F36640">
        <w:rPr>
          <w:color w:val="auto"/>
          <w:sz w:val="21"/>
          <w:szCs w:val="21"/>
        </w:rPr>
        <w:t xml:space="preserve">the </w:t>
      </w:r>
      <w:r w:rsidRPr="00F36640">
        <w:rPr>
          <w:color w:val="auto"/>
          <w:sz w:val="21"/>
          <w:szCs w:val="21"/>
        </w:rPr>
        <w:t>process of preparation</w:t>
      </w:r>
      <w:r w:rsidR="00F36640" w:rsidRPr="00F36640">
        <w:rPr>
          <w:color w:val="auto"/>
          <w:sz w:val="21"/>
          <w:szCs w:val="21"/>
        </w:rPr>
        <w:t xml:space="preserve"> and submission</w:t>
      </w:r>
      <w:r w:rsidRPr="00F36640">
        <w:rPr>
          <w:color w:val="auto"/>
          <w:sz w:val="21"/>
          <w:szCs w:val="21"/>
        </w:rPr>
        <w:t>.</w:t>
      </w:r>
    </w:p>
    <w:p w14:paraId="020F2E25" w14:textId="77777777" w:rsidR="00CE42F3" w:rsidRDefault="00CE42F3" w:rsidP="00C24C68">
      <w:pPr>
        <w:pStyle w:val="Default"/>
        <w:rPr>
          <w:b/>
          <w:bCs/>
          <w:sz w:val="21"/>
          <w:szCs w:val="21"/>
        </w:rPr>
      </w:pPr>
    </w:p>
    <w:p w14:paraId="37616C0B" w14:textId="1E5D72F0" w:rsidR="00C24C68" w:rsidRPr="00D51D38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D51D38">
        <w:rPr>
          <w:b/>
          <w:bCs/>
          <w:color w:val="C00000"/>
          <w:sz w:val="21"/>
          <w:szCs w:val="21"/>
        </w:rPr>
        <w:t>* What do you plan to do during the next reporting period to accomplish the goals?</w:t>
      </w:r>
    </w:p>
    <w:p w14:paraId="51B0B1D7" w14:textId="77777777" w:rsidR="00DE537E" w:rsidRDefault="00DE537E" w:rsidP="00CE42F3">
      <w:pPr>
        <w:pStyle w:val="Default"/>
        <w:rPr>
          <w:color w:val="0070C0"/>
          <w:sz w:val="20"/>
          <w:szCs w:val="20"/>
        </w:rPr>
      </w:pPr>
    </w:p>
    <w:p w14:paraId="21471513" w14:textId="35BDC1A8" w:rsidR="00AB649C" w:rsidRPr="00D51D38" w:rsidRDefault="00CE42F3" w:rsidP="00AB649C">
      <w:pPr>
        <w:pStyle w:val="Default"/>
        <w:rPr>
          <w:color w:val="000000" w:themeColor="text1"/>
          <w:sz w:val="20"/>
          <w:szCs w:val="20"/>
        </w:rPr>
      </w:pPr>
      <w:r w:rsidRPr="00D51D38">
        <w:rPr>
          <w:color w:val="000000" w:themeColor="text1"/>
          <w:sz w:val="20"/>
          <w:szCs w:val="20"/>
        </w:rPr>
        <w:t xml:space="preserve">Finish Objective 1 </w:t>
      </w:r>
      <w:r w:rsidR="00D51D38" w:rsidRPr="00D51D38">
        <w:rPr>
          <w:color w:val="000000" w:themeColor="text1"/>
          <w:sz w:val="20"/>
          <w:szCs w:val="20"/>
        </w:rPr>
        <w:t>–</w:t>
      </w:r>
      <w:r w:rsidRPr="00D51D38">
        <w:rPr>
          <w:color w:val="000000" w:themeColor="text1"/>
          <w:sz w:val="20"/>
          <w:szCs w:val="20"/>
        </w:rPr>
        <w:t xml:space="preserve"> Confirm</w:t>
      </w:r>
      <w:r w:rsidR="00D51D38" w:rsidRPr="00D51D38">
        <w:rPr>
          <w:color w:val="000000" w:themeColor="text1"/>
          <w:sz w:val="20"/>
          <w:szCs w:val="20"/>
        </w:rPr>
        <w:t xml:space="preserve"> that</w:t>
      </w:r>
      <w:r w:rsidRPr="00D51D38">
        <w:rPr>
          <w:color w:val="000000" w:themeColor="text1"/>
          <w:sz w:val="20"/>
          <w:szCs w:val="20"/>
        </w:rPr>
        <w:t xml:space="preserve"> the </w:t>
      </w:r>
      <w:r w:rsidR="00AB649C" w:rsidRPr="00D51D38">
        <w:rPr>
          <w:color w:val="000000" w:themeColor="text1"/>
          <w:sz w:val="20"/>
          <w:szCs w:val="20"/>
        </w:rPr>
        <w:t xml:space="preserve">previously observed </w:t>
      </w:r>
      <w:r w:rsidRPr="00D51D38">
        <w:rPr>
          <w:color w:val="000000" w:themeColor="text1"/>
          <w:sz w:val="20"/>
          <w:szCs w:val="20"/>
        </w:rPr>
        <w:t>behavior of the D-Wave for graphs and datasets that are more complex tha</w:t>
      </w:r>
      <w:r w:rsidR="00AB649C" w:rsidRPr="00D51D38">
        <w:rPr>
          <w:color w:val="000000" w:themeColor="text1"/>
          <w:sz w:val="20"/>
          <w:szCs w:val="20"/>
        </w:rPr>
        <w:t>n</w:t>
      </w:r>
      <w:r w:rsidRPr="00D51D38">
        <w:rPr>
          <w:color w:val="000000" w:themeColor="text1"/>
          <w:sz w:val="20"/>
          <w:szCs w:val="20"/>
        </w:rPr>
        <w:t xml:space="preserve"> those explored in the pre-proposal work. </w:t>
      </w:r>
      <w:r w:rsidR="00F36640" w:rsidRPr="00D51D38">
        <w:rPr>
          <w:color w:val="000000" w:themeColor="text1"/>
          <w:sz w:val="20"/>
          <w:szCs w:val="20"/>
        </w:rPr>
        <w:t xml:space="preserve"> </w:t>
      </w:r>
      <w:r w:rsidRPr="00D51D38">
        <w:rPr>
          <w:color w:val="000000" w:themeColor="text1"/>
          <w:sz w:val="20"/>
          <w:szCs w:val="20"/>
        </w:rPr>
        <w:t xml:space="preserve">Specifically, </w:t>
      </w:r>
      <w:r w:rsidR="00F36640" w:rsidRPr="00D51D38">
        <w:rPr>
          <w:color w:val="000000" w:themeColor="text1"/>
          <w:sz w:val="20"/>
          <w:szCs w:val="20"/>
        </w:rPr>
        <w:t>concerning</w:t>
      </w:r>
      <w:r w:rsidR="00AB649C" w:rsidRPr="00D51D38">
        <w:rPr>
          <w:color w:val="000000" w:themeColor="text1"/>
          <w:sz w:val="20"/>
          <w:szCs w:val="20"/>
        </w:rPr>
        <w:t xml:space="preserve"> finishing </w:t>
      </w:r>
      <w:r w:rsidR="00F36640" w:rsidRPr="00D51D38">
        <w:rPr>
          <w:color w:val="000000" w:themeColor="text1"/>
          <w:sz w:val="20"/>
          <w:szCs w:val="20"/>
        </w:rPr>
        <w:t>Task</w:t>
      </w:r>
      <w:r w:rsidR="00AB649C" w:rsidRPr="00D51D38">
        <w:rPr>
          <w:color w:val="000000" w:themeColor="text1"/>
          <w:sz w:val="20"/>
          <w:szCs w:val="20"/>
        </w:rPr>
        <w:t xml:space="preserve"> 1 - conduct a more statistically reliable investigation of a possible benefit of a shorter annealing time on the D-Wave’s ability to find a larger than otherwise number of distinct high probability local valleys.</w:t>
      </w:r>
    </w:p>
    <w:p w14:paraId="3CCE176F" w14:textId="746A7B9F" w:rsidR="00CE42F3" w:rsidRPr="00D51D38" w:rsidRDefault="00AB649C" w:rsidP="00CE42F3">
      <w:pPr>
        <w:pStyle w:val="Default"/>
        <w:rPr>
          <w:color w:val="000000" w:themeColor="text1"/>
          <w:sz w:val="20"/>
          <w:szCs w:val="20"/>
        </w:rPr>
      </w:pPr>
      <w:r w:rsidRPr="00D51D38">
        <w:rPr>
          <w:color w:val="000000" w:themeColor="text1"/>
          <w:sz w:val="20"/>
          <w:szCs w:val="20"/>
        </w:rPr>
        <w:t>F</w:t>
      </w:r>
      <w:r w:rsidR="00CE42F3" w:rsidRPr="00D51D38">
        <w:rPr>
          <w:color w:val="000000" w:themeColor="text1"/>
          <w:sz w:val="20"/>
          <w:szCs w:val="20"/>
        </w:rPr>
        <w:t xml:space="preserve">inish Task 3 – statistically compare basins of attraction for otherwise similar local valleys </w:t>
      </w:r>
      <w:r w:rsidR="00F36640" w:rsidRPr="00D51D38">
        <w:rPr>
          <w:color w:val="000000" w:themeColor="text1"/>
          <w:sz w:val="20"/>
          <w:szCs w:val="20"/>
        </w:rPr>
        <w:t>concerning</w:t>
      </w:r>
      <w:r w:rsidR="00CE42F3" w:rsidRPr="00D51D38">
        <w:rPr>
          <w:color w:val="000000" w:themeColor="text1"/>
          <w:sz w:val="20"/>
          <w:szCs w:val="20"/>
        </w:rPr>
        <w:t xml:space="preserve"> the size of their basins of attraction. Submit a journal manuscript to Quantum Information Processing. </w:t>
      </w:r>
    </w:p>
    <w:p w14:paraId="72F36B7F" w14:textId="7F6FEE14" w:rsidR="00CE42F3" w:rsidRPr="00D51D38" w:rsidRDefault="00CE42F3" w:rsidP="00CE42F3">
      <w:pPr>
        <w:pStyle w:val="Default"/>
        <w:rPr>
          <w:color w:val="000000" w:themeColor="text1"/>
          <w:sz w:val="20"/>
          <w:szCs w:val="20"/>
        </w:rPr>
      </w:pPr>
    </w:p>
    <w:p w14:paraId="3D456583" w14:textId="3A5E000C" w:rsidR="00CE42F3" w:rsidRPr="00D51D38" w:rsidRDefault="00CE42F3" w:rsidP="00CE42F3">
      <w:pPr>
        <w:pStyle w:val="Default"/>
        <w:rPr>
          <w:color w:val="000000" w:themeColor="text1"/>
          <w:sz w:val="20"/>
          <w:szCs w:val="20"/>
        </w:rPr>
      </w:pPr>
      <w:r w:rsidRPr="00D51D38">
        <w:rPr>
          <w:color w:val="000000" w:themeColor="text1"/>
          <w:sz w:val="20"/>
          <w:szCs w:val="20"/>
        </w:rPr>
        <w:t xml:space="preserve">Continue working on Objective 2 - develop a hybrid </w:t>
      </w:r>
      <w:r w:rsidR="00F36640" w:rsidRPr="00D51D38">
        <w:rPr>
          <w:color w:val="000000" w:themeColor="text1"/>
          <w:sz w:val="20"/>
          <w:szCs w:val="20"/>
        </w:rPr>
        <w:t>classical-quantum</w:t>
      </w:r>
      <w:r w:rsidRPr="00D51D38">
        <w:rPr>
          <w:color w:val="000000" w:themeColor="text1"/>
          <w:sz w:val="20"/>
          <w:szCs w:val="20"/>
        </w:rPr>
        <w:t xml:space="preserve"> (HCQ) sampling algorithm for RBM training. Specifically, finish Task 1 – develop an approach for embedding </w:t>
      </w:r>
      <w:r w:rsidR="00F36640" w:rsidRPr="00D51D38">
        <w:rPr>
          <w:color w:val="000000" w:themeColor="text1"/>
          <w:sz w:val="20"/>
          <w:szCs w:val="20"/>
        </w:rPr>
        <w:t>larger-size</w:t>
      </w:r>
      <w:r w:rsidRPr="00D51D38">
        <w:rPr>
          <w:color w:val="000000" w:themeColor="text1"/>
          <w:sz w:val="20"/>
          <w:szCs w:val="20"/>
        </w:rPr>
        <w:t xml:space="preserve"> graphs in the QAC </w:t>
      </w:r>
      <w:r w:rsidRPr="00D51D38">
        <w:rPr>
          <w:color w:val="000000" w:themeColor="text1"/>
          <w:sz w:val="20"/>
          <w:szCs w:val="20"/>
        </w:rPr>
        <w:lastRenderedPageBreak/>
        <w:t>hardware.</w:t>
      </w:r>
      <w:r w:rsidR="00DE537E" w:rsidRPr="00D51D38">
        <w:rPr>
          <w:color w:val="000000" w:themeColor="text1"/>
          <w:sz w:val="20"/>
          <w:szCs w:val="20"/>
        </w:rPr>
        <w:t xml:space="preserve"> We have reasons to deprioritize Task 2</w:t>
      </w:r>
      <w:r w:rsidR="00AB649C" w:rsidRPr="00D51D38">
        <w:rPr>
          <w:color w:val="000000" w:themeColor="text1"/>
          <w:sz w:val="20"/>
          <w:szCs w:val="20"/>
        </w:rPr>
        <w:t xml:space="preserve"> </w:t>
      </w:r>
      <w:r w:rsidR="00F36640" w:rsidRPr="00D51D38">
        <w:rPr>
          <w:color w:val="000000" w:themeColor="text1"/>
          <w:sz w:val="20"/>
          <w:szCs w:val="20"/>
        </w:rPr>
        <w:t>un</w:t>
      </w:r>
      <w:r w:rsidR="00AB649C" w:rsidRPr="00D51D38">
        <w:rPr>
          <w:color w:val="000000" w:themeColor="text1"/>
          <w:sz w:val="20"/>
          <w:szCs w:val="20"/>
        </w:rPr>
        <w:t xml:space="preserve">til </w:t>
      </w:r>
      <w:r w:rsidR="00F36640" w:rsidRPr="00D51D38">
        <w:rPr>
          <w:color w:val="000000" w:themeColor="text1"/>
          <w:sz w:val="20"/>
          <w:szCs w:val="20"/>
        </w:rPr>
        <w:t xml:space="preserve">the </w:t>
      </w:r>
      <w:r w:rsidR="00AB649C" w:rsidRPr="00D51D38">
        <w:rPr>
          <w:color w:val="000000" w:themeColor="text1"/>
          <w:sz w:val="20"/>
          <w:szCs w:val="20"/>
        </w:rPr>
        <w:t>third year</w:t>
      </w:r>
      <w:r w:rsidR="00DE537E" w:rsidRPr="00D51D38">
        <w:rPr>
          <w:color w:val="000000" w:themeColor="text1"/>
          <w:sz w:val="20"/>
          <w:szCs w:val="20"/>
        </w:rPr>
        <w:t>. Instead, we will prioritize work on Task 3 – develop training algorithms for RBM, based on a hybrid classical-quantum sampling algorithm to achieve improvements beyond the mere speed up of nondirected generative model training.</w:t>
      </w:r>
    </w:p>
    <w:p w14:paraId="2F2C9F58" w14:textId="2A5435B9" w:rsidR="00CE42F3" w:rsidRPr="00D51D38" w:rsidRDefault="00CE42F3" w:rsidP="00CE42F3">
      <w:pPr>
        <w:pStyle w:val="Default"/>
        <w:rPr>
          <w:color w:val="000000" w:themeColor="text1"/>
          <w:sz w:val="20"/>
          <w:szCs w:val="20"/>
        </w:rPr>
      </w:pPr>
      <w:r w:rsidRPr="00D51D38">
        <w:rPr>
          <w:color w:val="000000" w:themeColor="text1"/>
          <w:sz w:val="20"/>
          <w:szCs w:val="20"/>
        </w:rPr>
        <w:t xml:space="preserve"> </w:t>
      </w:r>
    </w:p>
    <w:p w14:paraId="040D7AB8" w14:textId="2A4C1E24" w:rsidR="00CE42F3" w:rsidRPr="00D51D38" w:rsidRDefault="00DE537E" w:rsidP="00CE42F3">
      <w:pPr>
        <w:pStyle w:val="Default"/>
        <w:rPr>
          <w:color w:val="000000" w:themeColor="text1"/>
          <w:sz w:val="20"/>
          <w:szCs w:val="20"/>
        </w:rPr>
      </w:pPr>
      <w:r w:rsidRPr="00D51D38">
        <w:rPr>
          <w:color w:val="000000" w:themeColor="text1"/>
          <w:sz w:val="20"/>
          <w:szCs w:val="20"/>
          <w:highlight w:val="yellow"/>
        </w:rPr>
        <w:t>Objective 3 – Picone</w:t>
      </w:r>
      <w:r w:rsidR="00F36640" w:rsidRPr="00D51D38">
        <w:rPr>
          <w:color w:val="000000" w:themeColor="text1"/>
          <w:sz w:val="20"/>
          <w:szCs w:val="20"/>
          <w:highlight w:val="yellow"/>
        </w:rPr>
        <w:t xml:space="preserve"> to provide input</w:t>
      </w:r>
      <w:r w:rsidRPr="00D51D38">
        <w:rPr>
          <w:color w:val="000000" w:themeColor="text1"/>
          <w:sz w:val="20"/>
          <w:szCs w:val="20"/>
          <w:highlight w:val="yellow"/>
        </w:rPr>
        <w:t>……</w:t>
      </w:r>
    </w:p>
    <w:p w14:paraId="4847EB2E" w14:textId="227879FF" w:rsidR="00CE42F3" w:rsidRDefault="00CE42F3" w:rsidP="00CE42F3">
      <w:pPr>
        <w:pStyle w:val="Default"/>
        <w:rPr>
          <w:color w:val="0070C0"/>
          <w:sz w:val="20"/>
          <w:szCs w:val="20"/>
        </w:rPr>
      </w:pPr>
    </w:p>
    <w:p w14:paraId="02ECEBB4" w14:textId="561B177B" w:rsidR="00BC0DF8" w:rsidRDefault="00BC0DF8" w:rsidP="00CE42F3">
      <w:pPr>
        <w:pStyle w:val="Default"/>
        <w:rPr>
          <w:color w:val="0070C0"/>
          <w:sz w:val="20"/>
          <w:szCs w:val="20"/>
        </w:rPr>
      </w:pPr>
    </w:p>
    <w:p w14:paraId="6860A146" w14:textId="5E17F83C" w:rsidR="00BC0DF8" w:rsidRDefault="00BC0DF8" w:rsidP="00CE42F3">
      <w:pPr>
        <w:pStyle w:val="Default"/>
        <w:rPr>
          <w:color w:val="0070C0"/>
          <w:sz w:val="20"/>
          <w:szCs w:val="20"/>
        </w:rPr>
      </w:pPr>
    </w:p>
    <w:p w14:paraId="589AEEA9" w14:textId="77777777" w:rsidR="00BC0DF8" w:rsidRDefault="00BC0DF8" w:rsidP="00CE42F3">
      <w:pPr>
        <w:pStyle w:val="Default"/>
        <w:rPr>
          <w:color w:val="0070C0"/>
          <w:sz w:val="20"/>
          <w:szCs w:val="20"/>
        </w:rPr>
      </w:pPr>
    </w:p>
    <w:p w14:paraId="23143860" w14:textId="77777777" w:rsidR="0027501E" w:rsidRDefault="0027501E" w:rsidP="00C24C68">
      <w:pPr>
        <w:pStyle w:val="Default"/>
        <w:rPr>
          <w:sz w:val="21"/>
          <w:szCs w:val="21"/>
        </w:rPr>
      </w:pPr>
    </w:p>
    <w:p w14:paraId="2F7AA595" w14:textId="77777777" w:rsidR="00C24C68" w:rsidRPr="00F36640" w:rsidRDefault="00C24C68" w:rsidP="00C24C68">
      <w:pPr>
        <w:pStyle w:val="Default"/>
        <w:rPr>
          <w:color w:val="C00000"/>
          <w:sz w:val="27"/>
          <w:szCs w:val="27"/>
        </w:rPr>
      </w:pPr>
      <w:r w:rsidRPr="00F36640">
        <w:rPr>
          <w:b/>
          <w:bCs/>
          <w:color w:val="C00000"/>
          <w:sz w:val="27"/>
          <w:szCs w:val="27"/>
        </w:rPr>
        <w:t>Products</w:t>
      </w:r>
    </w:p>
    <w:p w14:paraId="0F2F18D4" w14:textId="59C38B6C" w:rsidR="00C24C68" w:rsidRPr="00F36640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F36640">
        <w:rPr>
          <w:b/>
          <w:bCs/>
          <w:color w:val="C00000"/>
          <w:sz w:val="21"/>
          <w:szCs w:val="21"/>
        </w:rPr>
        <w:t>Books</w:t>
      </w:r>
    </w:p>
    <w:p w14:paraId="3DC89230" w14:textId="127C9E1A" w:rsidR="0027501E" w:rsidRPr="00F36640" w:rsidRDefault="0027501E" w:rsidP="00C24C68">
      <w:pPr>
        <w:pStyle w:val="Default"/>
        <w:rPr>
          <w:color w:val="auto"/>
          <w:sz w:val="21"/>
          <w:szCs w:val="21"/>
        </w:rPr>
      </w:pPr>
      <w:r w:rsidRPr="00F36640">
        <w:rPr>
          <w:color w:val="auto"/>
          <w:sz w:val="21"/>
          <w:szCs w:val="21"/>
        </w:rPr>
        <w:t>None</w:t>
      </w:r>
    </w:p>
    <w:p w14:paraId="6CB0E5CB" w14:textId="77777777" w:rsidR="00F36640" w:rsidRDefault="00F36640" w:rsidP="00C24C68">
      <w:pPr>
        <w:pStyle w:val="Default"/>
        <w:rPr>
          <w:b/>
          <w:bCs/>
          <w:color w:val="C00000"/>
          <w:sz w:val="21"/>
          <w:szCs w:val="21"/>
        </w:rPr>
      </w:pPr>
    </w:p>
    <w:p w14:paraId="1CD82C5F" w14:textId="486F30D3" w:rsidR="00C24C68" w:rsidRPr="00F36640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F36640">
        <w:rPr>
          <w:b/>
          <w:bCs/>
          <w:color w:val="C00000"/>
          <w:sz w:val="21"/>
          <w:szCs w:val="21"/>
        </w:rPr>
        <w:t>Book Chapters</w:t>
      </w:r>
    </w:p>
    <w:p w14:paraId="43D4FC69" w14:textId="77777777" w:rsidR="0027501E" w:rsidRPr="00F36640" w:rsidRDefault="0027501E" w:rsidP="0027501E">
      <w:pPr>
        <w:pStyle w:val="Default"/>
        <w:rPr>
          <w:color w:val="auto"/>
          <w:sz w:val="21"/>
          <w:szCs w:val="21"/>
        </w:rPr>
      </w:pPr>
      <w:r w:rsidRPr="00F36640">
        <w:rPr>
          <w:color w:val="auto"/>
          <w:sz w:val="21"/>
          <w:szCs w:val="21"/>
        </w:rPr>
        <w:t>None</w:t>
      </w:r>
    </w:p>
    <w:p w14:paraId="5815412D" w14:textId="77777777" w:rsidR="00F36640" w:rsidRDefault="00F36640" w:rsidP="00C24C68">
      <w:pPr>
        <w:pStyle w:val="Default"/>
        <w:rPr>
          <w:b/>
          <w:bCs/>
          <w:sz w:val="21"/>
          <w:szCs w:val="21"/>
        </w:rPr>
      </w:pPr>
    </w:p>
    <w:p w14:paraId="2C2B0A8F" w14:textId="6DEDD51A" w:rsidR="00C24C68" w:rsidRPr="00F36640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F36640">
        <w:rPr>
          <w:b/>
          <w:bCs/>
          <w:color w:val="C00000"/>
          <w:sz w:val="21"/>
          <w:szCs w:val="21"/>
        </w:rPr>
        <w:t>Inventions</w:t>
      </w:r>
    </w:p>
    <w:p w14:paraId="7F3F6859" w14:textId="77777777" w:rsidR="0027501E" w:rsidRPr="00F36640" w:rsidRDefault="0027501E" w:rsidP="0027501E">
      <w:pPr>
        <w:pStyle w:val="Default"/>
        <w:rPr>
          <w:color w:val="auto"/>
          <w:sz w:val="21"/>
          <w:szCs w:val="21"/>
        </w:rPr>
      </w:pPr>
      <w:r w:rsidRPr="00F36640">
        <w:rPr>
          <w:color w:val="auto"/>
          <w:sz w:val="21"/>
          <w:szCs w:val="21"/>
        </w:rPr>
        <w:t>None</w:t>
      </w:r>
    </w:p>
    <w:p w14:paraId="5EE40DAF" w14:textId="77777777" w:rsidR="00F36640" w:rsidRDefault="00F36640" w:rsidP="00C24C68">
      <w:pPr>
        <w:pStyle w:val="Default"/>
        <w:rPr>
          <w:b/>
          <w:bCs/>
          <w:sz w:val="21"/>
          <w:szCs w:val="21"/>
        </w:rPr>
      </w:pPr>
    </w:p>
    <w:p w14:paraId="0A40E5D2" w14:textId="356AD7C2" w:rsidR="00C24C68" w:rsidRPr="00F36640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F36640">
        <w:rPr>
          <w:b/>
          <w:bCs/>
          <w:color w:val="C00000"/>
          <w:sz w:val="21"/>
          <w:szCs w:val="21"/>
        </w:rPr>
        <w:t>Journals or Juried Conference Papers</w:t>
      </w:r>
    </w:p>
    <w:p w14:paraId="2E409159" w14:textId="290882B0" w:rsidR="0027501E" w:rsidRPr="00F36640" w:rsidRDefault="0027501E" w:rsidP="00C24C68">
      <w:pPr>
        <w:pStyle w:val="Default"/>
        <w:rPr>
          <w:color w:val="auto"/>
          <w:sz w:val="21"/>
          <w:szCs w:val="21"/>
        </w:rPr>
      </w:pPr>
      <w:r w:rsidRPr="00F36640">
        <w:rPr>
          <w:color w:val="auto"/>
          <w:sz w:val="21"/>
          <w:szCs w:val="21"/>
        </w:rPr>
        <w:t>None.</w:t>
      </w:r>
    </w:p>
    <w:p w14:paraId="468A5821" w14:textId="4463BAB0" w:rsidR="00F36640" w:rsidRDefault="00F36640" w:rsidP="00C24C68">
      <w:pPr>
        <w:pStyle w:val="Default"/>
        <w:rPr>
          <w:color w:val="0070C0"/>
          <w:sz w:val="21"/>
          <w:szCs w:val="21"/>
        </w:rPr>
      </w:pPr>
    </w:p>
    <w:p w14:paraId="40FDBD77" w14:textId="615A5BAA" w:rsidR="00F36640" w:rsidRDefault="00F36640" w:rsidP="00C24C68">
      <w:pPr>
        <w:pStyle w:val="Default"/>
        <w:rPr>
          <w:color w:val="0070C0"/>
          <w:sz w:val="21"/>
          <w:szCs w:val="21"/>
        </w:rPr>
      </w:pPr>
    </w:p>
    <w:p w14:paraId="627B7600" w14:textId="77777777" w:rsidR="00F36640" w:rsidRPr="00F36640" w:rsidRDefault="00F36640" w:rsidP="00C24C68">
      <w:pPr>
        <w:pStyle w:val="Default"/>
        <w:rPr>
          <w:color w:val="C00000"/>
          <w:sz w:val="21"/>
          <w:szCs w:val="21"/>
        </w:rPr>
      </w:pPr>
    </w:p>
    <w:p w14:paraId="76BD62E8" w14:textId="77777777" w:rsidR="00C24C68" w:rsidRPr="00F36640" w:rsidRDefault="00C24C68" w:rsidP="00C24C68">
      <w:pPr>
        <w:pStyle w:val="Default"/>
        <w:rPr>
          <w:color w:val="C00000"/>
          <w:sz w:val="20"/>
          <w:szCs w:val="20"/>
        </w:rPr>
      </w:pPr>
      <w:r w:rsidRPr="00F36640">
        <w:rPr>
          <w:b/>
          <w:bCs/>
          <w:color w:val="C00000"/>
          <w:sz w:val="20"/>
          <w:szCs w:val="20"/>
        </w:rPr>
        <w:t>View all journal publications currently available in the NSF Public Access Repository for this award.</w:t>
      </w:r>
    </w:p>
    <w:p w14:paraId="5A885245" w14:textId="77777777" w:rsidR="00C24C68" w:rsidRPr="00F36640" w:rsidRDefault="00C24C68" w:rsidP="00C24C68">
      <w:pPr>
        <w:pStyle w:val="Default"/>
        <w:rPr>
          <w:color w:val="C00000"/>
          <w:sz w:val="20"/>
          <w:szCs w:val="20"/>
        </w:rPr>
      </w:pPr>
      <w:r w:rsidRPr="00F36640">
        <w:rPr>
          <w:color w:val="C00000"/>
          <w:sz w:val="20"/>
          <w:szCs w:val="20"/>
        </w:rPr>
        <w:t xml:space="preserve">The results in the NSF Public Access Repository will include a comprehensive listing of all journal publications recorded </w:t>
      </w:r>
      <w:proofErr w:type="spellStart"/>
      <w:r w:rsidRPr="00F36640">
        <w:rPr>
          <w:color w:val="C00000"/>
          <w:sz w:val="20"/>
          <w:szCs w:val="20"/>
        </w:rPr>
        <w:t>todate</w:t>
      </w:r>
      <w:proofErr w:type="spellEnd"/>
      <w:r w:rsidRPr="00F36640">
        <w:rPr>
          <w:color w:val="C00000"/>
          <w:sz w:val="20"/>
          <w:szCs w:val="20"/>
        </w:rPr>
        <w:t xml:space="preserve"> that are associated with this award.</w:t>
      </w:r>
    </w:p>
    <w:p w14:paraId="4C56DC0E" w14:textId="77777777" w:rsidR="00C24C68" w:rsidRDefault="00C24C68" w:rsidP="00C24C68">
      <w:pPr>
        <w:pStyle w:val="Default"/>
        <w:rPr>
          <w:sz w:val="20"/>
          <w:szCs w:val="20"/>
        </w:rPr>
      </w:pPr>
    </w:p>
    <w:p w14:paraId="3B44E2F9" w14:textId="77777777" w:rsidR="00C24C68" w:rsidRDefault="00C24C68" w:rsidP="00C24C68">
      <w:pPr>
        <w:pStyle w:val="Default"/>
        <w:rPr>
          <w:sz w:val="20"/>
          <w:szCs w:val="20"/>
        </w:rPr>
      </w:pPr>
    </w:p>
    <w:p w14:paraId="5CC434C9" w14:textId="57D7E985" w:rsidR="00C24C68" w:rsidRPr="006E1E75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6E1E75">
        <w:rPr>
          <w:b/>
          <w:bCs/>
          <w:color w:val="C00000"/>
          <w:sz w:val="21"/>
          <w:szCs w:val="21"/>
        </w:rPr>
        <w:t>Licenses</w:t>
      </w:r>
    </w:p>
    <w:p w14:paraId="112670D5" w14:textId="7FE90DEB" w:rsidR="0027501E" w:rsidRPr="006E1E75" w:rsidRDefault="0027501E" w:rsidP="00C24C68">
      <w:pPr>
        <w:pStyle w:val="Default"/>
        <w:rPr>
          <w:color w:val="000000" w:themeColor="text1"/>
          <w:sz w:val="21"/>
          <w:szCs w:val="21"/>
        </w:rPr>
      </w:pPr>
      <w:r w:rsidRPr="006E1E75">
        <w:rPr>
          <w:color w:val="000000" w:themeColor="text1"/>
          <w:sz w:val="21"/>
          <w:szCs w:val="21"/>
        </w:rPr>
        <w:t>None</w:t>
      </w:r>
    </w:p>
    <w:p w14:paraId="1F63C8F7" w14:textId="77777777" w:rsidR="00D51D38" w:rsidRDefault="00D51D38" w:rsidP="00C24C68">
      <w:pPr>
        <w:pStyle w:val="Default"/>
        <w:rPr>
          <w:b/>
          <w:bCs/>
          <w:sz w:val="21"/>
          <w:szCs w:val="21"/>
        </w:rPr>
      </w:pPr>
    </w:p>
    <w:p w14:paraId="6E29E40D" w14:textId="63A3D65E" w:rsidR="00C24C68" w:rsidRPr="006E1E75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6E1E75">
        <w:rPr>
          <w:b/>
          <w:bCs/>
          <w:color w:val="C00000"/>
          <w:sz w:val="21"/>
          <w:szCs w:val="21"/>
        </w:rPr>
        <w:t>Other Conference Presentations / Papers</w:t>
      </w:r>
    </w:p>
    <w:p w14:paraId="5467BD82" w14:textId="244B629D" w:rsidR="0027501E" w:rsidRPr="006E1E75" w:rsidRDefault="0027501E" w:rsidP="00C24C68">
      <w:pPr>
        <w:pStyle w:val="Default"/>
        <w:rPr>
          <w:color w:val="000000" w:themeColor="text1"/>
          <w:sz w:val="21"/>
          <w:szCs w:val="21"/>
        </w:rPr>
      </w:pPr>
      <w:r w:rsidRPr="006E1E75">
        <w:rPr>
          <w:color w:val="000000" w:themeColor="text1"/>
          <w:sz w:val="21"/>
          <w:szCs w:val="21"/>
        </w:rPr>
        <w:t>None</w:t>
      </w:r>
    </w:p>
    <w:p w14:paraId="6653DA28" w14:textId="77777777" w:rsidR="00D51D38" w:rsidRDefault="00D51D38" w:rsidP="00C24C68">
      <w:pPr>
        <w:pStyle w:val="Default"/>
        <w:rPr>
          <w:b/>
          <w:bCs/>
          <w:sz w:val="21"/>
          <w:szCs w:val="21"/>
        </w:rPr>
      </w:pPr>
    </w:p>
    <w:p w14:paraId="581EA92D" w14:textId="52216606" w:rsidR="00C24C68" w:rsidRPr="006E1E75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6E1E75">
        <w:rPr>
          <w:b/>
          <w:bCs/>
          <w:color w:val="C00000"/>
          <w:sz w:val="21"/>
          <w:szCs w:val="21"/>
        </w:rPr>
        <w:t>Other Products</w:t>
      </w:r>
    </w:p>
    <w:p w14:paraId="1E9FFE0C" w14:textId="42AEB192" w:rsidR="0027501E" w:rsidRPr="006E1E75" w:rsidRDefault="0027501E" w:rsidP="00C24C68">
      <w:pPr>
        <w:pStyle w:val="Default"/>
        <w:rPr>
          <w:color w:val="000000" w:themeColor="text1"/>
          <w:sz w:val="21"/>
          <w:szCs w:val="21"/>
        </w:rPr>
      </w:pPr>
      <w:r w:rsidRPr="006E1E75">
        <w:rPr>
          <w:color w:val="000000" w:themeColor="text1"/>
          <w:sz w:val="21"/>
          <w:szCs w:val="21"/>
        </w:rPr>
        <w:t>None</w:t>
      </w:r>
    </w:p>
    <w:p w14:paraId="24050217" w14:textId="77777777" w:rsidR="00D51D38" w:rsidRDefault="00D51D38" w:rsidP="00C24C68">
      <w:pPr>
        <w:pStyle w:val="Default"/>
        <w:rPr>
          <w:b/>
          <w:bCs/>
          <w:sz w:val="21"/>
          <w:szCs w:val="21"/>
        </w:rPr>
      </w:pPr>
    </w:p>
    <w:p w14:paraId="2B4D1743" w14:textId="39E5128A" w:rsidR="00C24C68" w:rsidRPr="006E1E75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6E1E75">
        <w:rPr>
          <w:b/>
          <w:bCs/>
          <w:color w:val="C00000"/>
          <w:sz w:val="21"/>
          <w:szCs w:val="21"/>
        </w:rPr>
        <w:t>Other Publications</w:t>
      </w:r>
    </w:p>
    <w:p w14:paraId="7F162D3D" w14:textId="73E70423" w:rsidR="0027501E" w:rsidRPr="006E1E75" w:rsidRDefault="0027501E" w:rsidP="00C24C68">
      <w:pPr>
        <w:pStyle w:val="Default"/>
        <w:rPr>
          <w:color w:val="000000" w:themeColor="text1"/>
          <w:sz w:val="21"/>
          <w:szCs w:val="21"/>
        </w:rPr>
      </w:pPr>
      <w:r w:rsidRPr="006E1E75">
        <w:rPr>
          <w:color w:val="000000" w:themeColor="text1"/>
          <w:sz w:val="21"/>
          <w:szCs w:val="21"/>
        </w:rPr>
        <w:t>None</w:t>
      </w:r>
    </w:p>
    <w:p w14:paraId="4F8BCD8E" w14:textId="77777777" w:rsidR="00D51D38" w:rsidRDefault="00D51D38" w:rsidP="00C24C68">
      <w:pPr>
        <w:pStyle w:val="Default"/>
        <w:rPr>
          <w:b/>
          <w:bCs/>
          <w:sz w:val="21"/>
          <w:szCs w:val="21"/>
        </w:rPr>
      </w:pPr>
    </w:p>
    <w:p w14:paraId="47823F1B" w14:textId="6F2DEA8B" w:rsidR="00C24C68" w:rsidRPr="006E1E75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6E1E75">
        <w:rPr>
          <w:b/>
          <w:bCs/>
          <w:color w:val="C00000"/>
          <w:sz w:val="21"/>
          <w:szCs w:val="21"/>
        </w:rPr>
        <w:t>Patent Applications</w:t>
      </w:r>
    </w:p>
    <w:p w14:paraId="2D21B829" w14:textId="5E09737F" w:rsidR="0027501E" w:rsidRPr="006E1E75" w:rsidRDefault="0027501E" w:rsidP="00C24C68">
      <w:pPr>
        <w:pStyle w:val="Default"/>
        <w:rPr>
          <w:color w:val="000000" w:themeColor="text1"/>
          <w:sz w:val="21"/>
          <w:szCs w:val="21"/>
        </w:rPr>
      </w:pPr>
      <w:r w:rsidRPr="006E1E75">
        <w:rPr>
          <w:color w:val="000000" w:themeColor="text1"/>
          <w:sz w:val="21"/>
          <w:szCs w:val="21"/>
        </w:rPr>
        <w:t>None</w:t>
      </w:r>
    </w:p>
    <w:p w14:paraId="2923AFA1" w14:textId="77777777" w:rsidR="00D51D38" w:rsidRDefault="00D51D38" w:rsidP="00C24C68">
      <w:pPr>
        <w:pStyle w:val="Default"/>
        <w:rPr>
          <w:b/>
          <w:bCs/>
          <w:sz w:val="21"/>
          <w:szCs w:val="21"/>
        </w:rPr>
      </w:pPr>
    </w:p>
    <w:p w14:paraId="6ABBB983" w14:textId="4159B28D" w:rsidR="00C24C68" w:rsidRPr="006E1E75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6E1E75">
        <w:rPr>
          <w:b/>
          <w:bCs/>
          <w:color w:val="C00000"/>
          <w:sz w:val="21"/>
          <w:szCs w:val="21"/>
        </w:rPr>
        <w:t>Technologies or Techniques</w:t>
      </w:r>
    </w:p>
    <w:p w14:paraId="384057E8" w14:textId="237594B7" w:rsidR="0027501E" w:rsidRPr="006E1E75" w:rsidRDefault="0027501E" w:rsidP="00C24C68">
      <w:pPr>
        <w:pStyle w:val="Default"/>
        <w:rPr>
          <w:color w:val="000000" w:themeColor="text1"/>
          <w:sz w:val="21"/>
          <w:szCs w:val="21"/>
        </w:rPr>
      </w:pPr>
      <w:r w:rsidRPr="006E1E75">
        <w:rPr>
          <w:color w:val="000000" w:themeColor="text1"/>
          <w:sz w:val="21"/>
          <w:szCs w:val="21"/>
        </w:rPr>
        <w:t>None</w:t>
      </w:r>
    </w:p>
    <w:p w14:paraId="27664906" w14:textId="77777777" w:rsidR="00D51D38" w:rsidRDefault="00D51D38" w:rsidP="00C24C68">
      <w:pPr>
        <w:pStyle w:val="Default"/>
        <w:rPr>
          <w:b/>
          <w:bCs/>
          <w:sz w:val="21"/>
          <w:szCs w:val="21"/>
        </w:rPr>
      </w:pPr>
    </w:p>
    <w:p w14:paraId="3EC8B41A" w14:textId="59157640" w:rsidR="00C24C68" w:rsidRPr="006E1E75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6E1E75">
        <w:rPr>
          <w:b/>
          <w:bCs/>
          <w:color w:val="C00000"/>
          <w:sz w:val="21"/>
          <w:szCs w:val="21"/>
        </w:rPr>
        <w:t>Thesis/Dissertations</w:t>
      </w:r>
    </w:p>
    <w:p w14:paraId="4F91B422" w14:textId="721A241B" w:rsidR="0027501E" w:rsidRPr="006E1E75" w:rsidRDefault="0027501E" w:rsidP="00C24C68">
      <w:pPr>
        <w:pStyle w:val="Default"/>
        <w:rPr>
          <w:color w:val="000000" w:themeColor="text1"/>
          <w:sz w:val="21"/>
          <w:szCs w:val="21"/>
        </w:rPr>
      </w:pPr>
      <w:r w:rsidRPr="006E1E75">
        <w:rPr>
          <w:color w:val="000000" w:themeColor="text1"/>
          <w:sz w:val="21"/>
          <w:szCs w:val="21"/>
        </w:rPr>
        <w:t>None</w:t>
      </w:r>
    </w:p>
    <w:p w14:paraId="5E6E1FCA" w14:textId="77777777" w:rsidR="00D51D38" w:rsidRDefault="00D51D38" w:rsidP="00C24C68">
      <w:pPr>
        <w:pStyle w:val="Default"/>
        <w:rPr>
          <w:b/>
          <w:bCs/>
          <w:sz w:val="21"/>
          <w:szCs w:val="21"/>
        </w:rPr>
      </w:pPr>
    </w:p>
    <w:p w14:paraId="34B2174C" w14:textId="1A0C2181" w:rsidR="00C24C68" w:rsidRPr="006E1E75" w:rsidRDefault="00C24C68" w:rsidP="00C24C68">
      <w:pPr>
        <w:pStyle w:val="Default"/>
        <w:rPr>
          <w:b/>
          <w:bCs/>
          <w:color w:val="C00000"/>
          <w:sz w:val="21"/>
          <w:szCs w:val="21"/>
        </w:rPr>
      </w:pPr>
      <w:r w:rsidRPr="006E1E75">
        <w:rPr>
          <w:b/>
          <w:bCs/>
          <w:color w:val="C00000"/>
          <w:sz w:val="21"/>
          <w:szCs w:val="21"/>
        </w:rPr>
        <w:t>Websites or Other Internet Sites</w:t>
      </w:r>
    </w:p>
    <w:p w14:paraId="0194A16B" w14:textId="727ACEE1" w:rsidR="0027501E" w:rsidRPr="006E1E75" w:rsidRDefault="006E1E75" w:rsidP="00C24C68">
      <w:pPr>
        <w:pStyle w:val="Default"/>
        <w:rPr>
          <w:color w:val="000000" w:themeColor="text1"/>
          <w:sz w:val="21"/>
          <w:szCs w:val="21"/>
        </w:rPr>
      </w:pPr>
      <w:r w:rsidRPr="006E1E75">
        <w:rPr>
          <w:color w:val="000000" w:themeColor="text1"/>
          <w:sz w:val="21"/>
          <w:szCs w:val="21"/>
          <w:highlight w:val="yellow"/>
        </w:rPr>
        <w:t>None</w:t>
      </w:r>
    </w:p>
    <w:p w14:paraId="623F2A8B" w14:textId="2C4FF5E2" w:rsidR="00075CBF" w:rsidRDefault="00075CBF" w:rsidP="00C24C68">
      <w:pPr>
        <w:pStyle w:val="Default"/>
        <w:rPr>
          <w:color w:val="0070C0"/>
          <w:sz w:val="21"/>
          <w:szCs w:val="21"/>
        </w:rPr>
      </w:pPr>
    </w:p>
    <w:p w14:paraId="6DA0AE96" w14:textId="77777777" w:rsidR="00075CBF" w:rsidRPr="00BC0DF8" w:rsidRDefault="00075CBF" w:rsidP="00075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  <w:lang w:val="en-US"/>
        </w:rPr>
      </w:pPr>
    </w:p>
    <w:p w14:paraId="4856AB86" w14:textId="77777777" w:rsidR="00075CBF" w:rsidRPr="00BC0DF8" w:rsidRDefault="00075CBF" w:rsidP="00075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7"/>
          <w:szCs w:val="27"/>
          <w:lang w:val="en-US"/>
        </w:rPr>
      </w:pPr>
      <w:r w:rsidRPr="00BC0DF8">
        <w:rPr>
          <w:rFonts w:ascii="Arial" w:hAnsi="Arial" w:cs="Arial"/>
          <w:b/>
          <w:bCs/>
          <w:color w:val="C00000"/>
          <w:sz w:val="27"/>
          <w:szCs w:val="27"/>
          <w:lang w:val="en-US"/>
        </w:rPr>
        <w:t>Participants/Organizations</w:t>
      </w:r>
    </w:p>
    <w:tbl>
      <w:tblPr>
        <w:tblW w:w="970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401"/>
        <w:gridCol w:w="2696"/>
        <w:gridCol w:w="360"/>
        <w:gridCol w:w="3154"/>
      </w:tblGrid>
      <w:tr w:rsidR="00BC0DF8" w:rsidRPr="00BC0DF8" w14:paraId="6CB0C1F6" w14:textId="2ECAC4E5" w:rsidTr="00BC0DF8">
        <w:trPr>
          <w:trHeight w:val="143"/>
        </w:trPr>
        <w:tc>
          <w:tcPr>
            <w:tcW w:w="3097" w:type="dxa"/>
            <w:tcBorders>
              <w:top w:val="none" w:sz="6" w:space="0" w:color="auto"/>
              <w:bottom w:val="single" w:sz="4" w:space="0" w:color="auto"/>
              <w:right w:val="none" w:sz="6" w:space="0" w:color="auto"/>
            </w:tcBorders>
          </w:tcPr>
          <w:p w14:paraId="3FFF1769" w14:textId="77777777" w:rsidR="00BC0DF8" w:rsidRP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BC0DF8">
              <w:rPr>
                <w:rFonts w:ascii="Arial" w:hAnsi="Arial" w:cs="Arial"/>
                <w:b/>
                <w:bCs/>
                <w:color w:val="C00000"/>
                <w:sz w:val="21"/>
                <w:szCs w:val="21"/>
                <w:lang w:val="en-US"/>
              </w:rPr>
              <w:t xml:space="preserve">What individuals have worked on the </w:t>
            </w:r>
            <w:proofErr w:type="spellStart"/>
            <w:proofErr w:type="gramStart"/>
            <w:r w:rsidRPr="00BC0DF8">
              <w:rPr>
                <w:rFonts w:ascii="Arial" w:hAnsi="Arial" w:cs="Arial"/>
                <w:b/>
                <w:bCs/>
                <w:color w:val="C00000"/>
                <w:sz w:val="21"/>
                <w:szCs w:val="21"/>
                <w:lang w:val="en-US"/>
              </w:rPr>
              <w:t>project?</w:t>
            </w:r>
            <w:r w:rsidRPr="00BC0DF8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Name</w:t>
            </w:r>
            <w:proofErr w:type="spellEnd"/>
            <w:proofErr w:type="gramEnd"/>
          </w:p>
        </w:tc>
        <w:tc>
          <w:tcPr>
            <w:tcW w:w="309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831E7EB" w14:textId="77777777" w:rsidR="00BC0DF8" w:rsidRP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BC0DF8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Most Senior Project Role</w:t>
            </w:r>
          </w:p>
        </w:tc>
        <w:tc>
          <w:tcPr>
            <w:tcW w:w="360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6D9AF4DD" w14:textId="17C87758" w:rsidR="00BC0DF8" w:rsidRP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3154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33F056A4" w14:textId="072E56E6" w:rsidR="00BC0DF8" w:rsidRP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BC0DF8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Nearest Person Month Worked</w:t>
            </w:r>
          </w:p>
        </w:tc>
      </w:tr>
      <w:tr w:rsidR="00BC0DF8" w:rsidRPr="00BC0DF8" w14:paraId="4270BFF7" w14:textId="63E1BE66" w:rsidTr="00BC0DF8">
        <w:trPr>
          <w:trHeight w:val="143"/>
        </w:trPr>
        <w:tc>
          <w:tcPr>
            <w:tcW w:w="3097" w:type="dxa"/>
            <w:tcBorders>
              <w:top w:val="none" w:sz="6" w:space="0" w:color="auto"/>
              <w:bottom w:val="single" w:sz="4" w:space="0" w:color="auto"/>
              <w:right w:val="none" w:sz="6" w:space="0" w:color="auto"/>
            </w:tcBorders>
          </w:tcPr>
          <w:p w14:paraId="70ECA6AE" w14:textId="77777777" w:rsidR="00BC0DF8" w:rsidRP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1"/>
                <w:szCs w:val="21"/>
                <w:lang w:val="en-US"/>
              </w:rPr>
            </w:pPr>
          </w:p>
        </w:tc>
        <w:tc>
          <w:tcPr>
            <w:tcW w:w="309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C35307" w14:textId="77777777" w:rsidR="00BC0DF8" w:rsidRP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7D550A15" w14:textId="77777777" w:rsidR="00BC0DF8" w:rsidRP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3154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6652400B" w14:textId="77777777" w:rsidR="00BC0DF8" w:rsidRP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BC0DF8" w:rsidRPr="00075CBF" w14:paraId="1F865E7F" w14:textId="6B6089E3" w:rsidTr="00BC0DF8">
        <w:trPr>
          <w:trHeight w:val="136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7FD" w14:textId="77777777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5C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Khan, Samee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4DC" w14:textId="77777777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5C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PD/PI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EE0" w14:textId="007AC8C2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BC0DF8" w:rsidRPr="00075CBF" w14:paraId="371C2CBE" w14:textId="1E1872D4" w:rsidTr="00BC0DF8">
        <w:trPr>
          <w:trHeight w:val="136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E80F" w14:textId="77777777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5C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Picone, Joseph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A96" w14:textId="77777777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5C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 PD/PI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081" w14:textId="77777777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C0DF8" w:rsidRPr="00075CBF" w14:paraId="6ED608F5" w14:textId="0FAFC15C" w:rsidTr="00BC0DF8">
        <w:trPr>
          <w:trHeight w:val="136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687" w14:textId="1E017DD9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El Yazizi, Abdelmoula 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BC9F" w14:textId="1EEA19DC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DFA" w14:textId="6B183666" w:rsid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BC0DF8" w:rsidRPr="00075CBF" w14:paraId="343F050F" w14:textId="7B5E0B27" w:rsidTr="00BC0DF8">
        <w:trPr>
          <w:trHeight w:val="136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2FD" w14:textId="08FA8DD5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Ellenberger, Kenzie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0F42" w14:textId="78D88575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382" w14:textId="753EF663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BC0DF8" w:rsidRPr="00075CBF" w14:paraId="4406D274" w14:textId="77777777" w:rsidTr="00BC0DF8">
        <w:trPr>
          <w:trHeight w:val="136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B14" w14:textId="77777777" w:rsid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1" w:name="_GoBack"/>
            <w:bookmarkEnd w:id="1"/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29A" w14:textId="77777777" w:rsid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A98" w14:textId="77777777" w:rsid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C0DF8" w:rsidRPr="00075CBF" w14:paraId="3F1005BA" w14:textId="77777777" w:rsidTr="00BC0DF8">
        <w:trPr>
          <w:trHeight w:val="136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6F6" w14:textId="77777777" w:rsid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E6D" w14:textId="77777777" w:rsid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B3E" w14:textId="77777777" w:rsidR="00BC0DF8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C0DF8" w:rsidRPr="00075CBF" w14:paraId="5A9D0499" w14:textId="063FABA0" w:rsidTr="00BC0DF8">
        <w:trPr>
          <w:trHeight w:val="136"/>
        </w:trPr>
        <w:tc>
          <w:tcPr>
            <w:tcW w:w="3498" w:type="dxa"/>
            <w:gridSpan w:val="2"/>
            <w:tcBorders>
              <w:top w:val="single" w:sz="4" w:space="0" w:color="auto"/>
              <w:bottom w:val="none" w:sz="6" w:space="0" w:color="auto"/>
              <w:right w:val="none" w:sz="6" w:space="0" w:color="auto"/>
            </w:tcBorders>
          </w:tcPr>
          <w:p w14:paraId="4168850C" w14:textId="77777777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</w:tcBorders>
          </w:tcPr>
          <w:p w14:paraId="61C4EBF5" w14:textId="77777777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one" w:sz="6" w:space="0" w:color="auto"/>
              <w:bottom w:val="none" w:sz="6" w:space="0" w:color="auto"/>
            </w:tcBorders>
          </w:tcPr>
          <w:p w14:paraId="53A7D332" w14:textId="77777777" w:rsidR="00BC0DF8" w:rsidRPr="00075CBF" w:rsidRDefault="00BC0DF8" w:rsidP="000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911F2DB" w14:textId="77777777" w:rsidR="00075CBF" w:rsidRDefault="00075CBF" w:rsidP="00075CBF">
      <w:pPr>
        <w:pStyle w:val="Default"/>
      </w:pPr>
    </w:p>
    <w:p w14:paraId="109E6572" w14:textId="06523A24" w:rsidR="00075CBF" w:rsidRPr="00BC0DF8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BC0DF8">
        <w:rPr>
          <w:b/>
          <w:bCs/>
          <w:color w:val="C00000"/>
          <w:sz w:val="21"/>
          <w:szCs w:val="21"/>
        </w:rPr>
        <w:t>What other organizations have been involved as partners?</w:t>
      </w:r>
    </w:p>
    <w:p w14:paraId="3BB56DF0" w14:textId="56578692" w:rsidR="00075CBF" w:rsidRPr="00BC0DF8" w:rsidRDefault="00075CBF" w:rsidP="00075CBF">
      <w:pPr>
        <w:pStyle w:val="Default"/>
        <w:rPr>
          <w:color w:val="auto"/>
          <w:sz w:val="21"/>
          <w:szCs w:val="21"/>
        </w:rPr>
      </w:pPr>
      <w:r w:rsidRPr="00BC0DF8">
        <w:rPr>
          <w:color w:val="auto"/>
          <w:sz w:val="21"/>
          <w:szCs w:val="21"/>
        </w:rPr>
        <w:t>None</w:t>
      </w:r>
    </w:p>
    <w:p w14:paraId="7682CD63" w14:textId="77777777" w:rsidR="006E1E75" w:rsidRDefault="006E1E75" w:rsidP="00075CBF">
      <w:pPr>
        <w:pStyle w:val="Default"/>
        <w:rPr>
          <w:b/>
          <w:bCs/>
          <w:sz w:val="21"/>
          <w:szCs w:val="21"/>
        </w:rPr>
      </w:pPr>
    </w:p>
    <w:p w14:paraId="759899C2" w14:textId="04C4371C" w:rsidR="00075CBF" w:rsidRPr="00BC0DF8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BC0DF8">
        <w:rPr>
          <w:b/>
          <w:bCs/>
          <w:color w:val="C00000"/>
          <w:sz w:val="21"/>
          <w:szCs w:val="21"/>
        </w:rPr>
        <w:t>Full details of organizations that have been involved as partners:</w:t>
      </w:r>
    </w:p>
    <w:p w14:paraId="648F63D7" w14:textId="1F973371" w:rsidR="00075CBF" w:rsidRPr="00BC0DF8" w:rsidRDefault="00BC0DF8" w:rsidP="00075CBF">
      <w:pPr>
        <w:pStyle w:val="Default"/>
        <w:rPr>
          <w:color w:val="auto"/>
          <w:sz w:val="21"/>
          <w:szCs w:val="21"/>
        </w:rPr>
      </w:pPr>
      <w:r w:rsidRPr="00BC0DF8">
        <w:rPr>
          <w:color w:val="auto"/>
          <w:sz w:val="21"/>
          <w:szCs w:val="21"/>
        </w:rPr>
        <w:t>Mississippi State University</w:t>
      </w:r>
    </w:p>
    <w:p w14:paraId="069D28DB" w14:textId="00682D72" w:rsidR="00BC0DF8" w:rsidRPr="00BC0DF8" w:rsidRDefault="00BC0DF8" w:rsidP="00075CBF">
      <w:pPr>
        <w:pStyle w:val="Default"/>
        <w:rPr>
          <w:color w:val="auto"/>
          <w:sz w:val="21"/>
          <w:szCs w:val="21"/>
        </w:rPr>
      </w:pPr>
      <w:r w:rsidRPr="00BC0DF8">
        <w:rPr>
          <w:color w:val="auto"/>
          <w:sz w:val="21"/>
          <w:szCs w:val="21"/>
        </w:rPr>
        <w:t>Temple University</w:t>
      </w:r>
    </w:p>
    <w:p w14:paraId="23573B6C" w14:textId="77777777" w:rsidR="00075CBF" w:rsidRPr="00075CBF" w:rsidRDefault="00075CBF" w:rsidP="00075CBF">
      <w:pPr>
        <w:pStyle w:val="Default"/>
        <w:rPr>
          <w:b/>
          <w:bCs/>
          <w:sz w:val="21"/>
          <w:szCs w:val="21"/>
        </w:rPr>
      </w:pPr>
    </w:p>
    <w:p w14:paraId="278FE850" w14:textId="4904B573" w:rsidR="00075CBF" w:rsidRPr="00BC0DF8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BC0DF8">
        <w:rPr>
          <w:b/>
          <w:bCs/>
          <w:color w:val="C00000"/>
          <w:sz w:val="21"/>
          <w:szCs w:val="21"/>
        </w:rPr>
        <w:t>Were other collaborators or contacts involved? If so, please provide details.</w:t>
      </w:r>
    </w:p>
    <w:p w14:paraId="48ADD89A" w14:textId="0A4B3D05" w:rsidR="00075CBF" w:rsidRPr="00BC0DF8" w:rsidRDefault="00075CBF" w:rsidP="00075CBF">
      <w:pPr>
        <w:pStyle w:val="Default"/>
        <w:rPr>
          <w:color w:val="auto"/>
          <w:sz w:val="21"/>
          <w:szCs w:val="21"/>
        </w:rPr>
      </w:pPr>
      <w:r w:rsidRPr="00BC0DF8">
        <w:rPr>
          <w:color w:val="auto"/>
          <w:sz w:val="21"/>
          <w:szCs w:val="21"/>
        </w:rPr>
        <w:t>N</w:t>
      </w:r>
      <w:r w:rsidR="00BC0DF8" w:rsidRPr="00BC0DF8">
        <w:rPr>
          <w:color w:val="auto"/>
          <w:sz w:val="21"/>
          <w:szCs w:val="21"/>
        </w:rPr>
        <w:t>/A</w:t>
      </w:r>
    </w:p>
    <w:p w14:paraId="54B1EBBF" w14:textId="26A6060E" w:rsidR="00075CBF" w:rsidRDefault="00075CBF" w:rsidP="00075CBF">
      <w:pPr>
        <w:pStyle w:val="Default"/>
        <w:rPr>
          <w:sz w:val="21"/>
          <w:szCs w:val="21"/>
        </w:rPr>
      </w:pPr>
    </w:p>
    <w:p w14:paraId="4A430B58" w14:textId="09171B05" w:rsidR="00BC0DF8" w:rsidRDefault="00BC0DF8" w:rsidP="00075CBF">
      <w:pPr>
        <w:pStyle w:val="Default"/>
        <w:rPr>
          <w:sz w:val="21"/>
          <w:szCs w:val="21"/>
        </w:rPr>
      </w:pPr>
    </w:p>
    <w:p w14:paraId="56743F72" w14:textId="44B2CDD5" w:rsidR="00BC0DF8" w:rsidRDefault="00BC0DF8" w:rsidP="00075CBF">
      <w:pPr>
        <w:pStyle w:val="Default"/>
        <w:rPr>
          <w:sz w:val="21"/>
          <w:szCs w:val="21"/>
        </w:rPr>
      </w:pPr>
    </w:p>
    <w:p w14:paraId="1A8F40EB" w14:textId="04BA375D" w:rsidR="00BC0DF8" w:rsidRDefault="00BC0DF8" w:rsidP="00075CBF">
      <w:pPr>
        <w:pStyle w:val="Default"/>
        <w:rPr>
          <w:sz w:val="21"/>
          <w:szCs w:val="21"/>
        </w:rPr>
      </w:pPr>
    </w:p>
    <w:p w14:paraId="76EAA2E7" w14:textId="77777777" w:rsidR="00BC0DF8" w:rsidRDefault="00BC0DF8" w:rsidP="00075CBF">
      <w:pPr>
        <w:pStyle w:val="Default"/>
        <w:rPr>
          <w:sz w:val="21"/>
          <w:szCs w:val="21"/>
        </w:rPr>
      </w:pPr>
    </w:p>
    <w:p w14:paraId="56D01C5A" w14:textId="77777777" w:rsidR="00075CBF" w:rsidRPr="006E1E75" w:rsidRDefault="00075CBF" w:rsidP="00075CBF">
      <w:pPr>
        <w:pStyle w:val="Default"/>
        <w:rPr>
          <w:color w:val="C00000"/>
          <w:sz w:val="27"/>
          <w:szCs w:val="27"/>
        </w:rPr>
      </w:pPr>
      <w:r w:rsidRPr="006E1E75">
        <w:rPr>
          <w:b/>
          <w:bCs/>
          <w:color w:val="C00000"/>
          <w:sz w:val="27"/>
          <w:szCs w:val="27"/>
        </w:rPr>
        <w:t>Impacts</w:t>
      </w:r>
    </w:p>
    <w:p w14:paraId="08DC99FE" w14:textId="505B5A18" w:rsidR="00075CBF" w:rsidRPr="006E1E75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6E1E75">
        <w:rPr>
          <w:b/>
          <w:bCs/>
          <w:color w:val="C00000"/>
          <w:sz w:val="21"/>
          <w:szCs w:val="21"/>
        </w:rPr>
        <w:t>What is the impact on the development of the principal discipline(s) of the project?</w:t>
      </w:r>
    </w:p>
    <w:p w14:paraId="5B9C35DD" w14:textId="6C73A2B5" w:rsidR="00075CBF" w:rsidRPr="006E1E75" w:rsidRDefault="00075CBF" w:rsidP="00075CBF">
      <w:pPr>
        <w:pStyle w:val="Default"/>
        <w:rPr>
          <w:color w:val="000000" w:themeColor="text1"/>
          <w:sz w:val="21"/>
          <w:szCs w:val="21"/>
        </w:rPr>
      </w:pPr>
      <w:r w:rsidRPr="006E1E75">
        <w:rPr>
          <w:color w:val="000000" w:themeColor="text1"/>
          <w:sz w:val="21"/>
          <w:szCs w:val="21"/>
        </w:rPr>
        <w:t xml:space="preserve">New understanding of the limitations of quantum annealers (or at least the D-Wave in particular) for sampling from complex probability distributions. The main new observation </w:t>
      </w:r>
      <w:r w:rsidR="006E1E75" w:rsidRPr="006E1E75">
        <w:rPr>
          <w:color w:val="000000" w:themeColor="text1"/>
          <w:sz w:val="21"/>
          <w:szCs w:val="21"/>
        </w:rPr>
        <w:t>concerning</w:t>
      </w:r>
      <w:r w:rsidRPr="006E1E75">
        <w:rPr>
          <w:color w:val="000000" w:themeColor="text1"/>
          <w:sz w:val="21"/>
          <w:szCs w:val="21"/>
        </w:rPr>
        <w:t xml:space="preserve"> that is that new generations of quantum annealing hardware</w:t>
      </w:r>
      <w:r w:rsidR="006E1E75" w:rsidRPr="006E1E75">
        <w:rPr>
          <w:color w:val="000000" w:themeColor="text1"/>
          <w:sz w:val="21"/>
          <w:szCs w:val="21"/>
        </w:rPr>
        <w:t>,</w:t>
      </w:r>
      <w:r w:rsidRPr="006E1E75">
        <w:rPr>
          <w:color w:val="000000" w:themeColor="text1"/>
          <w:sz w:val="21"/>
          <w:szCs w:val="21"/>
        </w:rPr>
        <w:t xml:space="preserve"> while showing well-documented in the literature improvements in the main task – finding the ground state – are likely to not improve </w:t>
      </w:r>
      <w:r w:rsidR="006E1E75" w:rsidRPr="006E1E75">
        <w:rPr>
          <w:color w:val="000000" w:themeColor="text1"/>
          <w:sz w:val="21"/>
          <w:szCs w:val="21"/>
        </w:rPr>
        <w:t>concerning</w:t>
      </w:r>
      <w:r w:rsidRPr="006E1E75">
        <w:rPr>
          <w:color w:val="000000" w:themeColor="text1"/>
          <w:sz w:val="21"/>
          <w:szCs w:val="21"/>
        </w:rPr>
        <w:t xml:space="preserve"> the sampling applications. This may justify hybrid approaches to sampling. </w:t>
      </w:r>
    </w:p>
    <w:p w14:paraId="133693D4" w14:textId="77777777" w:rsidR="00075CBF" w:rsidRPr="00075CBF" w:rsidRDefault="00075CBF" w:rsidP="00075CBF">
      <w:pPr>
        <w:pStyle w:val="Default"/>
        <w:rPr>
          <w:color w:val="0070C0"/>
          <w:sz w:val="21"/>
          <w:szCs w:val="21"/>
        </w:rPr>
      </w:pPr>
    </w:p>
    <w:p w14:paraId="120C4AF7" w14:textId="363087B2" w:rsidR="00075CBF" w:rsidRPr="006E1E75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6E1E75">
        <w:rPr>
          <w:b/>
          <w:bCs/>
          <w:color w:val="C00000"/>
          <w:sz w:val="21"/>
          <w:szCs w:val="21"/>
        </w:rPr>
        <w:t>What is the impact on other disciplines?</w:t>
      </w:r>
    </w:p>
    <w:p w14:paraId="7ED28FB4" w14:textId="1C3A1AEF" w:rsidR="00075CBF" w:rsidRPr="006E1E75" w:rsidRDefault="00075CBF" w:rsidP="00075CBF">
      <w:pPr>
        <w:pStyle w:val="Default"/>
        <w:rPr>
          <w:color w:val="000000" w:themeColor="text1"/>
          <w:sz w:val="21"/>
          <w:szCs w:val="21"/>
        </w:rPr>
      </w:pPr>
      <w:r w:rsidRPr="006E1E75">
        <w:rPr>
          <w:color w:val="000000" w:themeColor="text1"/>
          <w:sz w:val="21"/>
          <w:szCs w:val="21"/>
        </w:rPr>
        <w:t>None</w:t>
      </w:r>
    </w:p>
    <w:p w14:paraId="2864353D" w14:textId="77777777" w:rsidR="006E1E75" w:rsidRDefault="006E1E75" w:rsidP="00075CBF">
      <w:pPr>
        <w:pStyle w:val="Default"/>
        <w:rPr>
          <w:b/>
          <w:bCs/>
          <w:sz w:val="21"/>
          <w:szCs w:val="21"/>
        </w:rPr>
      </w:pPr>
    </w:p>
    <w:p w14:paraId="7CA4A737" w14:textId="1DD5A694" w:rsidR="00075CBF" w:rsidRPr="006E1E75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6E1E75">
        <w:rPr>
          <w:b/>
          <w:bCs/>
          <w:color w:val="C00000"/>
          <w:sz w:val="21"/>
          <w:szCs w:val="21"/>
        </w:rPr>
        <w:t>What is the impact on the development of human resources?</w:t>
      </w:r>
    </w:p>
    <w:p w14:paraId="19044C75" w14:textId="4FB558A4" w:rsidR="00903EEF" w:rsidRPr="006E1E75" w:rsidRDefault="006E1E75" w:rsidP="00075CBF">
      <w:pPr>
        <w:pStyle w:val="Default"/>
        <w:rPr>
          <w:color w:val="000000" w:themeColor="text1"/>
          <w:sz w:val="21"/>
          <w:szCs w:val="21"/>
        </w:rPr>
      </w:pPr>
      <w:r w:rsidRPr="006E1E75">
        <w:rPr>
          <w:color w:val="000000" w:themeColor="text1"/>
          <w:sz w:val="21"/>
          <w:szCs w:val="21"/>
        </w:rPr>
        <w:t xml:space="preserve">Graduate students have received valuable guidance on the </w:t>
      </w:r>
      <w:proofErr w:type="gramStart"/>
      <w:r w:rsidRPr="006E1E75">
        <w:rPr>
          <w:color w:val="000000" w:themeColor="text1"/>
          <w:sz w:val="21"/>
          <w:szCs w:val="21"/>
        </w:rPr>
        <w:t>state of the art</w:t>
      </w:r>
      <w:proofErr w:type="gramEnd"/>
      <w:r w:rsidRPr="006E1E75">
        <w:rPr>
          <w:color w:val="000000" w:themeColor="text1"/>
          <w:sz w:val="21"/>
          <w:szCs w:val="21"/>
        </w:rPr>
        <w:t xml:space="preserve"> QC topics.</w:t>
      </w:r>
    </w:p>
    <w:p w14:paraId="4BE3BEFF" w14:textId="77777777" w:rsidR="00075CBF" w:rsidRPr="00075CBF" w:rsidRDefault="00075CBF" w:rsidP="00075CBF">
      <w:pPr>
        <w:pStyle w:val="Default"/>
        <w:rPr>
          <w:color w:val="0070C0"/>
          <w:sz w:val="21"/>
          <w:szCs w:val="21"/>
        </w:rPr>
      </w:pPr>
    </w:p>
    <w:p w14:paraId="53AFDFBE" w14:textId="007F83C4" w:rsidR="00075CBF" w:rsidRPr="00C14B06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C14B06">
        <w:rPr>
          <w:b/>
          <w:bCs/>
          <w:color w:val="C00000"/>
          <w:sz w:val="21"/>
          <w:szCs w:val="21"/>
        </w:rPr>
        <w:t>What was the impact on teaching and educational experiences?</w:t>
      </w:r>
    </w:p>
    <w:p w14:paraId="708DE726" w14:textId="682F885A" w:rsidR="006E1E75" w:rsidRPr="00C14B06" w:rsidRDefault="00C14B06" w:rsidP="00075CBF">
      <w:pPr>
        <w:pStyle w:val="Default"/>
        <w:rPr>
          <w:b/>
          <w:bCs/>
          <w:sz w:val="21"/>
          <w:szCs w:val="21"/>
        </w:rPr>
      </w:pPr>
      <w:r w:rsidRPr="00C14B06">
        <w:rPr>
          <w:bCs/>
          <w:sz w:val="21"/>
          <w:szCs w:val="21"/>
        </w:rPr>
        <w:t xml:space="preserve">Graduate students received </w:t>
      </w:r>
      <w:r>
        <w:rPr>
          <w:bCs/>
          <w:sz w:val="21"/>
          <w:szCs w:val="21"/>
        </w:rPr>
        <w:t xml:space="preserve">individual educational experiences. </w:t>
      </w:r>
      <w:r w:rsidRPr="00C14B06">
        <w:rPr>
          <w:b/>
          <w:bCs/>
          <w:sz w:val="21"/>
          <w:szCs w:val="21"/>
        </w:rPr>
        <w:t xml:space="preserve"> </w:t>
      </w:r>
    </w:p>
    <w:p w14:paraId="0D9F6DD5" w14:textId="77777777" w:rsidR="00C14B06" w:rsidRDefault="00C14B06" w:rsidP="00075CBF">
      <w:pPr>
        <w:pStyle w:val="Default"/>
        <w:rPr>
          <w:b/>
          <w:bCs/>
          <w:sz w:val="21"/>
          <w:szCs w:val="21"/>
        </w:rPr>
      </w:pPr>
    </w:p>
    <w:p w14:paraId="1D27521E" w14:textId="7576FB26" w:rsidR="00075CBF" w:rsidRPr="00C14B06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C14B06">
        <w:rPr>
          <w:b/>
          <w:bCs/>
          <w:color w:val="C00000"/>
          <w:sz w:val="21"/>
          <w:szCs w:val="21"/>
        </w:rPr>
        <w:t>What is the impact on physical resources that form infrastructure?</w:t>
      </w:r>
    </w:p>
    <w:p w14:paraId="4D785D0E" w14:textId="77777777" w:rsidR="00C14B06" w:rsidRPr="00C14B06" w:rsidRDefault="00C14B06" w:rsidP="00C14B06">
      <w:pPr>
        <w:pStyle w:val="Default"/>
        <w:rPr>
          <w:color w:val="auto"/>
          <w:sz w:val="21"/>
          <w:szCs w:val="21"/>
        </w:rPr>
      </w:pPr>
      <w:r w:rsidRPr="00C14B06">
        <w:rPr>
          <w:color w:val="auto"/>
          <w:sz w:val="21"/>
          <w:szCs w:val="21"/>
        </w:rPr>
        <w:t>N/A</w:t>
      </w:r>
    </w:p>
    <w:p w14:paraId="31677C6D" w14:textId="77777777" w:rsidR="006E1E75" w:rsidRDefault="006E1E75" w:rsidP="00075CBF">
      <w:pPr>
        <w:pStyle w:val="Default"/>
        <w:rPr>
          <w:b/>
          <w:bCs/>
          <w:sz w:val="21"/>
          <w:szCs w:val="21"/>
        </w:rPr>
      </w:pPr>
    </w:p>
    <w:p w14:paraId="0886176D" w14:textId="0EE990DF" w:rsidR="00075CBF" w:rsidRPr="00C14B06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C14B06">
        <w:rPr>
          <w:b/>
          <w:bCs/>
          <w:color w:val="C00000"/>
          <w:sz w:val="21"/>
          <w:szCs w:val="21"/>
        </w:rPr>
        <w:t>What is the impact on institutional resources that form infrastructure?</w:t>
      </w:r>
    </w:p>
    <w:p w14:paraId="6EE1B8B0" w14:textId="519F290A" w:rsidR="002848A6" w:rsidRPr="00C14B06" w:rsidRDefault="00C14B06" w:rsidP="00075CBF">
      <w:pPr>
        <w:pStyle w:val="Default"/>
        <w:rPr>
          <w:color w:val="auto"/>
          <w:sz w:val="21"/>
          <w:szCs w:val="21"/>
        </w:rPr>
      </w:pPr>
      <w:r w:rsidRPr="00C14B06">
        <w:rPr>
          <w:color w:val="auto"/>
          <w:sz w:val="21"/>
          <w:szCs w:val="21"/>
        </w:rPr>
        <w:t>N/A</w:t>
      </w:r>
    </w:p>
    <w:p w14:paraId="7C0885AE" w14:textId="77777777" w:rsidR="006E1E75" w:rsidRDefault="006E1E75" w:rsidP="00075CBF">
      <w:pPr>
        <w:pStyle w:val="Default"/>
        <w:rPr>
          <w:b/>
          <w:bCs/>
          <w:sz w:val="21"/>
          <w:szCs w:val="21"/>
        </w:rPr>
      </w:pPr>
    </w:p>
    <w:p w14:paraId="1B3D71DD" w14:textId="6A1D2B06" w:rsidR="00075CBF" w:rsidRPr="00C14B06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C14B06">
        <w:rPr>
          <w:b/>
          <w:bCs/>
          <w:color w:val="C00000"/>
          <w:sz w:val="21"/>
          <w:szCs w:val="21"/>
        </w:rPr>
        <w:t>What is the impact on information resources that form infrastructure?</w:t>
      </w:r>
    </w:p>
    <w:p w14:paraId="1D96C6CB" w14:textId="77777777" w:rsidR="00C14B06" w:rsidRPr="00C14B06" w:rsidRDefault="00C14B06" w:rsidP="00C14B06">
      <w:pPr>
        <w:pStyle w:val="Default"/>
        <w:rPr>
          <w:color w:val="auto"/>
          <w:sz w:val="21"/>
          <w:szCs w:val="21"/>
        </w:rPr>
      </w:pPr>
      <w:r w:rsidRPr="00C14B06">
        <w:rPr>
          <w:color w:val="auto"/>
          <w:sz w:val="21"/>
          <w:szCs w:val="21"/>
        </w:rPr>
        <w:lastRenderedPageBreak/>
        <w:t>N/A</w:t>
      </w:r>
    </w:p>
    <w:p w14:paraId="2A364889" w14:textId="77777777" w:rsidR="006E1E75" w:rsidRDefault="006E1E75" w:rsidP="00075CBF">
      <w:pPr>
        <w:pStyle w:val="Default"/>
        <w:rPr>
          <w:b/>
          <w:bCs/>
          <w:sz w:val="21"/>
          <w:szCs w:val="21"/>
        </w:rPr>
      </w:pPr>
    </w:p>
    <w:p w14:paraId="1F45E6C8" w14:textId="6DFD51C1" w:rsidR="00075CBF" w:rsidRPr="00C14B06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C14B06">
        <w:rPr>
          <w:b/>
          <w:bCs/>
          <w:color w:val="C00000"/>
          <w:sz w:val="21"/>
          <w:szCs w:val="21"/>
        </w:rPr>
        <w:t>What is the impact on technology transfer?</w:t>
      </w:r>
    </w:p>
    <w:p w14:paraId="26A10D1B" w14:textId="77777777" w:rsidR="00C14B06" w:rsidRPr="00C14B06" w:rsidRDefault="00C14B06" w:rsidP="00C14B06">
      <w:pPr>
        <w:pStyle w:val="Default"/>
        <w:rPr>
          <w:color w:val="auto"/>
          <w:sz w:val="21"/>
          <w:szCs w:val="21"/>
        </w:rPr>
      </w:pPr>
      <w:r w:rsidRPr="00C14B06">
        <w:rPr>
          <w:color w:val="auto"/>
          <w:sz w:val="21"/>
          <w:szCs w:val="21"/>
        </w:rPr>
        <w:t>N/A</w:t>
      </w:r>
    </w:p>
    <w:p w14:paraId="5546B2D5" w14:textId="77777777" w:rsidR="006E1E75" w:rsidRDefault="006E1E75" w:rsidP="00075CBF">
      <w:pPr>
        <w:pStyle w:val="Default"/>
        <w:rPr>
          <w:b/>
          <w:bCs/>
          <w:sz w:val="21"/>
          <w:szCs w:val="21"/>
        </w:rPr>
      </w:pPr>
    </w:p>
    <w:p w14:paraId="57B342AC" w14:textId="7F896723" w:rsidR="00075CBF" w:rsidRPr="00C14B06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C14B06">
        <w:rPr>
          <w:b/>
          <w:bCs/>
          <w:color w:val="C00000"/>
          <w:sz w:val="21"/>
          <w:szCs w:val="21"/>
        </w:rPr>
        <w:t>What is the impact on society beyond science and technology?</w:t>
      </w:r>
    </w:p>
    <w:p w14:paraId="3C551205" w14:textId="77777777" w:rsidR="00C14B06" w:rsidRPr="00C14B06" w:rsidRDefault="00C14B06" w:rsidP="00C14B06">
      <w:pPr>
        <w:pStyle w:val="Default"/>
        <w:rPr>
          <w:color w:val="auto"/>
          <w:sz w:val="21"/>
          <w:szCs w:val="21"/>
        </w:rPr>
      </w:pPr>
      <w:r w:rsidRPr="00C14B06">
        <w:rPr>
          <w:color w:val="auto"/>
          <w:sz w:val="21"/>
          <w:szCs w:val="21"/>
        </w:rPr>
        <w:t>N/A</w:t>
      </w:r>
    </w:p>
    <w:p w14:paraId="15D86E1E" w14:textId="77777777" w:rsidR="006E1E75" w:rsidRDefault="006E1E75" w:rsidP="00075CBF">
      <w:pPr>
        <w:pStyle w:val="Default"/>
        <w:rPr>
          <w:b/>
          <w:bCs/>
          <w:sz w:val="21"/>
          <w:szCs w:val="21"/>
        </w:rPr>
      </w:pPr>
    </w:p>
    <w:p w14:paraId="1311AD49" w14:textId="14477ECE" w:rsidR="00075CBF" w:rsidRPr="00C14B06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C14B06">
        <w:rPr>
          <w:b/>
          <w:bCs/>
          <w:color w:val="C00000"/>
          <w:sz w:val="21"/>
          <w:szCs w:val="21"/>
        </w:rPr>
        <w:t>What percentage of the award's budget was spent in a foreign country?</w:t>
      </w:r>
    </w:p>
    <w:p w14:paraId="3D1B7104" w14:textId="3C516863" w:rsidR="002848A6" w:rsidRPr="00C14B06" w:rsidRDefault="006E1E75" w:rsidP="002848A6">
      <w:pPr>
        <w:pStyle w:val="Default"/>
        <w:rPr>
          <w:color w:val="auto"/>
          <w:sz w:val="21"/>
          <w:szCs w:val="21"/>
        </w:rPr>
      </w:pPr>
      <w:r w:rsidRPr="00C14B06">
        <w:rPr>
          <w:color w:val="auto"/>
          <w:sz w:val="21"/>
          <w:szCs w:val="21"/>
        </w:rPr>
        <w:t>N/A</w:t>
      </w:r>
    </w:p>
    <w:p w14:paraId="25BDAE4B" w14:textId="434EB250" w:rsidR="002848A6" w:rsidRDefault="002848A6" w:rsidP="00075CBF">
      <w:pPr>
        <w:pStyle w:val="Default"/>
        <w:rPr>
          <w:sz w:val="21"/>
          <w:szCs w:val="21"/>
        </w:rPr>
      </w:pPr>
    </w:p>
    <w:p w14:paraId="2831731B" w14:textId="77777777" w:rsidR="00075CBF" w:rsidRPr="00BC0DF8" w:rsidRDefault="00075CBF" w:rsidP="00075CBF">
      <w:pPr>
        <w:pStyle w:val="Default"/>
        <w:rPr>
          <w:color w:val="C00000"/>
          <w:sz w:val="27"/>
          <w:szCs w:val="27"/>
        </w:rPr>
      </w:pPr>
      <w:r w:rsidRPr="00BC0DF8">
        <w:rPr>
          <w:b/>
          <w:bCs/>
          <w:color w:val="C00000"/>
          <w:sz w:val="27"/>
          <w:szCs w:val="27"/>
        </w:rPr>
        <w:t>Changes/Problems</w:t>
      </w:r>
    </w:p>
    <w:p w14:paraId="0C19A562" w14:textId="1B122E10" w:rsidR="00075CBF" w:rsidRPr="00BC0DF8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BC0DF8">
        <w:rPr>
          <w:b/>
          <w:bCs/>
          <w:color w:val="C00000"/>
          <w:sz w:val="21"/>
          <w:szCs w:val="21"/>
        </w:rPr>
        <w:t>Changes in approach and reason for change</w:t>
      </w:r>
    </w:p>
    <w:p w14:paraId="237DD5BC" w14:textId="4AD92480" w:rsidR="002848A6" w:rsidRPr="00BC0DF8" w:rsidRDefault="002848A6" w:rsidP="00075CBF">
      <w:pPr>
        <w:pStyle w:val="Default"/>
        <w:rPr>
          <w:color w:val="000000" w:themeColor="text1"/>
          <w:sz w:val="21"/>
          <w:szCs w:val="21"/>
        </w:rPr>
      </w:pPr>
      <w:r w:rsidRPr="00BC0DF8">
        <w:rPr>
          <w:color w:val="000000" w:themeColor="text1"/>
          <w:sz w:val="21"/>
          <w:szCs w:val="21"/>
        </w:rPr>
        <w:t xml:space="preserve">So far, the main hypotheses of the proposal </w:t>
      </w:r>
      <w:r w:rsidR="003436DF" w:rsidRPr="00BC0DF8">
        <w:rPr>
          <w:color w:val="000000" w:themeColor="text1"/>
          <w:sz w:val="21"/>
          <w:szCs w:val="21"/>
        </w:rPr>
        <w:t xml:space="preserve">about the behavior of the </w:t>
      </w:r>
      <w:r w:rsidR="00AB649C" w:rsidRPr="00BC0DF8">
        <w:rPr>
          <w:color w:val="000000" w:themeColor="text1"/>
          <w:sz w:val="21"/>
          <w:szCs w:val="21"/>
        </w:rPr>
        <w:t>newer</w:t>
      </w:r>
      <w:r w:rsidR="003436DF" w:rsidRPr="00BC0DF8">
        <w:rPr>
          <w:color w:val="000000" w:themeColor="text1"/>
          <w:sz w:val="21"/>
          <w:szCs w:val="21"/>
        </w:rPr>
        <w:t xml:space="preserve">-generation quantum hardware (the Pegasus D-Wave quantum annealer) </w:t>
      </w:r>
      <w:r w:rsidRPr="00BC0DF8">
        <w:rPr>
          <w:color w:val="000000" w:themeColor="text1"/>
          <w:sz w:val="21"/>
          <w:szCs w:val="21"/>
        </w:rPr>
        <w:t xml:space="preserve">are being confirmed. There </w:t>
      </w:r>
      <w:r w:rsidR="003436DF" w:rsidRPr="00BC0DF8">
        <w:rPr>
          <w:color w:val="000000" w:themeColor="text1"/>
          <w:sz w:val="21"/>
          <w:szCs w:val="21"/>
        </w:rPr>
        <w:t>have been</w:t>
      </w:r>
      <w:r w:rsidRPr="00BC0DF8">
        <w:rPr>
          <w:color w:val="000000" w:themeColor="text1"/>
          <w:sz w:val="21"/>
          <w:szCs w:val="21"/>
        </w:rPr>
        <w:t xml:space="preserve"> no reasons for change. </w:t>
      </w:r>
    </w:p>
    <w:p w14:paraId="107953B7" w14:textId="77777777" w:rsidR="00270007" w:rsidRDefault="00270007" w:rsidP="00075CBF">
      <w:pPr>
        <w:pStyle w:val="Default"/>
        <w:rPr>
          <w:b/>
          <w:bCs/>
          <w:sz w:val="21"/>
          <w:szCs w:val="21"/>
        </w:rPr>
      </w:pPr>
    </w:p>
    <w:p w14:paraId="4EEA5A85" w14:textId="45E58057" w:rsidR="00075CBF" w:rsidRPr="00BC0DF8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BC0DF8">
        <w:rPr>
          <w:b/>
          <w:bCs/>
          <w:color w:val="C00000"/>
          <w:sz w:val="21"/>
          <w:szCs w:val="21"/>
        </w:rPr>
        <w:t>Actual or Anticipated problems or delays and actions or plans to resolve them</w:t>
      </w:r>
    </w:p>
    <w:p w14:paraId="185F0FDE" w14:textId="263869FC" w:rsidR="002848A6" w:rsidRPr="00BC0DF8" w:rsidRDefault="002848A6" w:rsidP="00075CBF">
      <w:pPr>
        <w:pStyle w:val="Default"/>
        <w:rPr>
          <w:color w:val="000000" w:themeColor="text1"/>
          <w:sz w:val="21"/>
          <w:szCs w:val="21"/>
        </w:rPr>
      </w:pPr>
      <w:r w:rsidRPr="00BC0DF8">
        <w:rPr>
          <w:color w:val="000000" w:themeColor="text1"/>
          <w:sz w:val="21"/>
          <w:szCs w:val="21"/>
        </w:rPr>
        <w:t>None.</w:t>
      </w:r>
    </w:p>
    <w:p w14:paraId="5BE516CE" w14:textId="77777777" w:rsidR="00270007" w:rsidRDefault="00270007" w:rsidP="00075CBF">
      <w:pPr>
        <w:pStyle w:val="Default"/>
        <w:rPr>
          <w:b/>
          <w:bCs/>
          <w:sz w:val="21"/>
          <w:szCs w:val="21"/>
        </w:rPr>
      </w:pPr>
    </w:p>
    <w:p w14:paraId="0F9F89D2" w14:textId="198D46E2" w:rsidR="00075CBF" w:rsidRPr="00BC0DF8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BC0DF8">
        <w:rPr>
          <w:b/>
          <w:bCs/>
          <w:color w:val="C00000"/>
          <w:sz w:val="21"/>
          <w:szCs w:val="21"/>
        </w:rPr>
        <w:t>Changes that have a significant impact on expenditures</w:t>
      </w:r>
    </w:p>
    <w:p w14:paraId="2BA65649" w14:textId="069AAB8D" w:rsidR="002848A6" w:rsidRPr="00BC0DF8" w:rsidRDefault="002848A6" w:rsidP="00075CBF">
      <w:pPr>
        <w:pStyle w:val="Default"/>
        <w:rPr>
          <w:color w:val="000000" w:themeColor="text1"/>
          <w:sz w:val="21"/>
          <w:szCs w:val="21"/>
        </w:rPr>
      </w:pPr>
      <w:r w:rsidRPr="00BC0DF8">
        <w:rPr>
          <w:color w:val="000000" w:themeColor="text1"/>
          <w:sz w:val="21"/>
          <w:szCs w:val="21"/>
        </w:rPr>
        <w:t xml:space="preserve">The </w:t>
      </w:r>
      <w:r w:rsidR="003436DF" w:rsidRPr="00BC0DF8">
        <w:rPr>
          <w:color w:val="000000" w:themeColor="text1"/>
          <w:sz w:val="21"/>
          <w:szCs w:val="21"/>
        </w:rPr>
        <w:t xml:space="preserve">vendor’s </w:t>
      </w:r>
      <w:r w:rsidRPr="00BC0DF8">
        <w:rPr>
          <w:color w:val="000000" w:themeColor="text1"/>
          <w:sz w:val="21"/>
          <w:szCs w:val="21"/>
        </w:rPr>
        <w:t xml:space="preserve">requirement of a minimum commitment to purchasing the D-Wave time justified our enhanced due diligence </w:t>
      </w:r>
      <w:r w:rsidR="003436DF" w:rsidRPr="00BC0DF8">
        <w:rPr>
          <w:color w:val="000000" w:themeColor="text1"/>
          <w:sz w:val="21"/>
          <w:szCs w:val="21"/>
        </w:rPr>
        <w:t xml:space="preserve">and care </w:t>
      </w:r>
      <w:r w:rsidRPr="00BC0DF8">
        <w:rPr>
          <w:color w:val="000000" w:themeColor="text1"/>
          <w:sz w:val="21"/>
          <w:szCs w:val="21"/>
        </w:rPr>
        <w:t>in the preparational steps, which was done using the</w:t>
      </w:r>
      <w:r w:rsidR="003436DF" w:rsidRPr="00BC0DF8">
        <w:rPr>
          <w:color w:val="000000" w:themeColor="text1"/>
          <w:sz w:val="21"/>
          <w:szCs w:val="21"/>
        </w:rPr>
        <w:t xml:space="preserve"> </w:t>
      </w:r>
      <w:r w:rsidRPr="00BC0DF8">
        <w:rPr>
          <w:color w:val="000000" w:themeColor="text1"/>
          <w:sz w:val="21"/>
          <w:szCs w:val="21"/>
        </w:rPr>
        <w:t>f</w:t>
      </w:r>
      <w:r w:rsidR="00AB649C" w:rsidRPr="00BC0DF8">
        <w:rPr>
          <w:color w:val="000000" w:themeColor="text1"/>
          <w:sz w:val="21"/>
          <w:szCs w:val="21"/>
        </w:rPr>
        <w:t>r</w:t>
      </w:r>
      <w:r w:rsidRPr="00BC0DF8">
        <w:rPr>
          <w:color w:val="000000" w:themeColor="text1"/>
          <w:sz w:val="21"/>
          <w:szCs w:val="21"/>
        </w:rPr>
        <w:t>ee monthly time offered by the D-Wave</w:t>
      </w:r>
      <w:r w:rsidR="00AB649C" w:rsidRPr="00BC0DF8">
        <w:rPr>
          <w:color w:val="000000" w:themeColor="text1"/>
          <w:sz w:val="21"/>
          <w:szCs w:val="21"/>
        </w:rPr>
        <w:t xml:space="preserve"> (1 min per user)</w:t>
      </w:r>
      <w:r w:rsidRPr="00BC0DF8">
        <w:rPr>
          <w:color w:val="000000" w:themeColor="text1"/>
          <w:sz w:val="21"/>
          <w:szCs w:val="21"/>
        </w:rPr>
        <w:t xml:space="preserve">. A spike in the expenditures for the D-Wave time is planned </w:t>
      </w:r>
      <w:r w:rsidR="003436DF" w:rsidRPr="00BC0DF8">
        <w:rPr>
          <w:color w:val="000000" w:themeColor="text1"/>
          <w:sz w:val="21"/>
          <w:szCs w:val="21"/>
        </w:rPr>
        <w:t>to start</w:t>
      </w:r>
      <w:r w:rsidRPr="00BC0DF8">
        <w:rPr>
          <w:color w:val="000000" w:themeColor="text1"/>
          <w:sz w:val="21"/>
          <w:szCs w:val="21"/>
        </w:rPr>
        <w:t xml:space="preserve"> in August.</w:t>
      </w:r>
    </w:p>
    <w:p w14:paraId="2A01B62F" w14:textId="77777777" w:rsidR="00270007" w:rsidRDefault="00270007" w:rsidP="00075CBF">
      <w:pPr>
        <w:pStyle w:val="Default"/>
        <w:rPr>
          <w:b/>
          <w:bCs/>
          <w:sz w:val="21"/>
          <w:szCs w:val="21"/>
        </w:rPr>
      </w:pPr>
    </w:p>
    <w:p w14:paraId="7676E72C" w14:textId="7EA8BA58" w:rsidR="00075CBF" w:rsidRPr="00BC0DF8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BC0DF8">
        <w:rPr>
          <w:b/>
          <w:bCs/>
          <w:color w:val="C00000"/>
          <w:sz w:val="21"/>
          <w:szCs w:val="21"/>
        </w:rPr>
        <w:t>Significant changes in use or care of human subjects</w:t>
      </w:r>
    </w:p>
    <w:p w14:paraId="462F6E3B" w14:textId="594AD5C7" w:rsidR="002848A6" w:rsidRPr="00BC0DF8" w:rsidRDefault="002848A6" w:rsidP="00075CBF">
      <w:pPr>
        <w:pStyle w:val="Default"/>
        <w:rPr>
          <w:color w:val="000000" w:themeColor="text1"/>
          <w:sz w:val="21"/>
          <w:szCs w:val="21"/>
        </w:rPr>
      </w:pPr>
      <w:r w:rsidRPr="00BC0DF8">
        <w:rPr>
          <w:color w:val="000000" w:themeColor="text1"/>
          <w:sz w:val="21"/>
          <w:szCs w:val="21"/>
        </w:rPr>
        <w:t>None.</w:t>
      </w:r>
    </w:p>
    <w:p w14:paraId="6C652EC8" w14:textId="77777777" w:rsidR="00270007" w:rsidRDefault="00270007" w:rsidP="00075CBF">
      <w:pPr>
        <w:pStyle w:val="Default"/>
        <w:rPr>
          <w:b/>
          <w:bCs/>
          <w:sz w:val="21"/>
          <w:szCs w:val="21"/>
        </w:rPr>
      </w:pPr>
    </w:p>
    <w:p w14:paraId="4A8F716E" w14:textId="1EB6F86D" w:rsidR="00075CBF" w:rsidRPr="00BC0DF8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BC0DF8">
        <w:rPr>
          <w:b/>
          <w:bCs/>
          <w:color w:val="C00000"/>
          <w:sz w:val="21"/>
          <w:szCs w:val="21"/>
        </w:rPr>
        <w:t>Significant changes in use or care of vertebrate animals</w:t>
      </w:r>
    </w:p>
    <w:p w14:paraId="14FA2494" w14:textId="26BA4AD5" w:rsidR="002848A6" w:rsidRPr="00BC0DF8" w:rsidRDefault="002848A6" w:rsidP="00075CBF">
      <w:pPr>
        <w:pStyle w:val="Default"/>
        <w:rPr>
          <w:color w:val="000000" w:themeColor="text1"/>
          <w:sz w:val="21"/>
          <w:szCs w:val="21"/>
        </w:rPr>
      </w:pPr>
      <w:r w:rsidRPr="00BC0DF8">
        <w:rPr>
          <w:color w:val="000000" w:themeColor="text1"/>
          <w:sz w:val="21"/>
          <w:szCs w:val="21"/>
        </w:rPr>
        <w:t>None.</w:t>
      </w:r>
    </w:p>
    <w:p w14:paraId="7B293DDB" w14:textId="77777777" w:rsidR="00270007" w:rsidRDefault="00270007" w:rsidP="00075CBF">
      <w:pPr>
        <w:pStyle w:val="Default"/>
        <w:rPr>
          <w:b/>
          <w:bCs/>
          <w:sz w:val="21"/>
          <w:szCs w:val="21"/>
        </w:rPr>
      </w:pPr>
    </w:p>
    <w:p w14:paraId="7BFF58E8" w14:textId="00C0AFE9" w:rsidR="00075CBF" w:rsidRPr="00BC0DF8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BC0DF8">
        <w:rPr>
          <w:b/>
          <w:bCs/>
          <w:color w:val="C00000"/>
          <w:sz w:val="21"/>
          <w:szCs w:val="21"/>
        </w:rPr>
        <w:t>Significant changes in use or care of biohazards</w:t>
      </w:r>
    </w:p>
    <w:p w14:paraId="44F5F29B" w14:textId="169AA41F" w:rsidR="002848A6" w:rsidRPr="00BC0DF8" w:rsidRDefault="002848A6" w:rsidP="00075CBF">
      <w:pPr>
        <w:pStyle w:val="Default"/>
        <w:rPr>
          <w:color w:val="000000" w:themeColor="text1"/>
          <w:sz w:val="21"/>
          <w:szCs w:val="21"/>
        </w:rPr>
      </w:pPr>
      <w:r w:rsidRPr="00BC0DF8">
        <w:rPr>
          <w:color w:val="000000" w:themeColor="text1"/>
          <w:sz w:val="21"/>
          <w:szCs w:val="21"/>
        </w:rPr>
        <w:t>None.</w:t>
      </w:r>
    </w:p>
    <w:p w14:paraId="6E535E2A" w14:textId="77777777" w:rsidR="00270007" w:rsidRDefault="00270007" w:rsidP="00075CBF">
      <w:pPr>
        <w:pStyle w:val="Default"/>
        <w:rPr>
          <w:b/>
          <w:bCs/>
          <w:sz w:val="21"/>
          <w:szCs w:val="21"/>
        </w:rPr>
      </w:pPr>
    </w:p>
    <w:p w14:paraId="0E02B538" w14:textId="7836EDF2" w:rsidR="00075CBF" w:rsidRPr="00BC0DF8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BC0DF8">
        <w:rPr>
          <w:b/>
          <w:bCs/>
          <w:color w:val="C00000"/>
          <w:sz w:val="21"/>
          <w:szCs w:val="21"/>
        </w:rPr>
        <w:t>Change in primary performance site location</w:t>
      </w:r>
    </w:p>
    <w:p w14:paraId="109FC7B6" w14:textId="77777777" w:rsidR="002848A6" w:rsidRPr="00BC0DF8" w:rsidRDefault="002848A6" w:rsidP="002848A6">
      <w:pPr>
        <w:pStyle w:val="Default"/>
        <w:rPr>
          <w:color w:val="auto"/>
          <w:sz w:val="21"/>
          <w:szCs w:val="21"/>
        </w:rPr>
      </w:pPr>
      <w:r w:rsidRPr="00BC0DF8">
        <w:rPr>
          <w:color w:val="auto"/>
          <w:sz w:val="21"/>
          <w:szCs w:val="21"/>
        </w:rPr>
        <w:t>None.</w:t>
      </w:r>
    </w:p>
    <w:p w14:paraId="4AB15892" w14:textId="77777777" w:rsidR="002848A6" w:rsidRDefault="002848A6" w:rsidP="00075CBF">
      <w:pPr>
        <w:pStyle w:val="Default"/>
        <w:rPr>
          <w:sz w:val="21"/>
          <w:szCs w:val="21"/>
        </w:rPr>
      </w:pPr>
    </w:p>
    <w:p w14:paraId="18EEDF6A" w14:textId="77777777" w:rsidR="00075CBF" w:rsidRPr="00BC0DF8" w:rsidRDefault="00075CBF" w:rsidP="00075CBF">
      <w:pPr>
        <w:pStyle w:val="Default"/>
        <w:rPr>
          <w:color w:val="C00000"/>
          <w:sz w:val="27"/>
          <w:szCs w:val="27"/>
        </w:rPr>
      </w:pPr>
      <w:r w:rsidRPr="00BC0DF8">
        <w:rPr>
          <w:b/>
          <w:bCs/>
          <w:color w:val="C00000"/>
          <w:sz w:val="27"/>
          <w:szCs w:val="27"/>
        </w:rPr>
        <w:t>Special Requirements</w:t>
      </w:r>
    </w:p>
    <w:p w14:paraId="175EC0CF" w14:textId="5CBD4F75" w:rsidR="00075CBF" w:rsidRPr="00BC0DF8" w:rsidRDefault="00075CBF" w:rsidP="00075CBF">
      <w:pPr>
        <w:pStyle w:val="Default"/>
        <w:rPr>
          <w:b/>
          <w:bCs/>
          <w:color w:val="C00000"/>
          <w:sz w:val="21"/>
          <w:szCs w:val="21"/>
        </w:rPr>
      </w:pPr>
      <w:r w:rsidRPr="00BC0DF8">
        <w:rPr>
          <w:b/>
          <w:bCs/>
          <w:color w:val="C00000"/>
          <w:sz w:val="21"/>
          <w:szCs w:val="21"/>
        </w:rPr>
        <w:t xml:space="preserve">Responses to any special reporting requirements specified in the award terms and conditions, as well as </w:t>
      </w:r>
      <w:proofErr w:type="spellStart"/>
      <w:r w:rsidRPr="00BC0DF8">
        <w:rPr>
          <w:b/>
          <w:bCs/>
          <w:color w:val="C00000"/>
          <w:sz w:val="21"/>
          <w:szCs w:val="21"/>
        </w:rPr>
        <w:t>anyaward</w:t>
      </w:r>
      <w:proofErr w:type="spellEnd"/>
      <w:r w:rsidRPr="00BC0DF8">
        <w:rPr>
          <w:b/>
          <w:bCs/>
          <w:color w:val="C00000"/>
          <w:sz w:val="21"/>
          <w:szCs w:val="21"/>
        </w:rPr>
        <w:t xml:space="preserve"> specific reporting requirements.</w:t>
      </w:r>
    </w:p>
    <w:p w14:paraId="4C303E73" w14:textId="77777777" w:rsidR="00BC0DF8" w:rsidRDefault="00BC0DF8" w:rsidP="00075CBF">
      <w:pPr>
        <w:pStyle w:val="Default"/>
        <w:rPr>
          <w:color w:val="0070C0"/>
          <w:sz w:val="21"/>
          <w:szCs w:val="21"/>
          <w:highlight w:val="yellow"/>
        </w:rPr>
      </w:pPr>
    </w:p>
    <w:p w14:paraId="659E1A23" w14:textId="3563690B" w:rsidR="002848A6" w:rsidRPr="00BC0DF8" w:rsidRDefault="002848A6" w:rsidP="00075CBF">
      <w:pPr>
        <w:pStyle w:val="Default"/>
        <w:rPr>
          <w:color w:val="000000" w:themeColor="text1"/>
          <w:sz w:val="21"/>
          <w:szCs w:val="21"/>
        </w:rPr>
      </w:pPr>
      <w:r w:rsidRPr="00BC0DF8">
        <w:rPr>
          <w:color w:val="000000" w:themeColor="text1"/>
          <w:sz w:val="21"/>
          <w:szCs w:val="21"/>
          <w:highlight w:val="yellow"/>
        </w:rPr>
        <w:t>N</w:t>
      </w:r>
      <w:r w:rsidR="00BC0DF8" w:rsidRPr="00BC0DF8">
        <w:rPr>
          <w:color w:val="000000" w:themeColor="text1"/>
          <w:sz w:val="21"/>
          <w:szCs w:val="21"/>
          <w:highlight w:val="yellow"/>
        </w:rPr>
        <w:t>/</w:t>
      </w:r>
      <w:r w:rsidRPr="00BC0DF8">
        <w:rPr>
          <w:color w:val="000000" w:themeColor="text1"/>
          <w:sz w:val="21"/>
          <w:szCs w:val="21"/>
          <w:highlight w:val="yellow"/>
        </w:rPr>
        <w:t>A</w:t>
      </w:r>
    </w:p>
    <w:sectPr w:rsidR="002848A6" w:rsidRPr="00BC0DF8" w:rsidSect="00C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68"/>
    <w:rsid w:val="00075CBF"/>
    <w:rsid w:val="00270007"/>
    <w:rsid w:val="0027501E"/>
    <w:rsid w:val="002848A6"/>
    <w:rsid w:val="003436DF"/>
    <w:rsid w:val="004A0E02"/>
    <w:rsid w:val="004B0A70"/>
    <w:rsid w:val="005D2CF5"/>
    <w:rsid w:val="006E1E75"/>
    <w:rsid w:val="008208EB"/>
    <w:rsid w:val="008B07FB"/>
    <w:rsid w:val="00903EEF"/>
    <w:rsid w:val="00A73EBB"/>
    <w:rsid w:val="00AB649C"/>
    <w:rsid w:val="00B22FC7"/>
    <w:rsid w:val="00BC0DF8"/>
    <w:rsid w:val="00BF1208"/>
    <w:rsid w:val="00C019C0"/>
    <w:rsid w:val="00C14B06"/>
    <w:rsid w:val="00C24C68"/>
    <w:rsid w:val="00CE42F3"/>
    <w:rsid w:val="00D51D38"/>
    <w:rsid w:val="00DE0097"/>
    <w:rsid w:val="00DE537E"/>
    <w:rsid w:val="00E13126"/>
    <w:rsid w:val="00E96D89"/>
    <w:rsid w:val="00F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F7B0"/>
  <w15:chartTrackingRefBased/>
  <w15:docId w15:val="{49AE69DB-4DB4-4644-9428-018A23F0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1514</Words>
  <Characters>8465</Characters>
  <Application>Microsoft Office Word</Application>
  <DocSecurity>0</DocSecurity>
  <Lines>235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Koshka, Yaroslav</dc:creator>
  <cp:keywords/>
  <dc:description/>
  <cp:lastModifiedBy>Samee Khan</cp:lastModifiedBy>
  <cp:revision>12</cp:revision>
  <dcterms:created xsi:type="dcterms:W3CDTF">2023-07-08T17:21:00Z</dcterms:created>
  <dcterms:modified xsi:type="dcterms:W3CDTF">2023-07-13T15:17:00Z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c6d53194e8f9c5e7964c4187a84830b07633d5728767b79edad0515553525e9d</vt:lpwstr>
  </property>
</Properties>
</file>