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144E" w14:textId="71A9E51F"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Impact on principal disciplines:</w:t>
      </w:r>
    </w:p>
    <w:p w14:paraId="29253FF2" w14:textId="77777777" w:rsidR="000860A0" w:rsidRDefault="000860A0" w:rsidP="000860A0">
      <w:pPr>
        <w:pStyle w:val="Default"/>
        <w:rPr>
          <w:rFonts w:ascii="Times New Roman" w:hAnsi="Times New Roman" w:cs="Times New Roman"/>
          <w:color w:val="000000" w:themeColor="text1"/>
          <w:sz w:val="22"/>
          <w:szCs w:val="22"/>
        </w:rPr>
      </w:pPr>
    </w:p>
    <w:p w14:paraId="102B02C5" w14:textId="07E2F6DD" w:rsidR="000860A0" w:rsidRDefault="000860A0"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principal disciplines involved in this project are quantum computing and machine </w:t>
      </w:r>
      <w:proofErr w:type="spellStart"/>
      <w:r>
        <w:rPr>
          <w:rFonts w:ascii="Times New Roman" w:hAnsi="Times New Roman" w:cs="Times New Roman"/>
          <w:color w:val="000000" w:themeColor="text1"/>
          <w:sz w:val="22"/>
          <w:szCs w:val="22"/>
        </w:rPr>
        <w:t xml:space="preserve">learning. </w:t>
      </w:r>
      <w:proofErr w:type="spellEnd"/>
      <w:r>
        <w:rPr>
          <w:rFonts w:ascii="Times New Roman" w:hAnsi="Times New Roman" w:cs="Times New Roman"/>
          <w:color w:val="000000" w:themeColor="text1"/>
          <w:sz w:val="22"/>
          <w:szCs w:val="22"/>
        </w:rPr>
        <w:t>The quantum computing component of the project has focused on quantum annealers while the machine learning component has focused on how to map machine learning problems onto a quantum architecture.</w:t>
      </w:r>
    </w:p>
    <w:p w14:paraId="317817DF" w14:textId="77777777" w:rsidR="000860A0" w:rsidRDefault="000860A0" w:rsidP="000860A0">
      <w:pPr>
        <w:pStyle w:val="Default"/>
        <w:rPr>
          <w:rFonts w:ascii="Times New Roman" w:hAnsi="Times New Roman" w:cs="Times New Roman"/>
          <w:color w:val="000000" w:themeColor="text1"/>
          <w:sz w:val="22"/>
          <w:szCs w:val="22"/>
        </w:rPr>
      </w:pPr>
    </w:p>
    <w:p w14:paraId="7A0BA32F" w14:textId="508925C2" w:rsidR="000860A0" w:rsidRDefault="000860A0"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With respect to quantum computing, specifically quantum annealing, we achieved a n</w:t>
      </w:r>
      <w:r w:rsidRPr="000860A0">
        <w:rPr>
          <w:rFonts w:ascii="Times New Roman" w:hAnsi="Times New Roman" w:cs="Times New Roman"/>
          <w:color w:val="000000" w:themeColor="text1"/>
          <w:sz w:val="22"/>
          <w:szCs w:val="22"/>
        </w:rPr>
        <w:t>ew understanding of the limitations of quantum annealers (</w:t>
      </w:r>
      <w:r>
        <w:rPr>
          <w:rFonts w:ascii="Times New Roman" w:hAnsi="Times New Roman" w:cs="Times New Roman"/>
          <w:color w:val="000000" w:themeColor="text1"/>
          <w:sz w:val="22"/>
          <w:szCs w:val="22"/>
        </w:rPr>
        <w:t xml:space="preserve">specifically for the </w:t>
      </w:r>
      <w:r w:rsidRPr="000860A0">
        <w:rPr>
          <w:rFonts w:ascii="Times New Roman" w:hAnsi="Times New Roman" w:cs="Times New Roman"/>
          <w:color w:val="000000" w:themeColor="text1"/>
          <w:sz w:val="22"/>
          <w:szCs w:val="22"/>
        </w:rPr>
        <w:t>D-Wave</w:t>
      </w:r>
      <w:r>
        <w:rPr>
          <w:rFonts w:ascii="Times New Roman" w:hAnsi="Times New Roman" w:cs="Times New Roman"/>
          <w:color w:val="000000" w:themeColor="text1"/>
          <w:sz w:val="22"/>
          <w:szCs w:val="22"/>
        </w:rPr>
        <w:t xml:space="preserve"> architecture</w:t>
      </w:r>
      <w:r w:rsidRPr="000860A0">
        <w:rPr>
          <w:rFonts w:ascii="Times New Roman" w:hAnsi="Times New Roman" w:cs="Times New Roman"/>
          <w:color w:val="000000" w:themeColor="text1"/>
          <w:sz w:val="22"/>
          <w:szCs w:val="22"/>
        </w:rPr>
        <w:t>) for sampling from complex probability distributions. The main new observation concerning that is that new generations of quantum annealing hardware, while showing well-documented in the literature improvements in the main task – finding the ground state – are likely to not improve concerning the sampling applications. This may justify hybrid approaches to sampling.</w:t>
      </w:r>
    </w:p>
    <w:p w14:paraId="4A71918D" w14:textId="77777777" w:rsidR="000860A0" w:rsidRDefault="000860A0" w:rsidP="000860A0">
      <w:pPr>
        <w:pStyle w:val="Default"/>
        <w:rPr>
          <w:rFonts w:ascii="Times New Roman" w:hAnsi="Times New Roman" w:cs="Times New Roman"/>
          <w:color w:val="000000" w:themeColor="text1"/>
          <w:sz w:val="22"/>
          <w:szCs w:val="22"/>
        </w:rPr>
      </w:pPr>
    </w:p>
    <w:p w14:paraId="7F25B9D9" w14:textId="17A18DF9" w:rsidR="000860A0" w:rsidRDefault="000860A0"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With respect to the machine learning component of the problem, we demonstrated that mapping a continuous-valued problem onto a discrete-valued problem can be done in a straightforward manner using linear quantization without a loss in performance. We also produced preliminary results that seem to suggest we can find good solutions to deep learning systems with less data and faster computation. This seems consistent with recent literature, though these results need to be more thoroughly validated on larger, more significant experiments.</w:t>
      </w:r>
    </w:p>
    <w:p w14:paraId="7302BD59" w14:textId="77777777" w:rsidR="000860A0" w:rsidRDefault="000860A0" w:rsidP="000860A0">
      <w:pPr>
        <w:pStyle w:val="Default"/>
        <w:rPr>
          <w:rFonts w:ascii="Times New Roman" w:hAnsi="Times New Roman" w:cs="Times New Roman"/>
          <w:color w:val="000000" w:themeColor="text1"/>
          <w:sz w:val="22"/>
          <w:szCs w:val="22"/>
        </w:rPr>
      </w:pPr>
    </w:p>
    <w:p w14:paraId="331D3165" w14:textId="22AD5845"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Impact on other disciplines:</w:t>
      </w:r>
    </w:p>
    <w:p w14:paraId="2D6DB5E2" w14:textId="77777777" w:rsidR="000860A0" w:rsidRDefault="000860A0" w:rsidP="000860A0">
      <w:pPr>
        <w:pStyle w:val="Default"/>
        <w:rPr>
          <w:rFonts w:ascii="Times New Roman" w:hAnsi="Times New Roman" w:cs="Times New Roman"/>
          <w:color w:val="000000" w:themeColor="text1"/>
          <w:sz w:val="22"/>
          <w:szCs w:val="22"/>
        </w:rPr>
      </w:pPr>
    </w:p>
    <w:p w14:paraId="1CCD219C" w14:textId="280728B3" w:rsidR="000860A0" w:rsidRDefault="000860A0"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ability to find good solutions for complex systems trained on small amounts of data will impact many applications of machine learning in the health sciences, were training data is often difficult to come by. It will enable many applications where large data sets do not exist or the cost of collecting data is prohibitive.</w:t>
      </w:r>
    </w:p>
    <w:p w14:paraId="3A397E3B" w14:textId="77777777" w:rsidR="000860A0" w:rsidRDefault="000860A0" w:rsidP="000860A0">
      <w:pPr>
        <w:pStyle w:val="Default"/>
        <w:rPr>
          <w:rFonts w:ascii="Times New Roman" w:hAnsi="Times New Roman" w:cs="Times New Roman"/>
          <w:color w:val="000000" w:themeColor="text1"/>
          <w:sz w:val="22"/>
          <w:szCs w:val="22"/>
        </w:rPr>
      </w:pPr>
    </w:p>
    <w:p w14:paraId="51D6733A" w14:textId="09E76992"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Impact on human resources:</w:t>
      </w:r>
    </w:p>
    <w:p w14:paraId="440D5F5E" w14:textId="77777777" w:rsidR="00036EAB" w:rsidRDefault="00036EAB" w:rsidP="000860A0">
      <w:pPr>
        <w:pStyle w:val="Default"/>
        <w:rPr>
          <w:rFonts w:ascii="Times New Roman" w:hAnsi="Times New Roman" w:cs="Times New Roman"/>
          <w:color w:val="000000" w:themeColor="text1"/>
          <w:sz w:val="22"/>
          <w:szCs w:val="22"/>
        </w:rPr>
      </w:pPr>
    </w:p>
    <w:p w14:paraId="207A4F36" w14:textId="2EDE6F05" w:rsidR="00036EAB" w:rsidRDefault="00036EAB"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Two graduate students and three undergraduate students have been trained on how to write software and run experiments on the two leading cloud-based quantum computing solutions – D-Wave and IBM. Students have also learned how to run quantum computing simulations of a Linux cluster, and how to implement sampling-based approaches to machine learning (e.g., Boltzmann machines). Students have also been studying contemporary algorithms based on transformers and attention mechanisms. </w:t>
      </w:r>
    </w:p>
    <w:p w14:paraId="10BED908" w14:textId="77777777" w:rsidR="000860A0" w:rsidRDefault="000860A0" w:rsidP="000860A0">
      <w:pPr>
        <w:pStyle w:val="Default"/>
        <w:rPr>
          <w:rFonts w:ascii="Times New Roman" w:hAnsi="Times New Roman" w:cs="Times New Roman"/>
          <w:color w:val="000000" w:themeColor="text1"/>
          <w:sz w:val="22"/>
          <w:szCs w:val="22"/>
        </w:rPr>
      </w:pPr>
    </w:p>
    <w:p w14:paraId="72A14D0A" w14:textId="5F1F192E"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Impact of teaching and educational experiences:</w:t>
      </w:r>
    </w:p>
    <w:p w14:paraId="16BF43CA" w14:textId="77777777" w:rsidR="00036EAB" w:rsidRDefault="00036EAB" w:rsidP="000860A0">
      <w:pPr>
        <w:pStyle w:val="Default"/>
        <w:rPr>
          <w:rFonts w:ascii="Times New Roman" w:hAnsi="Times New Roman" w:cs="Times New Roman"/>
          <w:color w:val="000000" w:themeColor="text1"/>
          <w:sz w:val="22"/>
          <w:szCs w:val="22"/>
        </w:rPr>
      </w:pPr>
    </w:p>
    <w:p w14:paraId="67A42372" w14:textId="4A32D4DC" w:rsidR="00036EAB" w:rsidRDefault="00036EAB"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core architecture we have developed, a restricted Boltzmann machine, has been added to our open-source machine learning demonstration platform known as the ISIP Machine Learning Demo (IMLD). This is being used in our graduate-level machine learning course. We have also introduced lectures on quantum computing into this course. The course materials are also available as open source materials.</w:t>
      </w:r>
    </w:p>
    <w:p w14:paraId="2F978966" w14:textId="77777777" w:rsidR="000860A0" w:rsidRDefault="000860A0" w:rsidP="000860A0">
      <w:pPr>
        <w:pStyle w:val="Default"/>
        <w:rPr>
          <w:rFonts w:ascii="Times New Roman" w:hAnsi="Times New Roman" w:cs="Times New Roman"/>
          <w:color w:val="000000" w:themeColor="text1"/>
          <w:sz w:val="22"/>
          <w:szCs w:val="22"/>
        </w:rPr>
      </w:pPr>
    </w:p>
    <w:p w14:paraId="14E10165" w14:textId="572FDF6D"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Impact on institutional infrastructure:</w:t>
      </w:r>
    </w:p>
    <w:p w14:paraId="3D0D8254" w14:textId="77777777" w:rsidR="00036EAB" w:rsidRDefault="00036EAB" w:rsidP="000860A0">
      <w:pPr>
        <w:pStyle w:val="Default"/>
        <w:rPr>
          <w:rFonts w:ascii="Times New Roman" w:hAnsi="Times New Roman" w:cs="Times New Roman"/>
          <w:color w:val="000000" w:themeColor="text1"/>
          <w:sz w:val="22"/>
          <w:szCs w:val="22"/>
        </w:rPr>
      </w:pPr>
    </w:p>
    <w:p w14:paraId="22A0FECF" w14:textId="23550977" w:rsidR="00036EAB" w:rsidRDefault="00036EAB" w:rsidP="000860A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Neuronix Linux cluster, which is our primary computing resource at Temple University, can now run a quantum computing simulation, and can be used to connect to cloud-based quantum computers to run experiments. We have gained a much better understanding of the challenges in integrating our vast archives of machine learning data into a quantum computing framework.</w:t>
      </w:r>
    </w:p>
    <w:p w14:paraId="7AECF630" w14:textId="77777777" w:rsidR="000860A0" w:rsidRDefault="000860A0" w:rsidP="000860A0">
      <w:pPr>
        <w:pStyle w:val="Default"/>
        <w:rPr>
          <w:rFonts w:ascii="Times New Roman" w:hAnsi="Times New Roman" w:cs="Times New Roman"/>
          <w:color w:val="000000" w:themeColor="text1"/>
          <w:sz w:val="22"/>
          <w:szCs w:val="22"/>
        </w:rPr>
      </w:pPr>
    </w:p>
    <w:p w14:paraId="18CE4B6F" w14:textId="3D30AE80" w:rsidR="005D71C0" w:rsidRPr="00856C5B" w:rsidRDefault="005D71C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What is the impact on information resources that form infrastructure?</w:t>
      </w:r>
    </w:p>
    <w:p w14:paraId="19EE8DEE" w14:textId="35E746C5" w:rsidR="005D71C0" w:rsidRDefault="005D71C0" w:rsidP="005D71C0">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We have created a project web site that is used to disseminate information about the project and share our open source resources.</w:t>
      </w:r>
    </w:p>
    <w:p w14:paraId="3A7CD4A1" w14:textId="5E1BF798" w:rsidR="005D71C0" w:rsidRPr="005D71C0" w:rsidRDefault="005D71C0" w:rsidP="000860A0">
      <w:pPr>
        <w:pStyle w:val="Default"/>
        <w:rPr>
          <w:rStyle w:val="Strong"/>
          <w:b w:val="0"/>
          <w:bCs w:val="0"/>
          <w:sz w:val="21"/>
          <w:szCs w:val="21"/>
          <w:bdr w:val="none" w:sz="0" w:space="0" w:color="auto" w:frame="1"/>
          <w:shd w:val="clear" w:color="auto" w:fill="FFFFFF"/>
        </w:rPr>
      </w:pPr>
    </w:p>
    <w:p w14:paraId="6E589053" w14:textId="39F57675"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Impact on technology transfer:</w:t>
      </w:r>
    </w:p>
    <w:p w14:paraId="3102579C" w14:textId="77777777" w:rsidR="00856C5B" w:rsidRDefault="00856C5B" w:rsidP="000860A0">
      <w:pPr>
        <w:pStyle w:val="Default"/>
        <w:rPr>
          <w:rFonts w:ascii="Times New Roman" w:hAnsi="Times New Roman" w:cs="Times New Roman"/>
          <w:color w:val="000000" w:themeColor="text1"/>
          <w:sz w:val="22"/>
          <w:szCs w:val="22"/>
        </w:rPr>
      </w:pPr>
    </w:p>
    <w:p w14:paraId="72845BF6" w14:textId="60F04E4B" w:rsidR="00856C5B" w:rsidRDefault="00856C5B" w:rsidP="000860A0">
      <w:pPr>
        <w:pStyle w:val="Default"/>
        <w:rPr>
          <w:rFonts w:ascii="Times New Roman" w:hAnsi="Times New Roman" w:cs="Times New Roman"/>
          <w:color w:val="000000" w:themeColor="text1"/>
          <w:sz w:val="22"/>
          <w:szCs w:val="22"/>
        </w:rPr>
      </w:pPr>
      <w:r w:rsidRPr="00856C5B">
        <w:rPr>
          <w:rFonts w:ascii="Times New Roman" w:hAnsi="Times New Roman" w:cs="Times New Roman"/>
          <w:color w:val="000000" w:themeColor="text1"/>
          <w:sz w:val="22"/>
          <w:szCs w:val="22"/>
        </w:rPr>
        <w:t>We have produced reference implementations of our quantum algorithms that researchers in industry and academia can use to guide their research. The demonst</w:t>
      </w:r>
      <w:r>
        <w:rPr>
          <w:rFonts w:ascii="Times New Roman" w:hAnsi="Times New Roman" w:cs="Times New Roman"/>
          <w:color w:val="000000" w:themeColor="text1"/>
          <w:sz w:val="22"/>
          <w:szCs w:val="22"/>
        </w:rPr>
        <w:t>r</w:t>
      </w:r>
      <w:r w:rsidRPr="00856C5B">
        <w:rPr>
          <w:rFonts w:ascii="Times New Roman" w:hAnsi="Times New Roman" w:cs="Times New Roman"/>
          <w:color w:val="000000" w:themeColor="text1"/>
          <w:sz w:val="22"/>
          <w:szCs w:val="22"/>
        </w:rPr>
        <w:t>ation tool, IMLD, is a valuable resource for creating reference baselines doing quick comparisons of algorithms.</w:t>
      </w:r>
    </w:p>
    <w:p w14:paraId="2EE6672F" w14:textId="77777777" w:rsidR="000860A0" w:rsidRDefault="000860A0" w:rsidP="000860A0">
      <w:pPr>
        <w:pStyle w:val="Default"/>
        <w:rPr>
          <w:rFonts w:ascii="Times New Roman" w:hAnsi="Times New Roman" w:cs="Times New Roman"/>
          <w:color w:val="000000" w:themeColor="text1"/>
          <w:sz w:val="22"/>
          <w:szCs w:val="22"/>
        </w:rPr>
      </w:pPr>
    </w:p>
    <w:p w14:paraId="2B6D1318" w14:textId="373E7424" w:rsidR="000860A0" w:rsidRPr="00856C5B" w:rsidRDefault="000860A0" w:rsidP="000860A0">
      <w:pPr>
        <w:pStyle w:val="Default"/>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What is the impact on society beyond science and technology?</w:t>
      </w:r>
    </w:p>
    <w:p w14:paraId="36D3BDD2" w14:textId="77777777" w:rsidR="00856C5B" w:rsidRDefault="00856C5B" w:rsidP="000860A0">
      <w:pPr>
        <w:pStyle w:val="Default"/>
        <w:rPr>
          <w:rStyle w:val="Strong"/>
          <w:sz w:val="21"/>
          <w:szCs w:val="21"/>
          <w:bdr w:val="none" w:sz="0" w:space="0" w:color="auto" w:frame="1"/>
          <w:shd w:val="clear" w:color="auto" w:fill="FFFFFF"/>
        </w:rPr>
      </w:pPr>
    </w:p>
    <w:p w14:paraId="702B7224" w14:textId="3F13ACC5" w:rsidR="00856C5B" w:rsidRPr="00856C5B" w:rsidRDefault="00856C5B" w:rsidP="000860A0">
      <w:pPr>
        <w:pStyle w:val="Default"/>
        <w:rPr>
          <w:rFonts w:ascii="Times New Roman" w:hAnsi="Times New Roman" w:cs="Times New Roman"/>
          <w:color w:val="000000" w:themeColor="text1"/>
          <w:sz w:val="22"/>
          <w:szCs w:val="22"/>
        </w:rPr>
      </w:pPr>
      <w:r w:rsidRPr="00856C5B">
        <w:rPr>
          <w:rFonts w:ascii="Times New Roman" w:hAnsi="Times New Roman" w:cs="Times New Roman"/>
          <w:color w:val="000000" w:themeColor="text1"/>
          <w:sz w:val="22"/>
          <w:szCs w:val="22"/>
        </w:rPr>
        <w:t>NTR</w:t>
      </w:r>
    </w:p>
    <w:p w14:paraId="6CE6591F" w14:textId="77777777" w:rsidR="000860A0" w:rsidRDefault="000860A0" w:rsidP="000860A0">
      <w:pPr>
        <w:pStyle w:val="Default"/>
        <w:rPr>
          <w:rStyle w:val="Strong"/>
          <w:sz w:val="21"/>
          <w:szCs w:val="21"/>
          <w:bdr w:val="none" w:sz="0" w:space="0" w:color="auto" w:frame="1"/>
          <w:shd w:val="clear" w:color="auto" w:fill="FFFFFF"/>
        </w:rPr>
      </w:pPr>
    </w:p>
    <w:p w14:paraId="05126A5D" w14:textId="77777777" w:rsidR="000860A0" w:rsidRPr="000860A0" w:rsidRDefault="000860A0" w:rsidP="000860A0">
      <w:pPr>
        <w:pStyle w:val="Default"/>
        <w:rPr>
          <w:rFonts w:ascii="Times New Roman" w:hAnsi="Times New Roman" w:cs="Times New Roman"/>
          <w:color w:val="000000" w:themeColor="text1"/>
          <w:sz w:val="22"/>
          <w:szCs w:val="22"/>
        </w:rPr>
      </w:pPr>
    </w:p>
    <w:p w14:paraId="2789B6D2" w14:textId="456AEEAD" w:rsidR="00142464" w:rsidRPr="00856C5B" w:rsidRDefault="00856C5B" w:rsidP="00856C5B">
      <w:pPr>
        <w:pStyle w:val="Default"/>
        <w:spacing w:after="120"/>
        <w:rPr>
          <w:rFonts w:ascii="Times New Roman" w:hAnsi="Times New Roman" w:cs="Times New Roman"/>
          <w:b/>
          <w:bCs/>
          <w:color w:val="000000" w:themeColor="text1"/>
          <w:sz w:val="22"/>
          <w:szCs w:val="22"/>
        </w:rPr>
      </w:pPr>
      <w:r w:rsidRPr="00856C5B">
        <w:rPr>
          <w:rFonts w:ascii="Times New Roman" w:hAnsi="Times New Roman" w:cs="Times New Roman"/>
          <w:b/>
          <w:bCs/>
          <w:color w:val="000000" w:themeColor="text1"/>
          <w:sz w:val="22"/>
          <w:szCs w:val="22"/>
        </w:rPr>
        <w:t>What percentage of the award's budget was spent in a foreign country? </w:t>
      </w:r>
    </w:p>
    <w:p w14:paraId="7DC0C840" w14:textId="12694D49" w:rsidR="00856C5B" w:rsidRPr="00856C5B" w:rsidRDefault="00856C5B" w:rsidP="00856C5B">
      <w:pPr>
        <w:pStyle w:val="Default"/>
        <w:rPr>
          <w:rFonts w:ascii="Times New Roman" w:hAnsi="Times New Roman" w:cs="Times New Roman"/>
          <w:color w:val="000000" w:themeColor="text1"/>
          <w:sz w:val="22"/>
          <w:szCs w:val="22"/>
        </w:rPr>
      </w:pPr>
      <w:r w:rsidRPr="00856C5B">
        <w:rPr>
          <w:rFonts w:ascii="Times New Roman" w:hAnsi="Times New Roman" w:cs="Times New Roman"/>
          <w:color w:val="000000" w:themeColor="text1"/>
          <w:sz w:val="22"/>
          <w:szCs w:val="22"/>
        </w:rPr>
        <w:t>No budget has been spent in a foreign country.</w:t>
      </w:r>
    </w:p>
    <w:sectPr w:rsidR="00856C5B" w:rsidRPr="00856C5B"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969C1"/>
    <w:multiLevelType w:val="multilevel"/>
    <w:tmpl w:val="4E14BE5A"/>
    <w:lvl w:ilvl="0">
      <w:start w:val="1"/>
      <w:numFmt w:val="upperLetter"/>
      <w:lvlText w:val="%1."/>
      <w:lvlJc w:val="left"/>
      <w:pPr>
        <w:ind w:left="360" w:hanging="360"/>
      </w:pPr>
      <w:rPr>
        <w:rFonts w:ascii="Times New Roman Bold" w:hAnsi="Times New Roman Bold" w:hint="default"/>
        <w:b/>
        <w:i w:val="0"/>
        <w:caps w:val="0"/>
        <w:sz w:val="22"/>
      </w:rPr>
    </w:lvl>
    <w:lvl w:ilvl="1">
      <w:start w:val="1"/>
      <w:numFmt w:val="decimal"/>
      <w:lvlText w:val="%1.%2."/>
      <w:lvlJc w:val="left"/>
      <w:pPr>
        <w:ind w:left="792" w:hanging="432"/>
      </w:pPr>
      <w:rPr>
        <w:rFonts w:ascii="Times New Roman Bold" w:hAnsi="Times New Roman Bold" w:hint="default"/>
        <w:b/>
        <w:i w:val="0"/>
        <w:caps w:val="0"/>
        <w:sz w:val="22"/>
      </w:rPr>
    </w:lvl>
    <w:lvl w:ilvl="2">
      <w:start w:val="1"/>
      <w:numFmt w:val="decimal"/>
      <w:lvlText w:val="%1.%2.%3."/>
      <w:lvlJc w:val="left"/>
      <w:pPr>
        <w:ind w:left="1224" w:hanging="504"/>
      </w:pPr>
      <w:rPr>
        <w:rFonts w:ascii="Times New Roman Bold" w:hAnsi="Times New Roman Bold" w:hint="default"/>
        <w:b/>
        <w:i w:val="0"/>
        <w:caps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3896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3D"/>
    <w:rsid w:val="00036EAB"/>
    <w:rsid w:val="00044004"/>
    <w:rsid w:val="00072E87"/>
    <w:rsid w:val="000860A0"/>
    <w:rsid w:val="00142464"/>
    <w:rsid w:val="0020440B"/>
    <w:rsid w:val="00277551"/>
    <w:rsid w:val="003A2B3D"/>
    <w:rsid w:val="00413A87"/>
    <w:rsid w:val="005D71C0"/>
    <w:rsid w:val="00856C5B"/>
    <w:rsid w:val="00C80A02"/>
    <w:rsid w:val="00D20932"/>
    <w:rsid w:val="00EA70D1"/>
    <w:rsid w:val="00EF5C46"/>
    <w:rsid w:val="00F0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22B8E"/>
  <w15:chartTrackingRefBased/>
  <w15:docId w15:val="{DC61693D-4070-3741-9975-4F9A553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34"/>
    <w:pPr>
      <w:spacing w:after="200"/>
      <w:jc w:val="both"/>
    </w:pPr>
    <w:rPr>
      <w:rFonts w:ascii="Times New Roman" w:eastAsiaTheme="minorEastAsia" w:hAnsi="Times New Roman"/>
      <w:iCs/>
      <w:kern w:val="0"/>
      <w:sz w:val="22"/>
      <w:lang w:eastAsia="ja-JP"/>
      <w14:ligatures w14:val="none"/>
    </w:rPr>
  </w:style>
  <w:style w:type="paragraph" w:styleId="Heading1">
    <w:name w:val="heading 1"/>
    <w:aliases w:val="ISIP H1,Section"/>
    <w:basedOn w:val="Normal"/>
    <w:next w:val="Normal"/>
    <w:link w:val="Heading1Char"/>
    <w:uiPriority w:val="9"/>
    <w:qFormat/>
    <w:rsid w:val="00F04B34"/>
    <w:pPr>
      <w:keepNext/>
      <w:keepLines/>
      <w:spacing w:before="120" w:after="120"/>
      <w:jc w:val="left"/>
      <w:outlineLvl w:val="0"/>
    </w:pPr>
    <w:rPr>
      <w:rFonts w:eastAsia="Times New Roman" w:cs="Arial"/>
      <w:b/>
      <w:bCs/>
      <w:iCs w:val="0"/>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B3D"/>
    <w:pPr>
      <w:autoSpaceDE w:val="0"/>
      <w:autoSpaceDN w:val="0"/>
      <w:adjustRightInd w:val="0"/>
    </w:pPr>
    <w:rPr>
      <w:rFonts w:ascii="Arial" w:hAnsi="Arial" w:cs="Arial"/>
      <w:color w:val="000000"/>
      <w:kern w:val="0"/>
      <w14:ligatures w14:val="none"/>
    </w:rPr>
  </w:style>
  <w:style w:type="character" w:customStyle="1" w:styleId="Heading1Char">
    <w:name w:val="Heading 1 Char"/>
    <w:aliases w:val="ISIP H1 Char,Section Char"/>
    <w:basedOn w:val="DefaultParagraphFont"/>
    <w:link w:val="Heading1"/>
    <w:uiPriority w:val="9"/>
    <w:rsid w:val="00F04B34"/>
    <w:rPr>
      <w:rFonts w:ascii="Times New Roman" w:eastAsia="Times New Roman" w:hAnsi="Times New Roman" w:cs="Arial"/>
      <w:b/>
      <w:bCs/>
      <w:kern w:val="32"/>
      <w:sz w:val="22"/>
      <w:szCs w:val="32"/>
      <w14:ligatures w14:val="none"/>
    </w:rPr>
  </w:style>
  <w:style w:type="character" w:styleId="Strong">
    <w:name w:val="Strong"/>
    <w:basedOn w:val="DefaultParagraphFont"/>
    <w:uiPriority w:val="22"/>
    <w:qFormat/>
    <w:rsid w:val="00086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592</Words>
  <Characters>3250</Characters>
  <Application>Microsoft Office Word</Application>
  <DocSecurity>0</DocSecurity>
  <Lines>66</Lines>
  <Paragraphs>61</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6</cp:revision>
  <dcterms:created xsi:type="dcterms:W3CDTF">2023-09-17T16:33:00Z</dcterms:created>
  <dcterms:modified xsi:type="dcterms:W3CDTF">2023-09-17T17:06:00Z</dcterms:modified>
</cp:coreProperties>
</file>