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609C4" w14:textId="69B40F97" w:rsidR="008C6D80" w:rsidRDefault="008C6D80" w:rsidP="00877E8D">
      <w:pPr>
        <w:pStyle w:val="Default"/>
        <w:spacing w:after="240"/>
        <w:rPr>
          <w:rFonts w:ascii="Times New Roman" w:hAnsi="Times New Roman" w:cs="Times New Roman"/>
          <w:color w:val="auto"/>
          <w:sz w:val="22"/>
          <w:szCs w:val="22"/>
        </w:rPr>
      </w:pPr>
      <w:r w:rsidRPr="008C6D80">
        <w:rPr>
          <w:rFonts w:ascii="Times New Roman" w:hAnsi="Times New Roman" w:cs="Times New Roman"/>
          <w:color w:val="auto"/>
          <w:sz w:val="22"/>
          <w:szCs w:val="22"/>
        </w:rPr>
        <w:t>There are three major activities associated with this project: (1) improve the performance of our seizure detection</w:t>
      </w:r>
      <w:r>
        <w:rPr>
          <w:rFonts w:ascii="Times New Roman" w:hAnsi="Times New Roman" w:cs="Times New Roman"/>
          <w:color w:val="auto"/>
          <w:sz w:val="22"/>
          <w:szCs w:val="22"/>
        </w:rPr>
        <w:t xml:space="preserve"> </w:t>
      </w:r>
      <w:r w:rsidRPr="008C6D80">
        <w:rPr>
          <w:rFonts w:ascii="Times New Roman" w:hAnsi="Times New Roman" w:cs="Times New Roman"/>
          <w:color w:val="auto"/>
          <w:sz w:val="22"/>
          <w:szCs w:val="22"/>
        </w:rPr>
        <w:t>system to meet c</w:t>
      </w:r>
      <w:r>
        <w:rPr>
          <w:rFonts w:ascii="Times New Roman" w:hAnsi="Times New Roman" w:cs="Times New Roman"/>
          <w:color w:val="auto"/>
          <w:sz w:val="22"/>
          <w:szCs w:val="22"/>
        </w:rPr>
        <w:t>l</w:t>
      </w:r>
      <w:r w:rsidRPr="008C6D80">
        <w:rPr>
          <w:rFonts w:ascii="Times New Roman" w:hAnsi="Times New Roman" w:cs="Times New Roman"/>
          <w:color w:val="auto"/>
          <w:sz w:val="22"/>
          <w:szCs w:val="22"/>
        </w:rPr>
        <w:t>inical targets; (2) create a real-time implementation of our best research system that has low</w:t>
      </w:r>
      <w:r>
        <w:rPr>
          <w:rFonts w:ascii="Times New Roman" w:hAnsi="Times New Roman" w:cs="Times New Roman"/>
          <w:color w:val="auto"/>
          <w:sz w:val="22"/>
          <w:szCs w:val="22"/>
        </w:rPr>
        <w:t xml:space="preserve"> </w:t>
      </w:r>
      <w:r w:rsidRPr="008C6D80">
        <w:rPr>
          <w:rFonts w:ascii="Times New Roman" w:hAnsi="Times New Roman" w:cs="Times New Roman"/>
          <w:color w:val="auto"/>
          <w:sz w:val="22"/>
          <w:szCs w:val="22"/>
        </w:rPr>
        <w:t>latency and is acceptable for clinical use; and (3) continue our attempts to commercialize the technology, building on</w:t>
      </w:r>
      <w:r>
        <w:rPr>
          <w:rFonts w:ascii="Times New Roman" w:hAnsi="Times New Roman" w:cs="Times New Roman"/>
          <w:color w:val="auto"/>
          <w:sz w:val="22"/>
          <w:szCs w:val="22"/>
        </w:rPr>
        <w:t xml:space="preserve"> </w:t>
      </w:r>
      <w:r w:rsidRPr="008C6D80">
        <w:rPr>
          <w:rFonts w:ascii="Times New Roman" w:hAnsi="Times New Roman" w:cs="Times New Roman"/>
          <w:color w:val="auto"/>
          <w:sz w:val="22"/>
          <w:szCs w:val="22"/>
        </w:rPr>
        <w:t>the results of our STTR Phase I grant.</w:t>
      </w:r>
    </w:p>
    <w:p w14:paraId="75923A29" w14:textId="2108D26A" w:rsidR="00A55352" w:rsidRPr="000D1F4C" w:rsidRDefault="00DB29B5" w:rsidP="00877E8D">
      <w:pPr>
        <w:pStyle w:val="Default"/>
        <w:spacing w:after="240"/>
        <w:rPr>
          <w:rFonts w:ascii="Times New Roman" w:hAnsi="Times New Roman" w:cs="Times New Roman"/>
          <w:color w:val="auto"/>
          <w:sz w:val="22"/>
          <w:szCs w:val="22"/>
        </w:rPr>
      </w:pPr>
      <w:r w:rsidRPr="000D1F4C">
        <w:rPr>
          <w:rFonts w:ascii="Times New Roman" w:hAnsi="Times New Roman" w:cs="Times New Roman"/>
          <w:color w:val="auto"/>
          <w:sz w:val="22"/>
          <w:szCs w:val="22"/>
        </w:rPr>
        <w:t>With respect to the first activity, o</w:t>
      </w:r>
      <w:r w:rsidR="008C6D80" w:rsidRPr="000D1F4C">
        <w:rPr>
          <w:rFonts w:ascii="Times New Roman" w:hAnsi="Times New Roman" w:cs="Times New Roman"/>
          <w:color w:val="auto"/>
          <w:sz w:val="22"/>
          <w:szCs w:val="22"/>
        </w:rPr>
        <w:t xml:space="preserve">ur best research system, which we refer to as the baseline system for this grant, is fully described in Vinit Shah’s PhD dissertation </w:t>
      </w:r>
      <w:r w:rsidRPr="000D1F4C">
        <w:rPr>
          <w:rFonts w:ascii="Times New Roman" w:hAnsi="Times New Roman" w:cs="Times New Roman"/>
          <w:color w:val="auto"/>
          <w:sz w:val="22"/>
          <w:szCs w:val="22"/>
        </w:rPr>
        <w:t>(Shah, 2021)</w:t>
      </w:r>
      <w:r w:rsidR="008C6D80" w:rsidRPr="000D1F4C">
        <w:rPr>
          <w:rFonts w:ascii="Times New Roman" w:hAnsi="Times New Roman" w:cs="Times New Roman"/>
          <w:color w:val="auto"/>
          <w:sz w:val="22"/>
          <w:szCs w:val="22"/>
        </w:rPr>
        <w:t>, which was successfully defended in</w:t>
      </w:r>
      <w:r w:rsidRPr="000D1F4C">
        <w:rPr>
          <w:rFonts w:ascii="Times New Roman" w:hAnsi="Times New Roman" w:cs="Times New Roman"/>
          <w:color w:val="auto"/>
          <w:sz w:val="22"/>
          <w:szCs w:val="22"/>
        </w:rPr>
        <w:t xml:space="preserve"> May 2021. This dissertation represents the cumulative work of one of our two students who initiated our work in automatic seizure detection.</w:t>
      </w:r>
      <w:r w:rsidR="00A55352" w:rsidRPr="000D1F4C">
        <w:rPr>
          <w:rFonts w:ascii="Times New Roman" w:hAnsi="Times New Roman" w:cs="Times New Roman"/>
          <w:color w:val="auto"/>
          <w:sz w:val="22"/>
          <w:szCs w:val="22"/>
        </w:rPr>
        <w:t xml:space="preserve"> </w:t>
      </w:r>
      <w:bookmarkStart w:id="0" w:name="_Hlk35527202"/>
      <w:r w:rsidR="00A55352" w:rsidRPr="000D1F4C">
        <w:rPr>
          <w:rFonts w:ascii="Times New Roman" w:hAnsi="Times New Roman" w:cs="Times New Roman"/>
          <w:color w:val="auto"/>
          <w:sz w:val="22"/>
          <w:szCs w:val="22"/>
        </w:rPr>
        <w:t>The central thesis of his work is that separation of the seizure detection problem into a two-phase problem – epileptiform activity detection followed by seizure detection – should improve our ability to detect and localize seizure events. In the first phase, we use</w:t>
      </w:r>
      <w:r w:rsidR="000D1F4C">
        <w:rPr>
          <w:rFonts w:ascii="Times New Roman" w:hAnsi="Times New Roman" w:cs="Times New Roman"/>
          <w:color w:val="auto"/>
          <w:sz w:val="22"/>
          <w:szCs w:val="22"/>
        </w:rPr>
        <w:t>d</w:t>
      </w:r>
      <w:r w:rsidR="00A55352" w:rsidRPr="000D1F4C">
        <w:rPr>
          <w:rFonts w:ascii="Times New Roman" w:hAnsi="Times New Roman" w:cs="Times New Roman"/>
          <w:color w:val="auto"/>
          <w:sz w:val="22"/>
          <w:szCs w:val="22"/>
        </w:rPr>
        <w:t xml:space="preserve"> a sequential neural network algorithm known as a long short-term memory (LSTM) network to identify channel-specific epileptiform discharges associated with seizures. In the second phase, the feature vector is augmented with posteriors that represent the onset and offset of ictal activities. These augmented features are applied to a multichannel convolutional neural network (CNN) followed by an LSTM network.</w:t>
      </w:r>
    </w:p>
    <w:p w14:paraId="05CE3860" w14:textId="77777777" w:rsidR="00A55352" w:rsidRPr="000D1F4C" w:rsidRDefault="00A55352" w:rsidP="00877E8D">
      <w:pPr>
        <w:pStyle w:val="Default"/>
        <w:spacing w:after="240"/>
        <w:rPr>
          <w:rFonts w:ascii="Times New Roman" w:hAnsi="Times New Roman" w:cs="Times New Roman"/>
          <w:color w:val="auto"/>
          <w:sz w:val="22"/>
          <w:szCs w:val="22"/>
        </w:rPr>
      </w:pPr>
      <w:r w:rsidRPr="000D1F4C">
        <w:rPr>
          <w:rFonts w:ascii="Times New Roman" w:hAnsi="Times New Roman" w:cs="Times New Roman"/>
          <w:color w:val="auto"/>
          <w:sz w:val="22"/>
          <w:szCs w:val="22"/>
        </w:rPr>
        <w:t xml:space="preserve">The multiphase model was evaluated on a blind evaluation set and was shown to detect </w:t>
      </w:r>
      <m:oMath>
        <m:r>
          <m:rPr>
            <m:sty m:val="p"/>
          </m:rPr>
          <w:rPr>
            <w:rFonts w:ascii="Cambria Math" w:hAnsi="Cambria Math" w:cs="Times New Roman"/>
            <w:color w:val="auto"/>
            <w:sz w:val="22"/>
            <w:szCs w:val="22"/>
          </w:rPr>
          <m:t>106</m:t>
        </m:r>
      </m:oMath>
      <w:r w:rsidRPr="000D1F4C">
        <w:rPr>
          <w:rFonts w:ascii="Times New Roman" w:hAnsi="Times New Roman" w:cs="Times New Roman"/>
          <w:color w:val="auto"/>
          <w:sz w:val="22"/>
          <w:szCs w:val="22"/>
        </w:rPr>
        <w:t xml:space="preserve"> segment boundaries within a </w:t>
      </w:r>
      <m:oMath>
        <m:r>
          <m:rPr>
            <m:sty m:val="p"/>
          </m:rPr>
          <w:rPr>
            <w:rFonts w:ascii="Cambria Math" w:hAnsi="Cambria Math" w:cs="Times New Roman"/>
            <w:color w:val="auto"/>
            <w:sz w:val="22"/>
            <w:szCs w:val="22"/>
          </w:rPr>
          <m:t>2</m:t>
        </m:r>
      </m:oMath>
      <w:r w:rsidRPr="000D1F4C">
        <w:rPr>
          <w:rFonts w:ascii="Times New Roman" w:hAnsi="Times New Roman" w:cs="Times New Roman"/>
          <w:color w:val="auto"/>
          <w:sz w:val="22"/>
          <w:szCs w:val="22"/>
        </w:rPr>
        <w:t xml:space="preserve">-second margin of error. Our previous best system, which delivers state-of-the-art performance on this task, correctly detected only 9 segment boundaries. Our multiphase system was also shown to be robust by performing well on two blind evaluation sets. Seizure detection performance on the TU Seizure Detection (TUSZ) Corpus development set is </w:t>
      </w:r>
      <m:oMath>
        <m:r>
          <m:rPr>
            <m:sty m:val="p"/>
          </m:rPr>
          <w:rPr>
            <w:rFonts w:ascii="Cambria Math" w:hAnsi="Cambria Math" w:cs="Times New Roman"/>
            <w:color w:val="auto"/>
            <w:sz w:val="22"/>
            <w:szCs w:val="22"/>
          </w:rPr>
          <m:t>41.60%</m:t>
        </m:r>
      </m:oMath>
      <w:r w:rsidRPr="000D1F4C">
        <w:rPr>
          <w:rFonts w:ascii="Times New Roman" w:hAnsi="Times New Roman" w:cs="Times New Roman"/>
          <w:color w:val="auto"/>
          <w:sz w:val="22"/>
          <w:szCs w:val="22"/>
        </w:rPr>
        <w:t xml:space="preserve"> sensitivity with </w:t>
      </w:r>
      <m:oMath>
        <m:r>
          <m:rPr>
            <m:sty m:val="p"/>
          </m:rPr>
          <w:rPr>
            <w:rFonts w:ascii="Cambria Math" w:hAnsi="Cambria Math" w:cs="Times New Roman"/>
            <w:color w:val="auto"/>
            <w:sz w:val="22"/>
            <w:szCs w:val="22"/>
          </w:rPr>
          <m:t>5.63</m:t>
        </m:r>
      </m:oMath>
      <w:r w:rsidRPr="000D1F4C">
        <w:rPr>
          <w:rFonts w:ascii="Times New Roman" w:hAnsi="Times New Roman" w:cs="Times New Roman"/>
          <w:color w:val="auto"/>
          <w:sz w:val="22"/>
          <w:szCs w:val="22"/>
        </w:rPr>
        <w:t xml:space="preserve"> false alarms/</w:t>
      </w:r>
      <m:oMath>
        <m:r>
          <m:rPr>
            <m:sty m:val="p"/>
          </m:rPr>
          <w:rPr>
            <w:rFonts w:ascii="Cambria Math" w:hAnsi="Cambria Math" w:cs="Times New Roman"/>
            <w:color w:val="auto"/>
            <w:sz w:val="22"/>
            <w:szCs w:val="22"/>
          </w:rPr>
          <m:t>24</m:t>
        </m:r>
      </m:oMath>
      <w:r w:rsidRPr="000D1F4C">
        <w:rPr>
          <w:rFonts w:ascii="Times New Roman" w:hAnsi="Times New Roman" w:cs="Times New Roman"/>
          <w:color w:val="auto"/>
          <w:sz w:val="22"/>
          <w:szCs w:val="22"/>
        </w:rPr>
        <w:t xml:space="preserve"> hours (FAs/24 hrs). Performance on the corresponding evaluation set is </w:t>
      </w:r>
      <m:oMath>
        <m:r>
          <m:rPr>
            <m:sty m:val="p"/>
          </m:rPr>
          <w:rPr>
            <w:rFonts w:ascii="Cambria Math" w:hAnsi="Cambria Math" w:cs="Times New Roman"/>
            <w:color w:val="auto"/>
            <w:sz w:val="22"/>
            <w:szCs w:val="22"/>
          </w:rPr>
          <m:t>48.21%</m:t>
        </m:r>
      </m:oMath>
      <w:r w:rsidRPr="000D1F4C">
        <w:rPr>
          <w:rFonts w:ascii="Times New Roman" w:hAnsi="Times New Roman" w:cs="Times New Roman"/>
          <w:color w:val="auto"/>
          <w:sz w:val="22"/>
          <w:szCs w:val="22"/>
        </w:rPr>
        <w:t xml:space="preserve"> sensitivity with </w:t>
      </w:r>
      <m:oMath>
        <m:r>
          <m:rPr>
            <m:sty m:val="p"/>
          </m:rPr>
          <w:rPr>
            <w:rFonts w:ascii="Cambria Math" w:hAnsi="Cambria Math" w:cs="Times New Roman"/>
            <w:color w:val="auto"/>
            <w:sz w:val="22"/>
            <w:szCs w:val="22"/>
          </w:rPr>
          <m:t>16.54</m:t>
        </m:r>
      </m:oMath>
      <w:r w:rsidRPr="000D1F4C">
        <w:rPr>
          <w:rFonts w:ascii="Times New Roman" w:hAnsi="Times New Roman" w:cs="Times New Roman"/>
          <w:color w:val="auto"/>
          <w:sz w:val="22"/>
          <w:szCs w:val="22"/>
        </w:rPr>
        <w:t xml:space="preserve"> FAs/</w:t>
      </w:r>
      <m:oMath>
        <m:r>
          <m:rPr>
            <m:sty m:val="p"/>
          </m:rPr>
          <w:rPr>
            <w:rFonts w:ascii="Cambria Math" w:hAnsi="Cambria Math" w:cs="Times New Roman"/>
            <w:color w:val="auto"/>
            <w:sz w:val="22"/>
            <w:szCs w:val="22"/>
          </w:rPr>
          <m:t>24</m:t>
        </m:r>
      </m:oMath>
      <w:r w:rsidRPr="000D1F4C">
        <w:rPr>
          <w:rFonts w:ascii="Times New Roman" w:hAnsi="Times New Roman" w:cs="Times New Roman"/>
          <w:color w:val="auto"/>
          <w:sz w:val="22"/>
          <w:szCs w:val="22"/>
        </w:rPr>
        <w:t xml:space="preserve"> hrs. Performance on a previously unseen corpus, the Duke University Seizure (DUSZ) Corpus is </w:t>
      </w:r>
      <m:oMath>
        <m:r>
          <m:rPr>
            <m:sty m:val="p"/>
          </m:rPr>
          <w:rPr>
            <w:rFonts w:ascii="Cambria Math" w:hAnsi="Cambria Math" w:cs="Times New Roman"/>
            <w:color w:val="auto"/>
            <w:sz w:val="22"/>
            <w:szCs w:val="22"/>
          </w:rPr>
          <m:t>46.62%</m:t>
        </m:r>
      </m:oMath>
      <w:r w:rsidRPr="000D1F4C">
        <w:rPr>
          <w:rFonts w:ascii="Times New Roman" w:hAnsi="Times New Roman" w:cs="Times New Roman"/>
          <w:color w:val="auto"/>
          <w:sz w:val="22"/>
          <w:szCs w:val="22"/>
        </w:rPr>
        <w:t xml:space="preserve"> sensitivity with </w:t>
      </w:r>
      <m:oMath>
        <m:r>
          <m:rPr>
            <m:sty m:val="p"/>
          </m:rPr>
          <w:rPr>
            <w:rFonts w:ascii="Cambria Math" w:hAnsi="Cambria Math" w:cs="Times New Roman"/>
            <w:color w:val="auto"/>
            <w:sz w:val="22"/>
            <w:szCs w:val="22"/>
          </w:rPr>
          <m:t>7.86</m:t>
        </m:r>
      </m:oMath>
      <w:r w:rsidRPr="000D1F4C">
        <w:rPr>
          <w:rFonts w:ascii="Times New Roman" w:hAnsi="Times New Roman" w:cs="Times New Roman"/>
          <w:color w:val="auto"/>
          <w:sz w:val="22"/>
          <w:szCs w:val="22"/>
        </w:rPr>
        <w:t xml:space="preserve"> FAs/</w:t>
      </w:r>
      <m:oMath>
        <m:r>
          <m:rPr>
            <m:sty m:val="p"/>
          </m:rPr>
          <w:rPr>
            <w:rFonts w:ascii="Cambria Math" w:hAnsi="Cambria Math" w:cs="Times New Roman"/>
            <w:color w:val="auto"/>
            <w:sz w:val="22"/>
            <w:szCs w:val="22"/>
          </w:rPr>
          <m:t>24</m:t>
        </m:r>
      </m:oMath>
      <w:r w:rsidRPr="000D1F4C">
        <w:rPr>
          <w:rFonts w:ascii="Times New Roman" w:hAnsi="Times New Roman" w:cs="Times New Roman"/>
          <w:color w:val="auto"/>
          <w:sz w:val="22"/>
          <w:szCs w:val="22"/>
        </w:rPr>
        <w:t xml:space="preserve"> hrs. Our previous best system yields </w:t>
      </w:r>
      <m:oMath>
        <m:r>
          <m:rPr>
            <m:sty m:val="p"/>
          </m:rPr>
          <w:rPr>
            <w:rFonts w:ascii="Cambria Math" w:hAnsi="Cambria Math" w:cs="Times New Roman"/>
            <w:color w:val="auto"/>
            <w:sz w:val="22"/>
            <w:szCs w:val="22"/>
          </w:rPr>
          <m:t>30.83%</m:t>
        </m:r>
      </m:oMath>
      <w:r w:rsidRPr="000D1F4C">
        <w:rPr>
          <w:rFonts w:ascii="Times New Roman" w:hAnsi="Times New Roman" w:cs="Times New Roman"/>
          <w:color w:val="auto"/>
          <w:sz w:val="22"/>
          <w:szCs w:val="22"/>
        </w:rPr>
        <w:t xml:space="preserve"> sensitivity with </w:t>
      </w:r>
      <m:oMath>
        <m:r>
          <m:rPr>
            <m:sty m:val="p"/>
          </m:rPr>
          <w:rPr>
            <w:rFonts w:ascii="Cambria Math" w:hAnsi="Cambria Math" w:cs="Times New Roman"/>
            <w:color w:val="auto"/>
            <w:sz w:val="22"/>
            <w:szCs w:val="22"/>
          </w:rPr>
          <m:t>6.74</m:t>
        </m:r>
      </m:oMath>
      <w:r w:rsidRPr="000D1F4C">
        <w:rPr>
          <w:rFonts w:ascii="Times New Roman" w:hAnsi="Times New Roman" w:cs="Times New Roman"/>
          <w:color w:val="auto"/>
          <w:sz w:val="22"/>
          <w:szCs w:val="22"/>
        </w:rPr>
        <w:t xml:space="preserve"> FAs/</w:t>
      </w:r>
      <m:oMath>
        <m:r>
          <m:rPr>
            <m:sty m:val="p"/>
          </m:rPr>
          <w:rPr>
            <w:rFonts w:ascii="Cambria Math" w:hAnsi="Cambria Math" w:cs="Times New Roman"/>
            <w:color w:val="auto"/>
            <w:sz w:val="22"/>
            <w:szCs w:val="22"/>
          </w:rPr>
          <m:t>24</m:t>
        </m:r>
      </m:oMath>
      <w:r w:rsidRPr="000D1F4C">
        <w:rPr>
          <w:rFonts w:ascii="Times New Roman" w:hAnsi="Times New Roman" w:cs="Times New Roman"/>
          <w:color w:val="auto"/>
          <w:sz w:val="22"/>
          <w:szCs w:val="22"/>
        </w:rPr>
        <w:t xml:space="preserve"> hrs on the TUSZ development set, </w:t>
      </w:r>
      <m:oMath>
        <m:r>
          <m:rPr>
            <m:sty m:val="p"/>
          </m:rPr>
          <w:rPr>
            <w:rFonts w:ascii="Cambria Math" w:hAnsi="Cambria Math" w:cs="Times New Roman"/>
            <w:color w:val="auto"/>
            <w:sz w:val="22"/>
            <w:szCs w:val="22"/>
          </w:rPr>
          <m:t>33.11%</m:t>
        </m:r>
      </m:oMath>
      <w:r w:rsidRPr="000D1F4C">
        <w:rPr>
          <w:rFonts w:ascii="Times New Roman" w:hAnsi="Times New Roman" w:cs="Times New Roman"/>
          <w:color w:val="auto"/>
          <w:sz w:val="22"/>
          <w:szCs w:val="22"/>
        </w:rPr>
        <w:t xml:space="preserve"> sensitivity with 1</w:t>
      </w:r>
      <m:oMath>
        <m:r>
          <m:rPr>
            <m:sty m:val="p"/>
          </m:rPr>
          <w:rPr>
            <w:rFonts w:ascii="Cambria Math" w:hAnsi="Cambria Math" w:cs="Times New Roman"/>
            <w:color w:val="auto"/>
            <w:sz w:val="22"/>
            <w:szCs w:val="22"/>
          </w:rPr>
          <m:t>9.89</m:t>
        </m:r>
      </m:oMath>
      <w:r w:rsidRPr="000D1F4C">
        <w:rPr>
          <w:rFonts w:ascii="Times New Roman" w:hAnsi="Times New Roman" w:cs="Times New Roman"/>
          <w:color w:val="auto"/>
          <w:sz w:val="22"/>
          <w:szCs w:val="22"/>
        </w:rPr>
        <w:t xml:space="preserve"> FAs/</w:t>
      </w:r>
      <m:oMath>
        <m:r>
          <m:rPr>
            <m:sty m:val="p"/>
          </m:rPr>
          <w:rPr>
            <w:rFonts w:ascii="Cambria Math" w:hAnsi="Cambria Math" w:cs="Times New Roman"/>
            <w:color w:val="auto"/>
            <w:sz w:val="22"/>
            <w:szCs w:val="22"/>
          </w:rPr>
          <m:t>24</m:t>
        </m:r>
      </m:oMath>
      <w:r w:rsidRPr="000D1F4C">
        <w:rPr>
          <w:rFonts w:ascii="Times New Roman" w:hAnsi="Times New Roman" w:cs="Times New Roman"/>
          <w:color w:val="auto"/>
          <w:sz w:val="22"/>
          <w:szCs w:val="22"/>
        </w:rPr>
        <w:t xml:space="preserve"> hrs on the TUSZ evaluation set and </w:t>
      </w:r>
      <m:oMath>
        <m:r>
          <m:rPr>
            <m:sty m:val="p"/>
          </m:rPr>
          <w:rPr>
            <w:rFonts w:ascii="Cambria Math" w:hAnsi="Cambria Math" w:cs="Times New Roman"/>
            <w:color w:val="auto"/>
            <w:sz w:val="22"/>
            <w:szCs w:val="22"/>
          </w:rPr>
          <m:t>33.71%</m:t>
        </m:r>
      </m:oMath>
      <w:r w:rsidRPr="000D1F4C">
        <w:rPr>
          <w:rFonts w:ascii="Times New Roman" w:hAnsi="Times New Roman" w:cs="Times New Roman"/>
          <w:color w:val="auto"/>
          <w:sz w:val="22"/>
          <w:szCs w:val="22"/>
        </w:rPr>
        <w:t xml:space="preserve"> sensitivity with </w:t>
      </w:r>
      <m:oMath>
        <m:r>
          <m:rPr>
            <m:sty m:val="p"/>
          </m:rPr>
          <w:rPr>
            <w:rFonts w:ascii="Cambria Math" w:hAnsi="Cambria Math" w:cs="Times New Roman"/>
            <w:color w:val="auto"/>
            <w:sz w:val="22"/>
            <w:szCs w:val="22"/>
          </w:rPr>
          <m:t>40.40</m:t>
        </m:r>
      </m:oMath>
      <w:r w:rsidRPr="000D1F4C">
        <w:rPr>
          <w:rFonts w:ascii="Times New Roman" w:hAnsi="Times New Roman" w:cs="Times New Roman"/>
          <w:color w:val="auto"/>
          <w:sz w:val="22"/>
          <w:szCs w:val="22"/>
        </w:rPr>
        <w:t xml:space="preserve"> FAs/</w:t>
      </w:r>
      <m:oMath>
        <m:r>
          <m:rPr>
            <m:sty m:val="p"/>
          </m:rPr>
          <w:rPr>
            <w:rFonts w:ascii="Cambria Math" w:hAnsi="Cambria Math" w:cs="Times New Roman"/>
            <w:color w:val="auto"/>
            <w:sz w:val="22"/>
            <w:szCs w:val="22"/>
          </w:rPr>
          <m:t>24</m:t>
        </m:r>
      </m:oMath>
      <w:r w:rsidRPr="000D1F4C">
        <w:rPr>
          <w:rFonts w:ascii="Times New Roman" w:hAnsi="Times New Roman" w:cs="Times New Roman"/>
          <w:color w:val="auto"/>
          <w:sz w:val="22"/>
          <w:szCs w:val="22"/>
        </w:rPr>
        <w:t xml:space="preserve"> hrs on DUSZ.</w:t>
      </w:r>
    </w:p>
    <w:bookmarkEnd w:id="0"/>
    <w:p w14:paraId="0ED2BEDE" w14:textId="07C713F4" w:rsidR="000D1F4C" w:rsidRDefault="00DB29B5" w:rsidP="00877E8D">
      <w:pPr>
        <w:pStyle w:val="Default"/>
        <w:spacing w:after="240"/>
        <w:rPr>
          <w:rFonts w:ascii="Times New Roman" w:hAnsi="Times New Roman" w:cs="Times New Roman"/>
          <w:color w:val="auto"/>
          <w:sz w:val="22"/>
          <w:szCs w:val="22"/>
        </w:rPr>
      </w:pPr>
      <w:r w:rsidRPr="000D1F4C">
        <w:rPr>
          <w:rFonts w:ascii="Times New Roman" w:hAnsi="Times New Roman" w:cs="Times New Roman"/>
          <w:color w:val="auto"/>
          <w:sz w:val="22"/>
          <w:szCs w:val="22"/>
        </w:rPr>
        <w:t>Our second student, Meysam Golmohammadi, who pioneered our work on applying deep learning to seizure detection and was the Chief Technical Officer of our start up, Biosignal Analytics Inc., also successfully defended his dissertation (</w:t>
      </w:r>
      <w:r w:rsidRPr="000D1F4C">
        <w:rPr>
          <w:rFonts w:ascii="Times New Roman" w:hAnsi="Times New Roman" w:cs="Times New Roman"/>
          <w:color w:val="auto"/>
          <w:sz w:val="22"/>
          <w:szCs w:val="22"/>
        </w:rPr>
        <w:t>Golmohammadi</w:t>
      </w:r>
      <w:r w:rsidRPr="000D1F4C">
        <w:rPr>
          <w:rFonts w:ascii="Times New Roman" w:hAnsi="Times New Roman" w:cs="Times New Roman"/>
          <w:color w:val="auto"/>
          <w:sz w:val="22"/>
          <w:szCs w:val="22"/>
        </w:rPr>
        <w:t>, 2021) in June 2021. This dissertation represents a summary of our initial work understanding the problem and addressing it by leveraging our years of experience with other applications such as speech recognition.</w:t>
      </w:r>
      <w:r w:rsidR="000D1F4C">
        <w:rPr>
          <w:rFonts w:ascii="Times New Roman" w:hAnsi="Times New Roman" w:cs="Times New Roman"/>
          <w:color w:val="auto"/>
          <w:sz w:val="22"/>
          <w:szCs w:val="22"/>
        </w:rPr>
        <w:t xml:space="preserve"> </w:t>
      </w:r>
      <w:r w:rsidR="000D1F4C" w:rsidRPr="000D1F4C">
        <w:rPr>
          <w:rFonts w:ascii="Times New Roman" w:hAnsi="Times New Roman" w:cs="Times New Roman"/>
          <w:color w:val="auto"/>
          <w:sz w:val="22"/>
          <w:szCs w:val="22"/>
        </w:rPr>
        <w:t xml:space="preserve">Automatic analysis of clinical EEGs is a very difficult machine learning problem due to the low fidelity of a scalp EEG signal. Deep learning approaches can be viewed as a broad family of neural network algorithms that use many layers of nonlinear processing units to learn a mapping between inputs and outputs. Deep learning-based systems have generated significant improvements in performance for sequence recognitions tasks for temporal signals such as speech and for image analysis applications that can exploit spatial correlations, and for which large amounts of training data exists. The primary goal of </w:t>
      </w:r>
      <w:r w:rsidR="000D1F4C">
        <w:rPr>
          <w:rFonts w:ascii="Times New Roman" w:hAnsi="Times New Roman" w:cs="Times New Roman"/>
          <w:color w:val="auto"/>
          <w:sz w:val="22"/>
          <w:szCs w:val="22"/>
        </w:rPr>
        <w:t xml:space="preserve">this </w:t>
      </w:r>
      <w:r w:rsidR="000D1F4C" w:rsidRPr="000D1F4C">
        <w:rPr>
          <w:rFonts w:ascii="Times New Roman" w:hAnsi="Times New Roman" w:cs="Times New Roman"/>
          <w:color w:val="auto"/>
          <w:sz w:val="22"/>
          <w:szCs w:val="22"/>
        </w:rPr>
        <w:t xml:space="preserve">research </w:t>
      </w:r>
      <w:r w:rsidR="000D1F4C">
        <w:rPr>
          <w:rFonts w:ascii="Times New Roman" w:hAnsi="Times New Roman" w:cs="Times New Roman"/>
          <w:color w:val="auto"/>
          <w:sz w:val="22"/>
          <w:szCs w:val="22"/>
        </w:rPr>
        <w:t xml:space="preserve">was </w:t>
      </w:r>
      <w:r w:rsidR="000D1F4C" w:rsidRPr="000D1F4C">
        <w:rPr>
          <w:rFonts w:ascii="Times New Roman" w:hAnsi="Times New Roman" w:cs="Times New Roman"/>
          <w:color w:val="auto"/>
          <w:sz w:val="22"/>
          <w:szCs w:val="22"/>
        </w:rPr>
        <w:t>to develop deep learning-based architectures that capture spatial and temporal correlations in an EEG signal. We appl</w:t>
      </w:r>
      <w:r w:rsidR="000D1F4C">
        <w:rPr>
          <w:rFonts w:ascii="Times New Roman" w:hAnsi="Times New Roman" w:cs="Times New Roman"/>
          <w:color w:val="auto"/>
          <w:sz w:val="22"/>
          <w:szCs w:val="22"/>
        </w:rPr>
        <w:t xml:space="preserve">ied </w:t>
      </w:r>
      <w:r w:rsidR="000D1F4C" w:rsidRPr="000D1F4C">
        <w:rPr>
          <w:rFonts w:ascii="Times New Roman" w:hAnsi="Times New Roman" w:cs="Times New Roman"/>
          <w:color w:val="auto"/>
          <w:sz w:val="22"/>
          <w:szCs w:val="22"/>
        </w:rPr>
        <w:t>these architectures to the problem of automated seizure detection for adult EEGs. The main contribution of this work is the development of a high-performance automated EEG analysis system based on principles of machine learning and big data that approaches levels of performance required for clinical acceptance of the technology.</w:t>
      </w:r>
    </w:p>
    <w:p w14:paraId="41EE681C" w14:textId="77777777" w:rsidR="00877E8D" w:rsidRDefault="000D1F4C" w:rsidP="00877E8D">
      <w:pPr>
        <w:spacing w:after="240"/>
        <w:jc w:val="both"/>
        <w:rPr>
          <w:rFonts w:ascii="Times New Roman" w:hAnsi="Times New Roman" w:cs="Times New Roman"/>
          <w:sz w:val="22"/>
          <w:szCs w:val="22"/>
        </w:rPr>
      </w:pPr>
      <w:r>
        <w:rPr>
          <w:rFonts w:ascii="Times New Roman" w:hAnsi="Times New Roman" w:cs="Times New Roman"/>
          <w:sz w:val="22"/>
          <w:szCs w:val="22"/>
        </w:rPr>
        <w:t>With respect to the second goal of developing a real-time system, th</w:t>
      </w:r>
      <w:r w:rsidR="00877E8D">
        <w:rPr>
          <w:rFonts w:ascii="Times New Roman" w:hAnsi="Times New Roman" w:cs="Times New Roman"/>
          <w:sz w:val="22"/>
          <w:szCs w:val="22"/>
        </w:rPr>
        <w:t xml:space="preserve">e process of engineering the system to be amenable to a real-time implementation is discussed in Khalkhali et al. (2021). </w:t>
      </w:r>
      <w:r w:rsidR="00877E8D" w:rsidRPr="00877E8D">
        <w:rPr>
          <w:rFonts w:ascii="Times New Roman" w:hAnsi="Times New Roman" w:cs="Times New Roman"/>
          <w:sz w:val="22"/>
          <w:szCs w:val="22"/>
        </w:rPr>
        <w:t xml:space="preserve">Scalp electroencephalogram (EEG) signals inherently have a low signal-to-noise ratio due to the way the signal is electrically transduced. Temporal and spatial information must be exploited to achieve accurate detection of seizure events. Most popular approaches to seizure detection using deep learning focus on modeling temporal or spatial information, but do not jointly model this information. </w:t>
      </w:r>
      <w:r w:rsidR="00877E8D">
        <w:rPr>
          <w:rFonts w:ascii="Times New Roman" w:hAnsi="Times New Roman" w:cs="Times New Roman"/>
          <w:sz w:val="22"/>
          <w:szCs w:val="22"/>
        </w:rPr>
        <w:t>W</w:t>
      </w:r>
      <w:r w:rsidR="00877E8D" w:rsidRPr="00877E8D">
        <w:rPr>
          <w:rFonts w:ascii="Times New Roman" w:hAnsi="Times New Roman" w:cs="Times New Roman"/>
          <w:sz w:val="22"/>
          <w:szCs w:val="22"/>
        </w:rPr>
        <w:t xml:space="preserve">e exploit both simultaneously </w:t>
      </w:r>
      <w:r w:rsidR="00877E8D" w:rsidRPr="00877E8D">
        <w:rPr>
          <w:rFonts w:ascii="Times New Roman" w:hAnsi="Times New Roman" w:cs="Times New Roman"/>
          <w:sz w:val="22"/>
          <w:szCs w:val="22"/>
        </w:rPr>
        <w:lastRenderedPageBreak/>
        <w:t>by converting the multichannel signal to a grayscale image and using transfer learning approaches to achieve high performance. The proposed system is trained end-to-end with only very simple pre- and post-processing operations which are computationally lightweight and have low latency, making them conducive to clinical applications that require real-time processing. We demonstrate the efficacy of this approach We have achieved a performance of 42.05% sensitivity with 5.78 false alarm per 24 hours on the development dataset of v1.5.2 of the Temple University Hospital Seizure Detection Corpus. The system can run easily run in real-time using single core CPU, operating at 0.58 xRT on a 1.7 GHz processor in 16 Gbytes of memory with a latency of 300 msec.</w:t>
      </w:r>
    </w:p>
    <w:p w14:paraId="7D554D9E" w14:textId="1387204A" w:rsidR="000D1F4C" w:rsidRPr="000D1F4C" w:rsidRDefault="000D1F4C" w:rsidP="00877E8D">
      <w:pPr>
        <w:spacing w:after="240"/>
        <w:jc w:val="both"/>
        <w:rPr>
          <w:rFonts w:ascii="Times New Roman" w:hAnsi="Times New Roman" w:cs="Times New Roman"/>
          <w:sz w:val="22"/>
          <w:szCs w:val="22"/>
        </w:rPr>
      </w:pPr>
      <w:r>
        <w:rPr>
          <w:rFonts w:ascii="Times New Roman" w:hAnsi="Times New Roman" w:cs="Times New Roman"/>
          <w:sz w:val="22"/>
          <w:szCs w:val="22"/>
        </w:rPr>
        <w:t xml:space="preserve">With respect to the third major activity, in </w:t>
      </w:r>
      <w:r w:rsidRPr="000D1F4C">
        <w:rPr>
          <w:rFonts w:ascii="Times New Roman" w:hAnsi="Times New Roman" w:cs="Times New Roman"/>
          <w:sz w:val="22"/>
          <w:szCs w:val="22"/>
        </w:rPr>
        <w:t>Golmohammadi</w:t>
      </w:r>
      <w:r>
        <w:rPr>
          <w:rFonts w:ascii="Times New Roman" w:hAnsi="Times New Roman" w:cs="Times New Roman"/>
          <w:sz w:val="22"/>
          <w:szCs w:val="22"/>
        </w:rPr>
        <w:t xml:space="preserve">’s </w:t>
      </w:r>
      <w:r w:rsidRPr="000D1F4C">
        <w:rPr>
          <w:rFonts w:ascii="Times New Roman" w:hAnsi="Times New Roman" w:cs="Times New Roman"/>
          <w:sz w:val="22"/>
          <w:szCs w:val="22"/>
        </w:rPr>
        <w:t>study, we use</w:t>
      </w:r>
      <w:r>
        <w:rPr>
          <w:rFonts w:ascii="Times New Roman" w:hAnsi="Times New Roman" w:cs="Times New Roman"/>
          <w:sz w:val="22"/>
          <w:szCs w:val="22"/>
        </w:rPr>
        <w:t>d</w:t>
      </w:r>
      <w:r w:rsidRPr="000D1F4C">
        <w:rPr>
          <w:rFonts w:ascii="Times New Roman" w:hAnsi="Times New Roman" w:cs="Times New Roman"/>
          <w:sz w:val="22"/>
          <w:szCs w:val="22"/>
        </w:rPr>
        <w:t xml:space="preserve"> the Temple University EEG (TUEG) Corpus, supplemented with data from Duke University and Emory University, to evaluate the performance of these hybrid deep structures. We demonstrate</w:t>
      </w:r>
      <w:r>
        <w:rPr>
          <w:rFonts w:ascii="Times New Roman" w:hAnsi="Times New Roman" w:cs="Times New Roman"/>
          <w:sz w:val="22"/>
          <w:szCs w:val="22"/>
        </w:rPr>
        <w:t>d</w:t>
      </w:r>
      <w:r w:rsidRPr="000D1F4C">
        <w:rPr>
          <w:rFonts w:ascii="Times New Roman" w:hAnsi="Times New Roman" w:cs="Times New Roman"/>
          <w:sz w:val="22"/>
          <w:szCs w:val="22"/>
        </w:rPr>
        <w:t xml:space="preserve"> that performance of a system trained only on Temple University Seizure Corpus (TUSZ) data transfers to a blind evaluation set consisting of the Duke University Seizure Corpus (DUSZ) and the Emory University Seizure Corpus (EUSZ). This type of generalization is very important since complex high-dimensional deep learning systems tend to overtrain.</w:t>
      </w:r>
    </w:p>
    <w:p w14:paraId="4C8FA062" w14:textId="669D12E3" w:rsidR="000D1F4C" w:rsidRPr="000D1F4C" w:rsidRDefault="000D1F4C" w:rsidP="00877E8D">
      <w:pPr>
        <w:pStyle w:val="Default"/>
        <w:spacing w:after="240"/>
        <w:rPr>
          <w:rFonts w:ascii="Times New Roman" w:hAnsi="Times New Roman" w:cs="Times New Roman"/>
          <w:color w:val="auto"/>
          <w:sz w:val="22"/>
          <w:szCs w:val="22"/>
        </w:rPr>
      </w:pPr>
      <w:r w:rsidRPr="000D1F4C">
        <w:rPr>
          <w:rFonts w:ascii="Times New Roman" w:hAnsi="Times New Roman" w:cs="Times New Roman"/>
          <w:color w:val="auto"/>
          <w:sz w:val="22"/>
          <w:szCs w:val="22"/>
        </w:rPr>
        <w:t>We also investigate</w:t>
      </w:r>
      <w:r>
        <w:rPr>
          <w:rFonts w:ascii="Times New Roman" w:hAnsi="Times New Roman" w:cs="Times New Roman"/>
          <w:color w:val="auto"/>
          <w:sz w:val="22"/>
          <w:szCs w:val="22"/>
        </w:rPr>
        <w:t>d</w:t>
      </w:r>
      <w:r w:rsidRPr="000D1F4C">
        <w:rPr>
          <w:rFonts w:ascii="Times New Roman" w:hAnsi="Times New Roman" w:cs="Times New Roman"/>
          <w:color w:val="auto"/>
          <w:sz w:val="22"/>
          <w:szCs w:val="22"/>
        </w:rPr>
        <w:t xml:space="preserve"> the robustness of this system to mismatched conditions (e.g., train on TUSZ, evaluate on EUSZ). We train a model on one of three available datasets and evaluate the trained model on the other two datasets. These datasets are recorded from different hospitals, using a variety of devices and electrodes, under different circumstances and annotated by different neurologists and experts. Therefore, these experiments help us to evaluate the impact of the dataset on our training process and validate our manual annotation process.</w:t>
      </w:r>
    </w:p>
    <w:p w14:paraId="3D089E5A" w14:textId="7B35B689" w:rsidR="000D1F4C" w:rsidRDefault="000D1F4C" w:rsidP="00877E8D">
      <w:pPr>
        <w:pStyle w:val="Default"/>
        <w:spacing w:after="240"/>
        <w:rPr>
          <w:rFonts w:ascii="Times New Roman" w:hAnsi="Times New Roman" w:cs="Times New Roman"/>
          <w:color w:val="auto"/>
          <w:sz w:val="22"/>
          <w:szCs w:val="22"/>
        </w:rPr>
      </w:pPr>
      <w:r w:rsidRPr="000D1F4C">
        <w:rPr>
          <w:rFonts w:ascii="Times New Roman" w:hAnsi="Times New Roman" w:cs="Times New Roman"/>
          <w:color w:val="auto"/>
          <w:sz w:val="22"/>
          <w:szCs w:val="22"/>
        </w:rPr>
        <w:t xml:space="preserve">Further, we introduce methods to improve generalization and robustness. We analyze performance to gain additional insight into what aspects of the signal are being modeled adequately and where the models fail. The best results for automatic seizure detection achieved in this study are </w:t>
      </w:r>
      <m:oMath>
        <m:r>
          <m:rPr>
            <m:sty m:val="p"/>
          </m:rPr>
          <w:rPr>
            <w:rFonts w:ascii="Cambria Math" w:hAnsi="Cambria Math" w:cs="Times New Roman"/>
            <w:color w:val="auto"/>
            <w:sz w:val="22"/>
            <w:szCs w:val="22"/>
          </w:rPr>
          <m:t>45.59%</m:t>
        </m:r>
      </m:oMath>
      <w:r w:rsidRPr="000D1F4C">
        <w:rPr>
          <w:rFonts w:ascii="Times New Roman" w:hAnsi="Times New Roman" w:cs="Times New Roman"/>
          <w:color w:val="auto"/>
          <w:sz w:val="22"/>
          <w:szCs w:val="22"/>
        </w:rPr>
        <w:t xml:space="preserve"> with </w:t>
      </w:r>
      <m:oMath>
        <m:r>
          <m:rPr>
            <m:sty m:val="p"/>
          </m:rPr>
          <w:rPr>
            <w:rFonts w:ascii="Cambria Math" w:hAnsi="Cambria Math" w:cs="Times New Roman"/>
            <w:color w:val="auto"/>
            <w:sz w:val="22"/>
            <w:szCs w:val="22"/>
          </w:rPr>
          <m:t>12.24</m:t>
        </m:r>
      </m:oMath>
      <w:r w:rsidRPr="000D1F4C">
        <w:rPr>
          <w:rFonts w:ascii="Times New Roman" w:hAnsi="Times New Roman" w:cs="Times New Roman"/>
          <w:color w:val="auto"/>
          <w:sz w:val="22"/>
          <w:szCs w:val="22"/>
        </w:rPr>
        <w:t xml:space="preserve"> FA per </w:t>
      </w:r>
      <m:oMath>
        <m:r>
          <m:rPr>
            <m:sty m:val="p"/>
          </m:rPr>
          <w:rPr>
            <w:rFonts w:ascii="Cambria Math" w:hAnsi="Cambria Math" w:cs="Times New Roman"/>
            <w:color w:val="auto"/>
            <w:sz w:val="22"/>
            <w:szCs w:val="22"/>
          </w:rPr>
          <m:t>24</m:t>
        </m:r>
      </m:oMath>
      <w:r w:rsidRPr="000D1F4C">
        <w:rPr>
          <w:rFonts w:ascii="Times New Roman" w:hAnsi="Times New Roman" w:cs="Times New Roman"/>
          <w:color w:val="auto"/>
          <w:sz w:val="22"/>
          <w:szCs w:val="22"/>
        </w:rPr>
        <w:t xml:space="preserve"> hours on TUSZ, </w:t>
      </w:r>
      <m:oMath>
        <m:r>
          <m:rPr>
            <m:sty m:val="p"/>
          </m:rPr>
          <w:rPr>
            <w:rFonts w:ascii="Cambria Math" w:hAnsi="Cambria Math" w:cs="Times New Roman"/>
            <w:color w:val="auto"/>
            <w:sz w:val="22"/>
            <w:szCs w:val="22"/>
          </w:rPr>
          <m:t>45.91%</m:t>
        </m:r>
      </m:oMath>
      <w:r w:rsidRPr="000D1F4C">
        <w:rPr>
          <w:rFonts w:ascii="Times New Roman" w:hAnsi="Times New Roman" w:cs="Times New Roman"/>
          <w:color w:val="auto"/>
          <w:sz w:val="22"/>
          <w:szCs w:val="22"/>
        </w:rPr>
        <w:t xml:space="preserve"> with </w:t>
      </w:r>
      <m:oMath>
        <m:r>
          <m:rPr>
            <m:sty m:val="p"/>
          </m:rPr>
          <w:rPr>
            <w:rFonts w:ascii="Cambria Math" w:hAnsi="Cambria Math" w:cs="Times New Roman"/>
            <w:color w:val="auto"/>
            <w:sz w:val="22"/>
            <w:szCs w:val="22"/>
          </w:rPr>
          <m:t>11.86</m:t>
        </m:r>
      </m:oMath>
      <w:r w:rsidRPr="000D1F4C">
        <w:rPr>
          <w:rFonts w:ascii="Times New Roman" w:hAnsi="Times New Roman" w:cs="Times New Roman"/>
          <w:color w:val="auto"/>
          <w:sz w:val="22"/>
          <w:szCs w:val="22"/>
        </w:rPr>
        <w:t xml:space="preserve"> FAs on DUSZ, and </w:t>
      </w:r>
      <m:oMath>
        <m:r>
          <m:rPr>
            <m:sty m:val="p"/>
          </m:rPr>
          <w:rPr>
            <w:rFonts w:ascii="Cambria Math" w:hAnsi="Cambria Math" w:cs="Times New Roman"/>
            <w:color w:val="auto"/>
            <w:sz w:val="22"/>
            <w:szCs w:val="22"/>
          </w:rPr>
          <m:t>62.56%</m:t>
        </m:r>
      </m:oMath>
      <w:r w:rsidRPr="000D1F4C">
        <w:rPr>
          <w:rFonts w:ascii="Times New Roman" w:hAnsi="Times New Roman" w:cs="Times New Roman"/>
          <w:color w:val="auto"/>
          <w:sz w:val="22"/>
          <w:szCs w:val="22"/>
        </w:rPr>
        <w:t xml:space="preserve"> with 11.26 FAs on EUSZ. We demonstrate that the performance of the deep recurrent convolutional structure presented in this study is statistically comparable to the human performance on the same dataset.</w:t>
      </w:r>
    </w:p>
    <w:p w14:paraId="163A3C1A" w14:textId="7992A93D" w:rsidR="00877E8D" w:rsidRPr="000D1F4C" w:rsidRDefault="00877E8D" w:rsidP="00877E8D">
      <w:pPr>
        <w:pStyle w:val="Default"/>
        <w:spacing w:after="240"/>
        <w:rPr>
          <w:rFonts w:ascii="Times New Roman" w:hAnsi="Times New Roman" w:cs="Times New Roman"/>
          <w:color w:val="auto"/>
          <w:sz w:val="22"/>
          <w:szCs w:val="22"/>
        </w:rPr>
      </w:pPr>
      <w:r>
        <w:rPr>
          <w:rFonts w:ascii="Times New Roman" w:hAnsi="Times New Roman" w:cs="Times New Roman"/>
          <w:color w:val="auto"/>
          <w:sz w:val="22"/>
          <w:szCs w:val="22"/>
        </w:rPr>
        <w:t>Finally, in Golmohammadi’s work, we also developed some effective visualization tools to understand exactly what the network is learning. We believe these tools will be relevant to a larger class of deep learning systems.</w:t>
      </w:r>
    </w:p>
    <w:p w14:paraId="582D639F" w14:textId="0ABA0359" w:rsidR="00DB29B5" w:rsidRPr="00DB29B5" w:rsidRDefault="00DB29B5" w:rsidP="008C6D80">
      <w:pPr>
        <w:spacing w:after="240"/>
        <w:rPr>
          <w:rFonts w:ascii="Times New Roman" w:hAnsi="Times New Roman" w:cs="Times New Roman"/>
          <w:b/>
          <w:bCs/>
          <w:sz w:val="22"/>
          <w:szCs w:val="22"/>
        </w:rPr>
      </w:pPr>
      <w:r w:rsidRPr="00DB29B5">
        <w:rPr>
          <w:rFonts w:ascii="Times New Roman" w:hAnsi="Times New Roman" w:cs="Times New Roman"/>
          <w:b/>
          <w:bCs/>
          <w:sz w:val="22"/>
          <w:szCs w:val="22"/>
        </w:rPr>
        <w:t>References</w:t>
      </w:r>
    </w:p>
    <w:p w14:paraId="2B0EBA35" w14:textId="7A7D0094" w:rsidR="00DB29B5" w:rsidRDefault="00DB29B5" w:rsidP="00DB29B5">
      <w:pPr>
        <w:pStyle w:val="NormalWeb"/>
      </w:pPr>
      <w:r>
        <w:t xml:space="preserve">Shah, V. (2021). </w:t>
      </w:r>
      <w:r>
        <w:rPr>
          <w:i/>
          <w:iCs/>
        </w:rPr>
        <w:t>Improved Segmentation for Automated Seizure Detection Using Channel-Dependent Posteriors</w:t>
      </w:r>
      <w:r>
        <w:t xml:space="preserve"> [Temple University].</w:t>
      </w:r>
      <w:r>
        <w:t xml:space="preserve"> </w:t>
      </w:r>
      <w:r w:rsidRPr="00DB29B5">
        <w:rPr>
          <w:i/>
          <w:iCs/>
        </w:rPr>
        <w:t>https://www.isip.piconepress.com/publications/phd_dissertations/2021/seizure_segmentation/</w:t>
      </w:r>
    </w:p>
    <w:p w14:paraId="1288EF96" w14:textId="77777777" w:rsidR="00DB29B5" w:rsidRDefault="00DB29B5" w:rsidP="00DB29B5">
      <w:pPr>
        <w:pStyle w:val="NormalWeb"/>
      </w:pPr>
      <w:r>
        <w:t xml:space="preserve">Golmohammadi, M. (2021). </w:t>
      </w:r>
      <w:r>
        <w:rPr>
          <w:i/>
          <w:iCs/>
        </w:rPr>
        <w:t xml:space="preserve">Deep Architectures for Spatio-Temporal Sequence Recognition </w:t>
      </w:r>
      <w:proofErr w:type="gramStart"/>
      <w:r>
        <w:rPr>
          <w:i/>
          <w:iCs/>
        </w:rPr>
        <w:t>With</w:t>
      </w:r>
      <w:proofErr w:type="gramEnd"/>
      <w:r>
        <w:rPr>
          <w:i/>
          <w:iCs/>
        </w:rPr>
        <w:t xml:space="preserve"> Applications in Automatic Seizure Detection</w:t>
      </w:r>
      <w:r>
        <w:t xml:space="preserve"> [Temple University]. https://doi.org/https://www.isip.piconepress.com/publications/phd_dissertations/2021/seizure_detection/</w:t>
      </w:r>
    </w:p>
    <w:p w14:paraId="1060CA2B" w14:textId="77777777" w:rsidR="00877E8D" w:rsidRDefault="00877E8D" w:rsidP="00877E8D">
      <w:pPr>
        <w:pStyle w:val="NormalWeb"/>
        <w:ind w:hanging="30"/>
      </w:pPr>
      <w:r>
        <w:t xml:space="preserve">Khalkhali, V., Shawki, N., Shah, V., Golmohammadi, M., Obeid, I., &amp; Picone, J. (2021). Low Latency Real-Time Seizure Detection Using Transfer Deep Learning. In I. Obeid, I. Selesnick, &amp; J. Picone (Eds.), </w:t>
      </w:r>
      <w:r>
        <w:rPr>
          <w:i/>
          <w:iCs/>
        </w:rPr>
        <w:t>Proceedings of the IEEE Signal Processing in Medicine and Biology Symposium (SPMB)</w:t>
      </w:r>
      <w:r>
        <w:t xml:space="preserve"> (pp. 1–7). IEEE. </w:t>
      </w:r>
      <w:r>
        <w:lastRenderedPageBreak/>
        <w:t>https://doi.org/https://www.isip.piconepress.com/publications/unpublished/conferences/2021/ieee_spmb/eeg_transfer_learning/</w:t>
      </w:r>
    </w:p>
    <w:p w14:paraId="1D1F259B" w14:textId="77777777" w:rsidR="00DB29B5" w:rsidRPr="008C6D80" w:rsidRDefault="00DB29B5" w:rsidP="008C6D80">
      <w:pPr>
        <w:spacing w:after="240"/>
        <w:rPr>
          <w:rFonts w:ascii="Times New Roman" w:hAnsi="Times New Roman" w:cs="Times New Roman"/>
          <w:sz w:val="22"/>
          <w:szCs w:val="22"/>
        </w:rPr>
      </w:pPr>
    </w:p>
    <w:sectPr w:rsidR="00DB29B5" w:rsidRPr="008C6D80" w:rsidSect="002044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D80"/>
    <w:rsid w:val="00044004"/>
    <w:rsid w:val="00072E87"/>
    <w:rsid w:val="000D1F4C"/>
    <w:rsid w:val="0020440B"/>
    <w:rsid w:val="00877E8D"/>
    <w:rsid w:val="008C6D80"/>
    <w:rsid w:val="00A55352"/>
    <w:rsid w:val="00DB2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A4B0A9"/>
  <w15:chartTrackingRefBased/>
  <w15:docId w15:val="{39D90039-4EED-9547-AF98-37382DA72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6D80"/>
    <w:pPr>
      <w:autoSpaceDE w:val="0"/>
      <w:autoSpaceDN w:val="0"/>
      <w:adjustRightInd w:val="0"/>
    </w:pPr>
    <w:rPr>
      <w:rFonts w:ascii="Arial" w:hAnsi="Arial" w:cs="Arial"/>
      <w:color w:val="000000"/>
    </w:rPr>
  </w:style>
  <w:style w:type="paragraph" w:styleId="NormalWeb">
    <w:name w:val="Normal (Web)"/>
    <w:basedOn w:val="Normal"/>
    <w:uiPriority w:val="99"/>
    <w:semiHidden/>
    <w:unhideWhenUsed/>
    <w:rsid w:val="00DB29B5"/>
    <w:pPr>
      <w:spacing w:before="100" w:beforeAutospacing="1" w:after="100" w:afterAutospacing="1"/>
    </w:pPr>
    <w:rPr>
      <w:rFonts w:ascii="Times New Roman" w:eastAsia="Times New Roman" w:hAnsi="Times New Roman" w:cs="Times New Roman"/>
    </w:rPr>
  </w:style>
  <w:style w:type="paragraph" w:customStyle="1" w:styleId="Dissertationbody">
    <w:name w:val="Dissertation body"/>
    <w:basedOn w:val="BodyTextFirstIndent"/>
    <w:uiPriority w:val="99"/>
    <w:qFormat/>
    <w:rsid w:val="00A55352"/>
    <w:pPr>
      <w:spacing w:line="480" w:lineRule="auto"/>
      <w:jc w:val="both"/>
    </w:pPr>
    <w:rPr>
      <w:rFonts w:ascii="Times New Roman" w:eastAsia="MS Mincho" w:hAnsi="Times New Roman" w:cs="Times New Roman"/>
      <w:sz w:val="22"/>
    </w:rPr>
  </w:style>
  <w:style w:type="paragraph" w:styleId="BodyText">
    <w:name w:val="Body Text"/>
    <w:basedOn w:val="Normal"/>
    <w:link w:val="BodyTextChar"/>
    <w:uiPriority w:val="99"/>
    <w:semiHidden/>
    <w:unhideWhenUsed/>
    <w:rsid w:val="00A55352"/>
    <w:pPr>
      <w:spacing w:after="120"/>
    </w:pPr>
  </w:style>
  <w:style w:type="character" w:customStyle="1" w:styleId="BodyTextChar">
    <w:name w:val="Body Text Char"/>
    <w:basedOn w:val="DefaultParagraphFont"/>
    <w:link w:val="BodyText"/>
    <w:uiPriority w:val="99"/>
    <w:semiHidden/>
    <w:rsid w:val="00A55352"/>
  </w:style>
  <w:style w:type="paragraph" w:styleId="BodyTextFirstIndent">
    <w:name w:val="Body Text First Indent"/>
    <w:basedOn w:val="BodyText"/>
    <w:link w:val="BodyTextFirstIndentChar"/>
    <w:uiPriority w:val="99"/>
    <w:semiHidden/>
    <w:unhideWhenUsed/>
    <w:rsid w:val="00A55352"/>
    <w:pPr>
      <w:spacing w:after="0"/>
      <w:ind w:firstLine="360"/>
    </w:pPr>
  </w:style>
  <w:style w:type="character" w:customStyle="1" w:styleId="BodyTextFirstIndentChar">
    <w:name w:val="Body Text First Indent Char"/>
    <w:basedOn w:val="BodyTextChar"/>
    <w:link w:val="BodyTextFirstIndent"/>
    <w:uiPriority w:val="99"/>
    <w:semiHidden/>
    <w:rsid w:val="00A55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702354">
      <w:bodyDiv w:val="1"/>
      <w:marLeft w:val="0"/>
      <w:marRight w:val="0"/>
      <w:marTop w:val="0"/>
      <w:marBottom w:val="0"/>
      <w:divBdr>
        <w:top w:val="none" w:sz="0" w:space="0" w:color="auto"/>
        <w:left w:val="none" w:sz="0" w:space="0" w:color="auto"/>
        <w:bottom w:val="none" w:sz="0" w:space="0" w:color="auto"/>
        <w:right w:val="none" w:sz="0" w:space="0" w:color="auto"/>
      </w:divBdr>
    </w:div>
    <w:div w:id="1260093063">
      <w:bodyDiv w:val="1"/>
      <w:marLeft w:val="0"/>
      <w:marRight w:val="0"/>
      <w:marTop w:val="0"/>
      <w:marBottom w:val="0"/>
      <w:divBdr>
        <w:top w:val="none" w:sz="0" w:space="0" w:color="auto"/>
        <w:left w:val="none" w:sz="0" w:space="0" w:color="auto"/>
        <w:bottom w:val="none" w:sz="0" w:space="0" w:color="auto"/>
        <w:right w:val="none" w:sz="0" w:space="0" w:color="auto"/>
      </w:divBdr>
    </w:div>
    <w:div w:id="212784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1439</Words>
  <Characters>6754</Characters>
  <Application>Microsoft Office Word</Application>
  <DocSecurity>0</DocSecurity>
  <Lines>168</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Picone</dc:creator>
  <cp:keywords/>
  <dc:description/>
  <cp:lastModifiedBy>Joseph Picone</cp:lastModifiedBy>
  <cp:revision>3</cp:revision>
  <dcterms:created xsi:type="dcterms:W3CDTF">2021-10-03T15:48:00Z</dcterms:created>
  <dcterms:modified xsi:type="dcterms:W3CDTF">2021-10-03T18:33:00Z</dcterms:modified>
</cp:coreProperties>
</file>