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3631C" w14:textId="76826EC4" w:rsidR="009F693A" w:rsidRDefault="00CE6ADD" w:rsidP="009F693A">
      <w:pPr>
        <w:spacing w:after="0"/>
        <w:jc w:val="left"/>
      </w:pPr>
      <w:bookmarkStart w:id="0" w:name="_Hlk479959032"/>
      <w:bookmarkEnd w:id="0"/>
      <w:r>
        <w:rPr>
          <w:noProof/>
          <w:sz w:val="20"/>
        </w:rPr>
        <mc:AlternateContent>
          <mc:Choice Requires="wps">
            <w:drawing>
              <wp:anchor distT="0" distB="0" distL="0" distR="0" simplePos="0" relativeHeight="251659776" behindDoc="0" locked="0" layoutInCell="1" allowOverlap="1" wp14:anchorId="1C4D92E4" wp14:editId="35DAA1F5">
                <wp:simplePos x="0" y="0"/>
                <wp:positionH relativeFrom="column">
                  <wp:posOffset>162560</wp:posOffset>
                </wp:positionH>
                <wp:positionV relativeFrom="page">
                  <wp:posOffset>574040</wp:posOffset>
                </wp:positionV>
                <wp:extent cx="1718945" cy="345440"/>
                <wp:effectExtent l="0" t="0" r="8255" b="1016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4544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23950AF" w14:textId="77777777" w:rsidR="00526C0C" w:rsidRPr="00366F6D" w:rsidRDefault="00526C0C" w:rsidP="00CE6ADD">
                            <w:pPr>
                              <w:spacing w:before="120" w:after="120"/>
                              <w:jc w:val="center"/>
                              <w:rPr>
                                <w:b/>
                                <w:caps/>
                                <w:color w:val="BE0F34"/>
                                <w:sz w:val="18"/>
                              </w:rPr>
                            </w:pPr>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D92E4" id="_x0000_t202" coordsize="21600,21600" o:spt="202" path="m0,0l0,21600,21600,21600,21600,0xe">
                <v:stroke joinstyle="miter"/>
                <v:path gradientshapeok="t" o:connecttype="rect"/>
              </v:shapetype>
              <v:shape id="Text Box 5" o:spid="_x0000_s1026" type="#_x0000_t202" style="position:absolute;margin-left:12.8pt;margin-top:45.2pt;width:135.35pt;height:27.2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" stroked="f">
                <v:textbox inset="0,0,0,0">
                  <w:txbxContent>
                    <w:p w14:paraId="023950AF" w14:textId="77777777" w:rsidR="00526C0C" w:rsidRPr="00366F6D" w:rsidRDefault="00526C0C" w:rsidP="00CE6ADD">
                      <w:pPr>
                        <w:spacing w:before="120" w:after="120"/>
                        <w:jc w:val="center"/>
                        <w:rPr>
                          <w:b/>
                          <w:caps/>
                          <w:color w:val="BE0F34"/>
                          <w:sz w:val="18"/>
                        </w:rPr>
                      </w:pPr>
                      <w:r>
                        <w:rPr>
                          <w:b/>
                          <w:caps/>
                          <w:color w:val="BE0F34"/>
                          <w:sz w:val="18"/>
                        </w:rPr>
                        <w:t>COLLEGE OF ENGINEERING</w:t>
                      </w:r>
                    </w:p>
                  </w:txbxContent>
                </v:textbox>
                <w10:wrap type="square" anchory="page"/>
              </v:shape>
            </w:pict>
          </mc:Fallback>
        </mc:AlternateContent>
      </w:r>
      <w:r>
        <w:rPr>
          <w:noProof/>
          <w:sz w:val="20"/>
        </w:rPr>
        <mc:AlternateContent>
          <mc:Choice Requires="wps">
            <w:drawing>
              <wp:anchor distT="0" distB="0" distL="114300" distR="114300" simplePos="0" relativeHeight="251658752" behindDoc="1" locked="0" layoutInCell="1" allowOverlap="1" wp14:anchorId="4A43D836" wp14:editId="04E03C62">
                <wp:simplePos x="0" y="0"/>
                <wp:positionH relativeFrom="column">
                  <wp:posOffset>-63500</wp:posOffset>
                </wp:positionH>
                <wp:positionV relativeFrom="paragraph">
                  <wp:posOffset>-229870</wp:posOffset>
                </wp:positionV>
                <wp:extent cx="5943600" cy="8229600"/>
                <wp:effectExtent l="25400" t="25400" r="25400" b="2540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AF507438-7753-43e0-B8FC-AC1667EBCBE1}">
                            <a14:hiddenEffec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107763" dir="2700000" algn="ctr" rotWithShape="0">
                                  <a:srgbClr val="808080"/>
                                </a:outerShdw>
                              </a:effectLst>
                            </a14:hiddenEffects>
                          </a:ext>
                        </a:extLst>
                      </wps:spPr>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ect w14:anchorId="1C2F9B0B" id="Rectangle 2" o:spid="_x0000_s1026" style="position:absolute;margin-left:-5pt;margin-top:-18.05pt;width:468pt;height:9in;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" filled="f" strokecolor="#be0f34" strokeweight="3pt">
                <o:lock v:ext="edit" aspectratio="t"/>
                <v:textbox inset="0,0,0,0"/>
              </v:rect>
            </w:pict>
          </mc:Fallback>
        </mc:AlternateContent>
      </w:r>
      <w:r w:rsidR="00E3005E">
        <w:rPr>
          <w:noProof/>
          <w:sz w:val="20"/>
        </w:rPr>
        <mc:AlternateContent>
          <mc:Choice Requires="wps">
            <w:drawing>
              <wp:anchor distT="0" distB="0" distL="114300" distR="114300" simplePos="0" relativeHeight="251656704" behindDoc="1" locked="0" layoutInCell="1" allowOverlap="1" wp14:anchorId="7402091C" wp14:editId="780AC892">
                <wp:simplePos x="0" y="0"/>
                <wp:positionH relativeFrom="margin">
                  <wp:align>left</wp:align>
                </wp:positionH>
                <wp:positionV relativeFrom="paragraph">
                  <wp:posOffset>-123190</wp:posOffset>
                </wp:positionV>
                <wp:extent cx="5943600" cy="8228965"/>
                <wp:effectExtent l="19050" t="19050" r="19050" b="19685"/>
                <wp:wrapNone/>
                <wp:docPr id="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8965"/>
                        </a:xfrm>
                        <a:prstGeom prst="rect">
                          <a:avLst/>
                        </a:prstGeom>
                        <a:noFill/>
                        <a:ln w="38100">
                          <a:solidFill>
                            <a:srgbClr val="333399"/>
                          </a:solidFill>
                          <a:miter lim="800000"/>
                          <a:headEnd/>
                          <a:tailEnd/>
                        </a:ln>
                        <a:effectLst/>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AF507438-7753-43e0-B8FC-AC1667EBCBE1}">
                            <a14:hiddenEffec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ect w14:anchorId="4562AC88" id="Rectangle 3" o:spid="_x0000_s1026" style="position:absolute;margin-left:0;margin-top:-9.65pt;width:468pt;height:647.95pt;z-index:-2516597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" filled="f" strokecolor="#339" strokeweight="3pt">
                <o:lock v:ext="edit" aspectratio="t"/>
                <w10:wrap anchorx="margin"/>
              </v:rect>
            </w:pict>
          </mc:Fallback>
        </mc:AlternateContent>
      </w:r>
      <w:bookmarkStart w:id="1" w:name="_Ref49482707"/>
      <w:bookmarkEnd w:id="1"/>
    </w:p>
    <w:p w14:paraId="05ADF3F4" w14:textId="77777777" w:rsidR="00572F22" w:rsidRDefault="00572F22" w:rsidP="00C316C4">
      <w:pPr>
        <w:rPr>
          <w:rFonts w:ascii="Helvetica" w:hAnsi="Helvetica"/>
          <w:b/>
          <w:sz w:val="28"/>
        </w:rPr>
      </w:pPr>
    </w:p>
    <w:p w14:paraId="7D7495C1" w14:textId="77777777" w:rsidR="00D00B2F" w:rsidRPr="00E3005E" w:rsidRDefault="008604D7" w:rsidP="00D00B2F">
      <w:pPr>
        <w:jc w:val="center"/>
        <w:rPr>
          <w:sz w:val="24"/>
          <w:szCs w:val="24"/>
        </w:rPr>
      </w:pPr>
      <w:r w:rsidRPr="00E3005E">
        <w:rPr>
          <w:sz w:val="24"/>
          <w:szCs w:val="24"/>
        </w:rPr>
        <w:t>Preliminary Exam Report</w:t>
      </w:r>
    </w:p>
    <w:p w14:paraId="7CA1FD34" w14:textId="45C396B4" w:rsidR="0055742D" w:rsidRPr="00E3005E" w:rsidRDefault="00E22DE9" w:rsidP="00D56371">
      <w:pPr>
        <w:jc w:val="center"/>
        <w:rPr>
          <w:b/>
          <w:sz w:val="24"/>
          <w:szCs w:val="24"/>
        </w:rPr>
      </w:pPr>
      <w:r>
        <w:rPr>
          <w:b/>
          <w:sz w:val="24"/>
          <w:szCs w:val="24"/>
        </w:rPr>
        <w:t>Deep Learning Approaches to Automate Seizure Detection</w:t>
      </w:r>
      <w:r w:rsidR="00D56371">
        <w:rPr>
          <w:b/>
          <w:sz w:val="24"/>
          <w:szCs w:val="24"/>
        </w:rPr>
        <w:t xml:space="preserve"> </w:t>
      </w:r>
    </w:p>
    <w:p w14:paraId="6D7BA9E6" w14:textId="00AC2304" w:rsidR="008604D7" w:rsidRPr="00E3005E" w:rsidRDefault="00A5795A" w:rsidP="00E3005E">
      <w:pPr>
        <w:spacing w:after="0"/>
        <w:jc w:val="center"/>
        <w:rPr>
          <w:sz w:val="24"/>
          <w:szCs w:val="24"/>
        </w:rPr>
      </w:pPr>
      <w:r>
        <w:rPr>
          <w:sz w:val="24"/>
          <w:szCs w:val="24"/>
        </w:rPr>
        <w:t>Vinit Shah</w:t>
      </w:r>
    </w:p>
    <w:p w14:paraId="3C31E00E" w14:textId="2C7D0DEF" w:rsidR="009F693A" w:rsidRPr="00E3005E" w:rsidRDefault="00526C0C" w:rsidP="00E3005E">
      <w:pPr>
        <w:spacing w:after="0"/>
        <w:jc w:val="center"/>
        <w:rPr>
          <w:sz w:val="24"/>
          <w:szCs w:val="24"/>
        </w:rPr>
      </w:pPr>
      <w:hyperlink r:id="rId8" w:history="1">
        <w:r w:rsidR="00A5795A" w:rsidRPr="00E97DBD">
          <w:rPr>
            <w:rStyle w:val="Hyperlink"/>
            <w:sz w:val="24"/>
            <w:szCs w:val="24"/>
          </w:rPr>
          <w:t>vinitshah@temple.edu</w:t>
        </w:r>
      </w:hyperlink>
    </w:p>
    <w:p w14:paraId="606D4A88" w14:textId="77777777" w:rsidR="00102030" w:rsidRPr="00E3005E" w:rsidRDefault="00D00B2F" w:rsidP="00E3005E">
      <w:pPr>
        <w:spacing w:after="0"/>
        <w:jc w:val="center"/>
        <w:rPr>
          <w:sz w:val="24"/>
          <w:szCs w:val="24"/>
        </w:rPr>
      </w:pPr>
      <w:r w:rsidRPr="00E3005E">
        <w:rPr>
          <w:sz w:val="24"/>
          <w:szCs w:val="24"/>
        </w:rPr>
        <w:t>Institute for Signal and Information Processing</w:t>
      </w:r>
      <w:r w:rsidR="009F693A" w:rsidRPr="00E3005E">
        <w:rPr>
          <w:sz w:val="24"/>
          <w:szCs w:val="24"/>
        </w:rPr>
        <w:t xml:space="preserve">, </w:t>
      </w:r>
    </w:p>
    <w:p w14:paraId="5BD12E41" w14:textId="77777777" w:rsidR="00572F22" w:rsidRPr="00E3005E" w:rsidRDefault="009F693A" w:rsidP="00E3005E">
      <w:pPr>
        <w:spacing w:after="0"/>
        <w:jc w:val="center"/>
        <w:rPr>
          <w:sz w:val="24"/>
          <w:szCs w:val="24"/>
        </w:rPr>
      </w:pPr>
      <w:r w:rsidRPr="00E3005E">
        <w:rPr>
          <w:sz w:val="24"/>
          <w:szCs w:val="24"/>
        </w:rPr>
        <w:t xml:space="preserve">Department of Electrical Engineering, </w:t>
      </w:r>
    </w:p>
    <w:p w14:paraId="02E84E35" w14:textId="77777777" w:rsidR="009F693A" w:rsidRPr="00E3005E" w:rsidRDefault="009F693A" w:rsidP="00E3005E">
      <w:pPr>
        <w:spacing w:after="0"/>
        <w:jc w:val="center"/>
        <w:rPr>
          <w:sz w:val="24"/>
          <w:szCs w:val="24"/>
        </w:rPr>
      </w:pPr>
      <w:r w:rsidRPr="00E3005E">
        <w:rPr>
          <w:sz w:val="24"/>
          <w:szCs w:val="24"/>
        </w:rPr>
        <w:t xml:space="preserve">Temple University </w:t>
      </w:r>
    </w:p>
    <w:p w14:paraId="250CEB85" w14:textId="3472A8EC" w:rsidR="00E3005E" w:rsidRDefault="00A5795A" w:rsidP="00E3005E">
      <w:pPr>
        <w:spacing w:before="480" w:after="480"/>
        <w:jc w:val="center"/>
        <w:rPr>
          <w:sz w:val="24"/>
          <w:szCs w:val="24"/>
        </w:rPr>
      </w:pPr>
      <w:r>
        <w:rPr>
          <w:sz w:val="24"/>
          <w:szCs w:val="24"/>
        </w:rPr>
        <w:t>April</w:t>
      </w:r>
      <w:r w:rsidR="009F693A" w:rsidRPr="00E3005E">
        <w:rPr>
          <w:sz w:val="24"/>
          <w:szCs w:val="24"/>
        </w:rPr>
        <w:t xml:space="preserve"> 201</w:t>
      </w:r>
      <w:r>
        <w:rPr>
          <w:sz w:val="24"/>
          <w:szCs w:val="24"/>
        </w:rPr>
        <w:t>7</w:t>
      </w:r>
    </w:p>
    <w:p w14:paraId="54DBED9C" w14:textId="77777777" w:rsidR="0080496B" w:rsidRDefault="0080496B" w:rsidP="00E3005E">
      <w:pPr>
        <w:spacing w:before="480" w:after="480"/>
        <w:jc w:val="center"/>
        <w:rPr>
          <w:sz w:val="24"/>
          <w:szCs w:val="24"/>
        </w:rPr>
      </w:pPr>
    </w:p>
    <w:p w14:paraId="14375862" w14:textId="77777777" w:rsidR="0080496B" w:rsidRPr="00E3005E" w:rsidRDefault="0080496B" w:rsidP="00E3005E">
      <w:pPr>
        <w:spacing w:before="480" w:after="480"/>
        <w:jc w:val="center"/>
        <w:rPr>
          <w:sz w:val="24"/>
          <w:szCs w:val="24"/>
        </w:rPr>
      </w:pPr>
    </w:p>
    <w:p w14:paraId="7BB423DC" w14:textId="6C7E0E22" w:rsidR="0055742D" w:rsidRPr="00572F22" w:rsidRDefault="00E3005E" w:rsidP="00C262A9">
      <w:pPr>
        <w:jc w:val="center"/>
        <w:rPr>
          <w:rFonts w:cstheme="majorBidi"/>
          <w:sz w:val="32"/>
          <w:szCs w:val="32"/>
        </w:rPr>
      </w:pPr>
      <w:r w:rsidRPr="00E3005E">
        <w:rPr>
          <w:noProof/>
          <w:sz w:val="24"/>
          <w:szCs w:val="24"/>
        </w:rPr>
        <w:drawing>
          <wp:anchor distT="0" distB="0" distL="114300" distR="114300" simplePos="0" relativeHeight="251657728" behindDoc="0" locked="0" layoutInCell="1" allowOverlap="1" wp14:anchorId="60457625" wp14:editId="294B8263">
            <wp:simplePos x="0" y="0"/>
            <wp:positionH relativeFrom="column">
              <wp:posOffset>5194935</wp:posOffset>
            </wp:positionH>
            <wp:positionV relativeFrom="paragraph">
              <wp:posOffset>3969386</wp:posOffset>
            </wp:positionV>
            <wp:extent cx="485140" cy="438936"/>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140" cy="438936"/>
                    </a:xfrm>
                    <a:prstGeom prst="rect">
                      <a:avLst/>
                    </a:prstGeom>
                    <a:noFill/>
                  </pic:spPr>
                </pic:pic>
              </a:graphicData>
            </a:graphic>
            <wp14:sizeRelH relativeFrom="margin">
              <wp14:pctWidth>0</wp14:pctWidth>
            </wp14:sizeRelH>
            <wp14:sizeRelV relativeFrom="margin">
              <wp14:pctHeight>0</wp14:pctHeight>
            </wp14:sizeRelV>
          </wp:anchor>
        </w:drawing>
      </w:r>
      <w:r w:rsidR="00A5795A">
        <w:rPr>
          <w:noProof/>
        </w:rPr>
        <w:drawing>
          <wp:inline distT="0" distB="0" distL="0" distR="0" wp14:anchorId="3AF11D65" wp14:editId="61BE9F16">
            <wp:extent cx="4982210" cy="21564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6634" cy="2158375"/>
                    </a:xfrm>
                    <a:prstGeom prst="rect">
                      <a:avLst/>
                    </a:prstGeom>
                  </pic:spPr>
                </pic:pic>
              </a:graphicData>
            </a:graphic>
          </wp:inline>
        </w:drawing>
      </w:r>
    </w:p>
    <w:p w14:paraId="48D097E5" w14:textId="77777777" w:rsidR="005A0B97" w:rsidRPr="000857C8" w:rsidRDefault="006A3001">
      <w:pPr>
        <w:pageBreakBefore/>
        <w:jc w:val="center"/>
        <w:rPr>
          <w:b/>
          <w:caps/>
        </w:rPr>
      </w:pPr>
      <w:r w:rsidRPr="000857C8">
        <w:rPr>
          <w:b/>
          <w:caps/>
        </w:rPr>
        <w:lastRenderedPageBreak/>
        <w:t>Executive Summary</w:t>
      </w:r>
    </w:p>
    <w:p w14:paraId="05601877" w14:textId="77777777" w:rsidR="00761ADA" w:rsidRDefault="00761ADA" w:rsidP="00B316C4">
      <w:pPr>
        <w:widowControl/>
        <w:overflowPunct/>
        <w:autoSpaceDE/>
        <w:autoSpaceDN/>
        <w:adjustRightInd/>
        <w:spacing w:after="0"/>
        <w:jc w:val="left"/>
        <w:textAlignment w:val="auto"/>
      </w:pPr>
    </w:p>
    <w:p w14:paraId="568DAB11" w14:textId="414424AB" w:rsidR="00866A1A" w:rsidRDefault="00866A1A" w:rsidP="00866A1A">
      <w:pPr>
        <w:widowControl/>
        <w:overflowPunct/>
        <w:autoSpaceDE/>
        <w:autoSpaceDN/>
        <w:adjustRightInd/>
        <w:spacing w:after="0"/>
        <w:textAlignment w:val="auto"/>
      </w:pPr>
      <w:r>
        <w:t>Identifying seizures from electroencephalography (EEG) signals is a very time consuming task for neurologists. In addition, this task heavily relies in the judgement of the observer, in many cases yielding a low interrater agreement. The advent of technology has enabled hospitals to collect more Long-Term Monitoring (LTM) EEGs, which are widely used studies for the diagnosis and localization of epilepsy. To speed up the LTM interpretation process, QEEG tools have been developed. QEEG</w:t>
      </w:r>
      <w:r w:rsidRPr="00C97DE0">
        <w:t xml:space="preserve"> </w:t>
      </w:r>
      <w:r>
        <w:t>tools save time by presenting a gist of an EEG record on small sliding windows. QEEG tools are discussed in brief in this report, providing information from one of the assigned papers “Sensitivity of quantitative EEG for seizure identification in the intensive care unit”. The identification of seizures using QEEG tools is p</w:t>
      </w:r>
      <w:r w:rsidR="00160221">
        <w:t>rone to missing seizures too (Haider et al, 2016)</w:t>
      </w:r>
      <w:r>
        <w:t>. A brief description about an automatic seizure detection algorithm’s performance of one of the leading technologies in the field (Persyst Inc.) is provided, and the performance is analyzed. This picture presents a motivation for the development of new machine learning algorithms that perform seizure detection.</w:t>
      </w:r>
    </w:p>
    <w:p w14:paraId="13E87CB3" w14:textId="03A1F185" w:rsidR="00866A1A" w:rsidRDefault="00866A1A" w:rsidP="00866A1A">
      <w:pPr>
        <w:widowControl/>
        <w:overflowPunct/>
        <w:autoSpaceDE/>
        <w:autoSpaceDN/>
        <w:adjustRightInd/>
        <w:spacing w:before="240" w:after="0"/>
        <w:textAlignment w:val="auto"/>
      </w:pPr>
      <w:r>
        <w:t>One of the papers discussed in this report called “Multi-task seizure detection: addressing intra-patient variation in seizure morphologies” discusses direct attempts to develop an automatic seizure detection system using Support Vector Machines (SVMs) by training and evaluating their system on the publicly available seizure dataset, CHB-MIT. The system is trained and evaluated on 23 subjects to measure False Positive Rates (FPR) when sensitivity is 100% in the Area Under the Curve. The generated results are compared with a standard SVM approach. Here, 15 out of 23 cases were showing an improvement in FPR greater than 10%. 6 of the remaining cases are showing a worsening in FPR of more than 10%. The median overall improvement in FPR is 27% with the proposed approach.</w:t>
      </w:r>
      <w:r w:rsidR="009300BD">
        <w:t xml:space="preserve"> Certain heuristic approaches such as no-trigger zone, variation in latency, etc. are taken in to consideration during these experiments.</w:t>
      </w:r>
    </w:p>
    <w:p w14:paraId="5904AA7B" w14:textId="52EA2137" w:rsidR="00866A1A" w:rsidRDefault="00866A1A" w:rsidP="00866A1A">
      <w:pPr>
        <w:widowControl/>
        <w:overflowPunct/>
        <w:autoSpaceDE/>
        <w:adjustRightInd/>
        <w:spacing w:before="240"/>
      </w:pPr>
      <w:r>
        <w:t>During this decade, the deep learning field has become very popular. One of the most remarkable success cases in the area of deep learning is given by the task of image recognition, which has been greatly improved through the implementation of Convolutional Neural Networks (CNNs). One of the variants of CNNs, called Doubly Convolutional Neural Networks (DCNNs) is discussed in the third selected paper. These networks differ from regular CNNs in that an operation that checks the correlations of the adjacent meta-filters is added for every layer. The experiments were performed on three image classification benchmarks: CIFAR-10, CIFAR-100 and ImageNet. On all these datasets, with relatively smaller number of parameters DCNN outperforms CNN and CNN-variants by re</w:t>
      </w:r>
      <w:r w:rsidR="00D811F9">
        <w:t>ducing error by 0.98% up to 3.15</w:t>
      </w:r>
      <w:r>
        <w:t>%</w:t>
      </w:r>
      <w:r w:rsidR="008972DF">
        <w:t xml:space="preserve"> without data augmentation and with data augmentation it is reducing error by 2.35% up to 6.51%</w:t>
      </w:r>
      <w:r>
        <w:t>. Also, the doubly convolutional layer is able to consistently improve the performance over the standard CNN regardless of the depth where it is plugged in.</w:t>
      </w:r>
    </w:p>
    <w:p w14:paraId="230D0727" w14:textId="4B946061" w:rsidR="00866A1A" w:rsidRDefault="00866A1A" w:rsidP="00866A1A">
      <w:pPr>
        <w:widowControl/>
        <w:overflowPunct/>
        <w:autoSpaceDE/>
        <w:adjustRightInd/>
      </w:pPr>
      <w:r>
        <w:t xml:space="preserve">The papers emphasize the need of seizure detection algorithms in ICU/EMU environments and some efficient ways to achieve the required goals. The second selected paper presents a model that achieves nearly perfect performance, but since it was trained and evaluated with a very homogeneous data source, it is very unlikely that the good performance will translate to clinical environments, where the EEG records present a much broader plurality of conditions. The preprocessing steps presented in the paper, which involves the adaptive </w:t>
      </w:r>
      <w:r w:rsidR="00135475">
        <w:t xml:space="preserve">way of </w:t>
      </w:r>
      <w:r>
        <w:t>collection of samples, represent a useful approach. DCNN capability of evaluating correlation between adjacent filters could additionally be a very good approach for the seizure detection task because the majority of False Positives occur due to artifacts. Evaluation of correlation along multiple channels can efficiently help to decrease the False Alarms while maintaining the sensitivity.</w:t>
      </w:r>
    </w:p>
    <w:p w14:paraId="51DE7200" w14:textId="77777777" w:rsidR="00761ADA" w:rsidRDefault="00761ADA" w:rsidP="00B316C4">
      <w:pPr>
        <w:widowControl/>
        <w:overflowPunct/>
        <w:autoSpaceDE/>
        <w:autoSpaceDN/>
        <w:adjustRightInd/>
        <w:spacing w:after="0"/>
        <w:jc w:val="left"/>
        <w:textAlignment w:val="auto"/>
      </w:pPr>
    </w:p>
    <w:p w14:paraId="5DC83AC5" w14:textId="77777777" w:rsidR="00761ADA" w:rsidRDefault="00761ADA" w:rsidP="00B316C4">
      <w:pPr>
        <w:widowControl/>
        <w:overflowPunct/>
        <w:autoSpaceDE/>
        <w:autoSpaceDN/>
        <w:adjustRightInd/>
        <w:spacing w:after="0"/>
        <w:jc w:val="left"/>
        <w:textAlignment w:val="auto"/>
      </w:pPr>
    </w:p>
    <w:p w14:paraId="6583906C" w14:textId="3285492E" w:rsidR="00BE781B" w:rsidRDefault="00BE781B">
      <w:pPr>
        <w:widowControl/>
        <w:overflowPunct/>
        <w:autoSpaceDE/>
        <w:autoSpaceDN/>
        <w:adjustRightInd/>
        <w:spacing w:after="0"/>
        <w:jc w:val="left"/>
        <w:textAlignment w:val="auto"/>
      </w:pPr>
      <w:r>
        <w:br w:type="page"/>
      </w:r>
    </w:p>
    <w:sdt>
      <w:sdtPr>
        <w:rPr>
          <w:rFonts w:ascii="Times New Roman" w:eastAsia="Times New Roman" w:hAnsi="Times New Roman" w:cs="Times New Roman"/>
          <w:b w:val="0"/>
          <w:bCs w:val="0"/>
          <w:color w:val="auto"/>
          <w:sz w:val="22"/>
          <w:szCs w:val="20"/>
          <w:lang w:eastAsia="en-US"/>
        </w:rPr>
        <w:id w:val="1092742839"/>
        <w:docPartObj>
          <w:docPartGallery w:val="Table of Contents"/>
          <w:docPartUnique/>
        </w:docPartObj>
      </w:sdtPr>
      <w:sdtEndPr>
        <w:rPr>
          <w:noProof/>
        </w:rPr>
      </w:sdtEndPr>
      <w:sdtContent>
        <w:p w14:paraId="2D11530A" w14:textId="77777777" w:rsidR="003A79B5" w:rsidRPr="008D705B" w:rsidRDefault="003A79B5" w:rsidP="00791650">
          <w:pPr>
            <w:pStyle w:val="TOCHeading"/>
            <w:rPr>
              <w:color w:val="auto"/>
            </w:rPr>
          </w:pPr>
          <w:r w:rsidRPr="008D705B">
            <w:rPr>
              <w:color w:val="auto"/>
            </w:rPr>
            <w:t>Table of Contents</w:t>
          </w:r>
        </w:p>
        <w:p w14:paraId="39EB47C6" w14:textId="77777777" w:rsidR="00E4774F" w:rsidRDefault="008A5385">
          <w:pPr>
            <w:pStyle w:val="TOC1"/>
            <w:tabs>
              <w:tab w:val="left" w:pos="440"/>
              <w:tab w:val="right" w:leader="dot" w:pos="9350"/>
            </w:tabs>
            <w:rPr>
              <w:rFonts w:asciiTheme="minorHAnsi" w:eastAsiaTheme="minorEastAsia" w:hAnsiTheme="minorHAnsi" w:cstheme="minorBidi"/>
              <w:noProof/>
              <w:sz w:val="24"/>
              <w:szCs w:val="24"/>
            </w:rPr>
          </w:pPr>
          <w:r>
            <w:fldChar w:fldCharType="begin"/>
          </w:r>
          <w:r w:rsidR="003A79B5">
            <w:instrText xml:space="preserve"> TOC \o "1-3" \h \z \u </w:instrText>
          </w:r>
          <w:r>
            <w:fldChar w:fldCharType="separate"/>
          </w:r>
          <w:hyperlink w:anchor="_Toc480465156" w:history="1">
            <w:r w:rsidR="00E4774F" w:rsidRPr="00614DDF">
              <w:rPr>
                <w:rStyle w:val="Hyperlink"/>
                <w:noProof/>
              </w:rPr>
              <w:t>1</w:t>
            </w:r>
            <w:r w:rsidR="00E4774F">
              <w:rPr>
                <w:rFonts w:asciiTheme="minorHAnsi" w:eastAsiaTheme="minorEastAsia" w:hAnsiTheme="minorHAnsi" w:cstheme="minorBidi"/>
                <w:noProof/>
                <w:sz w:val="24"/>
                <w:szCs w:val="24"/>
              </w:rPr>
              <w:tab/>
            </w:r>
            <w:r w:rsidR="00E4774F" w:rsidRPr="00614DDF">
              <w:rPr>
                <w:rStyle w:val="Hyperlink"/>
                <w:noProof/>
              </w:rPr>
              <w:t>Introduction</w:t>
            </w:r>
            <w:r w:rsidR="00E4774F">
              <w:rPr>
                <w:noProof/>
                <w:webHidden/>
              </w:rPr>
              <w:tab/>
            </w:r>
            <w:r w:rsidR="00E4774F">
              <w:rPr>
                <w:noProof/>
                <w:webHidden/>
              </w:rPr>
              <w:fldChar w:fldCharType="begin"/>
            </w:r>
            <w:r w:rsidR="00E4774F">
              <w:rPr>
                <w:noProof/>
                <w:webHidden/>
              </w:rPr>
              <w:instrText xml:space="preserve"> PAGEREF _Toc480465156 \h </w:instrText>
            </w:r>
            <w:r w:rsidR="00E4774F">
              <w:rPr>
                <w:noProof/>
                <w:webHidden/>
              </w:rPr>
            </w:r>
            <w:r w:rsidR="00E4774F">
              <w:rPr>
                <w:noProof/>
                <w:webHidden/>
              </w:rPr>
              <w:fldChar w:fldCharType="separate"/>
            </w:r>
            <w:r w:rsidR="00E4774F">
              <w:rPr>
                <w:noProof/>
                <w:webHidden/>
              </w:rPr>
              <w:t>1</w:t>
            </w:r>
            <w:r w:rsidR="00E4774F">
              <w:rPr>
                <w:noProof/>
                <w:webHidden/>
              </w:rPr>
              <w:fldChar w:fldCharType="end"/>
            </w:r>
          </w:hyperlink>
        </w:p>
        <w:p w14:paraId="122D5BC9" w14:textId="77777777" w:rsidR="00E4774F" w:rsidRDefault="00E4774F">
          <w:pPr>
            <w:pStyle w:val="TOC1"/>
            <w:tabs>
              <w:tab w:val="left" w:pos="440"/>
              <w:tab w:val="right" w:leader="dot" w:pos="9350"/>
            </w:tabs>
            <w:rPr>
              <w:rFonts w:asciiTheme="minorHAnsi" w:eastAsiaTheme="minorEastAsia" w:hAnsiTheme="minorHAnsi" w:cstheme="minorBidi"/>
              <w:noProof/>
              <w:sz w:val="24"/>
              <w:szCs w:val="24"/>
            </w:rPr>
          </w:pPr>
          <w:hyperlink w:anchor="_Toc480465157" w:history="1">
            <w:r w:rsidRPr="00614DDF">
              <w:rPr>
                <w:rStyle w:val="Hyperlink"/>
                <w:noProof/>
              </w:rPr>
              <w:t>2</w:t>
            </w:r>
            <w:r>
              <w:rPr>
                <w:rFonts w:asciiTheme="minorHAnsi" w:eastAsiaTheme="minorEastAsia" w:hAnsiTheme="minorHAnsi" w:cstheme="minorBidi"/>
                <w:noProof/>
                <w:sz w:val="24"/>
                <w:szCs w:val="24"/>
              </w:rPr>
              <w:tab/>
            </w:r>
            <w:r w:rsidRPr="00614DDF">
              <w:rPr>
                <w:rStyle w:val="Hyperlink"/>
                <w:noProof/>
              </w:rPr>
              <w:t>Importance of QEEG tools in Neurology</w:t>
            </w:r>
            <w:r>
              <w:rPr>
                <w:noProof/>
                <w:webHidden/>
              </w:rPr>
              <w:tab/>
            </w:r>
            <w:r>
              <w:rPr>
                <w:noProof/>
                <w:webHidden/>
              </w:rPr>
              <w:fldChar w:fldCharType="begin"/>
            </w:r>
            <w:r>
              <w:rPr>
                <w:noProof/>
                <w:webHidden/>
              </w:rPr>
              <w:instrText xml:space="preserve"> PAGEREF _Toc480465157 \h </w:instrText>
            </w:r>
            <w:r>
              <w:rPr>
                <w:noProof/>
                <w:webHidden/>
              </w:rPr>
            </w:r>
            <w:r>
              <w:rPr>
                <w:noProof/>
                <w:webHidden/>
              </w:rPr>
              <w:fldChar w:fldCharType="separate"/>
            </w:r>
            <w:r>
              <w:rPr>
                <w:noProof/>
                <w:webHidden/>
              </w:rPr>
              <w:t>1</w:t>
            </w:r>
            <w:r>
              <w:rPr>
                <w:noProof/>
                <w:webHidden/>
              </w:rPr>
              <w:fldChar w:fldCharType="end"/>
            </w:r>
          </w:hyperlink>
        </w:p>
        <w:p w14:paraId="7126F43A" w14:textId="2908D909"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58" w:history="1">
            <w:r w:rsidRPr="00614DDF">
              <w:rPr>
                <w:rStyle w:val="Hyperlink"/>
                <w:noProof/>
              </w:rPr>
              <w:t>2.1</w:t>
            </w:r>
            <w:r w:rsidRPr="00614DDF">
              <w:rPr>
                <w:rStyle w:val="Hyperlink"/>
                <w:noProof/>
              </w:rPr>
              <w:fldChar w:fldCharType="begin"/>
            </w:r>
            <w:r w:rsidRPr="00614DDF">
              <w:rPr>
                <w:rStyle w:val="Hyperlink"/>
                <w:noProof/>
              </w:rPr>
              <w:instrText xml:space="preserve"> MACROBUTTON MTEditEquationSection2 </w:instrText>
            </w:r>
            <w:r w:rsidRPr="00614DDF">
              <w:rPr>
                <w:rStyle w:val="Hyperlink"/>
                <w:noProof/>
                <w:vanish/>
              </w:rPr>
              <w:instrText>Equation Section (Next)</w:instrText>
            </w:r>
            <w:r w:rsidRPr="00614DDF">
              <w:rPr>
                <w:rStyle w:val="Hyperlink"/>
                <w:noProof/>
              </w:rPr>
              <w:fldChar w:fldCharType="begin"/>
            </w:r>
            <w:r w:rsidRPr="00614DDF">
              <w:rPr>
                <w:rStyle w:val="Hyperlink"/>
                <w:noProof/>
              </w:rPr>
              <w:instrText xml:space="preserve"> SEQ MTEqn \r \h \* MERGEFORMAT </w:instrText>
            </w:r>
            <w:r w:rsidRPr="00614DDF">
              <w:rPr>
                <w:rStyle w:val="Hyperlink"/>
                <w:noProof/>
              </w:rPr>
              <w:fldChar w:fldCharType="end"/>
            </w:r>
            <w:r w:rsidRPr="00614DDF">
              <w:rPr>
                <w:rStyle w:val="Hyperlink"/>
                <w:noProof/>
              </w:rPr>
              <w:fldChar w:fldCharType="begin"/>
            </w:r>
            <w:r w:rsidRPr="00614DDF">
              <w:rPr>
                <w:rStyle w:val="Hyperlink"/>
                <w:noProof/>
              </w:rPr>
              <w:instrText xml:space="preserve"> SEQ MTSec \h \* MERGEFORMAT </w:instrText>
            </w:r>
            <w:r w:rsidRPr="00614DDF">
              <w:rPr>
                <w:rStyle w:val="Hyperlink"/>
                <w:noProof/>
              </w:rPr>
              <w:fldChar w:fldCharType="end"/>
            </w:r>
            <w:r w:rsidRPr="00614DDF">
              <w:rPr>
                <w:rStyle w:val="Hyperlink"/>
                <w:noProof/>
              </w:rPr>
              <w:fldChar w:fldCharType="end"/>
            </w:r>
            <w:r>
              <w:rPr>
                <w:rFonts w:asciiTheme="minorHAnsi" w:eastAsiaTheme="minorEastAsia" w:hAnsiTheme="minorHAnsi" w:cstheme="minorBidi"/>
                <w:noProof/>
                <w:sz w:val="24"/>
                <w:szCs w:val="24"/>
              </w:rPr>
              <w:tab/>
            </w:r>
            <w:r w:rsidRPr="00614DDF">
              <w:rPr>
                <w:rStyle w:val="Hyperlink"/>
                <w:noProof/>
              </w:rPr>
              <w:t>QEEG Tools</w:t>
            </w:r>
            <w:r>
              <w:rPr>
                <w:noProof/>
                <w:webHidden/>
              </w:rPr>
              <w:tab/>
            </w:r>
            <w:r>
              <w:rPr>
                <w:noProof/>
                <w:webHidden/>
              </w:rPr>
              <w:fldChar w:fldCharType="begin"/>
            </w:r>
            <w:r>
              <w:rPr>
                <w:noProof/>
                <w:webHidden/>
              </w:rPr>
              <w:instrText xml:space="preserve"> PAGEREF _Toc480465158 \h </w:instrText>
            </w:r>
            <w:r>
              <w:rPr>
                <w:noProof/>
                <w:webHidden/>
              </w:rPr>
            </w:r>
            <w:r>
              <w:rPr>
                <w:noProof/>
                <w:webHidden/>
              </w:rPr>
              <w:fldChar w:fldCharType="separate"/>
            </w:r>
            <w:r>
              <w:rPr>
                <w:noProof/>
                <w:webHidden/>
              </w:rPr>
              <w:t>1</w:t>
            </w:r>
            <w:r>
              <w:rPr>
                <w:noProof/>
                <w:webHidden/>
              </w:rPr>
              <w:fldChar w:fldCharType="end"/>
            </w:r>
          </w:hyperlink>
        </w:p>
        <w:p w14:paraId="7E743679"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59" w:history="1">
            <w:r w:rsidRPr="00614DDF">
              <w:rPr>
                <w:rStyle w:val="Hyperlink"/>
                <w:noProof/>
              </w:rPr>
              <w:t>2.2</w:t>
            </w:r>
            <w:r>
              <w:rPr>
                <w:rFonts w:asciiTheme="minorHAnsi" w:eastAsiaTheme="minorEastAsia" w:hAnsiTheme="minorHAnsi" w:cstheme="minorBidi"/>
                <w:noProof/>
                <w:sz w:val="24"/>
                <w:szCs w:val="24"/>
              </w:rPr>
              <w:tab/>
            </w:r>
            <w:r w:rsidRPr="00614DDF">
              <w:rPr>
                <w:rStyle w:val="Hyperlink"/>
                <w:noProof/>
              </w:rPr>
              <w:t>Study conducted on ICU EEGs for Seizure Identification</w:t>
            </w:r>
            <w:r>
              <w:rPr>
                <w:noProof/>
                <w:webHidden/>
              </w:rPr>
              <w:tab/>
            </w:r>
            <w:r>
              <w:rPr>
                <w:noProof/>
                <w:webHidden/>
              </w:rPr>
              <w:fldChar w:fldCharType="begin"/>
            </w:r>
            <w:r>
              <w:rPr>
                <w:noProof/>
                <w:webHidden/>
              </w:rPr>
              <w:instrText xml:space="preserve"> PAGEREF _Toc480465159 \h </w:instrText>
            </w:r>
            <w:r>
              <w:rPr>
                <w:noProof/>
                <w:webHidden/>
              </w:rPr>
            </w:r>
            <w:r>
              <w:rPr>
                <w:noProof/>
                <w:webHidden/>
              </w:rPr>
              <w:fldChar w:fldCharType="separate"/>
            </w:r>
            <w:r>
              <w:rPr>
                <w:noProof/>
                <w:webHidden/>
              </w:rPr>
              <w:t>2</w:t>
            </w:r>
            <w:r>
              <w:rPr>
                <w:noProof/>
                <w:webHidden/>
              </w:rPr>
              <w:fldChar w:fldCharType="end"/>
            </w:r>
          </w:hyperlink>
        </w:p>
        <w:p w14:paraId="4B5AC541"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60" w:history="1">
            <w:r w:rsidRPr="00614DDF">
              <w:rPr>
                <w:rStyle w:val="Hyperlink"/>
                <w:noProof/>
              </w:rPr>
              <w:t>2.3</w:t>
            </w:r>
            <w:r>
              <w:rPr>
                <w:rFonts w:asciiTheme="minorHAnsi" w:eastAsiaTheme="minorEastAsia" w:hAnsiTheme="minorHAnsi" w:cstheme="minorBidi"/>
                <w:noProof/>
                <w:sz w:val="24"/>
                <w:szCs w:val="24"/>
              </w:rPr>
              <w:tab/>
            </w:r>
            <w:r w:rsidRPr="00614DDF">
              <w:rPr>
                <w:rStyle w:val="Hyperlink"/>
                <w:noProof/>
              </w:rPr>
              <w:t>Performance of Seizure detection algorithm (Persyst Inc. software)</w:t>
            </w:r>
            <w:r>
              <w:rPr>
                <w:noProof/>
                <w:webHidden/>
              </w:rPr>
              <w:tab/>
            </w:r>
            <w:r>
              <w:rPr>
                <w:noProof/>
                <w:webHidden/>
              </w:rPr>
              <w:fldChar w:fldCharType="begin"/>
            </w:r>
            <w:r>
              <w:rPr>
                <w:noProof/>
                <w:webHidden/>
              </w:rPr>
              <w:instrText xml:space="preserve"> PAGEREF _Toc480465160 \h </w:instrText>
            </w:r>
            <w:r>
              <w:rPr>
                <w:noProof/>
                <w:webHidden/>
              </w:rPr>
            </w:r>
            <w:r>
              <w:rPr>
                <w:noProof/>
                <w:webHidden/>
              </w:rPr>
              <w:fldChar w:fldCharType="separate"/>
            </w:r>
            <w:r>
              <w:rPr>
                <w:noProof/>
                <w:webHidden/>
              </w:rPr>
              <w:t>3</w:t>
            </w:r>
            <w:r>
              <w:rPr>
                <w:noProof/>
                <w:webHidden/>
              </w:rPr>
              <w:fldChar w:fldCharType="end"/>
            </w:r>
          </w:hyperlink>
        </w:p>
        <w:p w14:paraId="744E2DD8" w14:textId="77777777" w:rsidR="00E4774F" w:rsidRDefault="00E4774F">
          <w:pPr>
            <w:pStyle w:val="TOC1"/>
            <w:tabs>
              <w:tab w:val="left" w:pos="440"/>
              <w:tab w:val="right" w:leader="dot" w:pos="9350"/>
            </w:tabs>
            <w:rPr>
              <w:rFonts w:asciiTheme="minorHAnsi" w:eastAsiaTheme="minorEastAsia" w:hAnsiTheme="minorHAnsi" w:cstheme="minorBidi"/>
              <w:noProof/>
              <w:sz w:val="24"/>
              <w:szCs w:val="24"/>
            </w:rPr>
          </w:pPr>
          <w:hyperlink w:anchor="_Toc480465161" w:history="1">
            <w:r w:rsidRPr="00614DDF">
              <w:rPr>
                <w:rStyle w:val="Hyperlink"/>
                <w:noProof/>
              </w:rPr>
              <w:t>3</w:t>
            </w:r>
            <w:r>
              <w:rPr>
                <w:rFonts w:asciiTheme="minorHAnsi" w:eastAsiaTheme="minorEastAsia" w:hAnsiTheme="minorHAnsi" w:cstheme="minorBidi"/>
                <w:noProof/>
                <w:sz w:val="24"/>
                <w:szCs w:val="24"/>
              </w:rPr>
              <w:tab/>
            </w:r>
            <w:r w:rsidRPr="00614DDF">
              <w:rPr>
                <w:rStyle w:val="Hyperlink"/>
                <w:noProof/>
              </w:rPr>
              <w:t>Seizure detection using SVM</w:t>
            </w:r>
            <w:r>
              <w:rPr>
                <w:noProof/>
                <w:webHidden/>
              </w:rPr>
              <w:tab/>
            </w:r>
            <w:r>
              <w:rPr>
                <w:noProof/>
                <w:webHidden/>
              </w:rPr>
              <w:fldChar w:fldCharType="begin"/>
            </w:r>
            <w:r>
              <w:rPr>
                <w:noProof/>
                <w:webHidden/>
              </w:rPr>
              <w:instrText xml:space="preserve"> PAGEREF _Toc480465161 \h </w:instrText>
            </w:r>
            <w:r>
              <w:rPr>
                <w:noProof/>
                <w:webHidden/>
              </w:rPr>
            </w:r>
            <w:r>
              <w:rPr>
                <w:noProof/>
                <w:webHidden/>
              </w:rPr>
              <w:fldChar w:fldCharType="separate"/>
            </w:r>
            <w:r>
              <w:rPr>
                <w:noProof/>
                <w:webHidden/>
              </w:rPr>
              <w:t>3</w:t>
            </w:r>
            <w:r>
              <w:rPr>
                <w:noProof/>
                <w:webHidden/>
              </w:rPr>
              <w:fldChar w:fldCharType="end"/>
            </w:r>
          </w:hyperlink>
        </w:p>
        <w:p w14:paraId="7641B27F"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62" w:history="1">
            <w:r w:rsidRPr="00614DDF">
              <w:rPr>
                <w:rStyle w:val="Hyperlink"/>
                <w:noProof/>
              </w:rPr>
              <w:t>3.1</w:t>
            </w:r>
            <w:r>
              <w:rPr>
                <w:rFonts w:asciiTheme="minorHAnsi" w:eastAsiaTheme="minorEastAsia" w:hAnsiTheme="minorHAnsi" w:cstheme="minorBidi"/>
                <w:noProof/>
                <w:sz w:val="24"/>
                <w:szCs w:val="24"/>
              </w:rPr>
              <w:tab/>
            </w:r>
            <w:r w:rsidRPr="00614DDF">
              <w:rPr>
                <w:rStyle w:val="Hyperlink"/>
                <w:noProof/>
              </w:rPr>
              <w:t>CHB-MIT dataset</w:t>
            </w:r>
            <w:r>
              <w:rPr>
                <w:noProof/>
                <w:webHidden/>
              </w:rPr>
              <w:tab/>
            </w:r>
            <w:r>
              <w:rPr>
                <w:noProof/>
                <w:webHidden/>
              </w:rPr>
              <w:fldChar w:fldCharType="begin"/>
            </w:r>
            <w:r>
              <w:rPr>
                <w:noProof/>
                <w:webHidden/>
              </w:rPr>
              <w:instrText xml:space="preserve"> PAGEREF _Toc480465162 \h </w:instrText>
            </w:r>
            <w:r>
              <w:rPr>
                <w:noProof/>
                <w:webHidden/>
              </w:rPr>
            </w:r>
            <w:r>
              <w:rPr>
                <w:noProof/>
                <w:webHidden/>
              </w:rPr>
              <w:fldChar w:fldCharType="separate"/>
            </w:r>
            <w:r>
              <w:rPr>
                <w:noProof/>
                <w:webHidden/>
              </w:rPr>
              <w:t>3</w:t>
            </w:r>
            <w:r>
              <w:rPr>
                <w:noProof/>
                <w:webHidden/>
              </w:rPr>
              <w:fldChar w:fldCharType="end"/>
            </w:r>
          </w:hyperlink>
        </w:p>
        <w:p w14:paraId="5169BC3B"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63" w:history="1">
            <w:r w:rsidRPr="00614DDF">
              <w:rPr>
                <w:rStyle w:val="Hyperlink"/>
                <w:noProof/>
              </w:rPr>
              <w:t>3.2</w:t>
            </w:r>
            <w:r>
              <w:rPr>
                <w:rFonts w:asciiTheme="minorHAnsi" w:eastAsiaTheme="minorEastAsia" w:hAnsiTheme="minorHAnsi" w:cstheme="minorBidi"/>
                <w:noProof/>
                <w:sz w:val="24"/>
                <w:szCs w:val="24"/>
              </w:rPr>
              <w:tab/>
            </w:r>
            <w:r w:rsidRPr="00614DDF">
              <w:rPr>
                <w:rStyle w:val="Hyperlink"/>
                <w:noProof/>
              </w:rPr>
              <w:t>Preprocessing data before applying it to SVM</w:t>
            </w:r>
            <w:r>
              <w:rPr>
                <w:noProof/>
                <w:webHidden/>
              </w:rPr>
              <w:tab/>
            </w:r>
            <w:r>
              <w:rPr>
                <w:noProof/>
                <w:webHidden/>
              </w:rPr>
              <w:fldChar w:fldCharType="begin"/>
            </w:r>
            <w:r>
              <w:rPr>
                <w:noProof/>
                <w:webHidden/>
              </w:rPr>
              <w:instrText xml:space="preserve"> PAGEREF _Toc480465163 \h </w:instrText>
            </w:r>
            <w:r>
              <w:rPr>
                <w:noProof/>
                <w:webHidden/>
              </w:rPr>
            </w:r>
            <w:r>
              <w:rPr>
                <w:noProof/>
                <w:webHidden/>
              </w:rPr>
              <w:fldChar w:fldCharType="separate"/>
            </w:r>
            <w:r>
              <w:rPr>
                <w:noProof/>
                <w:webHidden/>
              </w:rPr>
              <w:t>3</w:t>
            </w:r>
            <w:r>
              <w:rPr>
                <w:noProof/>
                <w:webHidden/>
              </w:rPr>
              <w:fldChar w:fldCharType="end"/>
            </w:r>
          </w:hyperlink>
        </w:p>
        <w:p w14:paraId="6066F448"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64" w:history="1">
            <w:r w:rsidRPr="00614DDF">
              <w:rPr>
                <w:rStyle w:val="Hyperlink"/>
                <w:noProof/>
              </w:rPr>
              <w:t>3.3</w:t>
            </w:r>
            <w:r>
              <w:rPr>
                <w:rFonts w:asciiTheme="minorHAnsi" w:eastAsiaTheme="minorEastAsia" w:hAnsiTheme="minorHAnsi" w:cstheme="minorBidi"/>
                <w:noProof/>
                <w:sz w:val="24"/>
                <w:szCs w:val="24"/>
              </w:rPr>
              <w:tab/>
            </w:r>
            <w:r w:rsidRPr="00614DDF">
              <w:rPr>
                <w:rStyle w:val="Hyperlink"/>
                <w:noProof/>
              </w:rPr>
              <w:t>Algorithm execution and Results</w:t>
            </w:r>
            <w:r>
              <w:rPr>
                <w:noProof/>
                <w:webHidden/>
              </w:rPr>
              <w:tab/>
            </w:r>
            <w:r>
              <w:rPr>
                <w:noProof/>
                <w:webHidden/>
              </w:rPr>
              <w:fldChar w:fldCharType="begin"/>
            </w:r>
            <w:r>
              <w:rPr>
                <w:noProof/>
                <w:webHidden/>
              </w:rPr>
              <w:instrText xml:space="preserve"> PAGEREF _Toc480465164 \h </w:instrText>
            </w:r>
            <w:r>
              <w:rPr>
                <w:noProof/>
                <w:webHidden/>
              </w:rPr>
            </w:r>
            <w:r>
              <w:rPr>
                <w:noProof/>
                <w:webHidden/>
              </w:rPr>
              <w:fldChar w:fldCharType="separate"/>
            </w:r>
            <w:r>
              <w:rPr>
                <w:noProof/>
                <w:webHidden/>
              </w:rPr>
              <w:t>4</w:t>
            </w:r>
            <w:r>
              <w:rPr>
                <w:noProof/>
                <w:webHidden/>
              </w:rPr>
              <w:fldChar w:fldCharType="end"/>
            </w:r>
          </w:hyperlink>
        </w:p>
        <w:p w14:paraId="68B6479E" w14:textId="77777777" w:rsidR="00E4774F" w:rsidRDefault="00E4774F">
          <w:pPr>
            <w:pStyle w:val="TOC1"/>
            <w:tabs>
              <w:tab w:val="left" w:pos="440"/>
              <w:tab w:val="right" w:leader="dot" w:pos="9350"/>
            </w:tabs>
            <w:rPr>
              <w:rFonts w:asciiTheme="minorHAnsi" w:eastAsiaTheme="minorEastAsia" w:hAnsiTheme="minorHAnsi" w:cstheme="minorBidi"/>
              <w:noProof/>
              <w:sz w:val="24"/>
              <w:szCs w:val="24"/>
            </w:rPr>
          </w:pPr>
          <w:hyperlink w:anchor="_Toc480465165" w:history="1">
            <w:r w:rsidRPr="00614DDF">
              <w:rPr>
                <w:rStyle w:val="Hyperlink"/>
                <w:noProof/>
              </w:rPr>
              <w:t>4</w:t>
            </w:r>
            <w:r>
              <w:rPr>
                <w:rFonts w:asciiTheme="minorHAnsi" w:eastAsiaTheme="minorEastAsia" w:hAnsiTheme="minorHAnsi" w:cstheme="minorBidi"/>
                <w:noProof/>
                <w:sz w:val="24"/>
                <w:szCs w:val="24"/>
              </w:rPr>
              <w:tab/>
            </w:r>
            <w:r w:rsidRPr="00614DDF">
              <w:rPr>
                <w:rStyle w:val="Hyperlink"/>
                <w:noProof/>
              </w:rPr>
              <w:t>Convolutional neural networks</w:t>
            </w:r>
            <w:r>
              <w:rPr>
                <w:noProof/>
                <w:webHidden/>
              </w:rPr>
              <w:tab/>
            </w:r>
            <w:r>
              <w:rPr>
                <w:noProof/>
                <w:webHidden/>
              </w:rPr>
              <w:fldChar w:fldCharType="begin"/>
            </w:r>
            <w:r>
              <w:rPr>
                <w:noProof/>
                <w:webHidden/>
              </w:rPr>
              <w:instrText xml:space="preserve"> PAGEREF _Toc480465165 \h </w:instrText>
            </w:r>
            <w:r>
              <w:rPr>
                <w:noProof/>
                <w:webHidden/>
              </w:rPr>
            </w:r>
            <w:r>
              <w:rPr>
                <w:noProof/>
                <w:webHidden/>
              </w:rPr>
              <w:fldChar w:fldCharType="separate"/>
            </w:r>
            <w:r>
              <w:rPr>
                <w:noProof/>
                <w:webHidden/>
              </w:rPr>
              <w:t>7</w:t>
            </w:r>
            <w:r>
              <w:rPr>
                <w:noProof/>
                <w:webHidden/>
              </w:rPr>
              <w:fldChar w:fldCharType="end"/>
            </w:r>
          </w:hyperlink>
        </w:p>
        <w:p w14:paraId="33E673F5"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66" w:history="1">
            <w:r w:rsidRPr="00614DDF">
              <w:rPr>
                <w:rStyle w:val="Hyperlink"/>
                <w:noProof/>
              </w:rPr>
              <w:t>4.1</w:t>
            </w:r>
            <w:r>
              <w:rPr>
                <w:rFonts w:asciiTheme="minorHAnsi" w:eastAsiaTheme="minorEastAsia" w:hAnsiTheme="minorHAnsi" w:cstheme="minorBidi"/>
                <w:noProof/>
                <w:sz w:val="24"/>
                <w:szCs w:val="24"/>
              </w:rPr>
              <w:tab/>
            </w:r>
            <w:r w:rsidRPr="00614DDF">
              <w:rPr>
                <w:rStyle w:val="Hyperlink"/>
                <w:noProof/>
              </w:rPr>
              <w:t>What is CNN and how CNN works?</w:t>
            </w:r>
            <w:r>
              <w:rPr>
                <w:noProof/>
                <w:webHidden/>
              </w:rPr>
              <w:tab/>
            </w:r>
            <w:r>
              <w:rPr>
                <w:noProof/>
                <w:webHidden/>
              </w:rPr>
              <w:fldChar w:fldCharType="begin"/>
            </w:r>
            <w:r>
              <w:rPr>
                <w:noProof/>
                <w:webHidden/>
              </w:rPr>
              <w:instrText xml:space="preserve"> PAGEREF _Toc480465166 \h </w:instrText>
            </w:r>
            <w:r>
              <w:rPr>
                <w:noProof/>
                <w:webHidden/>
              </w:rPr>
            </w:r>
            <w:r>
              <w:rPr>
                <w:noProof/>
                <w:webHidden/>
              </w:rPr>
              <w:fldChar w:fldCharType="separate"/>
            </w:r>
            <w:r>
              <w:rPr>
                <w:noProof/>
                <w:webHidden/>
              </w:rPr>
              <w:t>7</w:t>
            </w:r>
            <w:r>
              <w:rPr>
                <w:noProof/>
                <w:webHidden/>
              </w:rPr>
              <w:fldChar w:fldCharType="end"/>
            </w:r>
          </w:hyperlink>
        </w:p>
        <w:p w14:paraId="2AFB45A3"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67" w:history="1">
            <w:r w:rsidRPr="00614DDF">
              <w:rPr>
                <w:rStyle w:val="Hyperlink"/>
                <w:noProof/>
              </w:rPr>
              <w:t>4.2</w:t>
            </w:r>
            <w:r>
              <w:rPr>
                <w:rFonts w:asciiTheme="minorHAnsi" w:eastAsiaTheme="minorEastAsia" w:hAnsiTheme="minorHAnsi" w:cstheme="minorBidi"/>
                <w:noProof/>
                <w:sz w:val="24"/>
                <w:szCs w:val="24"/>
              </w:rPr>
              <w:tab/>
            </w:r>
            <w:r w:rsidRPr="00614DDF">
              <w:rPr>
                <w:rStyle w:val="Hyperlink"/>
                <w:noProof/>
              </w:rPr>
              <w:t>Variants of Basic CNN</w:t>
            </w:r>
            <w:r>
              <w:rPr>
                <w:noProof/>
                <w:webHidden/>
              </w:rPr>
              <w:tab/>
            </w:r>
            <w:r>
              <w:rPr>
                <w:noProof/>
                <w:webHidden/>
              </w:rPr>
              <w:fldChar w:fldCharType="begin"/>
            </w:r>
            <w:r>
              <w:rPr>
                <w:noProof/>
                <w:webHidden/>
              </w:rPr>
              <w:instrText xml:space="preserve"> PAGEREF _Toc480465167 \h </w:instrText>
            </w:r>
            <w:r>
              <w:rPr>
                <w:noProof/>
                <w:webHidden/>
              </w:rPr>
            </w:r>
            <w:r>
              <w:rPr>
                <w:noProof/>
                <w:webHidden/>
              </w:rPr>
              <w:fldChar w:fldCharType="separate"/>
            </w:r>
            <w:r>
              <w:rPr>
                <w:noProof/>
                <w:webHidden/>
              </w:rPr>
              <w:t>8</w:t>
            </w:r>
            <w:r>
              <w:rPr>
                <w:noProof/>
                <w:webHidden/>
              </w:rPr>
              <w:fldChar w:fldCharType="end"/>
            </w:r>
          </w:hyperlink>
        </w:p>
        <w:p w14:paraId="04AB4A92"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68" w:history="1">
            <w:r w:rsidRPr="00614DDF">
              <w:rPr>
                <w:rStyle w:val="Hyperlink"/>
                <w:noProof/>
              </w:rPr>
              <w:t>4.3</w:t>
            </w:r>
            <w:r>
              <w:rPr>
                <w:rFonts w:asciiTheme="minorHAnsi" w:eastAsiaTheme="minorEastAsia" w:hAnsiTheme="minorHAnsi" w:cstheme="minorBidi"/>
                <w:noProof/>
                <w:sz w:val="24"/>
                <w:szCs w:val="24"/>
              </w:rPr>
              <w:tab/>
            </w:r>
            <w:r w:rsidRPr="00614DDF">
              <w:rPr>
                <w:rStyle w:val="Hyperlink"/>
                <w:noProof/>
              </w:rPr>
              <w:t>The Neuro-Scientific Basis for Convolutional Networks</w:t>
            </w:r>
            <w:r>
              <w:rPr>
                <w:noProof/>
                <w:webHidden/>
              </w:rPr>
              <w:tab/>
            </w:r>
            <w:r>
              <w:rPr>
                <w:noProof/>
                <w:webHidden/>
              </w:rPr>
              <w:fldChar w:fldCharType="begin"/>
            </w:r>
            <w:r>
              <w:rPr>
                <w:noProof/>
                <w:webHidden/>
              </w:rPr>
              <w:instrText xml:space="preserve"> PAGEREF _Toc480465168 \h </w:instrText>
            </w:r>
            <w:r>
              <w:rPr>
                <w:noProof/>
                <w:webHidden/>
              </w:rPr>
            </w:r>
            <w:r>
              <w:rPr>
                <w:noProof/>
                <w:webHidden/>
              </w:rPr>
              <w:fldChar w:fldCharType="separate"/>
            </w:r>
            <w:r>
              <w:rPr>
                <w:noProof/>
                <w:webHidden/>
              </w:rPr>
              <w:t>10</w:t>
            </w:r>
            <w:r>
              <w:rPr>
                <w:noProof/>
                <w:webHidden/>
              </w:rPr>
              <w:fldChar w:fldCharType="end"/>
            </w:r>
          </w:hyperlink>
        </w:p>
        <w:p w14:paraId="3A587A09" w14:textId="77777777" w:rsidR="00E4774F" w:rsidRDefault="00E4774F">
          <w:pPr>
            <w:pStyle w:val="TOC1"/>
            <w:tabs>
              <w:tab w:val="left" w:pos="440"/>
              <w:tab w:val="right" w:leader="dot" w:pos="9350"/>
            </w:tabs>
            <w:rPr>
              <w:rFonts w:asciiTheme="minorHAnsi" w:eastAsiaTheme="minorEastAsia" w:hAnsiTheme="minorHAnsi" w:cstheme="minorBidi"/>
              <w:noProof/>
              <w:sz w:val="24"/>
              <w:szCs w:val="24"/>
            </w:rPr>
          </w:pPr>
          <w:hyperlink w:anchor="_Toc480465169" w:history="1">
            <w:r w:rsidRPr="00614DDF">
              <w:rPr>
                <w:rStyle w:val="Hyperlink"/>
                <w:noProof/>
              </w:rPr>
              <w:t>5</w:t>
            </w:r>
            <w:r>
              <w:rPr>
                <w:rFonts w:asciiTheme="minorHAnsi" w:eastAsiaTheme="minorEastAsia" w:hAnsiTheme="minorHAnsi" w:cstheme="minorBidi"/>
                <w:noProof/>
                <w:sz w:val="24"/>
                <w:szCs w:val="24"/>
              </w:rPr>
              <w:tab/>
            </w:r>
            <w:r w:rsidRPr="00614DDF">
              <w:rPr>
                <w:rStyle w:val="Hyperlink"/>
                <w:noProof/>
              </w:rPr>
              <w:t>Doubly convolutional neural networks</w:t>
            </w:r>
            <w:r>
              <w:rPr>
                <w:noProof/>
                <w:webHidden/>
              </w:rPr>
              <w:tab/>
            </w:r>
            <w:r>
              <w:rPr>
                <w:noProof/>
                <w:webHidden/>
              </w:rPr>
              <w:fldChar w:fldCharType="begin"/>
            </w:r>
            <w:r>
              <w:rPr>
                <w:noProof/>
                <w:webHidden/>
              </w:rPr>
              <w:instrText xml:space="preserve"> PAGEREF _Toc480465169 \h </w:instrText>
            </w:r>
            <w:r>
              <w:rPr>
                <w:noProof/>
                <w:webHidden/>
              </w:rPr>
            </w:r>
            <w:r>
              <w:rPr>
                <w:noProof/>
                <w:webHidden/>
              </w:rPr>
              <w:fldChar w:fldCharType="separate"/>
            </w:r>
            <w:r>
              <w:rPr>
                <w:noProof/>
                <w:webHidden/>
              </w:rPr>
              <w:t>10</w:t>
            </w:r>
            <w:r>
              <w:rPr>
                <w:noProof/>
                <w:webHidden/>
              </w:rPr>
              <w:fldChar w:fldCharType="end"/>
            </w:r>
          </w:hyperlink>
        </w:p>
        <w:p w14:paraId="6F4E918B"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70" w:history="1">
            <w:r w:rsidRPr="00614DDF">
              <w:rPr>
                <w:rStyle w:val="Hyperlink"/>
                <w:noProof/>
              </w:rPr>
              <w:t>5.1</w:t>
            </w:r>
            <w:r>
              <w:rPr>
                <w:rFonts w:asciiTheme="minorHAnsi" w:eastAsiaTheme="minorEastAsia" w:hAnsiTheme="minorHAnsi" w:cstheme="minorBidi"/>
                <w:noProof/>
                <w:sz w:val="24"/>
                <w:szCs w:val="24"/>
              </w:rPr>
              <w:tab/>
            </w:r>
            <w:r w:rsidRPr="00614DDF">
              <w:rPr>
                <w:rStyle w:val="Hyperlink"/>
                <w:noProof/>
              </w:rPr>
              <w:t>DCNN implementation and Algorithm development</w:t>
            </w:r>
            <w:r>
              <w:rPr>
                <w:noProof/>
                <w:webHidden/>
              </w:rPr>
              <w:tab/>
            </w:r>
            <w:r>
              <w:rPr>
                <w:noProof/>
                <w:webHidden/>
              </w:rPr>
              <w:fldChar w:fldCharType="begin"/>
            </w:r>
            <w:r>
              <w:rPr>
                <w:noProof/>
                <w:webHidden/>
              </w:rPr>
              <w:instrText xml:space="preserve"> PAGEREF _Toc480465170 \h </w:instrText>
            </w:r>
            <w:r>
              <w:rPr>
                <w:noProof/>
                <w:webHidden/>
              </w:rPr>
            </w:r>
            <w:r>
              <w:rPr>
                <w:noProof/>
                <w:webHidden/>
              </w:rPr>
              <w:fldChar w:fldCharType="separate"/>
            </w:r>
            <w:r>
              <w:rPr>
                <w:noProof/>
                <w:webHidden/>
              </w:rPr>
              <w:t>10</w:t>
            </w:r>
            <w:r>
              <w:rPr>
                <w:noProof/>
                <w:webHidden/>
              </w:rPr>
              <w:fldChar w:fldCharType="end"/>
            </w:r>
          </w:hyperlink>
        </w:p>
        <w:p w14:paraId="34327F60" w14:textId="77777777" w:rsidR="00E4774F" w:rsidRDefault="00E4774F">
          <w:pPr>
            <w:pStyle w:val="TOC2"/>
            <w:tabs>
              <w:tab w:val="left" w:pos="960"/>
              <w:tab w:val="right" w:leader="dot" w:pos="9350"/>
            </w:tabs>
            <w:rPr>
              <w:rFonts w:asciiTheme="minorHAnsi" w:eastAsiaTheme="minorEastAsia" w:hAnsiTheme="minorHAnsi" w:cstheme="minorBidi"/>
              <w:noProof/>
              <w:sz w:val="24"/>
              <w:szCs w:val="24"/>
            </w:rPr>
          </w:pPr>
          <w:hyperlink w:anchor="_Toc480465171" w:history="1">
            <w:r w:rsidRPr="00614DDF">
              <w:rPr>
                <w:rStyle w:val="Hyperlink"/>
                <w:noProof/>
              </w:rPr>
              <w:t>5.2</w:t>
            </w:r>
            <w:r>
              <w:rPr>
                <w:rFonts w:asciiTheme="minorHAnsi" w:eastAsiaTheme="minorEastAsia" w:hAnsiTheme="minorHAnsi" w:cstheme="minorBidi"/>
                <w:noProof/>
                <w:sz w:val="24"/>
                <w:szCs w:val="24"/>
              </w:rPr>
              <w:tab/>
            </w:r>
            <w:r w:rsidRPr="00614DDF">
              <w:rPr>
                <w:rStyle w:val="Hyperlink"/>
                <w:noProof/>
              </w:rPr>
              <w:t>Results of DCNN</w:t>
            </w:r>
            <w:r>
              <w:rPr>
                <w:noProof/>
                <w:webHidden/>
              </w:rPr>
              <w:tab/>
            </w:r>
            <w:r>
              <w:rPr>
                <w:noProof/>
                <w:webHidden/>
              </w:rPr>
              <w:fldChar w:fldCharType="begin"/>
            </w:r>
            <w:r>
              <w:rPr>
                <w:noProof/>
                <w:webHidden/>
              </w:rPr>
              <w:instrText xml:space="preserve"> PAGEREF _Toc480465171 \h </w:instrText>
            </w:r>
            <w:r>
              <w:rPr>
                <w:noProof/>
                <w:webHidden/>
              </w:rPr>
            </w:r>
            <w:r>
              <w:rPr>
                <w:noProof/>
                <w:webHidden/>
              </w:rPr>
              <w:fldChar w:fldCharType="separate"/>
            </w:r>
            <w:r>
              <w:rPr>
                <w:noProof/>
                <w:webHidden/>
              </w:rPr>
              <w:t>12</w:t>
            </w:r>
            <w:r>
              <w:rPr>
                <w:noProof/>
                <w:webHidden/>
              </w:rPr>
              <w:fldChar w:fldCharType="end"/>
            </w:r>
          </w:hyperlink>
        </w:p>
        <w:p w14:paraId="104D65B6" w14:textId="77777777" w:rsidR="00E4774F" w:rsidRDefault="00E4774F">
          <w:pPr>
            <w:pStyle w:val="TOC1"/>
            <w:tabs>
              <w:tab w:val="left" w:pos="440"/>
              <w:tab w:val="right" w:leader="dot" w:pos="9350"/>
            </w:tabs>
            <w:rPr>
              <w:rFonts w:asciiTheme="minorHAnsi" w:eastAsiaTheme="minorEastAsia" w:hAnsiTheme="minorHAnsi" w:cstheme="minorBidi"/>
              <w:noProof/>
              <w:sz w:val="24"/>
              <w:szCs w:val="24"/>
            </w:rPr>
          </w:pPr>
          <w:hyperlink w:anchor="_Toc480465172" w:history="1">
            <w:r w:rsidRPr="00614DDF">
              <w:rPr>
                <w:rStyle w:val="Hyperlink"/>
                <w:noProof/>
              </w:rPr>
              <w:t>6</w:t>
            </w:r>
            <w:r>
              <w:rPr>
                <w:rFonts w:asciiTheme="minorHAnsi" w:eastAsiaTheme="minorEastAsia" w:hAnsiTheme="minorHAnsi" w:cstheme="minorBidi"/>
                <w:noProof/>
                <w:sz w:val="24"/>
                <w:szCs w:val="24"/>
              </w:rPr>
              <w:tab/>
            </w:r>
            <w:r w:rsidRPr="00614DDF">
              <w:rPr>
                <w:rStyle w:val="Hyperlink"/>
                <w:noProof/>
              </w:rPr>
              <w:t>Conclusion</w:t>
            </w:r>
            <w:r>
              <w:rPr>
                <w:noProof/>
                <w:webHidden/>
              </w:rPr>
              <w:tab/>
            </w:r>
            <w:r>
              <w:rPr>
                <w:noProof/>
                <w:webHidden/>
              </w:rPr>
              <w:fldChar w:fldCharType="begin"/>
            </w:r>
            <w:r>
              <w:rPr>
                <w:noProof/>
                <w:webHidden/>
              </w:rPr>
              <w:instrText xml:space="preserve"> PAGEREF _Toc480465172 \h </w:instrText>
            </w:r>
            <w:r>
              <w:rPr>
                <w:noProof/>
                <w:webHidden/>
              </w:rPr>
            </w:r>
            <w:r>
              <w:rPr>
                <w:noProof/>
                <w:webHidden/>
              </w:rPr>
              <w:fldChar w:fldCharType="separate"/>
            </w:r>
            <w:r>
              <w:rPr>
                <w:noProof/>
                <w:webHidden/>
              </w:rPr>
              <w:t>13</w:t>
            </w:r>
            <w:r>
              <w:rPr>
                <w:noProof/>
                <w:webHidden/>
              </w:rPr>
              <w:fldChar w:fldCharType="end"/>
            </w:r>
          </w:hyperlink>
        </w:p>
        <w:p w14:paraId="0443B6CF" w14:textId="77777777" w:rsidR="00E4774F" w:rsidRDefault="00E4774F">
          <w:pPr>
            <w:pStyle w:val="TOC1"/>
            <w:tabs>
              <w:tab w:val="left" w:pos="440"/>
              <w:tab w:val="right" w:leader="dot" w:pos="9350"/>
            </w:tabs>
            <w:rPr>
              <w:rFonts w:asciiTheme="minorHAnsi" w:eastAsiaTheme="minorEastAsia" w:hAnsiTheme="minorHAnsi" w:cstheme="minorBidi"/>
              <w:noProof/>
              <w:sz w:val="24"/>
              <w:szCs w:val="24"/>
            </w:rPr>
          </w:pPr>
          <w:hyperlink w:anchor="_Toc480465173" w:history="1">
            <w:r w:rsidRPr="00614DDF">
              <w:rPr>
                <w:rStyle w:val="Hyperlink"/>
                <w:noProof/>
              </w:rPr>
              <w:t>7</w:t>
            </w:r>
            <w:r>
              <w:rPr>
                <w:rFonts w:asciiTheme="minorHAnsi" w:eastAsiaTheme="minorEastAsia" w:hAnsiTheme="minorHAnsi" w:cstheme="minorBidi"/>
                <w:noProof/>
                <w:sz w:val="24"/>
                <w:szCs w:val="24"/>
              </w:rPr>
              <w:tab/>
            </w:r>
            <w:r w:rsidRPr="00614DDF">
              <w:rPr>
                <w:rStyle w:val="Hyperlink"/>
                <w:noProof/>
              </w:rPr>
              <w:t>References</w:t>
            </w:r>
            <w:r>
              <w:rPr>
                <w:noProof/>
                <w:webHidden/>
              </w:rPr>
              <w:tab/>
            </w:r>
            <w:r>
              <w:rPr>
                <w:noProof/>
                <w:webHidden/>
              </w:rPr>
              <w:fldChar w:fldCharType="begin"/>
            </w:r>
            <w:r>
              <w:rPr>
                <w:noProof/>
                <w:webHidden/>
              </w:rPr>
              <w:instrText xml:space="preserve"> PAGEREF _Toc480465173 \h </w:instrText>
            </w:r>
            <w:r>
              <w:rPr>
                <w:noProof/>
                <w:webHidden/>
              </w:rPr>
            </w:r>
            <w:r>
              <w:rPr>
                <w:noProof/>
                <w:webHidden/>
              </w:rPr>
              <w:fldChar w:fldCharType="separate"/>
            </w:r>
            <w:r>
              <w:rPr>
                <w:noProof/>
                <w:webHidden/>
              </w:rPr>
              <w:t>14</w:t>
            </w:r>
            <w:r>
              <w:rPr>
                <w:noProof/>
                <w:webHidden/>
              </w:rPr>
              <w:fldChar w:fldCharType="end"/>
            </w:r>
          </w:hyperlink>
        </w:p>
        <w:p w14:paraId="30180DC5" w14:textId="5CB85054" w:rsidR="003A79B5" w:rsidRDefault="008A5385">
          <w:r>
            <w:rPr>
              <w:b/>
              <w:bCs/>
              <w:noProof/>
            </w:rPr>
            <w:fldChar w:fldCharType="end"/>
          </w:r>
        </w:p>
      </w:sdtContent>
    </w:sdt>
    <w:p w14:paraId="25D4FB8F" w14:textId="77777777" w:rsidR="005A0B97" w:rsidRPr="000857C8" w:rsidRDefault="005A0B97" w:rsidP="0053186A">
      <w:pPr>
        <w:spacing w:before="240"/>
        <w:sectPr w:rsidR="005A0B97" w:rsidRPr="000857C8">
          <w:pgSz w:w="12240" w:h="15840"/>
          <w:pgMar w:top="1440" w:right="1440" w:bottom="1440" w:left="1440" w:header="720" w:footer="720" w:gutter="0"/>
          <w:cols w:space="720"/>
          <w:docGrid w:linePitch="360"/>
        </w:sectPr>
      </w:pPr>
    </w:p>
    <w:p w14:paraId="76C3713E" w14:textId="77777777" w:rsidR="0003498D" w:rsidRDefault="0003498D" w:rsidP="00E3005E">
      <w:pPr>
        <w:pStyle w:val="Heading1"/>
        <w:spacing w:before="0" w:line="240" w:lineRule="auto"/>
      </w:pPr>
      <w:bookmarkStart w:id="2" w:name="_Ref49478891"/>
      <w:bookmarkStart w:id="3" w:name="_Toc480465156"/>
      <w:r w:rsidRPr="00791650">
        <w:lastRenderedPageBreak/>
        <w:t>Introduction</w:t>
      </w:r>
      <w:bookmarkEnd w:id="3"/>
    </w:p>
    <w:p w14:paraId="15AC0829" w14:textId="1097C845" w:rsidR="00BE781B" w:rsidRDefault="00646735" w:rsidP="00BE781B">
      <w:r>
        <w:t>Epilepsy which is the main primary cause of having epileptic seizures affects approximately 1% of the world’s population</w:t>
      </w:r>
      <w:r w:rsidR="00B9257C">
        <w:t xml:space="preserve"> (Annegers, 1997)</w:t>
      </w:r>
      <w:r>
        <w:t>. To detect seizure</w:t>
      </w:r>
      <w:r w:rsidR="006300E8">
        <w:t>s,</w:t>
      </w:r>
      <w:r>
        <w:t xml:space="preserve"> many methods and related technologi</w:t>
      </w:r>
      <w:r w:rsidR="006300E8">
        <w:t>es have been emerged with time. M</w:t>
      </w:r>
      <w:r>
        <w:t xml:space="preserve">ost </w:t>
      </w:r>
      <w:r w:rsidR="006300E8">
        <w:t xml:space="preserve">cost-effective and convenient method developed so far is Scalp EEGs which is a non-invasive way to record electrical activity generated by brain. </w:t>
      </w:r>
    </w:p>
    <w:p w14:paraId="55770E75" w14:textId="6441F6F5" w:rsidR="006300E8" w:rsidRDefault="006300E8" w:rsidP="00BE781B">
      <w:r>
        <w:t xml:space="preserve">To detect seizures automatically, there has not </w:t>
      </w:r>
      <w:r w:rsidR="00A91A27">
        <w:t xml:space="preserve">been much work done in software development </w:t>
      </w:r>
      <w:r>
        <w:t>side to ease lives of EEG experts; mainly due to lack of information about patient’s history, clinical correlation and other heuristic approaches</w:t>
      </w:r>
      <w:r w:rsidR="00A91A27">
        <w:t xml:space="preserve"> that are being considered during identification</w:t>
      </w:r>
      <w:r>
        <w:t>. One approach using SVM was proposed by a research group from University of Michigan where seizure versus non-seizure EEG d</w:t>
      </w:r>
      <w:r w:rsidR="00DD14BE">
        <w:t xml:space="preserve">etection </w:t>
      </w:r>
      <w:r w:rsidR="00A91A27">
        <w:t xml:space="preserve">rate </w:t>
      </w:r>
      <w:r w:rsidR="00DD14BE">
        <w:t>was reported correctly</w:t>
      </w:r>
      <w:r>
        <w:t xml:space="preserve"> </w:t>
      </w:r>
      <w:r w:rsidR="00A91A27">
        <w:t xml:space="preserve">on </w:t>
      </w:r>
      <w:r>
        <w:t>83% of patients with reduced False positives on 70% of patients.</w:t>
      </w:r>
    </w:p>
    <w:p w14:paraId="14F62B31" w14:textId="4CA4DB8E" w:rsidR="00DD14BE" w:rsidRDefault="0085199F" w:rsidP="00BE781B">
      <w:r>
        <w:t>Deep l</w:t>
      </w:r>
      <w:r w:rsidR="00DD14BE">
        <w:t>earning which i</w:t>
      </w:r>
      <w:r>
        <w:t>s recently revolutionizing the machine l</w:t>
      </w:r>
      <w:r w:rsidR="00DD14BE">
        <w:t>ea</w:t>
      </w:r>
      <w:r>
        <w:t>rning field</w:t>
      </w:r>
      <w:r w:rsidR="00DD14BE">
        <w:t xml:space="preserve"> (especially in speech &amp; image recognition) has not been </w:t>
      </w:r>
      <w:r w:rsidR="00A91A27">
        <w:t>efficient</w:t>
      </w:r>
      <w:r w:rsidR="00725CA3">
        <w:t xml:space="preserve">ly applied to solve such a </w:t>
      </w:r>
      <w:r w:rsidR="00DD14BE">
        <w:t>difficult problem to our best knowledge</w:t>
      </w:r>
      <w:r w:rsidR="008A6606">
        <w:t>. Evolv</w:t>
      </w:r>
      <w:r w:rsidR="00DD14BE">
        <w:t>ed version of CNN called “Doubly C</w:t>
      </w:r>
      <w:r w:rsidR="00A91A27">
        <w:t>onvolutional Neural Network” could</w:t>
      </w:r>
      <w:r w:rsidR="00DD14BE">
        <w:t xml:space="preserve"> be</w:t>
      </w:r>
      <w:r w:rsidR="00A91A27">
        <w:t>come a</w:t>
      </w:r>
      <w:r w:rsidR="00DD14BE">
        <w:t xml:space="preserve"> good approach to solve seizure detection problem. DCNN uses sub-filters known as k-translation correlation filters to quantify convolved information obtained in a more formal fashion.</w:t>
      </w:r>
      <w:r w:rsidR="000F44B7">
        <w:t xml:space="preserve"> Since, EEG channels highly rely on each other for detecting seizures, artifacts and other relevant events. </w:t>
      </w:r>
      <w:r w:rsidR="002D4C7E">
        <w:t>Taking a correlation among the channels</w:t>
      </w:r>
      <w:r w:rsidR="000F44B7">
        <w:t xml:space="preserve"> could potentially increase the specificity of</w:t>
      </w:r>
      <w:r w:rsidR="001A5B41">
        <w:t xml:space="preserve"> the system and hence reduce number of</w:t>
      </w:r>
      <w:r w:rsidR="000F44B7">
        <w:t xml:space="preserve"> False Positives.</w:t>
      </w:r>
    </w:p>
    <w:p w14:paraId="493B2E8A" w14:textId="2F9CE33A" w:rsidR="00791650" w:rsidRDefault="00A52EB3" w:rsidP="00A52EB3">
      <w:pPr>
        <w:pStyle w:val="Heading1"/>
      </w:pPr>
      <w:bookmarkStart w:id="4" w:name="_Toc480465157"/>
      <w:r w:rsidRPr="00A52EB3">
        <w:t>Importance of QEEG tools in Neurology</w:t>
      </w:r>
      <w:bookmarkEnd w:id="4"/>
      <w:r w:rsidRPr="00A52EB3">
        <w:t xml:space="preserve"> </w:t>
      </w:r>
    </w:p>
    <w:p w14:paraId="5C9882AF" w14:textId="11DB4DC3" w:rsidR="00EF28FA" w:rsidRDefault="008A5385" w:rsidP="0064048C">
      <w:pPr>
        <w:pStyle w:val="Heading2"/>
      </w:pPr>
      <w:r>
        <w:fldChar w:fldCharType="begin"/>
      </w:r>
      <w:r w:rsidR="001B5A41">
        <w:instrText xml:space="preserve"> MACROBUTTON MTEditEquationSection2 </w:instrText>
      </w:r>
      <w:r w:rsidR="001B5A41" w:rsidRPr="00EF28FA">
        <w:rPr>
          <w:vanish/>
        </w:rPr>
        <w:instrText>Equation Section (Next)</w:instrText>
      </w:r>
      <w:r>
        <w:fldChar w:fldCharType="begin"/>
      </w:r>
      <w:r w:rsidR="001B5A41">
        <w:instrText xml:space="preserve"> SEQ MTEqn \r \h \* MERGEFORMAT </w:instrText>
      </w:r>
      <w:r>
        <w:fldChar w:fldCharType="end"/>
      </w:r>
      <w:r>
        <w:fldChar w:fldCharType="begin"/>
      </w:r>
      <w:r w:rsidR="001B5A41">
        <w:instrText xml:space="preserve"> SEQ MTSec \h \* MERGEFORMAT </w:instrText>
      </w:r>
      <w:r>
        <w:fldChar w:fldCharType="end"/>
      </w:r>
      <w:bookmarkStart w:id="5" w:name="_Toc480465158"/>
      <w:r>
        <w:fldChar w:fldCharType="end"/>
      </w:r>
      <w:r w:rsidR="00EF28FA" w:rsidRPr="00EF28FA">
        <w:t xml:space="preserve"> </w:t>
      </w:r>
      <w:r w:rsidR="00D505B9">
        <w:t>QEEG Tools</w:t>
      </w:r>
      <w:bookmarkEnd w:id="5"/>
    </w:p>
    <w:p w14:paraId="53D67AD3" w14:textId="70EA9903" w:rsidR="00D505B9" w:rsidRDefault="00E9557C" w:rsidP="00920462">
      <w:r>
        <w:t xml:space="preserve">With the advent of technology, various </w:t>
      </w:r>
      <w:r w:rsidR="0020608C">
        <w:t>tools and techniques</w:t>
      </w:r>
      <w:r>
        <w:t xml:space="preserve"> </w:t>
      </w:r>
      <w:r w:rsidR="0020608C">
        <w:t xml:space="preserve">such as FMRI, EEG </w:t>
      </w:r>
      <w:r>
        <w:t>have been developed to detect brain damage</w:t>
      </w:r>
      <w:r w:rsidR="00A91A27">
        <w:t>/lobe-isolation</w:t>
      </w:r>
      <w:r w:rsidR="00902CE8">
        <w:t xml:space="preserve">, epileptiform activities and </w:t>
      </w:r>
      <w:r w:rsidR="00A91A27">
        <w:t>epileptic seizures. Recently,</w:t>
      </w:r>
      <w:r w:rsidR="0020608C">
        <w:t xml:space="preserve"> hospitals generate long hours of EEGs </w:t>
      </w:r>
      <w:r w:rsidR="00D505B9">
        <w:t xml:space="preserve">(LTM, CEEG) </w:t>
      </w:r>
      <w:r w:rsidR="0020608C">
        <w:t xml:space="preserve">for individual patients being admitted, </w:t>
      </w:r>
      <w:r w:rsidR="00F866FD">
        <w:t xml:space="preserve">and </w:t>
      </w:r>
      <w:r w:rsidR="0020608C">
        <w:t>neurologists/tech</w:t>
      </w:r>
      <w:r w:rsidR="00D505B9">
        <w:t xml:space="preserve">nologists need </w:t>
      </w:r>
      <w:r w:rsidR="00A91A27">
        <w:t xml:space="preserve">to </w:t>
      </w:r>
      <w:r w:rsidR="00D505B9">
        <w:t xml:space="preserve">review </w:t>
      </w:r>
      <w:r w:rsidR="00F866FD">
        <w:t>all epochs</w:t>
      </w:r>
      <w:r w:rsidR="0020608C">
        <w:t xml:space="preserve"> to find out events of inte</w:t>
      </w:r>
      <w:r w:rsidR="00F866FD">
        <w:t>rest. This is a very tedious,</w:t>
      </w:r>
      <w:r w:rsidR="0020608C">
        <w:t xml:space="preserve"> time con</w:t>
      </w:r>
      <w:r w:rsidR="00D505B9">
        <w:t>suming task</w:t>
      </w:r>
      <w:r w:rsidR="00A91A27">
        <w:t xml:space="preserve"> and susceptible to missing events</w:t>
      </w:r>
      <w:r w:rsidR="0020608C">
        <w:t>. To ease the process, various transformation</w:t>
      </w:r>
      <w:r w:rsidR="00D505B9">
        <w:t xml:space="preserve"> techniques</w:t>
      </w:r>
      <w:r w:rsidR="0020608C">
        <w:t xml:space="preserve"> o</w:t>
      </w:r>
      <w:r w:rsidR="008A6BC3">
        <w:t>f EEG signals using DSP is develop</w:t>
      </w:r>
      <w:r w:rsidR="0020608C">
        <w:t>ed to effectively find out event</w:t>
      </w:r>
      <w:r w:rsidR="00D505B9">
        <w:t>s</w:t>
      </w:r>
      <w:r w:rsidR="0020608C">
        <w:t xml:space="preserve"> of interests (</w:t>
      </w:r>
      <w:r w:rsidR="00F170B2">
        <w:t xml:space="preserve">e.g. </w:t>
      </w:r>
      <w:r w:rsidR="0020608C">
        <w:t>Seizures). Such tools are</w:t>
      </w:r>
      <w:r w:rsidR="00D505B9">
        <w:t xml:space="preserve"> called</w:t>
      </w:r>
      <w:r w:rsidR="0020608C">
        <w:t xml:space="preserve"> QEEG </w:t>
      </w:r>
      <w:r w:rsidR="00D505B9">
        <w:t xml:space="preserve">(Quantitative EEG) </w:t>
      </w:r>
      <w:r w:rsidR="0020608C">
        <w:t xml:space="preserve">tools which interprets EEG waveform in much effective and abstract form. QEEG tools can have multiple display methods to interpret </w:t>
      </w:r>
      <w:r w:rsidR="00A22C62">
        <w:t>electrical activities related to</w:t>
      </w:r>
      <w:r w:rsidR="0080582B">
        <w:t xml:space="preserve"> brain. Some examples of QEEG displays are </w:t>
      </w:r>
      <w:r w:rsidR="00D505B9">
        <w:t>a</w:t>
      </w:r>
      <w:r w:rsidR="0020608C">
        <w:t>EEG, Asymmetry Index, CDSA</w:t>
      </w:r>
      <w:r w:rsidR="00590E83">
        <w:t xml:space="preserve"> (Colo</w:t>
      </w:r>
      <w:r w:rsidR="0020608C">
        <w:t>r Density Spectral Array</w:t>
      </w:r>
      <w:r w:rsidR="00590E83">
        <w:t>), etc</w:t>
      </w:r>
      <w:r w:rsidR="00536AFF">
        <w:t xml:space="preserve"> (Haider et al, 2016)</w:t>
      </w:r>
      <w:r w:rsidR="00590E83">
        <w:t xml:space="preserve"> </w:t>
      </w:r>
      <w:r w:rsidR="00D505B9">
        <w:t>(</w:t>
      </w:r>
      <w:fldSimple w:instr=" REF _Ref480415665 ">
        <w:r w:rsidR="00C000CB">
          <w:t xml:space="preserve">Figure </w:t>
        </w:r>
        <w:r w:rsidR="00C000CB">
          <w:rPr>
            <w:noProof/>
          </w:rPr>
          <w:t>1</w:t>
        </w:r>
      </w:fldSimple>
      <w:r w:rsidR="00D505B9">
        <w:t>)</w:t>
      </w:r>
    </w:p>
    <w:p w14:paraId="2455BCB2" w14:textId="01B761F3" w:rsidR="00D505B9" w:rsidRDefault="00590E83" w:rsidP="00920462">
      <w:r>
        <w:t xml:space="preserve">The gray boxes in </w:t>
      </w:r>
      <w:fldSimple w:instr=" REF _Ref480415665 ">
        <w:r w:rsidR="00C000CB">
          <w:t xml:space="preserve">Figure </w:t>
        </w:r>
        <w:r w:rsidR="00C000CB">
          <w:rPr>
            <w:noProof/>
          </w:rPr>
          <w:t>1</w:t>
        </w:r>
      </w:fldSimple>
      <w:r w:rsidR="00C000CB">
        <w:t xml:space="preserve"> </w:t>
      </w:r>
      <w:r>
        <w:t>shows the possible seizures occurred. The QEEG wi</w:t>
      </w:r>
      <w:r w:rsidR="0010740E">
        <w:t>ndows shown here are</w:t>
      </w:r>
      <w:r w:rsidR="00532B7F">
        <w:t xml:space="preserve"> </w:t>
      </w:r>
      <w:r w:rsidR="0010740E">
        <w:t xml:space="preserve">  abstract</w:t>
      </w:r>
      <w:r>
        <w:t xml:space="preserve"> form of 6-hour long EE</w:t>
      </w:r>
      <w:r w:rsidR="0010740E">
        <w:t>Gs. Detecting seizures from these</w:t>
      </w:r>
      <w:r>
        <w:t xml:space="preserve"> windows makes training of nurses/technologists much easier and eventually identifying seizures much faster. QEEG tools allows neurologists to diagnose more patients per unit time and </w:t>
      </w:r>
      <w:r w:rsidR="008C29D8">
        <w:t xml:space="preserve">help them </w:t>
      </w:r>
      <w:r>
        <w:t>t</w:t>
      </w:r>
      <w:r w:rsidR="008C29D8">
        <w:t>ake necessary actions sooner.</w:t>
      </w:r>
      <w:r w:rsidR="00F170B2">
        <w:t xml:space="preserve"> T</w:t>
      </w:r>
      <w:r w:rsidR="008C29D8">
        <w:t xml:space="preserve">oday, </w:t>
      </w:r>
      <w:r>
        <w:t>such (QEEG) tools are the only reliab</w:t>
      </w:r>
      <w:r w:rsidR="00F170B2">
        <w:t>le, faster and convenient way</w:t>
      </w:r>
      <w:r>
        <w:t xml:space="preserve"> of detecting seizure events</w:t>
      </w:r>
      <w:r w:rsidR="00F170B2">
        <w:t xml:space="preserve"> for neurologists</w:t>
      </w:r>
      <w:r>
        <w:t xml:space="preserve">. </w:t>
      </w:r>
    </w:p>
    <w:p w14:paraId="7A0DEB42" w14:textId="7FFDDB6C" w:rsidR="00D505B9" w:rsidRDefault="00D505B9" w:rsidP="00920462">
      <w:r>
        <w:t>EMU</w:t>
      </w:r>
      <w:r w:rsidR="00532B7F">
        <w:t xml:space="preserve"> </w:t>
      </w:r>
      <w:r>
        <w:t>(Epilepsy Monitoring Unit) and ICU</w:t>
      </w:r>
      <w:r w:rsidR="000D473E">
        <w:t xml:space="preserve"> </w:t>
      </w:r>
      <w:r>
        <w:t xml:space="preserve">(Intensive Care Unit) can have different </w:t>
      </w:r>
      <w:r w:rsidR="0006773B">
        <w:t xml:space="preserve">patterns of </w:t>
      </w:r>
      <w:r w:rsidR="00FE5E59">
        <w:t xml:space="preserve">EEGs due to </w:t>
      </w:r>
      <w:r w:rsidR="00564BA3">
        <w:t>effects</w:t>
      </w:r>
      <w:r w:rsidR="00FE5E59">
        <w:t xml:space="preserve"> of medication</w:t>
      </w:r>
      <w:r>
        <w:t xml:space="preserve">. A study was conducted on 15 ICU patients to </w:t>
      </w:r>
      <w:r w:rsidR="0006773B">
        <w:t>check reliability of QEEG tools on CEEG files collected from ICU environment.</w:t>
      </w:r>
    </w:p>
    <w:p w14:paraId="0939DD67" w14:textId="2C784B71" w:rsidR="00590E83" w:rsidRDefault="00590E83" w:rsidP="00920462"/>
    <w:p w14:paraId="0065B000" w14:textId="4CCAF7EC" w:rsidR="00590E83" w:rsidRDefault="00C20095" w:rsidP="00920462">
      <w:r>
        <w:rPr>
          <w:noProof/>
        </w:rPr>
        <w:lastRenderedPageBreak/>
        <mc:AlternateContent>
          <mc:Choice Requires="wps">
            <w:drawing>
              <wp:anchor distT="137160" distB="0" distL="0" distR="0" simplePos="0" relativeHeight="251661824" behindDoc="0" locked="0" layoutInCell="1" allowOverlap="1" wp14:anchorId="1243236B" wp14:editId="2DF50F69">
                <wp:simplePos x="0" y="0"/>
                <wp:positionH relativeFrom="margin">
                  <wp:align>center</wp:align>
                </wp:positionH>
                <wp:positionV relativeFrom="margin">
                  <wp:align>top</wp:align>
                </wp:positionV>
                <wp:extent cx="5925312" cy="3666744"/>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3666744"/>
                        </a:xfrm>
                        <a:prstGeom prst="rect">
                          <a:avLst/>
                        </a:prstGeom>
                        <a:solidFill>
                          <a:srgbClr val="FFFFFF"/>
                        </a:solidFill>
                        <a:ln w="9525">
                          <a:solidFill>
                            <a:schemeClr val="bg1"/>
                          </a:solidFill>
                          <a:miter lim="800000"/>
                          <a:headEnd/>
                          <a:tailEnd/>
                        </a:ln>
                      </wps:spPr>
                      <wps:txbx>
                        <w:txbxContent>
                          <w:p w14:paraId="22371B97" w14:textId="77777777" w:rsidR="00526C0C" w:rsidRPr="0006773B" w:rsidRDefault="00526C0C" w:rsidP="0048722A">
                            <w:pPr>
                              <w:keepNext/>
                              <w:jc w:val="center"/>
                              <w:rPr>
                                <w14:glow w14:rad="0">
                                  <w14:schemeClr w14:val="bg1">
                                    <w14:alpha w14:val="3000"/>
                                  </w14:schemeClr>
                                </w14:glow>
                              </w:rPr>
                            </w:pPr>
                            <w:r w:rsidRPr="0006773B">
                              <w:rPr>
                                <w:noProof/>
                                <w14:glow w14:rad="0">
                                  <w14:schemeClr w14:val="bg1">
                                    <w14:alpha w14:val="3000"/>
                                  </w14:schemeClr>
                                </w14:glow>
                              </w:rPr>
                              <w:drawing>
                                <wp:inline distT="0" distB="0" distL="0" distR="0" wp14:anchorId="09F333C7" wp14:editId="3F3CFFDB">
                                  <wp:extent cx="5919470" cy="312039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9470" cy="3120390"/>
                                          </a:xfrm>
                                          <a:prstGeom prst="rect">
                                            <a:avLst/>
                                          </a:prstGeom>
                                        </pic:spPr>
                                      </pic:pic>
                                    </a:graphicData>
                                  </a:graphic>
                                </wp:inline>
                              </w:drawing>
                            </w:r>
                          </w:p>
                          <w:p w14:paraId="372A2189" w14:textId="436EF32F" w:rsidR="00526C0C" w:rsidRPr="0006773B" w:rsidRDefault="00526C0C" w:rsidP="00C20095">
                            <w:pPr>
                              <w:pStyle w:val="Caption"/>
                              <w:rPr>
                                <w14:glow w14:rad="0">
                                  <w14:schemeClr w14:val="bg1">
                                    <w14:alpha w14:val="3000"/>
                                  </w14:schemeClr>
                                </w14:glow>
                              </w:rPr>
                            </w:pPr>
                            <w:bookmarkStart w:id="6" w:name="_Ref480415665"/>
                            <w:r>
                              <w:t xml:space="preserve">Figure </w:t>
                            </w:r>
                            <w:fldSimple w:instr=" SEQ Figure \* ARABIC ">
                              <w:r>
                                <w:rPr>
                                  <w:noProof/>
                                </w:rPr>
                                <w:t>1</w:t>
                              </w:r>
                            </w:fldSimple>
                            <w:bookmarkEnd w:id="6"/>
                            <w:r>
                              <w:t xml:space="preserve">. </w:t>
                            </w:r>
                            <w:r w:rsidRPr="0006773B">
                              <w:rPr>
                                <w14:glow w14:rad="0">
                                  <w14:schemeClr w14:val="bg1">
                                    <w14:alpha w14:val="3000"/>
                                  </w14:schemeClr>
                                </w14:glow>
                              </w:rPr>
                              <w:t>Example of a 1-hour quantitative EEG (QEEG) panel without automated seizure detection (SzD) as</w:t>
                            </w:r>
                            <w:r w:rsidRPr="0048722A">
                              <w:rPr>
                                <w14:glow w14:rad="0">
                                  <w14:schemeClr w14:val="bg1">
                                    <w14:alpha w14:val="3000"/>
                                  </w14:schemeClr>
                                </w14:glow>
                              </w:rPr>
                              <w:t xml:space="preserve"> </w:t>
                            </w:r>
                            <w:r w:rsidRPr="0006773B">
                              <w:rPr>
                                <w14:glow w14:rad="0">
                                  <w14:schemeClr w14:val="bg1">
                                    <w14:alpha w14:val="3000"/>
                                  </w14:schemeClr>
                                </w14:glow>
                              </w:rPr>
                              <w:t>viewed by the QEEG and QEEG + raw reviewers</w:t>
                            </w:r>
                          </w:p>
                          <w:p w14:paraId="32D6FEF9" w14:textId="72AAEC46" w:rsidR="00526C0C" w:rsidRPr="0006773B" w:rsidRDefault="00526C0C" w:rsidP="00C20095">
                            <w:pPr>
                              <w:rPr>
                                <w14:glow w14:rad="0">
                                  <w14:schemeClr w14:val="bg1">
                                    <w14:alpha w14:val="3000"/>
                                  </w14:schemeClr>
                                </w14:glow>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3236B" id="Text Box 2" o:spid="_x0000_s1027" type="#_x0000_t202" style="position:absolute;left:0;text-align:left;margin-left:0;margin-top:0;width:466.55pt;height:288.7pt;z-index:251661824;visibility:visible;mso-wrap-style:square;mso-width-percent:0;mso-height-percent:0;mso-wrap-distance-left:0;mso-wrap-distance-top:10.8pt;mso-wrap-distance-right:0;mso-wrap-distance-bottom:0;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" strokecolor="white [3212]">
                <v:textbox inset="0,0,0,0">
                  <w:txbxContent>
                    <w:p w14:paraId="22371B97" w14:textId="77777777" w:rsidR="00526C0C" w:rsidRPr="0006773B" w:rsidRDefault="00526C0C" w:rsidP="0048722A">
                      <w:pPr>
                        <w:keepNext/>
                        <w:jc w:val="center"/>
                        <w:rPr>
                          <w14:glow w14:rad="0">
                            <w14:schemeClr w14:val="bg1">
                              <w14:alpha w14:val="3000"/>
                            </w14:schemeClr>
                          </w14:glow>
                        </w:rPr>
                      </w:pPr>
                      <w:r w:rsidRPr="0006773B">
                        <w:rPr>
                          <w:noProof/>
                          <w14:glow w14:rad="0">
                            <w14:schemeClr w14:val="bg1">
                              <w14:alpha w14:val="3000"/>
                            </w14:schemeClr>
                          </w14:glow>
                        </w:rPr>
                        <w:drawing>
                          <wp:inline distT="0" distB="0" distL="0" distR="0" wp14:anchorId="09F333C7" wp14:editId="3F3CFFDB">
                            <wp:extent cx="5919470" cy="312039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9470" cy="3120390"/>
                                    </a:xfrm>
                                    <a:prstGeom prst="rect">
                                      <a:avLst/>
                                    </a:prstGeom>
                                  </pic:spPr>
                                </pic:pic>
                              </a:graphicData>
                            </a:graphic>
                          </wp:inline>
                        </w:drawing>
                      </w:r>
                    </w:p>
                    <w:p w14:paraId="372A2189" w14:textId="436EF32F" w:rsidR="00526C0C" w:rsidRPr="0006773B" w:rsidRDefault="00526C0C" w:rsidP="00C20095">
                      <w:pPr>
                        <w:pStyle w:val="Caption"/>
                        <w:rPr>
                          <w14:glow w14:rad="0">
                            <w14:schemeClr w14:val="bg1">
                              <w14:alpha w14:val="3000"/>
                            </w14:schemeClr>
                          </w14:glow>
                        </w:rPr>
                      </w:pPr>
                      <w:bookmarkStart w:id="7" w:name="_Ref480415665"/>
                      <w:r>
                        <w:t xml:space="preserve">Figure </w:t>
                      </w:r>
                      <w:fldSimple w:instr=" SEQ Figure \* ARABIC ">
                        <w:r>
                          <w:rPr>
                            <w:noProof/>
                          </w:rPr>
                          <w:t>1</w:t>
                        </w:r>
                      </w:fldSimple>
                      <w:bookmarkEnd w:id="7"/>
                      <w:r>
                        <w:t xml:space="preserve">. </w:t>
                      </w:r>
                      <w:r w:rsidRPr="0006773B">
                        <w:rPr>
                          <w14:glow w14:rad="0">
                            <w14:schemeClr w14:val="bg1">
                              <w14:alpha w14:val="3000"/>
                            </w14:schemeClr>
                          </w14:glow>
                        </w:rPr>
                        <w:t>Example of a 1-hour quantitative EEG (QEEG) panel without automated seizure detection (SzD) as</w:t>
                      </w:r>
                      <w:r w:rsidRPr="0048722A">
                        <w:rPr>
                          <w14:glow w14:rad="0">
                            <w14:schemeClr w14:val="bg1">
                              <w14:alpha w14:val="3000"/>
                            </w14:schemeClr>
                          </w14:glow>
                        </w:rPr>
                        <w:t xml:space="preserve"> </w:t>
                      </w:r>
                      <w:r w:rsidRPr="0006773B">
                        <w:rPr>
                          <w14:glow w14:rad="0">
                            <w14:schemeClr w14:val="bg1">
                              <w14:alpha w14:val="3000"/>
                            </w14:schemeClr>
                          </w14:glow>
                        </w:rPr>
                        <w:t>viewed by the QEEG and QEEG + raw reviewers</w:t>
                      </w:r>
                    </w:p>
                    <w:p w14:paraId="32D6FEF9" w14:textId="72AAEC46" w:rsidR="00526C0C" w:rsidRPr="0006773B" w:rsidRDefault="00526C0C" w:rsidP="00C20095">
                      <w:pPr>
                        <w:rPr>
                          <w14:glow w14:rad="0">
                            <w14:schemeClr w14:val="bg1">
                              <w14:alpha w14:val="3000"/>
                            </w14:schemeClr>
                          </w14:glow>
                        </w:rPr>
                      </w:pPr>
                    </w:p>
                  </w:txbxContent>
                </v:textbox>
                <w10:wrap type="square" anchorx="margin" anchory="margin"/>
              </v:shape>
            </w:pict>
          </mc:Fallback>
        </mc:AlternateContent>
      </w:r>
    </w:p>
    <w:p w14:paraId="4B44FF88" w14:textId="43ADC80D" w:rsidR="008B63C0" w:rsidRPr="003A1764" w:rsidRDefault="00D505B9" w:rsidP="006312C7">
      <w:pPr>
        <w:pStyle w:val="Heading2"/>
        <w:spacing w:before="120"/>
      </w:pPr>
      <w:bookmarkStart w:id="8" w:name="_Toc480465159"/>
      <w:bookmarkEnd w:id="2"/>
      <w:r w:rsidRPr="0064048C">
        <w:t>Study conducted on ICU EEGs for Seizure Identification</w:t>
      </w:r>
      <w:bookmarkEnd w:id="8"/>
      <w:r w:rsidRPr="0064048C">
        <w:t xml:space="preserve"> </w:t>
      </w:r>
      <w:r w:rsidR="0064048C" w:rsidRPr="0064048C">
        <w:t xml:space="preserve"> </w:t>
      </w:r>
    </w:p>
    <w:p w14:paraId="31E44C49" w14:textId="40F78EA1" w:rsidR="00590E83" w:rsidRDefault="00590E83" w:rsidP="00590E83">
      <w:r>
        <w:t>EMU</w:t>
      </w:r>
      <w:r w:rsidR="00027D19">
        <w:t xml:space="preserve"> </w:t>
      </w:r>
      <w:r>
        <w:t>(Epilepsy Monitoring Unit) and ICU</w:t>
      </w:r>
      <w:r w:rsidR="00027D19">
        <w:t xml:space="preserve"> </w:t>
      </w:r>
      <w:r>
        <w:t xml:space="preserve">(Intensive Care Unit) can have different EEGs due to effects </w:t>
      </w:r>
      <w:r w:rsidR="00027D19">
        <w:t xml:space="preserve">of medication </w:t>
      </w:r>
      <w:r>
        <w:t>on patients. A study</w:t>
      </w:r>
      <w:r w:rsidR="00027D19">
        <w:t xml:space="preserve"> from Emory University</w:t>
      </w:r>
      <w:r>
        <w:t xml:space="preserve"> was conducted on 15 ICU patients to </w:t>
      </w:r>
      <w:r w:rsidR="00027D19">
        <w:t>check the</w:t>
      </w:r>
      <w:r w:rsidR="00306B57">
        <w:t xml:space="preserve"> reliability of QEEG tools and s</w:t>
      </w:r>
      <w:r w:rsidR="00027D19">
        <w:t>eizure detection algorithm</w:t>
      </w:r>
      <w:r w:rsidR="002D3212">
        <w:t xml:space="preserve"> (Persyst Inc.)</w:t>
      </w:r>
      <w:r w:rsidR="00027D19">
        <w:t xml:space="preserve"> on ICU EEGs</w:t>
      </w:r>
      <w:r w:rsidR="00536AFF">
        <w:t xml:space="preserve"> (Haider et al, 2016)</w:t>
      </w:r>
      <w:r w:rsidR="00306B57">
        <w:t>. 18 expert n</w:t>
      </w:r>
      <w:r w:rsidR="00027D19">
        <w:t>europhysiologists contributed in this study where 9 of the neurologists prepared a gold standard database as a reference. Other 9 neurologists examined the EEGs using (1) only QEEGs and (2) raw EEGs + QEEG slides.</w:t>
      </w:r>
    </w:p>
    <w:p w14:paraId="310BCE96" w14:textId="00625545" w:rsidR="008B63C0" w:rsidRDefault="008C29D8" w:rsidP="008B63C0">
      <w:r>
        <w:rPr>
          <w:noProof/>
        </w:rPr>
        <mc:AlternateContent>
          <mc:Choice Requires="wps">
            <w:drawing>
              <wp:anchor distT="137160" distB="0" distL="0" distR="0" simplePos="0" relativeHeight="251663872" behindDoc="0" locked="0" layoutInCell="1" allowOverlap="1" wp14:anchorId="4301984D" wp14:editId="2B9F30D6">
                <wp:simplePos x="0" y="0"/>
                <wp:positionH relativeFrom="margin">
                  <wp:align>center</wp:align>
                </wp:positionH>
                <wp:positionV relativeFrom="margin">
                  <wp:align>bottom</wp:align>
                </wp:positionV>
                <wp:extent cx="5925312" cy="1746504"/>
                <wp:effectExtent l="0" t="0" r="18415" b="317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746504"/>
                        </a:xfrm>
                        <a:prstGeom prst="rect">
                          <a:avLst/>
                        </a:prstGeom>
                        <a:solidFill>
                          <a:srgbClr val="FFFFFF"/>
                        </a:solidFill>
                        <a:ln w="9525">
                          <a:solidFill>
                            <a:schemeClr val="bg1"/>
                          </a:solidFill>
                          <a:miter lim="800000"/>
                          <a:headEnd/>
                          <a:tailEnd/>
                        </a:ln>
                      </wps:spPr>
                      <wps:txbx>
                        <w:txbxContent>
                          <w:tbl>
                            <w:tblPr>
                              <w:tblStyle w:val="TableGrid"/>
                              <w:tblW w:w="0" w:type="auto"/>
                              <w:jc w:val="center"/>
                              <w:tblLook w:val="04A0" w:firstRow="1" w:lastRow="0" w:firstColumn="1" w:lastColumn="0" w:noHBand="0" w:noVBand="1"/>
                            </w:tblPr>
                            <w:tblGrid>
                              <w:gridCol w:w="2200"/>
                              <w:gridCol w:w="1158"/>
                              <w:gridCol w:w="1115"/>
                              <w:gridCol w:w="1158"/>
                              <w:gridCol w:w="1115"/>
                              <w:gridCol w:w="1158"/>
                              <w:gridCol w:w="1115"/>
                            </w:tblGrid>
                            <w:tr w:rsidR="00526C0C" w14:paraId="3A3283C4" w14:textId="77777777" w:rsidTr="0044413B">
                              <w:trPr>
                                <w:jc w:val="center"/>
                              </w:trPr>
                              <w:tc>
                                <w:tcPr>
                                  <w:tcW w:w="2200" w:type="dxa"/>
                                  <w:vMerge w:val="restart"/>
                                </w:tcPr>
                                <w:p w14:paraId="2799A167" w14:textId="57B4F270" w:rsidR="00526C0C" w:rsidRDefault="00526C0C" w:rsidP="003A0294">
                                  <w:pPr>
                                    <w:spacing w:before="240" w:after="120" w:line="276" w:lineRule="auto"/>
                                    <w:jc w:val="center"/>
                                  </w:pPr>
                                  <w:r>
                                    <w:t>Allowed margins for Seizure identification</w:t>
                                  </w:r>
                                </w:p>
                              </w:tc>
                              <w:tc>
                                <w:tcPr>
                                  <w:tcW w:w="2273" w:type="dxa"/>
                                  <w:gridSpan w:val="2"/>
                                </w:tcPr>
                                <w:p w14:paraId="499E646D" w14:textId="69F6396C" w:rsidR="00526C0C" w:rsidRDefault="00526C0C" w:rsidP="003A0294">
                                  <w:pPr>
                                    <w:spacing w:before="120" w:after="120"/>
                                    <w:jc w:val="center"/>
                                  </w:pPr>
                                  <w:r>
                                    <w:t>Q</w:t>
                                  </w:r>
                                </w:p>
                              </w:tc>
                              <w:tc>
                                <w:tcPr>
                                  <w:tcW w:w="2273" w:type="dxa"/>
                                  <w:gridSpan w:val="2"/>
                                </w:tcPr>
                                <w:p w14:paraId="20C5C9AD" w14:textId="240E6CD5" w:rsidR="00526C0C" w:rsidRDefault="00526C0C" w:rsidP="003A0294">
                                  <w:pPr>
                                    <w:spacing w:before="120" w:after="120"/>
                                    <w:jc w:val="center"/>
                                  </w:pPr>
                                  <w:r>
                                    <w:t>QR</w:t>
                                  </w:r>
                                </w:p>
                              </w:tc>
                              <w:tc>
                                <w:tcPr>
                                  <w:tcW w:w="2273" w:type="dxa"/>
                                  <w:gridSpan w:val="2"/>
                                </w:tcPr>
                                <w:p w14:paraId="6C9F66AA" w14:textId="4A2AD621" w:rsidR="00526C0C" w:rsidRDefault="00526C0C" w:rsidP="003A0294">
                                  <w:pPr>
                                    <w:spacing w:before="120" w:after="120"/>
                                    <w:jc w:val="center"/>
                                  </w:pPr>
                                  <w:r>
                                    <w:t>SzD</w:t>
                                  </w:r>
                                </w:p>
                              </w:tc>
                            </w:tr>
                            <w:tr w:rsidR="00526C0C" w14:paraId="366E15C0" w14:textId="77777777" w:rsidTr="0044413B">
                              <w:trPr>
                                <w:jc w:val="center"/>
                              </w:trPr>
                              <w:tc>
                                <w:tcPr>
                                  <w:tcW w:w="2200" w:type="dxa"/>
                                  <w:vMerge/>
                                </w:tcPr>
                                <w:p w14:paraId="3EF5C15B" w14:textId="002664A2" w:rsidR="00526C0C" w:rsidRDefault="00526C0C" w:rsidP="003A0294">
                                  <w:pPr>
                                    <w:spacing w:before="120" w:after="120"/>
                                    <w:jc w:val="center"/>
                                  </w:pPr>
                                </w:p>
                              </w:tc>
                              <w:tc>
                                <w:tcPr>
                                  <w:tcW w:w="1158" w:type="dxa"/>
                                </w:tcPr>
                                <w:p w14:paraId="7507A103" w14:textId="1F82F2DA" w:rsidR="00526C0C" w:rsidRDefault="00526C0C" w:rsidP="003A0294">
                                  <w:pPr>
                                    <w:spacing w:before="120" w:after="120"/>
                                    <w:jc w:val="center"/>
                                  </w:pPr>
                                  <w:r>
                                    <w:t>Sensitivity</w:t>
                                  </w:r>
                                </w:p>
                              </w:tc>
                              <w:tc>
                                <w:tcPr>
                                  <w:tcW w:w="1115" w:type="dxa"/>
                                </w:tcPr>
                                <w:p w14:paraId="40B8F1F1" w14:textId="602D6035" w:rsidR="00526C0C" w:rsidRDefault="00526C0C" w:rsidP="003A0294">
                                  <w:pPr>
                                    <w:spacing w:before="120" w:after="120"/>
                                    <w:jc w:val="center"/>
                                  </w:pPr>
                                  <w:r>
                                    <w:t>FA</w:t>
                                  </w:r>
                                </w:p>
                              </w:tc>
                              <w:tc>
                                <w:tcPr>
                                  <w:tcW w:w="1158" w:type="dxa"/>
                                </w:tcPr>
                                <w:p w14:paraId="12267C27" w14:textId="7180011C" w:rsidR="00526C0C" w:rsidRDefault="00526C0C" w:rsidP="003A0294">
                                  <w:pPr>
                                    <w:spacing w:before="120" w:after="120"/>
                                    <w:jc w:val="center"/>
                                  </w:pPr>
                                  <w:r>
                                    <w:t>Sensitivity</w:t>
                                  </w:r>
                                </w:p>
                              </w:tc>
                              <w:tc>
                                <w:tcPr>
                                  <w:tcW w:w="1115" w:type="dxa"/>
                                </w:tcPr>
                                <w:p w14:paraId="69759039" w14:textId="58F5CA64" w:rsidR="00526C0C" w:rsidRDefault="00526C0C" w:rsidP="003A0294">
                                  <w:pPr>
                                    <w:spacing w:before="120" w:after="120"/>
                                    <w:jc w:val="center"/>
                                  </w:pPr>
                                  <w:r>
                                    <w:t>FA</w:t>
                                  </w:r>
                                </w:p>
                              </w:tc>
                              <w:tc>
                                <w:tcPr>
                                  <w:tcW w:w="1158" w:type="dxa"/>
                                </w:tcPr>
                                <w:p w14:paraId="5E2AD36A" w14:textId="603D8740" w:rsidR="00526C0C" w:rsidRDefault="00526C0C" w:rsidP="003A0294">
                                  <w:pPr>
                                    <w:spacing w:before="120" w:after="120"/>
                                    <w:jc w:val="center"/>
                                  </w:pPr>
                                  <w:r>
                                    <w:t>Sensitivity</w:t>
                                  </w:r>
                                </w:p>
                              </w:tc>
                              <w:tc>
                                <w:tcPr>
                                  <w:tcW w:w="1115" w:type="dxa"/>
                                </w:tcPr>
                                <w:p w14:paraId="2BFD7B40" w14:textId="79E0E77E" w:rsidR="00526C0C" w:rsidRDefault="00526C0C" w:rsidP="003A0294">
                                  <w:pPr>
                                    <w:spacing w:before="120" w:after="120"/>
                                    <w:jc w:val="center"/>
                                  </w:pPr>
                                  <w:r>
                                    <w:t>FA</w:t>
                                  </w:r>
                                </w:p>
                              </w:tc>
                            </w:tr>
                            <w:tr w:rsidR="00526C0C" w14:paraId="66BDF315" w14:textId="77777777" w:rsidTr="0044413B">
                              <w:trPr>
                                <w:jc w:val="center"/>
                              </w:trPr>
                              <w:tc>
                                <w:tcPr>
                                  <w:tcW w:w="2200" w:type="dxa"/>
                                </w:tcPr>
                                <w:p w14:paraId="384535E0" w14:textId="5169C758" w:rsidR="00526C0C" w:rsidRPr="005A06FE" w:rsidRDefault="00526C0C" w:rsidP="003A0294">
                                  <w:pPr>
                                    <w:spacing w:before="120" w:after="120"/>
                                    <w:jc w:val="center"/>
                                    <w:rPr>
                                      <w:sz w:val="20"/>
                                    </w:rPr>
                                  </w:pPr>
                                  <w:r w:rsidRPr="005A06FE">
                                    <w:rPr>
                                      <w:sz w:val="20"/>
                                    </w:rPr>
                                    <w:t>1 min. Onset var</w:t>
                                  </w:r>
                                  <w:r>
                                    <w:rPr>
                                      <w:sz w:val="20"/>
                                    </w:rPr>
                                    <w:t>i</w:t>
                                  </w:r>
                                  <w:r w:rsidRPr="005A06FE">
                                    <w:rPr>
                                      <w:sz w:val="20"/>
                                    </w:rPr>
                                    <w:t>ation</w:t>
                                  </w:r>
                                </w:p>
                              </w:tc>
                              <w:tc>
                                <w:tcPr>
                                  <w:tcW w:w="1158" w:type="dxa"/>
                                </w:tcPr>
                                <w:p w14:paraId="5230A505" w14:textId="36A59202" w:rsidR="00526C0C" w:rsidRDefault="00526C0C" w:rsidP="003A0294">
                                  <w:pPr>
                                    <w:spacing w:before="120" w:after="120"/>
                                    <w:jc w:val="center"/>
                                  </w:pPr>
                                  <w:r>
                                    <w:t>51%</w:t>
                                  </w:r>
                                </w:p>
                              </w:tc>
                              <w:tc>
                                <w:tcPr>
                                  <w:tcW w:w="1115" w:type="dxa"/>
                                </w:tcPr>
                                <w:p w14:paraId="2F379812" w14:textId="14EA8952" w:rsidR="00526C0C" w:rsidRDefault="00526C0C" w:rsidP="003A0294">
                                  <w:pPr>
                                    <w:spacing w:before="120" w:after="120"/>
                                    <w:jc w:val="center"/>
                                  </w:pPr>
                                  <w:r>
                                    <w:t>1/hour</w:t>
                                  </w:r>
                                </w:p>
                              </w:tc>
                              <w:tc>
                                <w:tcPr>
                                  <w:tcW w:w="1158" w:type="dxa"/>
                                </w:tcPr>
                                <w:p w14:paraId="02D1A98F" w14:textId="1CE2E27A" w:rsidR="00526C0C" w:rsidRDefault="00526C0C" w:rsidP="003A0294">
                                  <w:pPr>
                                    <w:spacing w:before="120" w:after="120"/>
                                    <w:jc w:val="center"/>
                                  </w:pPr>
                                  <w:r>
                                    <w:t>63%</w:t>
                                  </w:r>
                                </w:p>
                              </w:tc>
                              <w:tc>
                                <w:tcPr>
                                  <w:tcW w:w="1115" w:type="dxa"/>
                                </w:tcPr>
                                <w:p w14:paraId="40627D36" w14:textId="3AEA8CDA" w:rsidR="00526C0C" w:rsidRDefault="00526C0C" w:rsidP="003A0294">
                                  <w:pPr>
                                    <w:spacing w:before="120" w:after="120"/>
                                    <w:jc w:val="center"/>
                                  </w:pPr>
                                  <w:r>
                                    <w:t>0.5/hour</w:t>
                                  </w:r>
                                </w:p>
                              </w:tc>
                              <w:tc>
                                <w:tcPr>
                                  <w:tcW w:w="1158" w:type="dxa"/>
                                </w:tcPr>
                                <w:p w14:paraId="1D6A452E" w14:textId="3BCF1764" w:rsidR="00526C0C" w:rsidRDefault="00526C0C" w:rsidP="003A0294">
                                  <w:pPr>
                                    <w:spacing w:before="120" w:after="120"/>
                                    <w:jc w:val="center"/>
                                  </w:pPr>
                                  <w:r>
                                    <w:t>25%</w:t>
                                  </w:r>
                                </w:p>
                              </w:tc>
                              <w:tc>
                                <w:tcPr>
                                  <w:tcW w:w="1115" w:type="dxa"/>
                                </w:tcPr>
                                <w:p w14:paraId="10ECC7E9" w14:textId="39DE7C9E" w:rsidR="00526C0C" w:rsidRDefault="00526C0C" w:rsidP="003A0294">
                                  <w:pPr>
                                    <w:spacing w:before="120" w:after="120"/>
                                    <w:jc w:val="center"/>
                                  </w:pPr>
                                  <w:r>
                                    <w:t>0.07/hour</w:t>
                                  </w:r>
                                </w:p>
                              </w:tc>
                            </w:tr>
                            <w:tr w:rsidR="00526C0C" w14:paraId="2B7D55ED" w14:textId="77777777" w:rsidTr="0044413B">
                              <w:trPr>
                                <w:trHeight w:val="479"/>
                                <w:jc w:val="center"/>
                              </w:trPr>
                              <w:tc>
                                <w:tcPr>
                                  <w:tcW w:w="2200" w:type="dxa"/>
                                </w:tcPr>
                                <w:p w14:paraId="20236ABC" w14:textId="6DC025E5" w:rsidR="00526C0C" w:rsidRPr="005A06FE" w:rsidRDefault="00526C0C" w:rsidP="003A0294">
                                  <w:pPr>
                                    <w:spacing w:before="120" w:after="120"/>
                                    <w:jc w:val="center"/>
                                    <w:rPr>
                                      <w:sz w:val="20"/>
                                    </w:rPr>
                                  </w:pPr>
                                  <w:r w:rsidRPr="005A06FE">
                                    <w:rPr>
                                      <w:sz w:val="20"/>
                                    </w:rPr>
                                    <w:t>2.5 min. Onset variation</w:t>
                                  </w:r>
                                </w:p>
                              </w:tc>
                              <w:tc>
                                <w:tcPr>
                                  <w:tcW w:w="1158" w:type="dxa"/>
                                </w:tcPr>
                                <w:p w14:paraId="09C27CAD" w14:textId="28745CE3" w:rsidR="00526C0C" w:rsidRDefault="00526C0C" w:rsidP="003A0294">
                                  <w:pPr>
                                    <w:spacing w:before="120" w:after="120"/>
                                    <w:jc w:val="center"/>
                                  </w:pPr>
                                  <w:r>
                                    <w:t>67%</w:t>
                                  </w:r>
                                </w:p>
                              </w:tc>
                              <w:tc>
                                <w:tcPr>
                                  <w:tcW w:w="1115" w:type="dxa"/>
                                </w:tcPr>
                                <w:p w14:paraId="0535AC2D" w14:textId="557E54F8" w:rsidR="00526C0C" w:rsidRDefault="00526C0C" w:rsidP="003A0294">
                                  <w:pPr>
                                    <w:spacing w:before="120" w:after="120"/>
                                    <w:jc w:val="center"/>
                                  </w:pPr>
                                  <w:r>
                                    <w:t>1/hour</w:t>
                                  </w:r>
                                </w:p>
                              </w:tc>
                              <w:tc>
                                <w:tcPr>
                                  <w:tcW w:w="1158" w:type="dxa"/>
                                </w:tcPr>
                                <w:p w14:paraId="771AFE14" w14:textId="6D2AE059" w:rsidR="00526C0C" w:rsidRDefault="00526C0C" w:rsidP="003A0294">
                                  <w:pPr>
                                    <w:spacing w:before="120" w:after="120"/>
                                    <w:jc w:val="center"/>
                                  </w:pPr>
                                  <w:r>
                                    <w:t>68%</w:t>
                                  </w:r>
                                </w:p>
                              </w:tc>
                              <w:tc>
                                <w:tcPr>
                                  <w:tcW w:w="1115" w:type="dxa"/>
                                </w:tcPr>
                                <w:p w14:paraId="61924D42" w14:textId="4C020DAB" w:rsidR="00526C0C" w:rsidRDefault="00526C0C" w:rsidP="003A0294">
                                  <w:pPr>
                                    <w:spacing w:before="120" w:after="120"/>
                                    <w:jc w:val="center"/>
                                  </w:pPr>
                                  <w:r>
                                    <w:t>0.5/hour</w:t>
                                  </w:r>
                                </w:p>
                              </w:tc>
                              <w:tc>
                                <w:tcPr>
                                  <w:tcW w:w="1158" w:type="dxa"/>
                                </w:tcPr>
                                <w:p w14:paraId="44AAD0E4" w14:textId="0B1CAD5F" w:rsidR="00526C0C" w:rsidRDefault="00526C0C" w:rsidP="003A0294">
                                  <w:pPr>
                                    <w:spacing w:before="120" w:after="120"/>
                                    <w:jc w:val="center"/>
                                  </w:pPr>
                                  <w:r>
                                    <w:t>27%</w:t>
                                  </w:r>
                                </w:p>
                              </w:tc>
                              <w:tc>
                                <w:tcPr>
                                  <w:tcW w:w="1115" w:type="dxa"/>
                                </w:tcPr>
                                <w:p w14:paraId="681C9497" w14:textId="3A6C1DCA" w:rsidR="00526C0C" w:rsidRDefault="00526C0C" w:rsidP="003A0294">
                                  <w:pPr>
                                    <w:spacing w:before="120" w:after="120"/>
                                    <w:jc w:val="center"/>
                                  </w:pPr>
                                  <w:r>
                                    <w:t>0.07/hour</w:t>
                                  </w:r>
                                </w:p>
                              </w:tc>
                            </w:tr>
                          </w:tbl>
                          <w:p w14:paraId="29504801" w14:textId="77777777" w:rsidR="00526C0C" w:rsidRPr="009F618A" w:rsidRDefault="00526C0C" w:rsidP="009C2685">
                            <w:pPr>
                              <w:pStyle w:val="Caption"/>
                              <w:jc w:val="center"/>
                              <w:rPr>
                                <w:noProof/>
                              </w:rPr>
                            </w:pPr>
                            <w:bookmarkStart w:id="9" w:name="_Ref480415889"/>
                            <w:r>
                              <w:t xml:space="preserve">Table </w:t>
                            </w:r>
                            <w:fldSimple w:instr=" SEQ Table \* ARABIC ">
                              <w:r>
                                <w:rPr>
                                  <w:noProof/>
                                </w:rPr>
                                <w:t>1</w:t>
                              </w:r>
                            </w:fldSimple>
                            <w:bookmarkEnd w:id="9"/>
                            <w:r>
                              <w:t>. Sensitivity and FA of Expert NeuroPhysiologists for identification of Seizures using Q (QEEG only), QR (QEEG + raw EEG) and SzD (Automatic Seizure detection algorithm)</w:t>
                            </w:r>
                          </w:p>
                          <w:p w14:paraId="70811626" w14:textId="0BDA19FB" w:rsidR="00526C0C" w:rsidRDefault="00526C0C"/>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1984D" id="_x0000_s1028" type="#_x0000_t202" style="position:absolute;left:0;text-align:left;margin-left:0;margin-top:0;width:466.55pt;height:137.5pt;z-index:25166387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" strokecolor="white [3212]">
                <v:textbox inset="0,0,0,0">
                  <w:txbxContent>
                    <w:tbl>
                      <w:tblPr>
                        <w:tblStyle w:val="TableGrid"/>
                        <w:tblW w:w="0" w:type="auto"/>
                        <w:jc w:val="center"/>
                        <w:tblLook w:val="04A0" w:firstRow="1" w:lastRow="0" w:firstColumn="1" w:lastColumn="0" w:noHBand="0" w:noVBand="1"/>
                      </w:tblPr>
                      <w:tblGrid>
                        <w:gridCol w:w="2200"/>
                        <w:gridCol w:w="1158"/>
                        <w:gridCol w:w="1115"/>
                        <w:gridCol w:w="1158"/>
                        <w:gridCol w:w="1115"/>
                        <w:gridCol w:w="1158"/>
                        <w:gridCol w:w="1115"/>
                      </w:tblGrid>
                      <w:tr w:rsidR="00526C0C" w14:paraId="3A3283C4" w14:textId="77777777" w:rsidTr="0044413B">
                        <w:trPr>
                          <w:jc w:val="center"/>
                        </w:trPr>
                        <w:tc>
                          <w:tcPr>
                            <w:tcW w:w="2200" w:type="dxa"/>
                            <w:vMerge w:val="restart"/>
                          </w:tcPr>
                          <w:p w14:paraId="2799A167" w14:textId="57B4F270" w:rsidR="00526C0C" w:rsidRDefault="00526C0C" w:rsidP="003A0294">
                            <w:pPr>
                              <w:spacing w:before="240" w:after="120" w:line="276" w:lineRule="auto"/>
                              <w:jc w:val="center"/>
                            </w:pPr>
                            <w:r>
                              <w:t>Allowed margins for Seizure identification</w:t>
                            </w:r>
                          </w:p>
                        </w:tc>
                        <w:tc>
                          <w:tcPr>
                            <w:tcW w:w="2273" w:type="dxa"/>
                            <w:gridSpan w:val="2"/>
                          </w:tcPr>
                          <w:p w14:paraId="499E646D" w14:textId="69F6396C" w:rsidR="00526C0C" w:rsidRDefault="00526C0C" w:rsidP="003A0294">
                            <w:pPr>
                              <w:spacing w:before="120" w:after="120"/>
                              <w:jc w:val="center"/>
                            </w:pPr>
                            <w:r>
                              <w:t>Q</w:t>
                            </w:r>
                          </w:p>
                        </w:tc>
                        <w:tc>
                          <w:tcPr>
                            <w:tcW w:w="2273" w:type="dxa"/>
                            <w:gridSpan w:val="2"/>
                          </w:tcPr>
                          <w:p w14:paraId="20C5C9AD" w14:textId="240E6CD5" w:rsidR="00526C0C" w:rsidRDefault="00526C0C" w:rsidP="003A0294">
                            <w:pPr>
                              <w:spacing w:before="120" w:after="120"/>
                              <w:jc w:val="center"/>
                            </w:pPr>
                            <w:r>
                              <w:t>QR</w:t>
                            </w:r>
                          </w:p>
                        </w:tc>
                        <w:tc>
                          <w:tcPr>
                            <w:tcW w:w="2273" w:type="dxa"/>
                            <w:gridSpan w:val="2"/>
                          </w:tcPr>
                          <w:p w14:paraId="6C9F66AA" w14:textId="4A2AD621" w:rsidR="00526C0C" w:rsidRDefault="00526C0C" w:rsidP="003A0294">
                            <w:pPr>
                              <w:spacing w:before="120" w:after="120"/>
                              <w:jc w:val="center"/>
                            </w:pPr>
                            <w:r>
                              <w:t>SzD</w:t>
                            </w:r>
                          </w:p>
                        </w:tc>
                      </w:tr>
                      <w:tr w:rsidR="00526C0C" w14:paraId="366E15C0" w14:textId="77777777" w:rsidTr="0044413B">
                        <w:trPr>
                          <w:jc w:val="center"/>
                        </w:trPr>
                        <w:tc>
                          <w:tcPr>
                            <w:tcW w:w="2200" w:type="dxa"/>
                            <w:vMerge/>
                          </w:tcPr>
                          <w:p w14:paraId="3EF5C15B" w14:textId="002664A2" w:rsidR="00526C0C" w:rsidRDefault="00526C0C" w:rsidP="003A0294">
                            <w:pPr>
                              <w:spacing w:before="120" w:after="120"/>
                              <w:jc w:val="center"/>
                            </w:pPr>
                          </w:p>
                        </w:tc>
                        <w:tc>
                          <w:tcPr>
                            <w:tcW w:w="1158" w:type="dxa"/>
                          </w:tcPr>
                          <w:p w14:paraId="7507A103" w14:textId="1F82F2DA" w:rsidR="00526C0C" w:rsidRDefault="00526C0C" w:rsidP="003A0294">
                            <w:pPr>
                              <w:spacing w:before="120" w:after="120"/>
                              <w:jc w:val="center"/>
                            </w:pPr>
                            <w:r>
                              <w:t>Sensitivity</w:t>
                            </w:r>
                          </w:p>
                        </w:tc>
                        <w:tc>
                          <w:tcPr>
                            <w:tcW w:w="1115" w:type="dxa"/>
                          </w:tcPr>
                          <w:p w14:paraId="40B8F1F1" w14:textId="602D6035" w:rsidR="00526C0C" w:rsidRDefault="00526C0C" w:rsidP="003A0294">
                            <w:pPr>
                              <w:spacing w:before="120" w:after="120"/>
                              <w:jc w:val="center"/>
                            </w:pPr>
                            <w:r>
                              <w:t>FA</w:t>
                            </w:r>
                          </w:p>
                        </w:tc>
                        <w:tc>
                          <w:tcPr>
                            <w:tcW w:w="1158" w:type="dxa"/>
                          </w:tcPr>
                          <w:p w14:paraId="12267C27" w14:textId="7180011C" w:rsidR="00526C0C" w:rsidRDefault="00526C0C" w:rsidP="003A0294">
                            <w:pPr>
                              <w:spacing w:before="120" w:after="120"/>
                              <w:jc w:val="center"/>
                            </w:pPr>
                            <w:r>
                              <w:t>Sensitivity</w:t>
                            </w:r>
                          </w:p>
                        </w:tc>
                        <w:tc>
                          <w:tcPr>
                            <w:tcW w:w="1115" w:type="dxa"/>
                          </w:tcPr>
                          <w:p w14:paraId="69759039" w14:textId="58F5CA64" w:rsidR="00526C0C" w:rsidRDefault="00526C0C" w:rsidP="003A0294">
                            <w:pPr>
                              <w:spacing w:before="120" w:after="120"/>
                              <w:jc w:val="center"/>
                            </w:pPr>
                            <w:r>
                              <w:t>FA</w:t>
                            </w:r>
                          </w:p>
                        </w:tc>
                        <w:tc>
                          <w:tcPr>
                            <w:tcW w:w="1158" w:type="dxa"/>
                          </w:tcPr>
                          <w:p w14:paraId="5E2AD36A" w14:textId="603D8740" w:rsidR="00526C0C" w:rsidRDefault="00526C0C" w:rsidP="003A0294">
                            <w:pPr>
                              <w:spacing w:before="120" w:after="120"/>
                              <w:jc w:val="center"/>
                            </w:pPr>
                            <w:r>
                              <w:t>Sensitivity</w:t>
                            </w:r>
                          </w:p>
                        </w:tc>
                        <w:tc>
                          <w:tcPr>
                            <w:tcW w:w="1115" w:type="dxa"/>
                          </w:tcPr>
                          <w:p w14:paraId="2BFD7B40" w14:textId="79E0E77E" w:rsidR="00526C0C" w:rsidRDefault="00526C0C" w:rsidP="003A0294">
                            <w:pPr>
                              <w:spacing w:before="120" w:after="120"/>
                              <w:jc w:val="center"/>
                            </w:pPr>
                            <w:r>
                              <w:t>FA</w:t>
                            </w:r>
                          </w:p>
                        </w:tc>
                      </w:tr>
                      <w:tr w:rsidR="00526C0C" w14:paraId="66BDF315" w14:textId="77777777" w:rsidTr="0044413B">
                        <w:trPr>
                          <w:jc w:val="center"/>
                        </w:trPr>
                        <w:tc>
                          <w:tcPr>
                            <w:tcW w:w="2200" w:type="dxa"/>
                          </w:tcPr>
                          <w:p w14:paraId="384535E0" w14:textId="5169C758" w:rsidR="00526C0C" w:rsidRPr="005A06FE" w:rsidRDefault="00526C0C" w:rsidP="003A0294">
                            <w:pPr>
                              <w:spacing w:before="120" w:after="120"/>
                              <w:jc w:val="center"/>
                              <w:rPr>
                                <w:sz w:val="20"/>
                              </w:rPr>
                            </w:pPr>
                            <w:r w:rsidRPr="005A06FE">
                              <w:rPr>
                                <w:sz w:val="20"/>
                              </w:rPr>
                              <w:t>1 min. Onset var</w:t>
                            </w:r>
                            <w:r>
                              <w:rPr>
                                <w:sz w:val="20"/>
                              </w:rPr>
                              <w:t>i</w:t>
                            </w:r>
                            <w:r w:rsidRPr="005A06FE">
                              <w:rPr>
                                <w:sz w:val="20"/>
                              </w:rPr>
                              <w:t>ation</w:t>
                            </w:r>
                          </w:p>
                        </w:tc>
                        <w:tc>
                          <w:tcPr>
                            <w:tcW w:w="1158" w:type="dxa"/>
                          </w:tcPr>
                          <w:p w14:paraId="5230A505" w14:textId="36A59202" w:rsidR="00526C0C" w:rsidRDefault="00526C0C" w:rsidP="003A0294">
                            <w:pPr>
                              <w:spacing w:before="120" w:after="120"/>
                              <w:jc w:val="center"/>
                            </w:pPr>
                            <w:r>
                              <w:t>51%</w:t>
                            </w:r>
                          </w:p>
                        </w:tc>
                        <w:tc>
                          <w:tcPr>
                            <w:tcW w:w="1115" w:type="dxa"/>
                          </w:tcPr>
                          <w:p w14:paraId="2F379812" w14:textId="14EA8952" w:rsidR="00526C0C" w:rsidRDefault="00526C0C" w:rsidP="003A0294">
                            <w:pPr>
                              <w:spacing w:before="120" w:after="120"/>
                              <w:jc w:val="center"/>
                            </w:pPr>
                            <w:r>
                              <w:t>1/hour</w:t>
                            </w:r>
                          </w:p>
                        </w:tc>
                        <w:tc>
                          <w:tcPr>
                            <w:tcW w:w="1158" w:type="dxa"/>
                          </w:tcPr>
                          <w:p w14:paraId="02D1A98F" w14:textId="1CE2E27A" w:rsidR="00526C0C" w:rsidRDefault="00526C0C" w:rsidP="003A0294">
                            <w:pPr>
                              <w:spacing w:before="120" w:after="120"/>
                              <w:jc w:val="center"/>
                            </w:pPr>
                            <w:r>
                              <w:t>63%</w:t>
                            </w:r>
                          </w:p>
                        </w:tc>
                        <w:tc>
                          <w:tcPr>
                            <w:tcW w:w="1115" w:type="dxa"/>
                          </w:tcPr>
                          <w:p w14:paraId="40627D36" w14:textId="3AEA8CDA" w:rsidR="00526C0C" w:rsidRDefault="00526C0C" w:rsidP="003A0294">
                            <w:pPr>
                              <w:spacing w:before="120" w:after="120"/>
                              <w:jc w:val="center"/>
                            </w:pPr>
                            <w:r>
                              <w:t>0.5/hour</w:t>
                            </w:r>
                          </w:p>
                        </w:tc>
                        <w:tc>
                          <w:tcPr>
                            <w:tcW w:w="1158" w:type="dxa"/>
                          </w:tcPr>
                          <w:p w14:paraId="1D6A452E" w14:textId="3BCF1764" w:rsidR="00526C0C" w:rsidRDefault="00526C0C" w:rsidP="003A0294">
                            <w:pPr>
                              <w:spacing w:before="120" w:after="120"/>
                              <w:jc w:val="center"/>
                            </w:pPr>
                            <w:r>
                              <w:t>25%</w:t>
                            </w:r>
                          </w:p>
                        </w:tc>
                        <w:tc>
                          <w:tcPr>
                            <w:tcW w:w="1115" w:type="dxa"/>
                          </w:tcPr>
                          <w:p w14:paraId="10ECC7E9" w14:textId="39DE7C9E" w:rsidR="00526C0C" w:rsidRDefault="00526C0C" w:rsidP="003A0294">
                            <w:pPr>
                              <w:spacing w:before="120" w:after="120"/>
                              <w:jc w:val="center"/>
                            </w:pPr>
                            <w:r>
                              <w:t>0.07/hour</w:t>
                            </w:r>
                          </w:p>
                        </w:tc>
                      </w:tr>
                      <w:tr w:rsidR="00526C0C" w14:paraId="2B7D55ED" w14:textId="77777777" w:rsidTr="0044413B">
                        <w:trPr>
                          <w:trHeight w:val="479"/>
                          <w:jc w:val="center"/>
                        </w:trPr>
                        <w:tc>
                          <w:tcPr>
                            <w:tcW w:w="2200" w:type="dxa"/>
                          </w:tcPr>
                          <w:p w14:paraId="20236ABC" w14:textId="6DC025E5" w:rsidR="00526C0C" w:rsidRPr="005A06FE" w:rsidRDefault="00526C0C" w:rsidP="003A0294">
                            <w:pPr>
                              <w:spacing w:before="120" w:after="120"/>
                              <w:jc w:val="center"/>
                              <w:rPr>
                                <w:sz w:val="20"/>
                              </w:rPr>
                            </w:pPr>
                            <w:r w:rsidRPr="005A06FE">
                              <w:rPr>
                                <w:sz w:val="20"/>
                              </w:rPr>
                              <w:t>2.5 min. Onset variation</w:t>
                            </w:r>
                          </w:p>
                        </w:tc>
                        <w:tc>
                          <w:tcPr>
                            <w:tcW w:w="1158" w:type="dxa"/>
                          </w:tcPr>
                          <w:p w14:paraId="09C27CAD" w14:textId="28745CE3" w:rsidR="00526C0C" w:rsidRDefault="00526C0C" w:rsidP="003A0294">
                            <w:pPr>
                              <w:spacing w:before="120" w:after="120"/>
                              <w:jc w:val="center"/>
                            </w:pPr>
                            <w:r>
                              <w:t>67%</w:t>
                            </w:r>
                          </w:p>
                        </w:tc>
                        <w:tc>
                          <w:tcPr>
                            <w:tcW w:w="1115" w:type="dxa"/>
                          </w:tcPr>
                          <w:p w14:paraId="0535AC2D" w14:textId="557E54F8" w:rsidR="00526C0C" w:rsidRDefault="00526C0C" w:rsidP="003A0294">
                            <w:pPr>
                              <w:spacing w:before="120" w:after="120"/>
                              <w:jc w:val="center"/>
                            </w:pPr>
                            <w:r>
                              <w:t>1/hour</w:t>
                            </w:r>
                          </w:p>
                        </w:tc>
                        <w:tc>
                          <w:tcPr>
                            <w:tcW w:w="1158" w:type="dxa"/>
                          </w:tcPr>
                          <w:p w14:paraId="771AFE14" w14:textId="6D2AE059" w:rsidR="00526C0C" w:rsidRDefault="00526C0C" w:rsidP="003A0294">
                            <w:pPr>
                              <w:spacing w:before="120" w:after="120"/>
                              <w:jc w:val="center"/>
                            </w:pPr>
                            <w:r>
                              <w:t>68%</w:t>
                            </w:r>
                          </w:p>
                        </w:tc>
                        <w:tc>
                          <w:tcPr>
                            <w:tcW w:w="1115" w:type="dxa"/>
                          </w:tcPr>
                          <w:p w14:paraId="61924D42" w14:textId="4C020DAB" w:rsidR="00526C0C" w:rsidRDefault="00526C0C" w:rsidP="003A0294">
                            <w:pPr>
                              <w:spacing w:before="120" w:after="120"/>
                              <w:jc w:val="center"/>
                            </w:pPr>
                            <w:r>
                              <w:t>0.5/hour</w:t>
                            </w:r>
                          </w:p>
                        </w:tc>
                        <w:tc>
                          <w:tcPr>
                            <w:tcW w:w="1158" w:type="dxa"/>
                          </w:tcPr>
                          <w:p w14:paraId="44AAD0E4" w14:textId="0B1CAD5F" w:rsidR="00526C0C" w:rsidRDefault="00526C0C" w:rsidP="003A0294">
                            <w:pPr>
                              <w:spacing w:before="120" w:after="120"/>
                              <w:jc w:val="center"/>
                            </w:pPr>
                            <w:r>
                              <w:t>27%</w:t>
                            </w:r>
                          </w:p>
                        </w:tc>
                        <w:tc>
                          <w:tcPr>
                            <w:tcW w:w="1115" w:type="dxa"/>
                          </w:tcPr>
                          <w:p w14:paraId="681C9497" w14:textId="3A6C1DCA" w:rsidR="00526C0C" w:rsidRDefault="00526C0C" w:rsidP="003A0294">
                            <w:pPr>
                              <w:spacing w:before="120" w:after="120"/>
                              <w:jc w:val="center"/>
                            </w:pPr>
                            <w:r>
                              <w:t>0.07/hour</w:t>
                            </w:r>
                          </w:p>
                        </w:tc>
                      </w:tr>
                    </w:tbl>
                    <w:p w14:paraId="29504801" w14:textId="77777777" w:rsidR="00526C0C" w:rsidRPr="009F618A" w:rsidRDefault="00526C0C" w:rsidP="009C2685">
                      <w:pPr>
                        <w:pStyle w:val="Caption"/>
                        <w:jc w:val="center"/>
                        <w:rPr>
                          <w:noProof/>
                        </w:rPr>
                      </w:pPr>
                      <w:bookmarkStart w:id="10" w:name="_Ref480415889"/>
                      <w:r>
                        <w:t xml:space="preserve">Table </w:t>
                      </w:r>
                      <w:fldSimple w:instr=" SEQ Table \* ARABIC ">
                        <w:r>
                          <w:rPr>
                            <w:noProof/>
                          </w:rPr>
                          <w:t>1</w:t>
                        </w:r>
                      </w:fldSimple>
                      <w:bookmarkEnd w:id="10"/>
                      <w:r>
                        <w:t>. Sensitivity and FA of Expert NeuroPhysiologists for identification of Seizures using Q (QEEG only), QR (QEEG + raw EEG) and SzD (Automatic Seizure detection algorithm)</w:t>
                      </w:r>
                    </w:p>
                    <w:p w14:paraId="70811626" w14:textId="0BDA19FB" w:rsidR="00526C0C" w:rsidRDefault="00526C0C"/>
                  </w:txbxContent>
                </v:textbox>
                <w10:wrap type="square" anchorx="margin" anchory="margin"/>
              </v:shape>
            </w:pict>
          </mc:Fallback>
        </mc:AlternateContent>
      </w:r>
      <w:r w:rsidR="004E1DB3">
        <w:t>From 126 total s</w:t>
      </w:r>
      <w:r w:rsidR="00B50623">
        <w:t>eizure events, there were 32%</w:t>
      </w:r>
      <w:r w:rsidR="001E567D">
        <w:t xml:space="preserve"> generalized, 36% hemispheric, 28% focal and remaining 4% indeterminate seizures. Using QEEG review only, neurologists could detect 67% (mean) and with QEEG + raw EEG, 68% of total seizures were identified.</w:t>
      </w:r>
      <w:r w:rsidR="001D377D">
        <w:t xml:space="preserve"> </w:t>
      </w:r>
      <w:fldSimple w:instr=" REF _Ref480415889 ">
        <w:r w:rsidR="00306B57">
          <w:t xml:space="preserve">Table </w:t>
        </w:r>
        <w:r w:rsidR="00306B57">
          <w:rPr>
            <w:noProof/>
          </w:rPr>
          <w:t>1</w:t>
        </w:r>
      </w:fldSimple>
      <w:r w:rsidR="004E1DB3">
        <w:t xml:space="preserve"> shows a good comparison of neurologist’s and automatic s</w:t>
      </w:r>
      <w:r w:rsidR="00FC1F87">
        <w:t>eizure detection algorithm’s capabilities to identify seizures using QEEG slides only and QEEG + r</w:t>
      </w:r>
      <w:r w:rsidR="005B7FCA">
        <w:t>aw EEGs. 1 min.</w:t>
      </w:r>
      <w:r w:rsidR="009B3085">
        <w:t xml:space="preserve"> and 2.5 min.</w:t>
      </w:r>
      <w:r w:rsidR="00FC1F87">
        <w:t xml:space="preserve"> variation were allowed for identifying seizures. </w:t>
      </w:r>
      <w:r w:rsidR="00306B57">
        <w:t xml:space="preserve">From </w:t>
      </w:r>
      <w:fldSimple w:instr=" REF _Ref480415889 ">
        <w:r w:rsidR="00306B57">
          <w:t xml:space="preserve">Table </w:t>
        </w:r>
        <w:r w:rsidR="00306B57">
          <w:rPr>
            <w:noProof/>
          </w:rPr>
          <w:t>1</w:t>
        </w:r>
      </w:fldSimple>
      <w:r w:rsidR="00306B57">
        <w:t>,</w:t>
      </w:r>
      <w:r w:rsidR="00235C47">
        <w:t xml:space="preserve"> We observe </w:t>
      </w:r>
      <w:r w:rsidR="00235C47">
        <w:lastRenderedPageBreak/>
        <w:t>that,</w:t>
      </w:r>
      <w:r w:rsidR="00FC1F87">
        <w:t xml:space="preserve"> using QEEG tools temporal accuracy for i</w:t>
      </w:r>
      <w:r>
        <w:t>dentification of seizures is less accurate</w:t>
      </w:r>
      <w:r w:rsidR="00FC1F87">
        <w:t>. SzD (Automatic Seizure detection algorithm</w:t>
      </w:r>
      <w:r>
        <w:t>)</w:t>
      </w:r>
      <w:r w:rsidR="00FC1F87">
        <w:t xml:space="preserve"> has very bad sensitivity for identifying seizures too. (with significantly low FP)</w:t>
      </w:r>
    </w:p>
    <w:p w14:paraId="1044AAFE" w14:textId="38AF3573" w:rsidR="008B63C0" w:rsidRDefault="005822EE" w:rsidP="0064048C">
      <w:pPr>
        <w:pStyle w:val="Heading2"/>
      </w:pPr>
      <w:bookmarkStart w:id="11" w:name="_Toc480465160"/>
      <w:r>
        <w:t>Performance of Seizure Detection A</w:t>
      </w:r>
      <w:r w:rsidR="0064048C" w:rsidRPr="0064048C">
        <w:t xml:space="preserve">lgorithm (Persyst </w:t>
      </w:r>
      <w:r w:rsidR="00213A52">
        <w:t xml:space="preserve">Inc. </w:t>
      </w:r>
      <w:r w:rsidR="0064048C" w:rsidRPr="0064048C">
        <w:t>software)</w:t>
      </w:r>
      <w:bookmarkEnd w:id="11"/>
    </w:p>
    <w:p w14:paraId="46AC26A7" w14:textId="2D6871B9" w:rsidR="008B63C0" w:rsidRDefault="00EF3CD0" w:rsidP="008B63C0">
      <w:r>
        <w:t>The paper provides very little inform</w:t>
      </w:r>
      <w:r w:rsidR="007C1069">
        <w:t>ation about the performance of s</w:t>
      </w:r>
      <w:r>
        <w:t>eizure detection algorithm</w:t>
      </w:r>
      <w:r w:rsidR="008B63C0">
        <w:t>.</w:t>
      </w:r>
      <w:r>
        <w:t xml:space="preserve"> Rec</w:t>
      </w:r>
      <w:r w:rsidR="00B73CCD">
        <w:t>e</w:t>
      </w:r>
      <w:r>
        <w:t>ntly, the most popular seizure detection system</w:t>
      </w:r>
      <w:r w:rsidR="00702716">
        <w:t xml:space="preserve"> which also has QEEG tools built-in</w:t>
      </w:r>
      <w:r>
        <w:t xml:space="preserve"> is Persys</w:t>
      </w:r>
      <w:r w:rsidR="00775ABC">
        <w:t>t. Persyst’s sensitivity on discussed</w:t>
      </w:r>
      <w:r>
        <w:t xml:space="preserve"> ICU EEG database is 26.5% with FPR of 0.07/hour</w:t>
      </w:r>
      <w:r w:rsidR="00536AFF">
        <w:t xml:space="preserve"> (Haider et al, 2016)</w:t>
      </w:r>
      <w:r>
        <w:t>. The threshold for seizure detection was set in a way that it shows minimal False Positives</w:t>
      </w:r>
      <w:r w:rsidR="00FD7018">
        <w:t xml:space="preserve"> (FP)</w:t>
      </w:r>
      <w:r>
        <w:t xml:space="preserve">. As we can see that </w:t>
      </w:r>
      <w:r w:rsidR="00F71F3A">
        <w:t>s</w:t>
      </w:r>
      <w:r>
        <w:t>ensitivity of seizure detection algorithm is extremely low which encourages us to devel</w:t>
      </w:r>
      <w:r w:rsidR="00320AF3">
        <w:t>op a more efficient algorithm</w:t>
      </w:r>
      <w:r>
        <w:t xml:space="preserve"> to detect seizures using state-of-art deep learning techniques.</w:t>
      </w:r>
    </w:p>
    <w:p w14:paraId="5553A45A" w14:textId="4BEBEDD7" w:rsidR="008B63C0" w:rsidRDefault="00EF3CD0" w:rsidP="00FB02DA">
      <w:pPr>
        <w:pStyle w:val="Heading1"/>
      </w:pPr>
      <w:bookmarkStart w:id="12" w:name="_Toc443340221"/>
      <w:bookmarkStart w:id="13" w:name="_Toc480465161"/>
      <w:r>
        <w:t>Seizure detection using SVM</w:t>
      </w:r>
      <w:bookmarkEnd w:id="12"/>
      <w:bookmarkEnd w:id="13"/>
    </w:p>
    <w:p w14:paraId="6840ECF7" w14:textId="7205BE7D" w:rsidR="008B63C0" w:rsidRDefault="00CF1FA7" w:rsidP="00CF1FA7">
      <w:pPr>
        <w:pStyle w:val="Heading2"/>
        <w:numPr>
          <w:ilvl w:val="0"/>
          <w:numId w:val="0"/>
        </w:numPr>
      </w:pPr>
      <w:bookmarkStart w:id="14" w:name="_Toc480465162"/>
      <w:r>
        <w:t>3.1</w:t>
      </w:r>
      <w:r>
        <w:tab/>
        <w:t>CHB-MIT dataset</w:t>
      </w:r>
      <w:bookmarkEnd w:id="14"/>
    </w:p>
    <w:p w14:paraId="68C16F51" w14:textId="6F65B2AE" w:rsidR="001D1527" w:rsidRDefault="00320AF3" w:rsidP="008B63C0">
      <w:r>
        <w:t xml:space="preserve">CHB-MIT is one of </w:t>
      </w:r>
      <w:r w:rsidR="0013058D">
        <w:t xml:space="preserve">the </w:t>
      </w:r>
      <w:r w:rsidR="007A4C3F">
        <w:t>open source database</w:t>
      </w:r>
      <w:r>
        <w:t xml:space="preserve"> which contains a small subset o</w:t>
      </w:r>
      <w:r w:rsidR="00C738DC">
        <w:t>f seizure data. In this database</w:t>
      </w:r>
      <w:r>
        <w:t>, there are 22 subject cases have been reco</w:t>
      </w:r>
      <w:r w:rsidR="00C738DC">
        <w:t>r</w:t>
      </w:r>
      <w:r>
        <w:t xml:space="preserve">ded (22 Males and 17 Females in ages ranging from 1.5 years to 22 years). </w:t>
      </w:r>
      <w:r w:rsidR="001D1527">
        <w:t>Because this data is available as open-source with annotations, it has been popular among the research groups who are working on seizure detection al</w:t>
      </w:r>
      <w:r w:rsidR="00AE54E3">
        <w:t>gorithm development (Esbroeck et al, 2016</w:t>
      </w:r>
      <w:r w:rsidR="00A5319C">
        <w:t>, p. 309</w:t>
      </w:r>
      <w:r w:rsidR="00AE54E3">
        <w:t>)</w:t>
      </w:r>
      <w:r w:rsidR="008E5521">
        <w:t xml:space="preserve"> </w:t>
      </w:r>
      <w:r w:rsidR="00AE54E3">
        <w:t>(Shoeb et al, 2011)</w:t>
      </w:r>
      <w:r w:rsidR="001D1527">
        <w:t>. A group</w:t>
      </w:r>
      <w:r w:rsidR="008E5521">
        <w:t xml:space="preserve"> from University of Michigan has</w:t>
      </w:r>
      <w:r w:rsidR="001D1527">
        <w:t xml:space="preserve"> developed </w:t>
      </w:r>
      <w:r w:rsidR="008E5521">
        <w:t xml:space="preserve">an </w:t>
      </w:r>
      <w:r w:rsidR="001D1527">
        <w:t>algorithm based on Support Vector Machin</w:t>
      </w:r>
      <w:r w:rsidR="008E5521">
        <w:t>e</w:t>
      </w:r>
      <w:r w:rsidR="00C738DC">
        <w:t xml:space="preserve"> with unique adaptation based preprocessing of data</w:t>
      </w:r>
      <w:r w:rsidR="00ED6850">
        <w:t xml:space="preserve"> (Esbroeck et al, 2016, p. 309)</w:t>
      </w:r>
      <w:r w:rsidR="001D1527">
        <w:t>. They claim to have better performance on seizure detection by preparing data certain way and applying SVM on it.</w:t>
      </w:r>
    </w:p>
    <w:p w14:paraId="44102ACC" w14:textId="307829CC" w:rsidR="001D1527" w:rsidRDefault="001D1527" w:rsidP="008B63C0">
      <w:r>
        <w:t xml:space="preserve">The research conducted by Alex Van Esbroeck’s </w:t>
      </w:r>
      <w:r w:rsidR="00CF0228">
        <w:t>research team</w:t>
      </w:r>
      <w:r>
        <w:t xml:space="preserve"> focused on intra-patient variation of seizure mo</w:t>
      </w:r>
      <w:r w:rsidR="00414F66">
        <w:t xml:space="preserve">rphologies. </w:t>
      </w:r>
      <w:r w:rsidR="007E6F5E">
        <w:t>W</w:t>
      </w:r>
      <w:r w:rsidR="008E2824">
        <w:t>ith the fact that</w:t>
      </w:r>
      <w:r w:rsidR="007E6F5E">
        <w:t xml:space="preserve"> </w:t>
      </w:r>
      <w:r w:rsidR="008E2824">
        <w:t>there is a limited amount of data to train classifiers specific to each patient’s seizure types and to avoid Overfitting for similar repeating seizure patterns, this group proposes seizure detection with multi-task learning framework. By leverag</w:t>
      </w:r>
      <w:r w:rsidR="003C5F94">
        <w:t xml:space="preserve">ing a formulation of multitask </w:t>
      </w:r>
      <w:r w:rsidR="008E2824">
        <w:t>learning that couples the parameters of individual tasks, the proposed approach bootstraps shared knowledge between seizures of different morphologies to identify common structure present in all types of seizure observed.</w:t>
      </w:r>
    </w:p>
    <w:p w14:paraId="735E7767" w14:textId="40464F46" w:rsidR="008B63C0" w:rsidRDefault="003C5F94" w:rsidP="003C5F94">
      <w:pPr>
        <w:pStyle w:val="Heading2"/>
        <w:numPr>
          <w:ilvl w:val="1"/>
          <w:numId w:val="7"/>
        </w:numPr>
      </w:pPr>
      <w:bookmarkStart w:id="15" w:name="_Toc480465163"/>
      <w:r>
        <w:t>Preprocessing data before applying it to SVM</w:t>
      </w:r>
      <w:bookmarkEnd w:id="15"/>
    </w:p>
    <w:p w14:paraId="369FFFEF" w14:textId="3ECB0537" w:rsidR="003C5F94" w:rsidRPr="00D417C3" w:rsidRDefault="003C5F94" w:rsidP="003C5F94">
      <w:pPr>
        <w:rPr>
          <w:szCs w:val="22"/>
        </w:rPr>
      </w:pPr>
      <w:r>
        <w:t>For data preparation, they use adaptive segmentation approach that places boundaries where the energy of the signal is changing</w:t>
      </w:r>
      <w:r w:rsidR="009363AD">
        <w:t xml:space="preserve"> sharply. The signals used </w:t>
      </w:r>
      <w:r>
        <w:t xml:space="preserve">for P </w:t>
      </w:r>
      <w:r w:rsidR="009363AD">
        <w:t xml:space="preserve">individual </w:t>
      </w:r>
      <w:r>
        <w:t xml:space="preserve">channels can be denoted as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oMath>
      <w:r>
        <w:rPr>
          <w:sz w:val="24"/>
          <w:szCs w:val="24"/>
        </w:rPr>
        <w:t xml:space="preserve"> = [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oMath>
      <w:r>
        <w:rPr>
          <w:sz w:val="24"/>
          <w:szCs w:val="24"/>
        </w:rPr>
        <w:t xml:space="preserve">[n]…..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oMath>
      <w:r>
        <w:rPr>
          <w:sz w:val="24"/>
          <w:szCs w:val="24"/>
        </w:rPr>
        <w:t xml:space="preserve">[n]]. </w:t>
      </w:r>
      <w:r w:rsidRPr="007C5717">
        <w:rPr>
          <w:szCs w:val="22"/>
        </w:rPr>
        <w:t>The segmentation used here is discrete form of the nonl</w:t>
      </w:r>
      <w:r>
        <w:rPr>
          <w:szCs w:val="22"/>
        </w:rPr>
        <w:t>inear energy operator [NLEO] to</w:t>
      </w:r>
      <w:r w:rsidRPr="007C5717">
        <w:rPr>
          <w:szCs w:val="22"/>
        </w:rPr>
        <w:t xml:space="preserve"> identify the points where signal energy is changing. The NLEO for a channel can be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3C5F94" w:rsidRPr="00001B94" w14:paraId="1A69A377" w14:textId="77777777" w:rsidTr="00A65EDB">
        <w:tc>
          <w:tcPr>
            <w:tcW w:w="805" w:type="dxa"/>
          </w:tcPr>
          <w:p w14:paraId="332A54DC" w14:textId="77777777" w:rsidR="003C5F94" w:rsidRDefault="003C5F94" w:rsidP="00A65EDB"/>
        </w:tc>
        <w:tc>
          <w:tcPr>
            <w:tcW w:w="7830" w:type="dxa"/>
            <w:vAlign w:val="center"/>
          </w:tcPr>
          <w:p w14:paraId="7A063803" w14:textId="77777777" w:rsidR="003C5F94" w:rsidRPr="00001B94" w:rsidRDefault="00526C0C" w:rsidP="00A74900">
            <w:pPr>
              <w:spacing w:before="120" w:after="120"/>
              <w:jc w:val="center"/>
              <w:rPr>
                <w:szCs w:val="22"/>
              </w:rPr>
            </w:pPr>
            <m:oMath>
              <m:sSub>
                <m:sSubPr>
                  <m:ctrlPr>
                    <w:rPr>
                      <w:rFonts w:ascii="Cambria Math" w:hAnsi="Cambria Math"/>
                      <w:i/>
                      <w:szCs w:val="22"/>
                    </w:rPr>
                  </m:ctrlPr>
                </m:sSubPr>
                <m:e>
                  <m:r>
                    <w:rPr>
                      <w:rFonts w:ascii="Cambria Math" w:hAnsi="Cambria Math"/>
                      <w:szCs w:val="22"/>
                    </w:rPr>
                    <m:t>ψ</m:t>
                  </m:r>
                </m:e>
                <m:sub>
                  <m:r>
                    <w:rPr>
                      <w:rFonts w:ascii="Cambria Math" w:hAnsi="Cambria Math"/>
                      <w:szCs w:val="22"/>
                    </w:rPr>
                    <m:t>i</m:t>
                  </m:r>
                </m:sub>
              </m:sSub>
            </m:oMath>
            <w:r w:rsidR="003C5F94" w:rsidRPr="00001B94">
              <w:rPr>
                <w:szCs w:val="22"/>
              </w:rPr>
              <w:t xml:space="preserve">[n] = </w:t>
            </w: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oMath>
            <w:r w:rsidR="003C5F94" w:rsidRPr="00001B94">
              <w:rPr>
                <w:szCs w:val="22"/>
              </w:rPr>
              <w:t>[n – 1]</w:t>
            </w: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oMath>
            <w:r w:rsidR="003C5F94" w:rsidRPr="00001B94">
              <w:rPr>
                <w:szCs w:val="22"/>
              </w:rPr>
              <w:t xml:space="preserve">[n – 2] - </w:t>
            </w: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oMath>
            <w:r w:rsidR="003C5F94" w:rsidRPr="00001B94">
              <w:rPr>
                <w:szCs w:val="22"/>
              </w:rPr>
              <w:t xml:space="preserve">[n] </w:t>
            </w: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oMath>
            <w:r w:rsidR="003C5F94" w:rsidRPr="00001B94">
              <w:rPr>
                <w:szCs w:val="22"/>
              </w:rPr>
              <w:t>[n – 3]</w:t>
            </w:r>
          </w:p>
        </w:tc>
        <w:tc>
          <w:tcPr>
            <w:tcW w:w="715" w:type="dxa"/>
            <w:vAlign w:val="center"/>
          </w:tcPr>
          <w:p w14:paraId="5B9FBEDA" w14:textId="4C1A0A9B" w:rsidR="003C5F94" w:rsidRPr="00001B94" w:rsidRDefault="003C5F94" w:rsidP="007A2D98">
            <w:pPr>
              <w:spacing w:before="120" w:after="120"/>
              <w:jc w:val="right"/>
              <w:rPr>
                <w:szCs w:val="22"/>
              </w:rPr>
            </w:pPr>
            <w:r w:rsidRPr="00001B94">
              <w:rPr>
                <w:szCs w:val="22"/>
              </w:rPr>
              <w:t>(</w:t>
            </w:r>
            <w:r w:rsidR="007A2D98">
              <w:rPr>
                <w:szCs w:val="22"/>
              </w:rPr>
              <w:fldChar w:fldCharType="begin"/>
            </w:r>
            <w:r w:rsidR="007A2D98">
              <w:rPr>
                <w:szCs w:val="22"/>
              </w:rPr>
              <w:instrText xml:space="preserve"> SEQ eq. \* MERGEFORMAT </w:instrText>
            </w:r>
            <w:r w:rsidR="007A2D98">
              <w:rPr>
                <w:szCs w:val="22"/>
              </w:rPr>
              <w:fldChar w:fldCharType="separate"/>
            </w:r>
            <w:r w:rsidR="007A2D98">
              <w:rPr>
                <w:noProof/>
                <w:szCs w:val="22"/>
              </w:rPr>
              <w:t>1</w:t>
            </w:r>
            <w:r w:rsidR="007A2D98">
              <w:rPr>
                <w:szCs w:val="22"/>
              </w:rPr>
              <w:fldChar w:fldCharType="end"/>
            </w:r>
            <w:r w:rsidRPr="00001B94">
              <w:rPr>
                <w:szCs w:val="22"/>
              </w:rPr>
              <w:t>)</w:t>
            </w:r>
          </w:p>
        </w:tc>
      </w:tr>
    </w:tbl>
    <w:p w14:paraId="54BA344C" w14:textId="77777777" w:rsidR="003C5F94" w:rsidRPr="00215B5F" w:rsidRDefault="003C5F94" w:rsidP="00A74900">
      <w:pPr>
        <w:spacing w:before="120" w:after="120"/>
        <w:rPr>
          <w:szCs w:val="22"/>
        </w:rPr>
      </w:pPr>
      <w:r>
        <w:t xml:space="preserve">Segment boundaries in each channel are identified by using the NLEO with a sliding window. </w:t>
      </w: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ψ</m:t>
            </m:r>
          </m:sub>
        </m:sSub>
      </m:oMath>
      <w:r>
        <w:rPr>
          <w:sz w:val="24"/>
          <w:szCs w:val="24"/>
        </w:rPr>
        <w:t xml:space="preserve">[n] then </w:t>
      </w:r>
      <w:r w:rsidRPr="00215B5F">
        <w:rPr>
          <w:szCs w:val="22"/>
        </w:rPr>
        <w:t>measures the sum of the absolute difference in frequency-weighted energy within 2N length window centered at sample n over all P channels: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3C5F94" w:rsidRPr="00001B94" w14:paraId="25329E7B" w14:textId="77777777" w:rsidTr="00A65EDB">
        <w:trPr>
          <w:trHeight w:val="585"/>
        </w:trPr>
        <w:tc>
          <w:tcPr>
            <w:tcW w:w="805" w:type="dxa"/>
          </w:tcPr>
          <w:p w14:paraId="06751CE2" w14:textId="77777777" w:rsidR="003C5F94" w:rsidRDefault="003C5F94" w:rsidP="00A65EDB"/>
        </w:tc>
        <w:tc>
          <w:tcPr>
            <w:tcW w:w="7830" w:type="dxa"/>
            <w:vAlign w:val="center"/>
          </w:tcPr>
          <w:p w14:paraId="55E1B256" w14:textId="77777777" w:rsidR="003C5F94" w:rsidRPr="00001B94" w:rsidRDefault="00526C0C" w:rsidP="00A65EDB">
            <w:pPr>
              <w:jc w:val="center"/>
              <w:rPr>
                <w:szCs w:val="22"/>
              </w:rPr>
            </w:pPr>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ψ</m:t>
                  </m:r>
                </m:sub>
              </m:sSub>
            </m:oMath>
            <w:r w:rsidR="003C5F94" w:rsidRPr="00001B94">
              <w:rPr>
                <w:szCs w:val="22"/>
              </w:rPr>
              <w:t xml:space="preserve">[n] = </w:t>
            </w:r>
            <m:oMath>
              <m:nary>
                <m:naryPr>
                  <m:chr m:val="∑"/>
                  <m:limLoc m:val="undOvr"/>
                  <m:ctrlPr>
                    <w:rPr>
                      <w:rFonts w:ascii="Cambria Math" w:hAnsi="Cambria Math"/>
                      <w:i/>
                      <w:szCs w:val="22"/>
                    </w:rPr>
                  </m:ctrlPr>
                </m:naryPr>
                <m:sub>
                  <m:r>
                    <w:rPr>
                      <w:rFonts w:ascii="Cambria Math" w:hAnsi="Cambria Math"/>
                      <w:szCs w:val="22"/>
                    </w:rPr>
                    <m:t>i=1</m:t>
                  </m:r>
                </m:sub>
                <m:sup>
                  <m:r>
                    <w:rPr>
                      <w:rFonts w:ascii="Cambria Math" w:hAnsi="Cambria Math"/>
                      <w:szCs w:val="22"/>
                    </w:rPr>
                    <m:t>P</m:t>
                  </m:r>
                </m:sup>
                <m:e>
                  <m:r>
                    <w:rPr>
                      <w:rFonts w:ascii="Cambria Math" w:hAnsi="Cambria Math"/>
                      <w:szCs w:val="22"/>
                    </w:rPr>
                    <m:t xml:space="preserve">| </m:t>
                  </m:r>
                  <m:nary>
                    <m:naryPr>
                      <m:chr m:val="∑"/>
                      <m:limLoc m:val="undOvr"/>
                      <m:ctrlPr>
                        <w:rPr>
                          <w:rFonts w:ascii="Cambria Math" w:hAnsi="Cambria Math"/>
                          <w:i/>
                          <w:szCs w:val="22"/>
                        </w:rPr>
                      </m:ctrlPr>
                    </m:naryPr>
                    <m:sub>
                      <m:r>
                        <w:rPr>
                          <w:rFonts w:ascii="Cambria Math" w:hAnsi="Cambria Math"/>
                          <w:szCs w:val="22"/>
                        </w:rPr>
                        <m:t>m=n-N+1</m:t>
                      </m:r>
                    </m:sub>
                    <m:sup>
                      <m:r>
                        <w:rPr>
                          <w:rFonts w:ascii="Cambria Math" w:hAnsi="Cambria Math"/>
                          <w:szCs w:val="22"/>
                        </w:rPr>
                        <m:t>n</m:t>
                      </m:r>
                    </m:sup>
                    <m:e>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ψ</m:t>
                          </m:r>
                        </m:e>
                        <m:sub>
                          <m:r>
                            <w:rPr>
                              <w:rFonts w:ascii="Cambria Math" w:hAnsi="Cambria Math"/>
                              <w:szCs w:val="22"/>
                            </w:rPr>
                            <m:t>i</m:t>
                          </m:r>
                        </m:sub>
                      </m:sSub>
                      <m:d>
                        <m:dPr>
                          <m:begChr m:val="["/>
                          <m:endChr m:val="]"/>
                          <m:ctrlPr>
                            <w:rPr>
                              <w:rFonts w:ascii="Cambria Math" w:hAnsi="Cambria Math"/>
                              <w:szCs w:val="22"/>
                            </w:rPr>
                          </m:ctrlPr>
                        </m:dPr>
                        <m:e>
                          <m:r>
                            <m:rPr>
                              <m:sty m:val="p"/>
                            </m:rPr>
                            <w:rPr>
                              <w:rFonts w:ascii="Cambria Math" w:hAnsi="Cambria Math"/>
                              <w:szCs w:val="22"/>
                            </w:rPr>
                            <m:t>m</m:t>
                          </m:r>
                        </m:e>
                      </m:d>
                      <m:r>
                        <m:rPr>
                          <m:sty m:val="p"/>
                        </m:rPr>
                        <w:rPr>
                          <w:rFonts w:ascii="Cambria Math" w:hAnsi="Cambria Math"/>
                          <w:szCs w:val="22"/>
                        </w:rPr>
                        <m:t xml:space="preserve">-  </m:t>
                      </m:r>
                    </m:e>
                  </m:nary>
                  <m:r>
                    <m:rPr>
                      <m:sty m:val="p"/>
                    </m:rPr>
                    <w:rPr>
                      <w:rFonts w:ascii="Cambria Math" w:hAnsi="Cambria Math"/>
                      <w:szCs w:val="22"/>
                    </w:rPr>
                    <m:t xml:space="preserve"> </m:t>
                  </m:r>
                  <m:nary>
                    <m:naryPr>
                      <m:chr m:val="∑"/>
                      <m:limLoc m:val="undOvr"/>
                      <m:ctrlPr>
                        <w:rPr>
                          <w:rFonts w:ascii="Cambria Math" w:hAnsi="Cambria Math"/>
                          <w:i/>
                          <w:szCs w:val="22"/>
                        </w:rPr>
                      </m:ctrlPr>
                    </m:naryPr>
                    <m:sub>
                      <m:r>
                        <w:rPr>
                          <w:rFonts w:ascii="Cambria Math" w:hAnsi="Cambria Math"/>
                          <w:szCs w:val="22"/>
                        </w:rPr>
                        <m:t>m=n+1</m:t>
                      </m:r>
                    </m:sub>
                    <m:sup>
                      <m:r>
                        <w:rPr>
                          <w:rFonts w:ascii="Cambria Math" w:hAnsi="Cambria Math"/>
                          <w:szCs w:val="22"/>
                        </w:rPr>
                        <m:t>n+N</m:t>
                      </m:r>
                    </m:sup>
                    <m:e>
                      <m:sSub>
                        <m:sSubPr>
                          <m:ctrlPr>
                            <w:rPr>
                              <w:rFonts w:ascii="Cambria Math" w:hAnsi="Cambria Math"/>
                              <w:i/>
                              <w:szCs w:val="22"/>
                            </w:rPr>
                          </m:ctrlPr>
                        </m:sSubPr>
                        <m:e>
                          <m:r>
                            <w:rPr>
                              <w:rFonts w:ascii="Cambria Math" w:hAnsi="Cambria Math"/>
                              <w:szCs w:val="22"/>
                            </w:rPr>
                            <m:t>ψ</m:t>
                          </m:r>
                        </m:e>
                        <m:sub>
                          <m:r>
                            <w:rPr>
                              <w:rFonts w:ascii="Cambria Math" w:hAnsi="Cambria Math"/>
                              <w:szCs w:val="22"/>
                            </w:rPr>
                            <m:t>i</m:t>
                          </m:r>
                        </m:sub>
                      </m:sSub>
                      <m:d>
                        <m:dPr>
                          <m:begChr m:val="["/>
                          <m:endChr m:val="]"/>
                          <m:ctrlPr>
                            <w:rPr>
                              <w:rFonts w:ascii="Cambria Math" w:hAnsi="Cambria Math"/>
                              <w:szCs w:val="22"/>
                            </w:rPr>
                          </m:ctrlPr>
                        </m:dPr>
                        <m:e>
                          <m:r>
                            <m:rPr>
                              <m:sty m:val="p"/>
                            </m:rPr>
                            <w:rPr>
                              <w:rFonts w:ascii="Cambria Math" w:hAnsi="Cambria Math"/>
                              <w:szCs w:val="22"/>
                            </w:rPr>
                            <m:t>m</m:t>
                          </m:r>
                        </m:e>
                      </m:d>
                    </m:e>
                  </m:nary>
                  <m:r>
                    <m:rPr>
                      <m:sty m:val="p"/>
                    </m:rPr>
                    <w:rPr>
                      <w:rFonts w:ascii="Cambria Math" w:hAnsi="Cambria Math"/>
                      <w:szCs w:val="22"/>
                    </w:rPr>
                    <m:t xml:space="preserve"> |</m:t>
                  </m:r>
                </m:e>
              </m:nary>
            </m:oMath>
            <w:r w:rsidR="003C5F94" w:rsidRPr="00001B94">
              <w:rPr>
                <w:szCs w:val="22"/>
              </w:rPr>
              <w:t xml:space="preserve">          </w:t>
            </w:r>
          </w:p>
        </w:tc>
        <w:tc>
          <w:tcPr>
            <w:tcW w:w="715" w:type="dxa"/>
            <w:vAlign w:val="center"/>
          </w:tcPr>
          <w:p w14:paraId="4E837BD6" w14:textId="77777777" w:rsidR="003C5F94" w:rsidRPr="00001B94" w:rsidRDefault="003C5F94" w:rsidP="00A65EDB">
            <w:pPr>
              <w:jc w:val="right"/>
              <w:rPr>
                <w:szCs w:val="22"/>
              </w:rPr>
            </w:pPr>
            <w:r w:rsidRPr="00001B94">
              <w:rPr>
                <w:szCs w:val="22"/>
              </w:rPr>
              <w:t>(</w:t>
            </w:r>
            <w:r w:rsidR="00454ABD" w:rsidRPr="00001B94">
              <w:rPr>
                <w:szCs w:val="22"/>
              </w:rPr>
              <w:fldChar w:fldCharType="begin"/>
            </w:r>
            <w:r w:rsidR="00454ABD" w:rsidRPr="00001B94">
              <w:rPr>
                <w:szCs w:val="22"/>
              </w:rPr>
              <w:instrText xml:space="preserve"> SEQ eq \* MERGEFORMAT </w:instrText>
            </w:r>
            <w:r w:rsidR="00454ABD" w:rsidRPr="00001B94">
              <w:rPr>
                <w:szCs w:val="22"/>
              </w:rPr>
              <w:fldChar w:fldCharType="separate"/>
            </w:r>
            <w:r w:rsidRPr="00001B94">
              <w:rPr>
                <w:noProof/>
                <w:szCs w:val="22"/>
              </w:rPr>
              <w:t>2</w:t>
            </w:r>
            <w:r w:rsidR="00454ABD" w:rsidRPr="00001B94">
              <w:rPr>
                <w:noProof/>
                <w:szCs w:val="22"/>
              </w:rPr>
              <w:fldChar w:fldCharType="end"/>
            </w:r>
            <w:r w:rsidRPr="00001B94">
              <w:rPr>
                <w:szCs w:val="22"/>
              </w:rPr>
              <w:t>)</w:t>
            </w:r>
          </w:p>
        </w:tc>
      </w:tr>
    </w:tbl>
    <w:p w14:paraId="21F69114" w14:textId="77777777" w:rsidR="003C5F94" w:rsidRDefault="003C5F94" w:rsidP="003C5F94">
      <w:pPr>
        <w:rPr>
          <w:sz w:val="24"/>
          <w:szCs w:val="24"/>
        </w:rPr>
      </w:pPr>
    </w:p>
    <w:p w14:paraId="0B286F2E" w14:textId="77777777" w:rsidR="003C5F94" w:rsidRPr="00215B5F" w:rsidRDefault="003C5F94" w:rsidP="003C5F94">
      <w:pPr>
        <w:rPr>
          <w:szCs w:val="22"/>
        </w:rPr>
      </w:pPr>
      <w:r w:rsidRPr="00215B5F">
        <w:rPr>
          <w:szCs w:val="22"/>
        </w:rPr>
        <w:t xml:space="preserve">The value of  </w:t>
      </w:r>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ψ</m:t>
            </m:r>
          </m:sub>
        </m:sSub>
      </m:oMath>
      <w:r w:rsidRPr="00215B5F">
        <w:rPr>
          <w:szCs w:val="22"/>
        </w:rPr>
        <w:t>[n] suggests the change in energy. The threshold value for define boundaries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3C5F94" w:rsidRPr="00001B94" w14:paraId="76FD38D3" w14:textId="77777777" w:rsidTr="00A65EDB">
        <w:trPr>
          <w:trHeight w:val="585"/>
        </w:trPr>
        <w:tc>
          <w:tcPr>
            <w:tcW w:w="805" w:type="dxa"/>
          </w:tcPr>
          <w:p w14:paraId="293DF30E" w14:textId="77777777" w:rsidR="003C5F94" w:rsidRDefault="003C5F94" w:rsidP="00A65EDB"/>
        </w:tc>
        <w:tc>
          <w:tcPr>
            <w:tcW w:w="7830" w:type="dxa"/>
            <w:vAlign w:val="center"/>
          </w:tcPr>
          <w:p w14:paraId="48A23488" w14:textId="77777777" w:rsidR="003C5F94" w:rsidRPr="00001B94" w:rsidRDefault="003C5F94" w:rsidP="00A65EDB">
            <w:pPr>
              <w:jc w:val="center"/>
              <w:rPr>
                <w:szCs w:val="22"/>
              </w:rPr>
            </w:pPr>
            <w:r w:rsidRPr="00001B94">
              <w:rPr>
                <w:szCs w:val="22"/>
              </w:rPr>
              <w:t xml:space="preserve">T[n] = </w:t>
            </w:r>
            <m:oMath>
              <m:d>
                <m:dPr>
                  <m:begChr m:val="{"/>
                  <m:endChr m:val=""/>
                  <m:ctrlPr>
                    <w:rPr>
                      <w:rFonts w:ascii="Cambria Math" w:hAnsi="Cambria Math"/>
                      <w:i/>
                      <w:szCs w:val="22"/>
                    </w:rPr>
                  </m:ctrlPr>
                </m:dPr>
                <m:e>
                  <m:eqArr>
                    <m:eqArrPr>
                      <m:ctrlPr>
                        <w:rPr>
                          <w:rFonts w:ascii="Cambria Math" w:hAnsi="Cambria Math"/>
                          <w:i/>
                          <w:szCs w:val="22"/>
                        </w:rPr>
                      </m:ctrlPr>
                    </m:eqArrPr>
                    <m:e>
                      <m:func>
                        <m:funcPr>
                          <m:ctrlPr>
                            <w:rPr>
                              <w:rFonts w:ascii="Cambria Math" w:hAnsi="Cambria Math"/>
                              <w:i/>
                              <w:szCs w:val="22"/>
                            </w:rPr>
                          </m:ctrlPr>
                        </m:funcPr>
                        <m:fName>
                          <m:r>
                            <m:rPr>
                              <m:sty m:val="p"/>
                            </m:rPr>
                            <w:rPr>
                              <w:rFonts w:ascii="Cambria Math" w:hAnsi="Cambria Math"/>
                              <w:szCs w:val="22"/>
                            </w:rPr>
                            <m:t>max</m:t>
                          </m:r>
                        </m:fName>
                        <m:e>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G</m:t>
                                  </m:r>
                                </m:e>
                                <m:sub>
                                  <m:r>
                                    <w:rPr>
                                      <w:rFonts w:ascii="Cambria Math" w:hAnsi="Cambria Math"/>
                                      <w:szCs w:val="22"/>
                                    </w:rPr>
                                    <m:t>ψ</m:t>
                                  </m:r>
                                </m:sub>
                              </m:sSub>
                              <m:d>
                                <m:dPr>
                                  <m:begChr m:val="["/>
                                  <m:endChr m:val="]"/>
                                  <m:ctrlPr>
                                    <w:rPr>
                                      <w:rFonts w:ascii="Cambria Math" w:hAnsi="Cambria Math"/>
                                      <w:i/>
                                      <w:szCs w:val="22"/>
                                    </w:rPr>
                                  </m:ctrlPr>
                                </m:dPr>
                                <m:e>
                                  <m:r>
                                    <w:rPr>
                                      <w:rFonts w:ascii="Cambria Math" w:hAnsi="Cambria Math"/>
                                      <w:szCs w:val="22"/>
                                    </w:rPr>
                                    <m:t xml:space="preserve">n- </m:t>
                                  </m:r>
                                  <m:f>
                                    <m:fPr>
                                      <m:ctrlPr>
                                        <w:rPr>
                                          <w:rFonts w:ascii="Cambria Math" w:hAnsi="Cambria Math"/>
                                          <w:i/>
                                          <w:szCs w:val="22"/>
                                        </w:rPr>
                                      </m:ctrlPr>
                                    </m:fPr>
                                    <m:num>
                                      <m:r>
                                        <w:rPr>
                                          <w:rFonts w:ascii="Cambria Math" w:hAnsi="Cambria Math"/>
                                          <w:szCs w:val="22"/>
                                        </w:rPr>
                                        <m:t>L</m:t>
                                      </m:r>
                                    </m:num>
                                    <m:den>
                                      <m:r>
                                        <w:rPr>
                                          <w:rFonts w:ascii="Cambria Math" w:hAnsi="Cambria Math"/>
                                          <w:szCs w:val="22"/>
                                        </w:rPr>
                                        <m:t>2</m:t>
                                      </m:r>
                                    </m:den>
                                  </m:f>
                                  <m:r>
                                    <w:rPr>
                                      <w:rFonts w:ascii="Cambria Math" w:hAnsi="Cambria Math"/>
                                      <w:szCs w:val="22"/>
                                    </w:rPr>
                                    <m:t>:n+</m:t>
                                  </m:r>
                                  <m:f>
                                    <m:fPr>
                                      <m:ctrlPr>
                                        <w:rPr>
                                          <w:rFonts w:ascii="Cambria Math" w:hAnsi="Cambria Math"/>
                                          <w:i/>
                                          <w:szCs w:val="22"/>
                                        </w:rPr>
                                      </m:ctrlPr>
                                    </m:fPr>
                                    <m:num>
                                      <m:r>
                                        <w:rPr>
                                          <w:rFonts w:ascii="Cambria Math" w:hAnsi="Cambria Math"/>
                                          <w:szCs w:val="22"/>
                                        </w:rPr>
                                        <m:t>L</m:t>
                                      </m:r>
                                    </m:num>
                                    <m:den>
                                      <m:r>
                                        <w:rPr>
                                          <w:rFonts w:ascii="Cambria Math" w:hAnsi="Cambria Math"/>
                                          <w:szCs w:val="22"/>
                                        </w:rPr>
                                        <m:t>2</m:t>
                                      </m:r>
                                    </m:den>
                                  </m:f>
                                  <m:r>
                                    <w:rPr>
                                      <w:rFonts w:ascii="Cambria Math" w:hAnsi="Cambria Math"/>
                                      <w:szCs w:val="22"/>
                                    </w:rPr>
                                    <m:t xml:space="preserve"> </m:t>
                                  </m:r>
                                </m:e>
                              </m:d>
                            </m:e>
                          </m:d>
                          <m:r>
                            <w:rPr>
                              <w:rFonts w:ascii="Cambria Math" w:hAnsi="Cambria Math"/>
                              <w:szCs w:val="22"/>
                            </w:rPr>
                            <m:t xml:space="preserve">,     n≥ </m:t>
                          </m:r>
                          <m:f>
                            <m:fPr>
                              <m:ctrlPr>
                                <w:rPr>
                                  <w:rFonts w:ascii="Cambria Math" w:hAnsi="Cambria Math"/>
                                  <w:i/>
                                  <w:szCs w:val="22"/>
                                </w:rPr>
                              </m:ctrlPr>
                            </m:fPr>
                            <m:num>
                              <m:r>
                                <w:rPr>
                                  <w:rFonts w:ascii="Cambria Math" w:hAnsi="Cambria Math"/>
                                  <w:szCs w:val="22"/>
                                </w:rPr>
                                <m:t>L</m:t>
                              </m:r>
                            </m:num>
                            <m:den>
                              <m:r>
                                <w:rPr>
                                  <w:rFonts w:ascii="Cambria Math" w:hAnsi="Cambria Math"/>
                                  <w:szCs w:val="22"/>
                                </w:rPr>
                                <m:t>2</m:t>
                              </m:r>
                            </m:den>
                          </m:f>
                        </m:e>
                      </m:func>
                    </m:e>
                    <m:e>
                      <m:r>
                        <w:rPr>
                          <w:rFonts w:ascii="Cambria Math" w:hAnsi="Cambria Math"/>
                          <w:szCs w:val="22"/>
                        </w:rPr>
                        <m:t>0,                                                 n&lt;</m:t>
                      </m:r>
                      <m:f>
                        <m:fPr>
                          <m:ctrlPr>
                            <w:rPr>
                              <w:rFonts w:ascii="Cambria Math" w:hAnsi="Cambria Math"/>
                              <w:i/>
                              <w:szCs w:val="22"/>
                            </w:rPr>
                          </m:ctrlPr>
                        </m:fPr>
                        <m:num>
                          <m:r>
                            <w:rPr>
                              <w:rFonts w:ascii="Cambria Math" w:hAnsi="Cambria Math"/>
                              <w:szCs w:val="22"/>
                            </w:rPr>
                            <m:t>L</m:t>
                          </m:r>
                        </m:num>
                        <m:den>
                          <m:r>
                            <w:rPr>
                              <w:rFonts w:ascii="Cambria Math" w:hAnsi="Cambria Math"/>
                              <w:szCs w:val="22"/>
                            </w:rPr>
                            <m:t>2</m:t>
                          </m:r>
                        </m:den>
                      </m:f>
                    </m:e>
                  </m:eqArr>
                </m:e>
              </m:d>
            </m:oMath>
          </w:p>
        </w:tc>
        <w:tc>
          <w:tcPr>
            <w:tcW w:w="715" w:type="dxa"/>
            <w:vAlign w:val="center"/>
          </w:tcPr>
          <w:p w14:paraId="11C61416" w14:textId="77777777" w:rsidR="003C5F94" w:rsidRPr="00001B94" w:rsidRDefault="003C5F94" w:rsidP="00A65EDB">
            <w:pPr>
              <w:jc w:val="right"/>
              <w:rPr>
                <w:szCs w:val="22"/>
              </w:rPr>
            </w:pPr>
            <w:r w:rsidRPr="00001B94">
              <w:rPr>
                <w:szCs w:val="22"/>
              </w:rPr>
              <w:t>(</w:t>
            </w:r>
            <w:r w:rsidR="00454ABD" w:rsidRPr="00001B94">
              <w:rPr>
                <w:szCs w:val="22"/>
              </w:rPr>
              <w:fldChar w:fldCharType="begin"/>
            </w:r>
            <w:r w:rsidR="00454ABD" w:rsidRPr="00001B94">
              <w:rPr>
                <w:szCs w:val="22"/>
              </w:rPr>
              <w:instrText xml:space="preserve"> SEQ eq \* MERGEFORMAT </w:instrText>
            </w:r>
            <w:r w:rsidR="00454ABD" w:rsidRPr="00001B94">
              <w:rPr>
                <w:szCs w:val="22"/>
              </w:rPr>
              <w:fldChar w:fldCharType="separate"/>
            </w:r>
            <w:r w:rsidRPr="00001B94">
              <w:rPr>
                <w:noProof/>
                <w:szCs w:val="22"/>
              </w:rPr>
              <w:t>3</w:t>
            </w:r>
            <w:r w:rsidR="00454ABD" w:rsidRPr="00001B94">
              <w:rPr>
                <w:noProof/>
                <w:szCs w:val="22"/>
              </w:rPr>
              <w:fldChar w:fldCharType="end"/>
            </w:r>
            <w:r w:rsidRPr="00001B94">
              <w:rPr>
                <w:szCs w:val="22"/>
              </w:rPr>
              <w:t>)</w:t>
            </w:r>
          </w:p>
        </w:tc>
      </w:tr>
    </w:tbl>
    <w:p w14:paraId="6B79F6A1" w14:textId="77777777" w:rsidR="003C5F94" w:rsidRPr="00215B5F" w:rsidRDefault="003C5F94" w:rsidP="003C5F94">
      <w:pPr>
        <w:rPr>
          <w:szCs w:val="22"/>
        </w:rPr>
      </w:pPr>
      <w:r w:rsidRPr="00215B5F">
        <w:rPr>
          <w:szCs w:val="22"/>
        </w:rPr>
        <w:t>The final segmentation boundaries are detected by finding the local maxima of the threshold function.</w:t>
      </w:r>
    </w:p>
    <w:p w14:paraId="185955EB" w14:textId="0C3FCDEF" w:rsidR="003C5F94" w:rsidRPr="00215B5F" w:rsidRDefault="003C5F94" w:rsidP="003C5F94">
      <w:pPr>
        <w:rPr>
          <w:szCs w:val="22"/>
        </w:rPr>
      </w:pPr>
      <w:r w:rsidRPr="00215B5F">
        <w:rPr>
          <w:szCs w:val="22"/>
        </w:rPr>
        <w:t xml:space="preserve">The collecting appropriate features is an essential part of any </w:t>
      </w:r>
      <w:r w:rsidR="006F1829">
        <w:rPr>
          <w:szCs w:val="22"/>
        </w:rPr>
        <w:t>classification task related to machine l</w:t>
      </w:r>
      <w:r w:rsidRPr="00215B5F">
        <w:rPr>
          <w:szCs w:val="22"/>
        </w:rPr>
        <w:t xml:space="preserve">earning. The features, according to this paper, are collection of </w:t>
      </w:r>
      <w:r w:rsidR="001627AC" w:rsidRPr="00215B5F">
        <w:rPr>
          <w:szCs w:val="22"/>
        </w:rPr>
        <w:t xml:space="preserve">spectral </w:t>
      </w:r>
      <w:r w:rsidRPr="00215B5F">
        <w:rPr>
          <w:szCs w:val="22"/>
        </w:rPr>
        <w:t>energy levels for all concatenated channels which are pre-filtered signals in range 0.5-25 Hz. At the final level stage, further concatenation of feature-data from previous two windows are used to stack them a</w:t>
      </w:r>
      <w:r w:rsidR="005B457D" w:rsidRPr="00215B5F">
        <w:rPr>
          <w:szCs w:val="22"/>
        </w:rPr>
        <w:t xml:space="preserve">nd yield final feature vector. </w:t>
      </w:r>
    </w:p>
    <w:p w14:paraId="56D2DE0F" w14:textId="18EFBD69" w:rsidR="003C5F94" w:rsidRDefault="003C5F94" w:rsidP="003C5F94">
      <w:pPr>
        <w:pStyle w:val="Heading2"/>
        <w:numPr>
          <w:ilvl w:val="1"/>
          <w:numId w:val="7"/>
        </w:numPr>
      </w:pPr>
      <w:bookmarkStart w:id="16" w:name="_Toc480465164"/>
      <w:r>
        <w:t>Algorithm execution and Results</w:t>
      </w:r>
      <w:bookmarkEnd w:id="16"/>
    </w:p>
    <w:p w14:paraId="38DB7B9E" w14:textId="381A3304" w:rsidR="002976A4" w:rsidRDefault="00F00AD5" w:rsidP="003C5F94">
      <w:r>
        <w:t>Patients with epilepsy can exhibit var</w:t>
      </w:r>
      <w:r w:rsidR="002976A4">
        <w:t xml:space="preserve">ious types of seizure patterns. </w:t>
      </w:r>
      <w:r w:rsidR="00150BF4">
        <w:t>To</w:t>
      </w:r>
      <w:r w:rsidR="002976A4">
        <w:t xml:space="preserve"> </w:t>
      </w:r>
      <w:r w:rsidR="00BE0C4E">
        <w:t xml:space="preserve">increase the performance of an algorithm not only for inter-patient variability but also intra-patient variability, </w:t>
      </w:r>
      <w:r>
        <w:t>multitask learning approach is used so that one can exploit the shared str</w:t>
      </w:r>
      <w:r w:rsidR="00B66EA2">
        <w:t>ucture between features. In the</w:t>
      </w:r>
      <w:r>
        <w:t xml:space="preserve"> proposed paper, shared structure during seizure is being exploited as a means of bootstrapping shared knowledge between seizures of different morphologies. The reason for doing that is </w:t>
      </w:r>
      <w:r w:rsidR="002976A4">
        <w:t>lack of data and an effort to generalize the training for each seizure type related to individual patient.</w:t>
      </w:r>
    </w:p>
    <w:p w14:paraId="500640DC" w14:textId="31103400" w:rsidR="006F670F" w:rsidRDefault="006F670F" w:rsidP="003C5F94">
      <w:r>
        <w:t>In standard two class</w:t>
      </w:r>
      <w:r w:rsidR="001A3A49">
        <w:t xml:space="preserve"> SVM classification, to define</w:t>
      </w:r>
      <w:r>
        <w:t xml:space="preserve"> decision function with maximum margin between data points and the boundary, one should find solution to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6F670F" w14:paraId="5B3F11EA" w14:textId="77777777" w:rsidTr="0010740E">
        <w:trPr>
          <w:trHeight w:val="585"/>
        </w:trPr>
        <w:tc>
          <w:tcPr>
            <w:tcW w:w="805" w:type="dxa"/>
          </w:tcPr>
          <w:p w14:paraId="524E50D9" w14:textId="77777777" w:rsidR="006F670F" w:rsidRDefault="006F670F" w:rsidP="0010740E"/>
        </w:tc>
        <w:tc>
          <w:tcPr>
            <w:tcW w:w="7830" w:type="dxa"/>
            <w:vAlign w:val="center"/>
          </w:tcPr>
          <w:p w14:paraId="218085FA" w14:textId="061D2005" w:rsidR="006F670F" w:rsidRPr="00001B94" w:rsidRDefault="006F670F" w:rsidP="00001B94">
            <w:pPr>
              <w:spacing w:after="0"/>
              <w:jc w:val="center"/>
              <w:rPr>
                <w:szCs w:val="22"/>
              </w:rPr>
            </w:pPr>
            <w:r w:rsidRPr="00001B94">
              <w:rPr>
                <w:noProof/>
                <w:szCs w:val="22"/>
              </w:rPr>
              <w:drawing>
                <wp:inline distT="0" distB="0" distL="0" distR="0" wp14:anchorId="46505606" wp14:editId="4F082C93">
                  <wp:extent cx="3830479" cy="77058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3985" cy="785372"/>
                          </a:xfrm>
                          <a:prstGeom prst="rect">
                            <a:avLst/>
                          </a:prstGeom>
                        </pic:spPr>
                      </pic:pic>
                    </a:graphicData>
                  </a:graphic>
                </wp:inline>
              </w:drawing>
            </w:r>
            <w:r w:rsidRPr="00001B94">
              <w:rPr>
                <w:szCs w:val="22"/>
              </w:rPr>
              <w:t xml:space="preserve">    </w:t>
            </w:r>
            <w:r w:rsidRPr="00001B94">
              <w:rPr>
                <w:szCs w:val="22"/>
              </w:rPr>
              <w:br/>
              <w:t xml:space="preserve">      </w:t>
            </w:r>
          </w:p>
        </w:tc>
        <w:tc>
          <w:tcPr>
            <w:tcW w:w="715" w:type="dxa"/>
            <w:vAlign w:val="center"/>
          </w:tcPr>
          <w:p w14:paraId="5AA085EF" w14:textId="7F9B80E0" w:rsidR="006F670F" w:rsidRPr="00001B94" w:rsidRDefault="006F670F" w:rsidP="0010740E">
            <w:pPr>
              <w:jc w:val="right"/>
              <w:rPr>
                <w:szCs w:val="22"/>
              </w:rPr>
            </w:pPr>
            <w:r w:rsidRPr="00001B94">
              <w:rPr>
                <w:szCs w:val="22"/>
              </w:rPr>
              <w:t>(</w:t>
            </w:r>
            <w:r w:rsidR="00454ABD" w:rsidRPr="00001B94">
              <w:rPr>
                <w:szCs w:val="22"/>
              </w:rPr>
              <w:fldChar w:fldCharType="begin"/>
            </w:r>
            <w:r w:rsidR="00454ABD" w:rsidRPr="00001B94">
              <w:rPr>
                <w:szCs w:val="22"/>
              </w:rPr>
              <w:instrText xml:space="preserve"> SEQ eq \* MERGEFORMAT </w:instrText>
            </w:r>
            <w:r w:rsidR="00454ABD" w:rsidRPr="00001B94">
              <w:rPr>
                <w:szCs w:val="22"/>
              </w:rPr>
              <w:fldChar w:fldCharType="separate"/>
            </w:r>
            <w:r w:rsidRPr="00001B94">
              <w:rPr>
                <w:noProof/>
                <w:szCs w:val="22"/>
              </w:rPr>
              <w:t>4</w:t>
            </w:r>
            <w:r w:rsidR="00454ABD" w:rsidRPr="00001B94">
              <w:rPr>
                <w:noProof/>
                <w:szCs w:val="22"/>
              </w:rPr>
              <w:fldChar w:fldCharType="end"/>
            </w:r>
            <w:r w:rsidRPr="00001B94">
              <w:rPr>
                <w:szCs w:val="22"/>
              </w:rPr>
              <w:t>)</w:t>
            </w:r>
          </w:p>
        </w:tc>
      </w:tr>
    </w:tbl>
    <w:p w14:paraId="2F3C23B4" w14:textId="6120A573" w:rsidR="006F670F" w:rsidRDefault="00A533E9" w:rsidP="00001B94">
      <w:pPr>
        <w:spacing w:after="0"/>
      </w:pPr>
      <w:r>
        <w:t xml:space="preserve">The approach they are using here learns solutions for T tasks using a classification function for each task t, </w:t>
      </w: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x</m:t>
            </m:r>
          </m:e>
        </m:d>
        <m:r>
          <w:rPr>
            <w:rFonts w:ascii="Cambria Math" w:hAnsi="Cambria Math"/>
          </w:rPr>
          <m:t xml:space="preserve">= </m:t>
        </m:r>
        <m:sSubSup>
          <m:sSubSupPr>
            <m:ctrlPr>
              <w:rPr>
                <w:rFonts w:ascii="Cambria Math" w:hAnsi="Cambria Math"/>
                <w:i/>
              </w:rPr>
            </m:ctrlPr>
          </m:sSubSupPr>
          <m:e>
            <m:r>
              <w:rPr>
                <w:rFonts w:ascii="Cambria Math" w:hAnsi="Cambria Math"/>
              </w:rPr>
              <m:t>w</m:t>
            </m:r>
          </m:e>
          <m:sub>
            <m:r>
              <w:rPr>
                <w:rFonts w:ascii="Cambria Math" w:hAnsi="Cambria Math"/>
              </w:rPr>
              <m:t>t</m:t>
            </m:r>
          </m:sub>
          <m:sup>
            <m:r>
              <w:rPr>
                <w:rFonts w:ascii="Cambria Math" w:hAnsi="Cambria Math"/>
              </w:rPr>
              <m:t>T</m:t>
            </m:r>
          </m:sup>
        </m:sSubSup>
        <m:r>
          <w:rPr>
            <w:rFonts w:ascii="Cambria Math" w:hAnsi="Cambria Math"/>
          </w:rPr>
          <m:t>x</m:t>
        </m:r>
      </m:oMath>
      <w:r>
        <w:t xml:space="preserve">. The task specific separating hyperplane </w:t>
      </w:r>
      <m:oMath>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 xml:space="preserve"> </m:t>
        </m:r>
      </m:oMath>
      <w:r>
        <w:t xml:space="preserve">is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A533E9" w:rsidRPr="00001B94" w14:paraId="6C7EA739" w14:textId="77777777" w:rsidTr="00A65EDB">
        <w:trPr>
          <w:trHeight w:val="585"/>
        </w:trPr>
        <w:tc>
          <w:tcPr>
            <w:tcW w:w="805" w:type="dxa"/>
          </w:tcPr>
          <w:p w14:paraId="2168122D" w14:textId="77777777" w:rsidR="00A533E9" w:rsidRDefault="00A533E9" w:rsidP="00001B94">
            <w:pPr>
              <w:spacing w:after="0"/>
            </w:pPr>
          </w:p>
        </w:tc>
        <w:tc>
          <w:tcPr>
            <w:tcW w:w="7830" w:type="dxa"/>
            <w:vAlign w:val="center"/>
          </w:tcPr>
          <w:p w14:paraId="308E1407" w14:textId="6257F7A7" w:rsidR="00A533E9" w:rsidRPr="00001B94" w:rsidRDefault="00526C0C" w:rsidP="00001B94">
            <w:pPr>
              <w:spacing w:after="0"/>
              <w:jc w:val="center"/>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t</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w</m:t>
                  </m:r>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t</m:t>
                  </m:r>
                </m:sub>
              </m:sSub>
            </m:oMath>
            <w:r w:rsidR="00A533E9" w:rsidRPr="00001B94">
              <w:rPr>
                <w:szCs w:val="22"/>
              </w:rPr>
              <w:t xml:space="preserve">          </w:t>
            </w:r>
          </w:p>
        </w:tc>
        <w:tc>
          <w:tcPr>
            <w:tcW w:w="715" w:type="dxa"/>
            <w:vAlign w:val="center"/>
          </w:tcPr>
          <w:p w14:paraId="55A3158D" w14:textId="245F1590" w:rsidR="00A533E9" w:rsidRPr="00001B94" w:rsidRDefault="00A533E9" w:rsidP="00001B94">
            <w:pPr>
              <w:spacing w:after="0"/>
              <w:jc w:val="right"/>
              <w:rPr>
                <w:szCs w:val="22"/>
              </w:rPr>
            </w:pPr>
            <w:r w:rsidRPr="00001B94">
              <w:rPr>
                <w:szCs w:val="22"/>
              </w:rPr>
              <w:t>(</w:t>
            </w:r>
            <w:r w:rsidR="0010740E" w:rsidRPr="00001B94">
              <w:rPr>
                <w:szCs w:val="22"/>
              </w:rPr>
              <w:t>5</w:t>
            </w:r>
            <w:r w:rsidRPr="00001B94">
              <w:rPr>
                <w:szCs w:val="22"/>
              </w:rPr>
              <w:t>)</w:t>
            </w:r>
          </w:p>
        </w:tc>
      </w:tr>
    </w:tbl>
    <w:p w14:paraId="395FBE07" w14:textId="4689F144" w:rsidR="002976A4" w:rsidRPr="00DE6851" w:rsidRDefault="00DE6851" w:rsidP="00001B94">
      <w:pPr>
        <w:spacing w:after="60"/>
        <w:rPr>
          <w:szCs w:val="22"/>
        </w:rPr>
      </w:pPr>
      <w:r>
        <w:t xml:space="preserve">Where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oMath>
      <w:r>
        <w:rPr>
          <w:sz w:val="28"/>
          <w:szCs w:val="28"/>
        </w:rPr>
        <w:t xml:space="preserve"> </w:t>
      </w:r>
      <w:r>
        <w:rPr>
          <w:szCs w:val="22"/>
        </w:rPr>
        <w:t xml:space="preserve">is shared across all the tasks and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oMath>
      <w:r>
        <w:rPr>
          <w:sz w:val="28"/>
          <w:szCs w:val="28"/>
        </w:rPr>
        <w:t xml:space="preserve"> </w:t>
      </w:r>
      <w:r>
        <w:rPr>
          <w:szCs w:val="22"/>
        </w:rPr>
        <w:t>is specific to each task t.</w:t>
      </w:r>
      <w:r w:rsidR="0027129A">
        <w:rPr>
          <w:szCs w:val="22"/>
        </w:rPr>
        <w:t xml:space="preserve"> To separate hyperplanes, we</w:t>
      </w:r>
      <w:r w:rsidR="00A65EDB">
        <w:rPr>
          <w:szCs w:val="22"/>
        </w:rPr>
        <w:t xml:space="preserve"> optimize optimization function from calculating cost function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A65EDB" w14:paraId="5A3519D1" w14:textId="77777777" w:rsidTr="00A65EDB">
        <w:trPr>
          <w:trHeight w:val="585"/>
        </w:trPr>
        <w:tc>
          <w:tcPr>
            <w:tcW w:w="805" w:type="dxa"/>
          </w:tcPr>
          <w:p w14:paraId="14C54AB9" w14:textId="77777777" w:rsidR="00A65EDB" w:rsidRDefault="00A65EDB" w:rsidP="00A65EDB"/>
        </w:tc>
        <w:tc>
          <w:tcPr>
            <w:tcW w:w="7830" w:type="dxa"/>
            <w:vAlign w:val="center"/>
          </w:tcPr>
          <w:p w14:paraId="6FD0659C" w14:textId="19622A6A" w:rsidR="00A65EDB" w:rsidRPr="00E4763C" w:rsidRDefault="00A65EDB" w:rsidP="00001B94">
            <w:pPr>
              <w:spacing w:after="0"/>
              <w:jc w:val="center"/>
              <w:rPr>
                <w:sz w:val="28"/>
                <w:szCs w:val="28"/>
              </w:rPr>
            </w:pPr>
            <w:r>
              <w:rPr>
                <w:noProof/>
              </w:rPr>
              <w:drawing>
                <wp:inline distT="0" distB="0" distL="0" distR="0" wp14:anchorId="32ABBD5D" wp14:editId="5CB4C4F1">
                  <wp:extent cx="3208972" cy="948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7757" cy="959564"/>
                          </a:xfrm>
                          <a:prstGeom prst="rect">
                            <a:avLst/>
                          </a:prstGeom>
                        </pic:spPr>
                      </pic:pic>
                    </a:graphicData>
                  </a:graphic>
                </wp:inline>
              </w:drawing>
            </w:r>
            <w:r>
              <w:rPr>
                <w:sz w:val="28"/>
                <w:szCs w:val="28"/>
              </w:rPr>
              <w:t xml:space="preserve">          </w:t>
            </w:r>
          </w:p>
        </w:tc>
        <w:tc>
          <w:tcPr>
            <w:tcW w:w="715" w:type="dxa"/>
            <w:vAlign w:val="center"/>
          </w:tcPr>
          <w:p w14:paraId="28D6F9AD" w14:textId="35106207" w:rsidR="00A65EDB" w:rsidRDefault="00A65EDB" w:rsidP="00A65EDB">
            <w:pPr>
              <w:jc w:val="right"/>
            </w:pPr>
            <w:r>
              <w:t>(</w:t>
            </w:r>
            <w:r w:rsidR="0010740E">
              <w:t>6</w:t>
            </w:r>
            <w:r>
              <w:t>)</w:t>
            </w:r>
          </w:p>
        </w:tc>
      </w:tr>
    </w:tbl>
    <w:p w14:paraId="6917681E" w14:textId="4281E203" w:rsidR="003C5F94" w:rsidRDefault="00526C0C" w:rsidP="00001B94">
      <w:pPr>
        <w:spacing w:before="60" w:after="0"/>
        <w:rPr>
          <w:szCs w:val="22"/>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1</m:t>
            </m:r>
          </m:sub>
        </m:sSub>
      </m:oMath>
      <w:r w:rsidR="00A65EDB">
        <w:rPr>
          <w:sz w:val="24"/>
          <w:szCs w:val="24"/>
        </w:rPr>
        <w:t xml:space="preserve"> </w:t>
      </w:r>
      <w:r w:rsidR="00A65EDB" w:rsidRPr="00C61B30">
        <w:rPr>
          <w:szCs w:val="22"/>
        </w:rPr>
        <w:t>and</w:t>
      </w:r>
      <w:r w:rsidR="00A65EDB">
        <w:rPr>
          <w:sz w:val="24"/>
          <w:szCs w:val="24"/>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2</m:t>
            </m:r>
          </m:sub>
        </m:sSub>
      </m:oMath>
      <w:r w:rsidR="00C61B30">
        <w:rPr>
          <w:sz w:val="24"/>
          <w:szCs w:val="24"/>
        </w:rPr>
        <w:t xml:space="preserve"> </w:t>
      </w:r>
      <w:r w:rsidR="00C61B30" w:rsidRPr="00C61B30">
        <w:rPr>
          <w:szCs w:val="22"/>
        </w:rPr>
        <w:t xml:space="preserve">are positive regularization parameters and </w:t>
      </w: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it</m:t>
            </m:r>
          </m:sub>
        </m:sSub>
      </m:oMath>
      <w:r w:rsidR="00C61B30">
        <w:rPr>
          <w:szCs w:val="22"/>
        </w:rPr>
        <w:t xml:space="preserve"> are slack variables which measures error made by </w:t>
      </w:r>
      <w:r w:rsidR="00C61B30">
        <w:rPr>
          <w:szCs w:val="22"/>
        </w:rPr>
        <w:lastRenderedPageBreak/>
        <w:t xml:space="preserve">each final mode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t</m:t>
            </m:r>
          </m:sub>
        </m:sSub>
      </m:oMath>
      <w:r w:rsidR="00C61B30">
        <w:rPr>
          <w:sz w:val="28"/>
          <w:szCs w:val="28"/>
        </w:rPr>
        <w:t xml:space="preserve">. </w:t>
      </w:r>
      <w:r w:rsidR="0095437B">
        <w:rPr>
          <w:szCs w:val="22"/>
        </w:rPr>
        <w:t xml:space="preserve">The regularization coefficient </w:t>
      </w:r>
      <w:r w:rsidR="00A07385">
        <w:rPr>
          <w:szCs w:val="22"/>
        </w:rPr>
        <w:t>λ</w:t>
      </w:r>
      <w:r w:rsidR="0010740E">
        <w:rPr>
          <w:szCs w:val="22"/>
        </w:rPr>
        <w:t xml:space="preserve"> in Eq. (4) corresponds to </w:t>
      </w:r>
      <m:oMath>
        <m:sSub>
          <m:sSubPr>
            <m:ctrlPr>
              <w:rPr>
                <w:rFonts w:ascii="Cambria Math" w:hAnsi="Cambria Math"/>
                <w:i/>
                <w:szCs w:val="22"/>
              </w:rPr>
            </m:ctrlPr>
          </m:sSubPr>
          <m:e>
            <m:r>
              <w:rPr>
                <w:rFonts w:ascii="Cambria Math" w:hAnsi="Cambria Math"/>
                <w:szCs w:val="22"/>
              </w:rPr>
              <m:t>λ</m:t>
            </m:r>
          </m:e>
          <m:sub>
            <m:r>
              <w:rPr>
                <w:rFonts w:ascii="Cambria Math" w:hAnsi="Cambria Math"/>
                <w:szCs w:val="22"/>
              </w:rPr>
              <m:t>1</m:t>
            </m:r>
          </m:sub>
        </m:sSub>
      </m:oMath>
      <w:r w:rsidR="0010740E">
        <w:rPr>
          <w:szCs w:val="22"/>
        </w:rPr>
        <w:t xml:space="preserve">/T. Once solved, the multi-task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 xml:space="preserve">0 </m:t>
            </m:r>
          </m:sub>
        </m:sSub>
      </m:oMath>
      <w:r w:rsidR="0010740E">
        <w:rPr>
          <w:szCs w:val="22"/>
        </w:rPr>
        <w:t xml:space="preserve">and </w:t>
      </w: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 xml:space="preserve">t </m:t>
            </m:r>
          </m:sub>
        </m:sSub>
      </m:oMath>
      <w:r w:rsidR="0010740E">
        <w:rPr>
          <w:szCs w:val="22"/>
        </w:rPr>
        <w:t>can be obtained from w of the standard SVM.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2F39DF" w:rsidRPr="00001B94" w14:paraId="0E3102D4" w14:textId="77777777" w:rsidTr="006D3931">
        <w:trPr>
          <w:trHeight w:val="585"/>
        </w:trPr>
        <w:tc>
          <w:tcPr>
            <w:tcW w:w="805" w:type="dxa"/>
          </w:tcPr>
          <w:p w14:paraId="2FAED9BB" w14:textId="77777777" w:rsidR="002F39DF" w:rsidRDefault="002F39DF" w:rsidP="00001B94">
            <w:pPr>
              <w:spacing w:before="120" w:after="120"/>
            </w:pPr>
          </w:p>
        </w:tc>
        <w:tc>
          <w:tcPr>
            <w:tcW w:w="7830" w:type="dxa"/>
            <w:vAlign w:val="center"/>
          </w:tcPr>
          <w:p w14:paraId="61E3A3FD" w14:textId="24AB34F5" w:rsidR="002F39DF" w:rsidRPr="00001B94" w:rsidRDefault="002F39DF" w:rsidP="00001B94">
            <w:pPr>
              <w:spacing w:before="120" w:after="120"/>
              <w:jc w:val="center"/>
              <w:rPr>
                <w:szCs w:val="22"/>
              </w:rPr>
            </w:pPr>
            <m:oMath>
              <m:r>
                <w:rPr>
                  <w:rFonts w:ascii="Cambria Math" w:hAnsi="Cambria Math"/>
                  <w:szCs w:val="22"/>
                </w:rPr>
                <m:t>w=(</m:t>
              </m:r>
              <m:rad>
                <m:radPr>
                  <m:degHide m:val="1"/>
                  <m:ctrlPr>
                    <w:rPr>
                      <w:rFonts w:ascii="Cambria Math" w:hAnsi="Cambria Math"/>
                      <w:i/>
                      <w:szCs w:val="22"/>
                    </w:rPr>
                  </m:ctrlPr>
                </m:radPr>
                <m:deg/>
                <m:e>
                  <m:r>
                    <w:rPr>
                      <w:rFonts w:ascii="Cambria Math" w:hAnsi="Cambria Math"/>
                      <w:szCs w:val="22"/>
                    </w:rPr>
                    <m:t>μ</m:t>
                  </m:r>
                </m:e>
              </m:rad>
            </m:oMath>
            <w:r w:rsidRPr="00001B94">
              <w:rPr>
                <w:szCs w:val="22"/>
              </w:rPr>
              <w:t xml:space="preserve">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T</m:t>
                  </m:r>
                </m:sub>
              </m:sSub>
              <m:r>
                <w:rPr>
                  <w:rFonts w:ascii="Cambria Math" w:hAnsi="Cambria Math"/>
                  <w:szCs w:val="22"/>
                </w:rPr>
                <m:t>)</m:t>
              </m:r>
            </m:oMath>
          </w:p>
        </w:tc>
        <w:tc>
          <w:tcPr>
            <w:tcW w:w="715" w:type="dxa"/>
            <w:vAlign w:val="center"/>
          </w:tcPr>
          <w:p w14:paraId="7516FE91" w14:textId="66BBBB38" w:rsidR="002F39DF" w:rsidRPr="00001B94" w:rsidRDefault="002F39DF" w:rsidP="0027129A">
            <w:pPr>
              <w:spacing w:before="120" w:after="120"/>
              <w:jc w:val="right"/>
              <w:rPr>
                <w:szCs w:val="22"/>
              </w:rPr>
            </w:pPr>
            <w:r w:rsidRPr="00001B94">
              <w:rPr>
                <w:szCs w:val="22"/>
              </w:rPr>
              <w:t>(</w:t>
            </w:r>
            <w:r w:rsidR="0027129A">
              <w:rPr>
                <w:szCs w:val="22"/>
              </w:rPr>
              <w:t>7</w:t>
            </w:r>
            <w:r w:rsidRPr="00001B94">
              <w:rPr>
                <w:szCs w:val="22"/>
              </w:rPr>
              <w:t>)</w:t>
            </w:r>
          </w:p>
        </w:tc>
      </w:tr>
    </w:tbl>
    <w:p w14:paraId="63AF4210" w14:textId="457D5587" w:rsidR="003C5F94" w:rsidRDefault="00A7688E" w:rsidP="008B63C0">
      <w:pPr>
        <w:rPr>
          <w:szCs w:val="22"/>
        </w:rPr>
      </w:pPr>
      <w:r>
        <w:t>This shows a</w:t>
      </w:r>
      <w:r w:rsidR="00673D82">
        <w:t>n</w:t>
      </w:r>
      <w:r>
        <w:t xml:space="preserve"> unsupervised approach to separate the individual types of seizures per patient.</w:t>
      </w:r>
      <w:r w:rsidR="00B73CCD">
        <w:t xml:space="preserve"> </w:t>
      </w:r>
      <w:r>
        <w:t xml:space="preserve">This results in a collection of detectors which are specific to the specific to the seizure, corresponding to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t</m:t>
            </m:r>
          </m:sub>
        </m:sSub>
      </m:oMath>
      <w:r>
        <w:rPr>
          <w:sz w:val="24"/>
          <w:szCs w:val="24"/>
        </w:rPr>
        <w:t xml:space="preserve"> </w:t>
      </w:r>
      <w:r>
        <w:rPr>
          <w:szCs w:val="22"/>
        </w:rPr>
        <w:t xml:space="preserve">, the hyperplanes for each task/seizure. These hyperplanes are a combination of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 xml:space="preserve">0 </m:t>
            </m:r>
          </m:sub>
        </m:sSub>
      </m:oMath>
      <w:r>
        <w:rPr>
          <w:szCs w:val="22"/>
        </w:rPr>
        <w:t xml:space="preserve"> discriminative component shared across all tasks and the task-specific components </w:t>
      </w: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 xml:space="preserve">t </m:t>
            </m:r>
          </m:sub>
        </m:sSub>
      </m:oMath>
      <w:r>
        <w:rPr>
          <w:szCs w:val="22"/>
        </w:rPr>
        <w:t>.</w:t>
      </w:r>
    </w:p>
    <w:p w14:paraId="7BCA740F" w14:textId="3E0271F4" w:rsidR="00A7688E" w:rsidRDefault="00A7688E" w:rsidP="00001B94">
      <w:pPr>
        <w:spacing w:after="0"/>
        <w:rPr>
          <w:szCs w:val="22"/>
        </w:rPr>
      </w:pPr>
      <w:r>
        <w:rPr>
          <w:szCs w:val="22"/>
        </w:rPr>
        <w:t>Just to obtain seizu</w:t>
      </w:r>
      <w:r w:rsidR="002819F0">
        <w:rPr>
          <w:szCs w:val="22"/>
        </w:rPr>
        <w:t>re/no-seizure classification, we can</w:t>
      </w:r>
      <w:r>
        <w:rPr>
          <w:szCs w:val="22"/>
        </w:rPr>
        <w:t xml:space="preserve"> remove component </w:t>
      </w: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 xml:space="preserve">t </m:t>
            </m:r>
          </m:sub>
        </m:sSub>
      </m:oMath>
      <w:r>
        <w:rPr>
          <w:szCs w:val="22"/>
        </w:rPr>
        <w:t xml:space="preserve"> (task/seizure-type specific component) and use only shared component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 xml:space="preserve">0 </m:t>
            </m:r>
          </m:sub>
        </m:sSub>
      </m:oMath>
      <w:r>
        <w:rPr>
          <w:szCs w:val="22"/>
        </w:rPr>
        <w:t>. Then the classification function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A7688E" w:rsidRPr="00001B94" w14:paraId="546FFF42" w14:textId="77777777" w:rsidTr="006D3931">
        <w:trPr>
          <w:trHeight w:val="585"/>
        </w:trPr>
        <w:tc>
          <w:tcPr>
            <w:tcW w:w="805" w:type="dxa"/>
          </w:tcPr>
          <w:p w14:paraId="299D10BF" w14:textId="77777777" w:rsidR="00A7688E" w:rsidRDefault="00A7688E" w:rsidP="006D3931"/>
        </w:tc>
        <w:tc>
          <w:tcPr>
            <w:tcW w:w="7830" w:type="dxa"/>
            <w:vAlign w:val="center"/>
          </w:tcPr>
          <w:p w14:paraId="09982B2F" w14:textId="442141BD" w:rsidR="00A7688E" w:rsidRPr="00001B94" w:rsidRDefault="00A7688E" w:rsidP="00001B94">
            <w:pPr>
              <w:spacing w:after="0"/>
              <w:jc w:val="center"/>
              <w:rPr>
                <w:szCs w:val="22"/>
              </w:rPr>
            </w:pPr>
            <w:r w:rsidRPr="00001B94">
              <w:rPr>
                <w:szCs w:val="22"/>
              </w:rPr>
              <w:t xml:space="preserve">f(x) = </w:t>
            </w:r>
            <m:oMath>
              <m:sSubSup>
                <m:sSubSupPr>
                  <m:ctrlPr>
                    <w:rPr>
                      <w:rFonts w:ascii="Cambria Math" w:hAnsi="Cambria Math"/>
                      <w:i/>
                      <w:szCs w:val="22"/>
                    </w:rPr>
                  </m:ctrlPr>
                </m:sSubSupPr>
                <m:e>
                  <m:r>
                    <w:rPr>
                      <w:rFonts w:ascii="Cambria Math" w:hAnsi="Cambria Math"/>
                      <w:szCs w:val="22"/>
                    </w:rPr>
                    <m:t>w</m:t>
                  </m:r>
                </m:e>
                <m:sub>
                  <m:r>
                    <w:rPr>
                      <w:rFonts w:ascii="Cambria Math" w:hAnsi="Cambria Math"/>
                      <w:szCs w:val="22"/>
                    </w:rPr>
                    <m:t>0</m:t>
                  </m:r>
                </m:sub>
                <m:sup>
                  <m:r>
                    <w:rPr>
                      <w:rFonts w:ascii="Cambria Math" w:hAnsi="Cambria Math"/>
                      <w:szCs w:val="22"/>
                    </w:rPr>
                    <m:t>T</m:t>
                  </m:r>
                </m:sup>
              </m:sSubSup>
              <m:r>
                <w:rPr>
                  <w:rFonts w:ascii="Cambria Math" w:hAnsi="Cambria Math"/>
                  <w:szCs w:val="22"/>
                </w:rPr>
                <m:t>x</m:t>
              </m:r>
            </m:oMath>
          </w:p>
        </w:tc>
        <w:tc>
          <w:tcPr>
            <w:tcW w:w="715" w:type="dxa"/>
            <w:vAlign w:val="center"/>
          </w:tcPr>
          <w:p w14:paraId="2DBD5B9A" w14:textId="60B932A4" w:rsidR="00A7688E" w:rsidRPr="00001B94" w:rsidRDefault="00A7688E" w:rsidP="0027129A">
            <w:pPr>
              <w:spacing w:after="0"/>
              <w:jc w:val="right"/>
              <w:rPr>
                <w:szCs w:val="22"/>
              </w:rPr>
            </w:pPr>
            <w:r w:rsidRPr="00001B94">
              <w:rPr>
                <w:szCs w:val="22"/>
              </w:rPr>
              <w:t>(</w:t>
            </w:r>
            <w:r w:rsidR="0027129A">
              <w:rPr>
                <w:szCs w:val="22"/>
              </w:rPr>
              <w:t>8</w:t>
            </w:r>
            <w:r w:rsidRPr="00001B94">
              <w:rPr>
                <w:szCs w:val="22"/>
              </w:rPr>
              <w:t>)</w:t>
            </w:r>
          </w:p>
        </w:tc>
      </w:tr>
    </w:tbl>
    <w:p w14:paraId="3BFF4130" w14:textId="4BE3E68A" w:rsidR="00A7688E" w:rsidRDefault="005B0863" w:rsidP="00001B94">
      <w:pPr>
        <w:spacing w:after="0"/>
        <w:rPr>
          <w:szCs w:val="22"/>
        </w:rPr>
      </w:pPr>
      <w:r>
        <w:rPr>
          <w:szCs w:val="22"/>
        </w:rPr>
        <w:t>Specific to s</w:t>
      </w:r>
      <w:r w:rsidR="0027129A">
        <w:rPr>
          <w:szCs w:val="22"/>
        </w:rPr>
        <w:t xml:space="preserve">eizure-type </w:t>
      </w:r>
      <w:r w:rsidR="00106AA6">
        <w:rPr>
          <w:szCs w:val="22"/>
        </w:rPr>
        <w:t xml:space="preserve">and seizure/no-seizure classification can be understood pictorially from </w:t>
      </w:r>
      <w:r w:rsidR="00354FD6">
        <w:rPr>
          <w:szCs w:val="22"/>
        </w:rPr>
        <w:fldChar w:fldCharType="begin"/>
      </w:r>
      <w:r w:rsidR="00354FD6">
        <w:rPr>
          <w:szCs w:val="22"/>
        </w:rPr>
        <w:instrText xml:space="preserve"> REF _Ref480417743 \h </w:instrText>
      </w:r>
      <w:r w:rsidR="00354FD6">
        <w:rPr>
          <w:szCs w:val="22"/>
        </w:rPr>
      </w:r>
      <w:r w:rsidR="00354FD6">
        <w:rPr>
          <w:szCs w:val="22"/>
        </w:rPr>
        <w:fldChar w:fldCharType="separate"/>
      </w:r>
      <w:r w:rsidR="00354FD6">
        <w:t xml:space="preserve">Figure </w:t>
      </w:r>
      <w:r w:rsidR="00354FD6">
        <w:rPr>
          <w:noProof/>
        </w:rPr>
        <w:t>2</w:t>
      </w:r>
      <w:r w:rsidR="00354FD6">
        <w:rPr>
          <w:szCs w:val="22"/>
        </w:rPr>
        <w:fldChar w:fldCharType="end"/>
      </w:r>
      <w:r w:rsidR="00106AA6">
        <w:rPr>
          <w:szCs w:val="22"/>
        </w:rPr>
        <w:t>.</w:t>
      </w:r>
    </w:p>
    <w:p w14:paraId="12F313C8" w14:textId="104B08CB" w:rsidR="003C5F94" w:rsidRPr="005B457D" w:rsidRDefault="005B457D" w:rsidP="005B457D">
      <w:pPr>
        <w:keepNext/>
      </w:pPr>
      <w:r>
        <w:rPr>
          <w:noProof/>
        </w:rPr>
        <mc:AlternateContent>
          <mc:Choice Requires="wps">
            <w:drawing>
              <wp:anchor distT="91440" distB="91440" distL="0" distR="0" simplePos="0" relativeHeight="251667968" behindDoc="0" locked="0" layoutInCell="1" allowOverlap="1" wp14:anchorId="0BEC115A" wp14:editId="59319348">
                <wp:simplePos x="0" y="0"/>
                <wp:positionH relativeFrom="margin">
                  <wp:align>center</wp:align>
                </wp:positionH>
                <wp:positionV relativeFrom="paragraph">
                  <wp:posOffset>49530</wp:posOffset>
                </wp:positionV>
                <wp:extent cx="5925312" cy="3200400"/>
                <wp:effectExtent l="0" t="0" r="18415"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3200400"/>
                        </a:xfrm>
                        <a:prstGeom prst="rect">
                          <a:avLst/>
                        </a:prstGeom>
                        <a:solidFill>
                          <a:srgbClr val="FFFFFF"/>
                        </a:solidFill>
                        <a:ln w="9525">
                          <a:solidFill>
                            <a:schemeClr val="bg1"/>
                          </a:solidFill>
                          <a:miter lim="800000"/>
                          <a:headEnd/>
                          <a:tailEnd/>
                        </a:ln>
                      </wps:spPr>
                      <wps:txbx>
                        <w:txbxContent>
                          <w:p w14:paraId="523865D1" w14:textId="77777777" w:rsidR="00526C0C" w:rsidRDefault="00526C0C" w:rsidP="007D0624">
                            <w:pPr>
                              <w:keepNext/>
                              <w:jc w:val="center"/>
                            </w:pPr>
                            <w:r>
                              <w:rPr>
                                <w:noProof/>
                              </w:rPr>
                              <w:drawing>
                                <wp:inline distT="0" distB="0" distL="0" distR="0" wp14:anchorId="6BE82567" wp14:editId="7C74F7A2">
                                  <wp:extent cx="5728970" cy="2487295"/>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8970" cy="2487295"/>
                                          </a:xfrm>
                                          <a:prstGeom prst="rect">
                                            <a:avLst/>
                                          </a:prstGeom>
                                        </pic:spPr>
                                      </pic:pic>
                                    </a:graphicData>
                                  </a:graphic>
                                </wp:inline>
                              </w:drawing>
                            </w:r>
                          </w:p>
                          <w:p w14:paraId="58A6D98B" w14:textId="7B1B807B" w:rsidR="00526C0C" w:rsidRDefault="00526C0C" w:rsidP="005B457D">
                            <w:pPr>
                              <w:pStyle w:val="Caption"/>
                            </w:pPr>
                            <w:bookmarkStart w:id="17" w:name="_Ref480417743"/>
                            <w:r>
                              <w:t xml:space="preserve">Figure </w:t>
                            </w:r>
                            <w:fldSimple w:instr=" SEQ Figure \* ARABIC ">
                              <w:r>
                                <w:rPr>
                                  <w:noProof/>
                                </w:rPr>
                                <w:t>2</w:t>
                              </w:r>
                            </w:fldSimple>
                            <w:bookmarkEnd w:id="17"/>
                            <w:r>
                              <w:t xml:space="preserve">. (a) shows a common component </w:t>
                            </w:r>
                            <m:oMath>
                              <m:sSub>
                                <m:sSubPr>
                                  <m:ctrlPr>
                                    <w:rPr>
                                      <w:rFonts w:ascii="Cambria Math" w:hAnsi="Cambria Math"/>
                                      <w:i/>
                                      <w:szCs w:val="22"/>
                                    </w:rPr>
                                  </m:ctrlPr>
                                </m:sSubPr>
                                <m:e>
                                  <m:r>
                                    <m:rPr>
                                      <m:sty m:val="bi"/>
                                    </m:rPr>
                                    <w:rPr>
                                      <w:rFonts w:ascii="Cambria Math" w:hAnsi="Cambria Math"/>
                                      <w:szCs w:val="22"/>
                                    </w:rPr>
                                    <m:t>w</m:t>
                                  </m:r>
                                </m:e>
                                <m:sub>
                                  <m:r>
                                    <m:rPr>
                                      <m:sty m:val="bi"/>
                                    </m:rPr>
                                    <w:rPr>
                                      <w:rFonts w:ascii="Cambria Math" w:hAnsi="Cambria Math"/>
                                      <w:szCs w:val="22"/>
                                    </w:rPr>
                                    <m:t xml:space="preserve">0 </m:t>
                                  </m:r>
                                </m:sub>
                              </m:sSub>
                            </m:oMath>
                            <w:r>
                              <w:t xml:space="preserve"> and seizure-specific components  </w:t>
                            </w:r>
                            <m:oMath>
                              <m:sSub>
                                <m:sSubPr>
                                  <m:ctrlPr>
                                    <w:rPr>
                                      <w:rFonts w:ascii="Cambria Math" w:hAnsi="Cambria Math"/>
                                      <w:i/>
                                      <w:szCs w:val="22"/>
                                    </w:rPr>
                                  </m:ctrlPr>
                                </m:sSubPr>
                                <m:e>
                                  <m:r>
                                    <m:rPr>
                                      <m:sty m:val="bi"/>
                                    </m:rPr>
                                    <w:rPr>
                                      <w:rFonts w:ascii="Cambria Math" w:hAnsi="Cambria Math"/>
                                      <w:szCs w:val="22"/>
                                    </w:rPr>
                                    <m:t>v</m:t>
                                  </m:r>
                                </m:e>
                                <m:sub>
                                  <m:r>
                                    <m:rPr>
                                      <m:sty m:val="bi"/>
                                    </m:rPr>
                                    <w:rPr>
                                      <w:rFonts w:ascii="Cambria Math" w:hAnsi="Cambria Math"/>
                                      <w:szCs w:val="22"/>
                                    </w:rPr>
                                    <m:t xml:space="preserve">1--3 </m:t>
                                  </m:r>
                                </m:sub>
                              </m:sSub>
                            </m:oMath>
                            <w:r>
                              <w:t xml:space="preserve">  (b) sketch of the resultant hyperplane corresponding to standard SVM decision w and the resultant hyperplane corresponding to our approach </w:t>
                            </w:r>
                            <m:oMath>
                              <m:sSub>
                                <m:sSubPr>
                                  <m:ctrlPr>
                                    <w:rPr>
                                      <w:rFonts w:ascii="Cambria Math" w:hAnsi="Cambria Math"/>
                                      <w:i/>
                                      <w:szCs w:val="22"/>
                                    </w:rPr>
                                  </m:ctrlPr>
                                </m:sSubPr>
                                <m:e>
                                  <m:r>
                                    <m:rPr>
                                      <m:sty m:val="bi"/>
                                    </m:rPr>
                                    <w:rPr>
                                      <w:rFonts w:ascii="Cambria Math" w:hAnsi="Cambria Math"/>
                                      <w:szCs w:val="22"/>
                                    </w:rPr>
                                    <m:t>w</m:t>
                                  </m:r>
                                </m:e>
                                <m:sub>
                                  <m:r>
                                    <m:rPr>
                                      <m:sty m:val="bi"/>
                                    </m:rPr>
                                    <w:rPr>
                                      <w:rFonts w:ascii="Cambria Math" w:hAnsi="Cambria Math"/>
                                      <w:szCs w:val="22"/>
                                    </w:rPr>
                                    <m:t xml:space="preserve">0 </m:t>
                                  </m:r>
                                </m:sub>
                              </m:sSub>
                            </m:oMath>
                          </w:p>
                          <w:p w14:paraId="3869F033" w14:textId="0A0DE5E0" w:rsidR="00526C0C" w:rsidRDefault="00526C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C115A" id="_x0000_s1029" type="#_x0000_t202" style="position:absolute;left:0;text-align:left;margin-left:0;margin-top:3.9pt;width:466.55pt;height:252pt;z-index:251667968;visibility:visible;mso-wrap-style:square;mso-width-percent:0;mso-height-percent:0;mso-wrap-distance-left:0;mso-wrap-distance-top:7.2pt;mso-wrap-distance-right:0;mso-wrap-distance-bottom:7.2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" strokecolor="white [3212]">
                <v:textbox>
                  <w:txbxContent>
                    <w:p w14:paraId="523865D1" w14:textId="77777777" w:rsidR="00526C0C" w:rsidRDefault="00526C0C" w:rsidP="007D0624">
                      <w:pPr>
                        <w:keepNext/>
                        <w:jc w:val="center"/>
                      </w:pPr>
                      <w:r>
                        <w:rPr>
                          <w:noProof/>
                        </w:rPr>
                        <w:drawing>
                          <wp:inline distT="0" distB="0" distL="0" distR="0" wp14:anchorId="6BE82567" wp14:editId="7C74F7A2">
                            <wp:extent cx="5728970" cy="2487295"/>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8970" cy="2487295"/>
                                    </a:xfrm>
                                    <a:prstGeom prst="rect">
                                      <a:avLst/>
                                    </a:prstGeom>
                                  </pic:spPr>
                                </pic:pic>
                              </a:graphicData>
                            </a:graphic>
                          </wp:inline>
                        </w:drawing>
                      </w:r>
                    </w:p>
                    <w:p w14:paraId="58A6D98B" w14:textId="7B1B807B" w:rsidR="00526C0C" w:rsidRDefault="00526C0C" w:rsidP="005B457D">
                      <w:pPr>
                        <w:pStyle w:val="Caption"/>
                      </w:pPr>
                      <w:bookmarkStart w:id="18" w:name="_Ref480417743"/>
                      <w:r>
                        <w:t xml:space="preserve">Figure </w:t>
                      </w:r>
                      <w:fldSimple w:instr=" SEQ Figure \* ARABIC ">
                        <w:r>
                          <w:rPr>
                            <w:noProof/>
                          </w:rPr>
                          <w:t>2</w:t>
                        </w:r>
                      </w:fldSimple>
                      <w:bookmarkEnd w:id="18"/>
                      <w:r>
                        <w:t xml:space="preserve">. (a) shows a common component </w:t>
                      </w:r>
                      <m:oMath>
                        <m:sSub>
                          <m:sSubPr>
                            <m:ctrlPr>
                              <w:rPr>
                                <w:rFonts w:ascii="Cambria Math" w:hAnsi="Cambria Math"/>
                                <w:i/>
                                <w:szCs w:val="22"/>
                              </w:rPr>
                            </m:ctrlPr>
                          </m:sSubPr>
                          <m:e>
                            <m:r>
                              <m:rPr>
                                <m:sty m:val="bi"/>
                              </m:rPr>
                              <w:rPr>
                                <w:rFonts w:ascii="Cambria Math" w:hAnsi="Cambria Math"/>
                                <w:szCs w:val="22"/>
                              </w:rPr>
                              <m:t>w</m:t>
                            </m:r>
                          </m:e>
                          <m:sub>
                            <m:r>
                              <m:rPr>
                                <m:sty m:val="bi"/>
                              </m:rPr>
                              <w:rPr>
                                <w:rFonts w:ascii="Cambria Math" w:hAnsi="Cambria Math"/>
                                <w:szCs w:val="22"/>
                              </w:rPr>
                              <m:t xml:space="preserve">0 </m:t>
                            </m:r>
                          </m:sub>
                        </m:sSub>
                      </m:oMath>
                      <w:r>
                        <w:t xml:space="preserve"> and seizure-specific components  </w:t>
                      </w:r>
                      <m:oMath>
                        <m:sSub>
                          <m:sSubPr>
                            <m:ctrlPr>
                              <w:rPr>
                                <w:rFonts w:ascii="Cambria Math" w:hAnsi="Cambria Math"/>
                                <w:i/>
                                <w:szCs w:val="22"/>
                              </w:rPr>
                            </m:ctrlPr>
                          </m:sSubPr>
                          <m:e>
                            <m:r>
                              <m:rPr>
                                <m:sty m:val="bi"/>
                              </m:rPr>
                              <w:rPr>
                                <w:rFonts w:ascii="Cambria Math" w:hAnsi="Cambria Math"/>
                                <w:szCs w:val="22"/>
                              </w:rPr>
                              <m:t>v</m:t>
                            </m:r>
                          </m:e>
                          <m:sub>
                            <m:r>
                              <m:rPr>
                                <m:sty m:val="bi"/>
                              </m:rPr>
                              <w:rPr>
                                <w:rFonts w:ascii="Cambria Math" w:hAnsi="Cambria Math"/>
                                <w:szCs w:val="22"/>
                              </w:rPr>
                              <m:t xml:space="preserve">1--3 </m:t>
                            </m:r>
                          </m:sub>
                        </m:sSub>
                      </m:oMath>
                      <w:r>
                        <w:t xml:space="preserve">  (b) sketch of the resultant hyperplane corresponding to standard SVM decision w and the resultant hyperplane corresponding to our approach </w:t>
                      </w:r>
                      <m:oMath>
                        <m:sSub>
                          <m:sSubPr>
                            <m:ctrlPr>
                              <w:rPr>
                                <w:rFonts w:ascii="Cambria Math" w:hAnsi="Cambria Math"/>
                                <w:i/>
                                <w:szCs w:val="22"/>
                              </w:rPr>
                            </m:ctrlPr>
                          </m:sSubPr>
                          <m:e>
                            <m:r>
                              <m:rPr>
                                <m:sty m:val="bi"/>
                              </m:rPr>
                              <w:rPr>
                                <w:rFonts w:ascii="Cambria Math" w:hAnsi="Cambria Math"/>
                                <w:szCs w:val="22"/>
                              </w:rPr>
                              <m:t>w</m:t>
                            </m:r>
                          </m:e>
                          <m:sub>
                            <m:r>
                              <m:rPr>
                                <m:sty m:val="bi"/>
                              </m:rPr>
                              <w:rPr>
                                <w:rFonts w:ascii="Cambria Math" w:hAnsi="Cambria Math"/>
                                <w:szCs w:val="22"/>
                              </w:rPr>
                              <m:t xml:space="preserve">0 </m:t>
                            </m:r>
                          </m:sub>
                        </m:sSub>
                      </m:oMath>
                    </w:p>
                    <w:p w14:paraId="3869F033" w14:textId="0A0DE5E0" w:rsidR="00526C0C" w:rsidRDefault="00526C0C"/>
                  </w:txbxContent>
                </v:textbox>
                <w10:wrap type="square" anchorx="margin"/>
              </v:shape>
            </w:pict>
          </mc:Fallback>
        </mc:AlternateContent>
      </w:r>
      <w:r w:rsidR="00384E9C">
        <w:t>Here,</w:t>
      </w:r>
      <w:r w:rsidR="00106AA6">
        <w:t xml:space="preserve"> </w:t>
      </w:r>
      <w:fldSimple w:instr=" REF _Ref480417743 ">
        <w:r w:rsidR="00384E9C">
          <w:t xml:space="preserve">Figure </w:t>
        </w:r>
        <w:r w:rsidR="00384E9C">
          <w:rPr>
            <w:noProof/>
          </w:rPr>
          <w:t>2</w:t>
        </w:r>
      </w:fldSimple>
      <w:r w:rsidR="00106AA6">
        <w:t xml:space="preserve">, shows two dimensional approach showing the examples of windows from 3 seizures, s1, s2, s3 represented by </w:t>
      </w:r>
      <w:r w:rsidR="007302EF">
        <w:t>‘</w:t>
      </w:r>
      <w:r w:rsidR="00B73CCD">
        <w:t xml:space="preserve"> </w:t>
      </w:r>
      <w:r w:rsidR="00106AA6">
        <w:t xml:space="preserve">+ </w:t>
      </w:r>
      <w:r w:rsidR="00B73CCD">
        <w:t xml:space="preserve">‘ </w:t>
      </w:r>
      <w:r w:rsidR="00106AA6">
        <w:t xml:space="preserve">and non-seizure windows represented by </w:t>
      </w:r>
      <w:r w:rsidR="007302EF">
        <w:t>‘</w:t>
      </w:r>
      <w:r w:rsidR="00106AA6">
        <w:t xml:space="preserve"> – </w:t>
      </w:r>
      <w:r w:rsidR="007302EF">
        <w:t>‘</w:t>
      </w:r>
      <w:r w:rsidR="00106AA6">
        <w:t>.</w:t>
      </w:r>
      <w:r w:rsidR="002819F0">
        <w:t xml:space="preserve"> </w:t>
      </w:r>
      <w:fldSimple w:instr=" REF _Ref480417743 ">
        <w:r w:rsidR="00384E9C">
          <w:t xml:space="preserve">Figure </w:t>
        </w:r>
        <w:r w:rsidR="00384E9C">
          <w:rPr>
            <w:noProof/>
          </w:rPr>
          <w:t>2</w:t>
        </w:r>
      </w:fldSimple>
      <w:r w:rsidR="007302EF">
        <w:t xml:space="preserve">(a) shows common discriminant direction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 xml:space="preserve">0 </m:t>
            </m:r>
          </m:sub>
        </m:sSub>
      </m:oMath>
      <w:r w:rsidR="007302EF">
        <w:rPr>
          <w:szCs w:val="22"/>
        </w:rPr>
        <w:t xml:space="preserve"> shared among all seizure-specific directions v1, v2, v3 lea</w:t>
      </w:r>
      <w:r w:rsidR="002819F0">
        <w:rPr>
          <w:szCs w:val="22"/>
        </w:rPr>
        <w:t xml:space="preserve">rned by multi task SVM. </w:t>
      </w:r>
      <w:r w:rsidR="00384E9C">
        <w:rPr>
          <w:szCs w:val="22"/>
        </w:rPr>
        <w:fldChar w:fldCharType="begin"/>
      </w:r>
      <w:r w:rsidR="00384E9C">
        <w:rPr>
          <w:szCs w:val="22"/>
        </w:rPr>
        <w:instrText xml:space="preserve"> REF _Ref480417743 </w:instrText>
      </w:r>
      <w:r w:rsidR="00384E9C">
        <w:rPr>
          <w:szCs w:val="22"/>
        </w:rPr>
        <w:fldChar w:fldCharType="separate"/>
      </w:r>
      <w:r w:rsidR="00384E9C">
        <w:t xml:space="preserve">Figure </w:t>
      </w:r>
      <w:r w:rsidR="00384E9C">
        <w:rPr>
          <w:noProof/>
        </w:rPr>
        <w:t>2</w:t>
      </w:r>
      <w:r w:rsidR="00384E9C">
        <w:rPr>
          <w:szCs w:val="22"/>
        </w:rPr>
        <w:fldChar w:fldCharType="end"/>
      </w:r>
      <w:r w:rsidR="007302EF">
        <w:rPr>
          <w:szCs w:val="22"/>
        </w:rPr>
        <w:t xml:space="preserve">(b) shows the resultant hyperplane when only the shared direction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 xml:space="preserve">0 </m:t>
            </m:r>
          </m:sub>
        </m:sSub>
      </m:oMath>
      <w:r w:rsidR="007302EF">
        <w:rPr>
          <w:szCs w:val="22"/>
        </w:rPr>
        <w:t>is used for classification, and contrasts it with the hyperplane resulting from the standard SVM discriminant direction w. As one can see that shared direction form multi-task learning allows decision boundary to contribute equally on each seizure-types instead of overfitting towards more likely seizures-types.</w:t>
      </w:r>
    </w:p>
    <w:p w14:paraId="04906701" w14:textId="4E3D81C8" w:rsidR="007302EF" w:rsidRDefault="004420FF" w:rsidP="008B63C0">
      <w:pPr>
        <w:rPr>
          <w:szCs w:val="22"/>
        </w:rPr>
      </w:pPr>
      <w:r>
        <w:rPr>
          <w:szCs w:val="22"/>
        </w:rPr>
        <w:t>Results of s</w:t>
      </w:r>
      <w:r w:rsidR="00B73CCD">
        <w:rPr>
          <w:szCs w:val="22"/>
        </w:rPr>
        <w:t>eizure detection</w:t>
      </w:r>
      <w:r w:rsidR="00384E9C">
        <w:rPr>
          <w:szCs w:val="22"/>
        </w:rPr>
        <w:t xml:space="preserve"> are measured based on AUC</w:t>
      </w:r>
      <w:r w:rsidR="00B73CCD">
        <w:rPr>
          <w:szCs w:val="22"/>
        </w:rPr>
        <w:t xml:space="preserve"> operating point, Latency, False Positive Rate(FPR) and differenc</w:t>
      </w:r>
      <w:r w:rsidR="00F26F34">
        <w:rPr>
          <w:szCs w:val="22"/>
        </w:rPr>
        <w:t>e in percentage between c</w:t>
      </w:r>
      <w:r w:rsidR="00B73CCD">
        <w:rPr>
          <w:szCs w:val="22"/>
        </w:rPr>
        <w:t>lassic SVM ve</w:t>
      </w:r>
      <w:r w:rsidR="00DA24C1">
        <w:rPr>
          <w:szCs w:val="22"/>
        </w:rPr>
        <w:t>rsus proposed approach. These</w:t>
      </w:r>
      <w:r w:rsidR="00B73CCD">
        <w:rPr>
          <w:szCs w:val="22"/>
        </w:rPr>
        <w:t xml:space="preserve"> numbers are collected when there was 100% seizure detection. </w:t>
      </w:r>
      <w:r w:rsidR="007062A3">
        <w:rPr>
          <w:szCs w:val="22"/>
        </w:rPr>
        <w:fldChar w:fldCharType="begin"/>
      </w:r>
      <w:r w:rsidR="007062A3">
        <w:rPr>
          <w:szCs w:val="22"/>
        </w:rPr>
        <w:instrText xml:space="preserve"> REF _Ref480417846 </w:instrText>
      </w:r>
      <w:r w:rsidR="007062A3">
        <w:rPr>
          <w:szCs w:val="22"/>
        </w:rPr>
        <w:fldChar w:fldCharType="separate"/>
      </w:r>
      <w:r w:rsidR="007062A3">
        <w:t xml:space="preserve">Table </w:t>
      </w:r>
      <w:r w:rsidR="007062A3">
        <w:rPr>
          <w:noProof/>
        </w:rPr>
        <w:t>2</w:t>
      </w:r>
      <w:r w:rsidR="007062A3">
        <w:rPr>
          <w:szCs w:val="22"/>
        </w:rPr>
        <w:fldChar w:fldCharType="end"/>
      </w:r>
      <w:r w:rsidR="00B73CCD">
        <w:rPr>
          <w:szCs w:val="22"/>
        </w:rPr>
        <w:t xml:space="preserve"> shows the </w:t>
      </w:r>
      <w:r w:rsidR="00924613">
        <w:rPr>
          <w:szCs w:val="22"/>
        </w:rPr>
        <w:t xml:space="preserve">results for this proposed approach and here, </w:t>
      </w:r>
      <w:r w:rsidR="00B73CCD">
        <w:rPr>
          <w:szCs w:val="22"/>
        </w:rPr>
        <w:t>FPR decreases by 27.17%</w:t>
      </w:r>
      <w:r w:rsidR="00924613">
        <w:rPr>
          <w:szCs w:val="22"/>
        </w:rPr>
        <w:t xml:space="preserve"> (median)</w:t>
      </w:r>
      <w:r w:rsidR="00B73CCD">
        <w:rPr>
          <w:szCs w:val="22"/>
        </w:rPr>
        <w:t xml:space="preserve"> for multi-task classification.</w:t>
      </w:r>
    </w:p>
    <w:p w14:paraId="42C7214F" w14:textId="4006AE3F" w:rsidR="00DA1D4A" w:rsidRPr="005B457D" w:rsidRDefault="00180FAD" w:rsidP="005B457D">
      <w:pPr>
        <w:keepNext/>
        <w:rPr>
          <w:noProof/>
        </w:rPr>
      </w:pPr>
      <w:r>
        <w:rPr>
          <w:noProof/>
        </w:rPr>
        <w:lastRenderedPageBreak/>
        <mc:AlternateContent>
          <mc:Choice Requires="wps">
            <w:drawing>
              <wp:anchor distT="137160" distB="137160" distL="0" distR="0" simplePos="0" relativeHeight="251672064" behindDoc="0" locked="0" layoutInCell="1" allowOverlap="1" wp14:anchorId="4B7E680C" wp14:editId="07FC8CE1">
                <wp:simplePos x="0" y="0"/>
                <wp:positionH relativeFrom="margin">
                  <wp:align>center</wp:align>
                </wp:positionH>
                <wp:positionV relativeFrom="margin">
                  <wp:align>top</wp:align>
                </wp:positionV>
                <wp:extent cx="5925312" cy="7552944"/>
                <wp:effectExtent l="0" t="0" r="1841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7552944"/>
                        </a:xfrm>
                        <a:prstGeom prst="rect">
                          <a:avLst/>
                        </a:prstGeom>
                        <a:solidFill>
                          <a:srgbClr val="FFFFFF"/>
                        </a:solidFill>
                        <a:ln w="9525">
                          <a:solidFill>
                            <a:schemeClr val="bg1"/>
                          </a:solidFill>
                          <a:miter lim="800000"/>
                          <a:headEnd/>
                          <a:tailEnd/>
                        </a:ln>
                      </wps:spPr>
                      <wps:txbx>
                        <w:txbxContent>
                          <w:p w14:paraId="34E3E08A" w14:textId="77777777" w:rsidR="00526C0C" w:rsidRDefault="00526C0C" w:rsidP="00446163">
                            <w:pPr>
                              <w:keepNext/>
                              <w:jc w:val="center"/>
                            </w:pPr>
                            <w:r>
                              <w:rPr>
                                <w:noProof/>
                              </w:rPr>
                              <w:drawing>
                                <wp:inline distT="0" distB="0" distL="0" distR="0" wp14:anchorId="52F27F80" wp14:editId="48E024E0">
                                  <wp:extent cx="5728970" cy="5995220"/>
                                  <wp:effectExtent l="0" t="0" r="508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8970" cy="5995220"/>
                                          </a:xfrm>
                                          <a:prstGeom prst="rect">
                                            <a:avLst/>
                                          </a:prstGeom>
                                        </pic:spPr>
                                      </pic:pic>
                                    </a:graphicData>
                                  </a:graphic>
                                </wp:inline>
                              </w:drawing>
                            </w:r>
                          </w:p>
                          <w:p w14:paraId="72B5B5A7" w14:textId="19959F81" w:rsidR="00526C0C" w:rsidRPr="008671F6" w:rsidRDefault="00526C0C" w:rsidP="00180FAD">
                            <w:pPr>
                              <w:pStyle w:val="Caption"/>
                              <w:rPr>
                                <w:noProof/>
                                <w:sz w:val="22"/>
                              </w:rPr>
                            </w:pPr>
                            <w:bookmarkStart w:id="19" w:name="_Ref480417846"/>
                            <w:r>
                              <w:t xml:space="preserve">Table </w:t>
                            </w:r>
                            <w:fldSimple w:instr=" SEQ Table \* ARABIC ">
                              <w:r>
                                <w:rPr>
                                  <w:noProof/>
                                </w:rPr>
                                <w:t>2</w:t>
                              </w:r>
                            </w:fldSimple>
                            <w:bookmarkEnd w:id="19"/>
                            <w:r>
                              <w:t>. Performance of the standard SVM and the proposed method on each subject in the CHB-MIT dataset, as well as number of seizures per subject</w:t>
                            </w:r>
                          </w:p>
                          <w:p w14:paraId="5DDF57F6" w14:textId="0C97C16B" w:rsidR="00526C0C" w:rsidRDefault="00526C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680C" id="_x0000_s1030" type="#_x0000_t202" style="position:absolute;left:0;text-align:left;margin-left:0;margin-top:0;width:466.55pt;height:594.7pt;z-index:251672064;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" strokecolor="white [3212]">
                <v:textbox>
                  <w:txbxContent>
                    <w:p w14:paraId="34E3E08A" w14:textId="77777777" w:rsidR="00526C0C" w:rsidRDefault="00526C0C" w:rsidP="00446163">
                      <w:pPr>
                        <w:keepNext/>
                        <w:jc w:val="center"/>
                      </w:pPr>
                      <w:r>
                        <w:rPr>
                          <w:noProof/>
                        </w:rPr>
                        <w:drawing>
                          <wp:inline distT="0" distB="0" distL="0" distR="0" wp14:anchorId="52F27F80" wp14:editId="48E024E0">
                            <wp:extent cx="5728970" cy="5995220"/>
                            <wp:effectExtent l="0" t="0" r="508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8970" cy="5995220"/>
                                    </a:xfrm>
                                    <a:prstGeom prst="rect">
                                      <a:avLst/>
                                    </a:prstGeom>
                                  </pic:spPr>
                                </pic:pic>
                              </a:graphicData>
                            </a:graphic>
                          </wp:inline>
                        </w:drawing>
                      </w:r>
                    </w:p>
                    <w:p w14:paraId="72B5B5A7" w14:textId="19959F81" w:rsidR="00526C0C" w:rsidRPr="008671F6" w:rsidRDefault="00526C0C" w:rsidP="00180FAD">
                      <w:pPr>
                        <w:pStyle w:val="Caption"/>
                        <w:rPr>
                          <w:noProof/>
                          <w:sz w:val="22"/>
                        </w:rPr>
                      </w:pPr>
                      <w:bookmarkStart w:id="20" w:name="_Ref480417846"/>
                      <w:r>
                        <w:t xml:space="preserve">Table </w:t>
                      </w:r>
                      <w:fldSimple w:instr=" SEQ Table \* ARABIC ">
                        <w:r>
                          <w:rPr>
                            <w:noProof/>
                          </w:rPr>
                          <w:t>2</w:t>
                        </w:r>
                      </w:fldSimple>
                      <w:bookmarkEnd w:id="20"/>
                      <w:r>
                        <w:t>. Performance of the standard SVM and the proposed method on each subject in the CHB-MIT dataset, as well as number of seizures per subject</w:t>
                      </w:r>
                    </w:p>
                    <w:p w14:paraId="5DDF57F6" w14:textId="0C97C16B" w:rsidR="00526C0C" w:rsidRDefault="00526C0C"/>
                  </w:txbxContent>
                </v:textbox>
                <w10:wrap type="square" anchorx="margin" anchory="margin"/>
              </v:shape>
            </w:pict>
          </mc:Fallback>
        </mc:AlternateContent>
      </w:r>
    </w:p>
    <w:p w14:paraId="253251FE" w14:textId="534344A7" w:rsidR="008B63C0" w:rsidRDefault="00DA1D4A" w:rsidP="00771051">
      <w:pPr>
        <w:pStyle w:val="Heading1"/>
        <w:spacing w:before="0" w:after="0"/>
      </w:pPr>
      <w:bookmarkStart w:id="21" w:name="_Toc480465165"/>
      <w:r>
        <w:lastRenderedPageBreak/>
        <w:t>Convolutional neural networks</w:t>
      </w:r>
      <w:bookmarkEnd w:id="21"/>
    </w:p>
    <w:p w14:paraId="16803FAA" w14:textId="7D7BA278" w:rsidR="008B63C0" w:rsidRDefault="00031651" w:rsidP="006E28BD">
      <w:pPr>
        <w:pStyle w:val="Heading2"/>
      </w:pPr>
      <w:bookmarkStart w:id="22" w:name="_Toc480465166"/>
      <w:r>
        <w:t>What is CNN and how</w:t>
      </w:r>
      <w:r w:rsidR="007E2AFF">
        <w:t xml:space="preserve"> CNN works?</w:t>
      </w:r>
      <w:bookmarkEnd w:id="22"/>
      <w:r w:rsidR="007E2AFF">
        <w:t xml:space="preserve"> </w:t>
      </w:r>
    </w:p>
    <w:p w14:paraId="6E67C201" w14:textId="0C20FE4E" w:rsidR="007E2AFF" w:rsidRDefault="00A14C8A" w:rsidP="006E28BD">
      <w:r>
        <w:t xml:space="preserve">CNNs are a special kind of neural network for processing data that has a grid like topology. Examples include time-series data or Images. In time-series data, one dimension would be regular time intervals. Convolutional Networks are simply neural networks that use convolution in place of general matrix multiplication in at least one of their layers. </w:t>
      </w:r>
    </w:p>
    <w:p w14:paraId="68C8A324" w14:textId="3C976133" w:rsidR="006E28BD" w:rsidRDefault="006E28BD" w:rsidP="00446163">
      <w:pPr>
        <w:spacing w:after="120"/>
      </w:pPr>
      <w:r>
        <w:t xml:space="preserve">In discrete world, the convolution operation can be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6E28BD" w:rsidRPr="00446163" w14:paraId="39E7F706" w14:textId="77777777" w:rsidTr="00DB7125">
        <w:trPr>
          <w:trHeight w:val="585"/>
        </w:trPr>
        <w:tc>
          <w:tcPr>
            <w:tcW w:w="805" w:type="dxa"/>
          </w:tcPr>
          <w:p w14:paraId="16849687" w14:textId="77777777" w:rsidR="006E28BD" w:rsidRDefault="006E28BD" w:rsidP="00DB7125"/>
        </w:tc>
        <w:tc>
          <w:tcPr>
            <w:tcW w:w="7830" w:type="dxa"/>
            <w:vAlign w:val="center"/>
          </w:tcPr>
          <w:p w14:paraId="778F84CB" w14:textId="03C33D47" w:rsidR="006E28BD" w:rsidRPr="00446163" w:rsidRDefault="006E28BD" w:rsidP="00446163">
            <w:pPr>
              <w:spacing w:after="0"/>
              <w:jc w:val="center"/>
              <w:rPr>
                <w:szCs w:val="22"/>
              </w:rPr>
            </w:pPr>
            <m:oMathPara>
              <m:oMath>
                <m:r>
                  <w:rPr>
                    <w:rFonts w:ascii="Cambria Math" w:hAnsi="Cambria Math"/>
                    <w:szCs w:val="22"/>
                  </w:rPr>
                  <m:t>s</m:t>
                </m:r>
                <m:d>
                  <m:dPr>
                    <m:ctrlPr>
                      <w:rPr>
                        <w:rFonts w:ascii="Cambria Math" w:hAnsi="Cambria Math"/>
                        <w:i/>
                        <w:szCs w:val="22"/>
                      </w:rPr>
                    </m:ctrlPr>
                  </m:dPr>
                  <m:e>
                    <m:r>
                      <w:rPr>
                        <w:rFonts w:ascii="Cambria Math" w:hAnsi="Cambria Math"/>
                        <w:szCs w:val="22"/>
                      </w:rPr>
                      <m:t>t</m:t>
                    </m:r>
                  </m:e>
                </m:d>
                <m:r>
                  <w:rPr>
                    <w:rFonts w:ascii="Cambria Math" w:hAnsi="Cambria Math"/>
                    <w:szCs w:val="22"/>
                  </w:rPr>
                  <m:t xml:space="preserve">= </m:t>
                </m:r>
                <m:nary>
                  <m:naryPr>
                    <m:chr m:val="∑"/>
                    <m:ctrlPr>
                      <w:rPr>
                        <w:rFonts w:ascii="Cambria Math" w:hAnsi="Cambria Math"/>
                        <w:i/>
                        <w:szCs w:val="22"/>
                      </w:rPr>
                    </m:ctrlPr>
                  </m:naryPr>
                  <m:sub>
                    <m:r>
                      <w:rPr>
                        <w:rFonts w:ascii="Cambria Math" w:hAnsi="Cambria Math"/>
                        <w:szCs w:val="22"/>
                      </w:rPr>
                      <m:t>a= -∞</m:t>
                    </m:r>
                  </m:sub>
                  <m:sup>
                    <m:r>
                      <w:rPr>
                        <w:rFonts w:ascii="Cambria Math" w:hAnsi="Cambria Math"/>
                        <w:szCs w:val="22"/>
                      </w:rPr>
                      <m:t>∞</m:t>
                    </m:r>
                  </m:sup>
                  <m:e>
                    <m:r>
                      <w:rPr>
                        <w:rFonts w:ascii="Cambria Math" w:hAnsi="Cambria Math"/>
                        <w:szCs w:val="22"/>
                      </w:rPr>
                      <m:t>x</m:t>
                    </m:r>
                    <m:d>
                      <m:dPr>
                        <m:ctrlPr>
                          <w:rPr>
                            <w:rFonts w:ascii="Cambria Math" w:hAnsi="Cambria Math"/>
                            <w:i/>
                            <w:szCs w:val="22"/>
                          </w:rPr>
                        </m:ctrlPr>
                      </m:dPr>
                      <m:e>
                        <m:r>
                          <w:rPr>
                            <w:rFonts w:ascii="Cambria Math" w:hAnsi="Cambria Math"/>
                            <w:szCs w:val="22"/>
                          </w:rPr>
                          <m:t>a</m:t>
                        </m:r>
                      </m:e>
                    </m:d>
                    <m:r>
                      <w:rPr>
                        <w:rFonts w:ascii="Cambria Math" w:hAnsi="Cambria Math"/>
                        <w:szCs w:val="22"/>
                      </w:rPr>
                      <m:t xml:space="preserve"> w(t-a)</m:t>
                    </m:r>
                  </m:e>
                </m:nary>
              </m:oMath>
            </m:oMathPara>
          </w:p>
        </w:tc>
        <w:tc>
          <w:tcPr>
            <w:tcW w:w="715" w:type="dxa"/>
            <w:vAlign w:val="center"/>
          </w:tcPr>
          <w:p w14:paraId="57E65216" w14:textId="01915A63" w:rsidR="006E28BD" w:rsidRPr="00446163" w:rsidRDefault="006E28BD" w:rsidP="0027129A">
            <w:pPr>
              <w:spacing w:after="0"/>
              <w:jc w:val="right"/>
              <w:rPr>
                <w:szCs w:val="22"/>
              </w:rPr>
            </w:pPr>
            <w:r w:rsidRPr="00446163">
              <w:rPr>
                <w:szCs w:val="22"/>
              </w:rPr>
              <w:t>(</w:t>
            </w:r>
            <w:r w:rsidR="0027129A">
              <w:rPr>
                <w:szCs w:val="22"/>
              </w:rPr>
              <w:t>9</w:t>
            </w:r>
            <w:r w:rsidRPr="00446163">
              <w:rPr>
                <w:szCs w:val="22"/>
              </w:rPr>
              <w:t>)</w:t>
            </w:r>
          </w:p>
        </w:tc>
      </w:tr>
    </w:tbl>
    <w:p w14:paraId="287C5ACA" w14:textId="5DFAFD34" w:rsidR="006E28BD" w:rsidRDefault="006E28BD" w:rsidP="007468EA">
      <w:pPr>
        <w:tabs>
          <w:tab w:val="left" w:pos="3150"/>
        </w:tabs>
        <w:spacing w:before="120"/>
      </w:pPr>
      <w:r>
        <w:t>Here, in convolutional network terminology, the first argument (the function of x) to the convolution is often referred to as the input and the second argument (the function of w) as the kernel. The output is sometimes referred to as the feature map. In machine learning application</w:t>
      </w:r>
      <w:r w:rsidR="00824673">
        <w:t>s, these arguments are usually</w:t>
      </w:r>
      <w:r>
        <w:t xml:space="preserve"> multidimension</w:t>
      </w:r>
      <w:r w:rsidR="00924613">
        <w:t>al arrays and referred</w:t>
      </w:r>
      <w:r>
        <w:t xml:space="preserve"> as “tensors”.</w:t>
      </w:r>
      <w:r w:rsidR="008404BB">
        <w:t xml:space="preserve"> </w:t>
      </w:r>
    </w:p>
    <w:p w14:paraId="3A08C79B" w14:textId="5DADDEEF" w:rsidR="00824673" w:rsidRDefault="00824673" w:rsidP="007468EA">
      <w:pPr>
        <w:tabs>
          <w:tab w:val="left" w:pos="3150"/>
        </w:tabs>
        <w:spacing w:before="120"/>
      </w:pPr>
      <w:r>
        <w:t>Unlike other neural networks where each node is assigned a weight defined, CNN can be configured in a way that it takes very less parameters and provide efficient results. CNNs typically have sparse weights instead of tied weights and each member of kernel is used at every position of the input (except for some of the boundary pixels, depends on the design decisions regarding the boundary)</w:t>
      </w:r>
      <w:r w:rsidR="002221B7">
        <w:t xml:space="preserve"> (Goodfellow, Bengio &amp; Courville, 2017)</w:t>
      </w:r>
      <w:r>
        <w:t>. These usage of shared parameters makes CNN very efficient. Further advancements can</w:t>
      </w:r>
      <w:r w:rsidR="00935EDE">
        <w:t xml:space="preserve"> be made for efficiency depending </w:t>
      </w:r>
      <w:r>
        <w:t>on the application.</w:t>
      </w:r>
    </w:p>
    <w:p w14:paraId="5FA69871" w14:textId="5DDAB487" w:rsidR="00824673" w:rsidRDefault="00824673" w:rsidP="006E28BD">
      <w:pPr>
        <w:tabs>
          <w:tab w:val="left" w:pos="3150"/>
        </w:tabs>
      </w:pPr>
      <w:r>
        <w:t xml:space="preserve">A typical layer of convolutional network consists of </w:t>
      </w:r>
      <w:r w:rsidR="00CC5033">
        <w:t>three stages (</w:t>
      </w:r>
      <w:fldSimple w:instr=" REF _Ref480417887 ">
        <w:r w:rsidR="00413C39">
          <w:t xml:space="preserve">Figure </w:t>
        </w:r>
        <w:r w:rsidR="00413C39">
          <w:rPr>
            <w:noProof/>
          </w:rPr>
          <w:t>3</w:t>
        </w:r>
      </w:fldSimple>
      <w:r w:rsidR="00413C39">
        <w:t>)</w:t>
      </w:r>
      <w:r>
        <w:t>. In the first stage, the layer performs several convolutions in parallel to produce a set of linear activations. In the second stage, each linear activation is run through a non-linear activation function, such as rectified linear activation function</w:t>
      </w:r>
      <w:r w:rsidR="0046553C">
        <w:t xml:space="preserve"> (detector stage). In the third stage, we use a pooling function to modify the output of the layer further.</w:t>
      </w:r>
    </w:p>
    <w:p w14:paraId="6B09C358" w14:textId="67DF63E3" w:rsidR="00824673" w:rsidRDefault="00BC5BD7" w:rsidP="00BC5BD7">
      <w:pPr>
        <w:keepNext/>
        <w:tabs>
          <w:tab w:val="left" w:pos="3150"/>
        </w:tabs>
        <w:jc w:val="left"/>
      </w:pPr>
      <w:r>
        <w:rPr>
          <w:noProof/>
        </w:rPr>
        <w:lastRenderedPageBreak/>
        <mc:AlternateContent>
          <mc:Choice Requires="wps">
            <w:drawing>
              <wp:anchor distT="137160" distB="0" distL="0" distR="0" simplePos="0" relativeHeight="251674112" behindDoc="0" locked="0" layoutInCell="1" allowOverlap="1" wp14:anchorId="7504467B" wp14:editId="240E7211">
                <wp:simplePos x="0" y="0"/>
                <wp:positionH relativeFrom="margin">
                  <wp:align>center</wp:align>
                </wp:positionH>
                <wp:positionV relativeFrom="margin">
                  <wp:align>top</wp:align>
                </wp:positionV>
                <wp:extent cx="5925312" cy="5184648"/>
                <wp:effectExtent l="0" t="0" r="18415"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184648"/>
                        </a:xfrm>
                        <a:prstGeom prst="rect">
                          <a:avLst/>
                        </a:prstGeom>
                        <a:solidFill>
                          <a:srgbClr val="FFFFFF"/>
                        </a:solidFill>
                        <a:ln w="9525">
                          <a:solidFill>
                            <a:schemeClr val="bg1"/>
                          </a:solidFill>
                          <a:miter lim="800000"/>
                          <a:headEnd/>
                          <a:tailEnd/>
                        </a:ln>
                      </wps:spPr>
                      <wps:txbx>
                        <w:txbxContent>
                          <w:p w14:paraId="617590B7" w14:textId="77777777" w:rsidR="00526C0C" w:rsidRDefault="00526C0C" w:rsidP="00BC5BD7">
                            <w:pPr>
                              <w:keepNext/>
                              <w:jc w:val="center"/>
                            </w:pPr>
                            <w:r>
                              <w:rPr>
                                <w:noProof/>
                              </w:rPr>
                              <w:drawing>
                                <wp:inline distT="0" distB="0" distL="0" distR="0" wp14:anchorId="20385BA0" wp14:editId="6ACF8637">
                                  <wp:extent cx="4810125" cy="4495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0125" cy="4495800"/>
                                          </a:xfrm>
                                          <a:prstGeom prst="rect">
                                            <a:avLst/>
                                          </a:prstGeom>
                                        </pic:spPr>
                                      </pic:pic>
                                    </a:graphicData>
                                  </a:graphic>
                                </wp:inline>
                              </w:drawing>
                            </w:r>
                          </w:p>
                          <w:p w14:paraId="114B2DE6" w14:textId="77777777" w:rsidR="00526C0C" w:rsidRDefault="00526C0C" w:rsidP="00446163">
                            <w:pPr>
                              <w:pStyle w:val="Caption"/>
                              <w:jc w:val="left"/>
                            </w:pPr>
                            <w:bookmarkStart w:id="23" w:name="_Ref480417887"/>
                            <w:r>
                              <w:t xml:space="preserve">Figure </w:t>
                            </w:r>
                            <w:fldSimple w:instr=" SEQ Figure \* ARABIC ">
                              <w:r>
                                <w:rPr>
                                  <w:noProof/>
                                </w:rPr>
                                <w:t>3</w:t>
                              </w:r>
                            </w:fldSimple>
                            <w:bookmarkEnd w:id="23"/>
                            <w:r>
                              <w:t>. The components of a typical convolutional neural network layer. There are two commonly used sets of terminologies for describing these layers. Complex layer terminology can contain many stages like simple layer inside a single stage</w:t>
                            </w:r>
                          </w:p>
                          <w:p w14:paraId="55DCC3AA" w14:textId="77777777" w:rsidR="00526C0C" w:rsidRDefault="00526C0C" w:rsidP="00BC5BD7">
                            <w:pPr>
                              <w:keepNext/>
                              <w:jc w:val="center"/>
                            </w:pPr>
                          </w:p>
                          <w:p w14:paraId="043BC8C7" w14:textId="4E59AE03" w:rsidR="00526C0C" w:rsidRDefault="00526C0C" w:rsidP="00BC5B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4467B" id="_x0000_s1031" type="#_x0000_t202" style="position:absolute;margin-left:0;margin-top:0;width:466.55pt;height:408.25pt;z-index:251674112;visibility:visible;mso-wrap-style:square;mso-width-percent:0;mso-height-percent:0;mso-wrap-distance-left:0;mso-wrap-distance-top:10.8pt;mso-wrap-distance-right:0;mso-wrap-distance-bottom:0;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" strokecolor="white [3212]">
                <v:textbox>
                  <w:txbxContent>
                    <w:p w14:paraId="617590B7" w14:textId="77777777" w:rsidR="00526C0C" w:rsidRDefault="00526C0C" w:rsidP="00BC5BD7">
                      <w:pPr>
                        <w:keepNext/>
                        <w:jc w:val="center"/>
                      </w:pPr>
                      <w:r>
                        <w:rPr>
                          <w:noProof/>
                        </w:rPr>
                        <w:drawing>
                          <wp:inline distT="0" distB="0" distL="0" distR="0" wp14:anchorId="20385BA0" wp14:editId="6ACF8637">
                            <wp:extent cx="4810125" cy="4495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0125" cy="4495800"/>
                                    </a:xfrm>
                                    <a:prstGeom prst="rect">
                                      <a:avLst/>
                                    </a:prstGeom>
                                  </pic:spPr>
                                </pic:pic>
                              </a:graphicData>
                            </a:graphic>
                          </wp:inline>
                        </w:drawing>
                      </w:r>
                    </w:p>
                    <w:p w14:paraId="114B2DE6" w14:textId="77777777" w:rsidR="00526C0C" w:rsidRDefault="00526C0C" w:rsidP="00446163">
                      <w:pPr>
                        <w:pStyle w:val="Caption"/>
                        <w:jc w:val="left"/>
                      </w:pPr>
                      <w:bookmarkStart w:id="24" w:name="_Ref480417887"/>
                      <w:r>
                        <w:t xml:space="preserve">Figure </w:t>
                      </w:r>
                      <w:fldSimple w:instr=" SEQ Figure \* ARABIC ">
                        <w:r>
                          <w:rPr>
                            <w:noProof/>
                          </w:rPr>
                          <w:t>3</w:t>
                        </w:r>
                      </w:fldSimple>
                      <w:bookmarkEnd w:id="24"/>
                      <w:r>
                        <w:t>. The components of a typical convolutional neural network layer. There are two commonly used sets of terminologies for describing these layers. Complex layer terminology can contain many stages like simple layer inside a single stage</w:t>
                      </w:r>
                    </w:p>
                    <w:p w14:paraId="55DCC3AA" w14:textId="77777777" w:rsidR="00526C0C" w:rsidRDefault="00526C0C" w:rsidP="00BC5BD7">
                      <w:pPr>
                        <w:keepNext/>
                        <w:jc w:val="center"/>
                      </w:pPr>
                    </w:p>
                    <w:p w14:paraId="043BC8C7" w14:textId="4E59AE03" w:rsidR="00526C0C" w:rsidRDefault="00526C0C" w:rsidP="00BC5BD7">
                      <w:pPr>
                        <w:jc w:val="center"/>
                      </w:pPr>
                    </w:p>
                  </w:txbxContent>
                </v:textbox>
                <w10:wrap type="square" anchorx="margin" anchory="margin"/>
              </v:shape>
            </w:pict>
          </mc:Fallback>
        </mc:AlternateContent>
      </w:r>
    </w:p>
    <w:p w14:paraId="31A0C5F4" w14:textId="2B98DF5E" w:rsidR="008B63C0" w:rsidRDefault="00730EF7" w:rsidP="00446163">
      <w:pPr>
        <w:pStyle w:val="Heading2"/>
        <w:spacing w:before="120"/>
      </w:pPr>
      <w:bookmarkStart w:id="25" w:name="_Toc480465167"/>
      <w:r>
        <w:t>Variants of Basic CNN</w:t>
      </w:r>
      <w:bookmarkEnd w:id="25"/>
    </w:p>
    <w:p w14:paraId="1EE76547" w14:textId="44FBEFDB" w:rsidR="00730EF7" w:rsidRDefault="006C4385" w:rsidP="00446163">
      <w:r>
        <w:t xml:space="preserve">When we use single </w:t>
      </w:r>
      <w:r w:rsidR="00683641">
        <w:t>kernel, it can only extract one kind of feature at many spatial locations. Usually, we want to extract more features at different spatial locations.</w:t>
      </w:r>
      <w:r w:rsidR="001818FF">
        <w:t xml:space="preserve"> </w:t>
      </w:r>
      <w:r w:rsidR="002211D5">
        <w:t>Sometimes, when</w:t>
      </w:r>
      <w:r w:rsidR="001818FF">
        <w:t xml:space="preserve"> using multiple features, we may want to skip some positions of the ker</w:t>
      </w:r>
      <w:r w:rsidR="00323BD6">
        <w:t>n</w:t>
      </w:r>
      <w:r w:rsidR="00935EDE">
        <w:t xml:space="preserve">el </w:t>
      </w:r>
      <w:r w:rsidR="001818FF">
        <w:t>to reduce the computational co</w:t>
      </w:r>
      <w:r w:rsidR="002211D5">
        <w:t>st (</w:t>
      </w:r>
      <w:r w:rsidR="001818FF">
        <w:t>at the expense</w:t>
      </w:r>
      <w:r w:rsidR="00935EDE">
        <w:t xml:space="preserve"> of not extracting all</w:t>
      </w:r>
      <w:r w:rsidR="002211D5">
        <w:t xml:space="preserve"> features). This can be done by down-sampling function. CNNs are mostly being used for image recognition tasks. When working with color images, we consider input/output of the convolution as being 3D-tensors, with one index being different channels (colors RGB), and remaining two indices being spatial coordinates of each channel. </w:t>
      </w:r>
    </w:p>
    <w:p w14:paraId="718B7F05" w14:textId="54C7893A" w:rsidR="008B7802" w:rsidRDefault="008B7802" w:rsidP="008B63C0">
      <w:r>
        <w:t>One essential feature of any convolutional network implementation is the ability to implic</w:t>
      </w:r>
      <w:r w:rsidR="00A75C2C">
        <w:t>itly zero-pad the input</w:t>
      </w:r>
      <w:r>
        <w:t xml:space="preserve"> to make it wider. Without “zero padding” the width of the network shrinks by one pixel less than the kernel width at each layer. Without zero-padding we are forced to choose between shrinking the spatial extent of the network rapidly and using small kernels. </w:t>
      </w:r>
      <w:fldSimple w:instr=" REF _Ref480417976 ">
        <w:r w:rsidR="00A83548">
          <w:t xml:space="preserve">Figure </w:t>
        </w:r>
        <w:r w:rsidR="00A83548">
          <w:rPr>
            <w:noProof/>
          </w:rPr>
          <w:t>4</w:t>
        </w:r>
      </w:fldSimple>
      <w:r w:rsidR="007B49C8">
        <w:t>-</w:t>
      </w:r>
      <w:r w:rsidR="00A83548">
        <w:t>1</w:t>
      </w:r>
      <w:r w:rsidR="00375669">
        <w:t xml:space="preserve"> and </w:t>
      </w:r>
      <w:fldSimple w:instr=" REF _Ref480417996 ">
        <w:r w:rsidR="00A83548">
          <w:t xml:space="preserve">Figure </w:t>
        </w:r>
        <w:r w:rsidR="00A83548">
          <w:rPr>
            <w:noProof/>
          </w:rPr>
          <w:t>4</w:t>
        </w:r>
      </w:fldSimple>
      <w:r w:rsidR="007B49C8">
        <w:t>-</w:t>
      </w:r>
      <w:r w:rsidR="00A83548">
        <w:t>2</w:t>
      </w:r>
      <w:r w:rsidR="005808DB">
        <w:t xml:space="preserve">, </w:t>
      </w:r>
      <w:r>
        <w:t xml:space="preserve">shows the representation of each cases described. </w:t>
      </w:r>
    </w:p>
    <w:p w14:paraId="455271F5" w14:textId="266F979A" w:rsidR="00524D80" w:rsidRDefault="0026533C" w:rsidP="005808DB">
      <w:r>
        <w:rPr>
          <w:noProof/>
        </w:rPr>
        <w:lastRenderedPageBreak/>
        <mc:AlternateContent>
          <mc:Choice Requires="wps">
            <w:drawing>
              <wp:anchor distT="137160" distB="137160" distL="0" distR="0" simplePos="0" relativeHeight="251678208" behindDoc="0" locked="0" layoutInCell="1" allowOverlap="1" wp14:anchorId="0119D605" wp14:editId="76D491B4">
                <wp:simplePos x="0" y="0"/>
                <wp:positionH relativeFrom="margin">
                  <wp:align>center</wp:align>
                </wp:positionH>
                <wp:positionV relativeFrom="paragraph">
                  <wp:posOffset>3150870</wp:posOffset>
                </wp:positionV>
                <wp:extent cx="5925312" cy="2697480"/>
                <wp:effectExtent l="0" t="0" r="18415"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697480"/>
                        </a:xfrm>
                        <a:prstGeom prst="rect">
                          <a:avLst/>
                        </a:prstGeom>
                        <a:solidFill>
                          <a:srgbClr val="FFFFFF"/>
                        </a:solidFill>
                        <a:ln w="9525">
                          <a:solidFill>
                            <a:schemeClr val="bg1"/>
                          </a:solidFill>
                          <a:miter lim="800000"/>
                          <a:headEnd/>
                          <a:tailEnd/>
                        </a:ln>
                      </wps:spPr>
                      <wps:txbx>
                        <w:txbxContent>
                          <w:p w14:paraId="027059EA" w14:textId="77777777" w:rsidR="00526C0C" w:rsidRDefault="00526C0C" w:rsidP="00BC5BD7">
                            <w:pPr>
                              <w:keepNext/>
                              <w:jc w:val="center"/>
                            </w:pPr>
                            <w:r>
                              <w:rPr>
                                <w:noProof/>
                              </w:rPr>
                              <w:drawing>
                                <wp:inline distT="0" distB="0" distL="0" distR="0" wp14:anchorId="55392DB7" wp14:editId="688B29FA">
                                  <wp:extent cx="5736245" cy="228854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436" cy="2295398"/>
                                          </a:xfrm>
                                          <a:prstGeom prst="rect">
                                            <a:avLst/>
                                          </a:prstGeom>
                                        </pic:spPr>
                                      </pic:pic>
                                    </a:graphicData>
                                  </a:graphic>
                                </wp:inline>
                              </w:drawing>
                            </w:r>
                          </w:p>
                          <w:p w14:paraId="39147746" w14:textId="0E09414D" w:rsidR="00526C0C" w:rsidRPr="00145D37" w:rsidRDefault="00526C0C" w:rsidP="00745413">
                            <w:pPr>
                              <w:pStyle w:val="Caption"/>
                              <w:jc w:val="center"/>
                              <w:rPr>
                                <w:noProof/>
                                <w:sz w:val="22"/>
                              </w:rPr>
                            </w:pPr>
                            <w:bookmarkStart w:id="26" w:name="_Ref480417996"/>
                            <w:r>
                              <w:t xml:space="preserve">Figure </w:t>
                            </w:r>
                            <w:fldSimple w:instr=" SEQ Figure \* ARABIC ">
                              <w:r>
                                <w:rPr>
                                  <w:noProof/>
                                </w:rPr>
                                <w:t>4</w:t>
                              </w:r>
                            </w:fldSimple>
                            <w:bookmarkEnd w:id="26"/>
                            <w:r>
                              <w:t>-2 Kernel of width six at each layer with zero padding</w:t>
                            </w:r>
                          </w:p>
                          <w:p w14:paraId="2B361823" w14:textId="6E1BBC52" w:rsidR="00526C0C" w:rsidRDefault="00526C0C" w:rsidP="0026533C">
                            <w:pPr>
                              <w:pStyle w:val="Caption"/>
                              <w:jc w:val="center"/>
                            </w:pPr>
                          </w:p>
                          <w:p w14:paraId="59247565" w14:textId="3D83C02D" w:rsidR="00526C0C" w:rsidRDefault="00526C0C" w:rsidP="00BC5B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9D605" id="_x0000_s1032" type="#_x0000_t202" style="position:absolute;left:0;text-align:left;margin-left:0;margin-top:248.1pt;width:466.55pt;height:212.4pt;z-index:251678208;visibility:visible;mso-wrap-style:square;mso-width-percent:0;mso-height-percent:0;mso-wrap-distance-left:0;mso-wrap-distance-top:10.8pt;mso-wrap-distance-right:0;mso-wrap-distance-bottom:10.8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" strokecolor="white [3212]">
                <v:textbox>
                  <w:txbxContent>
                    <w:p w14:paraId="027059EA" w14:textId="77777777" w:rsidR="00526C0C" w:rsidRDefault="00526C0C" w:rsidP="00BC5BD7">
                      <w:pPr>
                        <w:keepNext/>
                        <w:jc w:val="center"/>
                      </w:pPr>
                      <w:r>
                        <w:rPr>
                          <w:noProof/>
                        </w:rPr>
                        <w:drawing>
                          <wp:inline distT="0" distB="0" distL="0" distR="0" wp14:anchorId="55392DB7" wp14:editId="688B29FA">
                            <wp:extent cx="5736245" cy="228854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436" cy="2295398"/>
                                    </a:xfrm>
                                    <a:prstGeom prst="rect">
                                      <a:avLst/>
                                    </a:prstGeom>
                                  </pic:spPr>
                                </pic:pic>
                              </a:graphicData>
                            </a:graphic>
                          </wp:inline>
                        </w:drawing>
                      </w:r>
                    </w:p>
                    <w:p w14:paraId="39147746" w14:textId="0E09414D" w:rsidR="00526C0C" w:rsidRPr="00145D37" w:rsidRDefault="00526C0C" w:rsidP="00745413">
                      <w:pPr>
                        <w:pStyle w:val="Caption"/>
                        <w:jc w:val="center"/>
                        <w:rPr>
                          <w:noProof/>
                          <w:sz w:val="22"/>
                        </w:rPr>
                      </w:pPr>
                      <w:bookmarkStart w:id="27" w:name="_Ref480417996"/>
                      <w:r>
                        <w:t xml:space="preserve">Figure </w:t>
                      </w:r>
                      <w:fldSimple w:instr=" SEQ Figure \* ARABIC ">
                        <w:r>
                          <w:rPr>
                            <w:noProof/>
                          </w:rPr>
                          <w:t>4</w:t>
                        </w:r>
                      </w:fldSimple>
                      <w:bookmarkEnd w:id="27"/>
                      <w:r>
                        <w:t>-2 Kernel of width six at each layer with zero padding</w:t>
                      </w:r>
                    </w:p>
                    <w:p w14:paraId="2B361823" w14:textId="6E1BBC52" w:rsidR="00526C0C" w:rsidRDefault="00526C0C" w:rsidP="0026533C">
                      <w:pPr>
                        <w:pStyle w:val="Caption"/>
                        <w:jc w:val="center"/>
                      </w:pPr>
                    </w:p>
                    <w:p w14:paraId="59247565" w14:textId="3D83C02D" w:rsidR="00526C0C" w:rsidRDefault="00526C0C" w:rsidP="00BC5BD7">
                      <w:pPr>
                        <w:jc w:val="center"/>
                      </w:pPr>
                    </w:p>
                  </w:txbxContent>
                </v:textbox>
                <w10:wrap type="square" anchorx="margin"/>
              </v:shape>
            </w:pict>
          </mc:Fallback>
        </mc:AlternateContent>
      </w:r>
      <w:r>
        <w:rPr>
          <w:noProof/>
        </w:rPr>
        <mc:AlternateContent>
          <mc:Choice Requires="wps">
            <w:drawing>
              <wp:anchor distT="0" distB="137160" distL="0" distR="0" simplePos="0" relativeHeight="251676160" behindDoc="0" locked="0" layoutInCell="1" allowOverlap="1" wp14:anchorId="435ED41A" wp14:editId="278BE237">
                <wp:simplePos x="0" y="0"/>
                <wp:positionH relativeFrom="margin">
                  <wp:align>center</wp:align>
                </wp:positionH>
                <wp:positionV relativeFrom="margin">
                  <wp:align>top</wp:align>
                </wp:positionV>
                <wp:extent cx="5925312" cy="2962656"/>
                <wp:effectExtent l="0" t="0" r="18415" b="349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962656"/>
                        </a:xfrm>
                        <a:prstGeom prst="rect">
                          <a:avLst/>
                        </a:prstGeom>
                        <a:solidFill>
                          <a:srgbClr val="FFFFFF"/>
                        </a:solidFill>
                        <a:ln w="9525">
                          <a:solidFill>
                            <a:schemeClr val="bg1"/>
                          </a:solidFill>
                          <a:miter lim="800000"/>
                          <a:headEnd/>
                          <a:tailEnd/>
                        </a:ln>
                      </wps:spPr>
                      <wps:txbx>
                        <w:txbxContent>
                          <w:p w14:paraId="6F89530B" w14:textId="77777777" w:rsidR="00526C0C" w:rsidRDefault="00526C0C" w:rsidP="00BC5BD7">
                            <w:pPr>
                              <w:keepNext/>
                              <w:jc w:val="center"/>
                            </w:pPr>
                            <w:r>
                              <w:rPr>
                                <w:noProof/>
                              </w:rPr>
                              <w:drawing>
                                <wp:inline distT="0" distB="0" distL="0" distR="0" wp14:anchorId="777D302A" wp14:editId="18ADA67C">
                                  <wp:extent cx="4752975" cy="2381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2381250"/>
                                          </a:xfrm>
                                          <a:prstGeom prst="rect">
                                            <a:avLst/>
                                          </a:prstGeom>
                                        </pic:spPr>
                                      </pic:pic>
                                    </a:graphicData>
                                  </a:graphic>
                                </wp:inline>
                              </w:drawing>
                            </w:r>
                          </w:p>
                          <w:p w14:paraId="0243CDF4" w14:textId="6629D4B7" w:rsidR="00526C0C" w:rsidRDefault="00526C0C" w:rsidP="00745413">
                            <w:pPr>
                              <w:pStyle w:val="Caption"/>
                            </w:pPr>
                            <w:bookmarkStart w:id="28" w:name="_Ref480417976"/>
                            <w:r>
                              <w:t xml:space="preserve">Figure </w:t>
                            </w:r>
                            <w:fldSimple w:instr=" SEQ Figure \* ARABIC ">
                              <w:r>
                                <w:rPr>
                                  <w:noProof/>
                                </w:rPr>
                                <w:t>4</w:t>
                              </w:r>
                            </w:fldSimple>
                            <w:bookmarkEnd w:id="28"/>
                            <w:r>
                              <w:t>-1 Kernel of width six at each layer without zero padding. Network shrinks by five pixels at each layer</w:t>
                            </w:r>
                          </w:p>
                          <w:p w14:paraId="1A1F5350" w14:textId="5ED6BFCF" w:rsidR="00526C0C" w:rsidRDefault="00526C0C" w:rsidP="00BC5B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ED41A" id="_x0000_s1033" type="#_x0000_t202" style="position:absolute;left:0;text-align:left;margin-left:0;margin-top:0;width:466.55pt;height:233.3pt;z-index:25167616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" strokecolor="white [3212]">
                <v:textbox>
                  <w:txbxContent>
                    <w:p w14:paraId="6F89530B" w14:textId="77777777" w:rsidR="00526C0C" w:rsidRDefault="00526C0C" w:rsidP="00BC5BD7">
                      <w:pPr>
                        <w:keepNext/>
                        <w:jc w:val="center"/>
                      </w:pPr>
                      <w:r>
                        <w:rPr>
                          <w:noProof/>
                        </w:rPr>
                        <w:drawing>
                          <wp:inline distT="0" distB="0" distL="0" distR="0" wp14:anchorId="777D302A" wp14:editId="18ADA67C">
                            <wp:extent cx="4752975" cy="2381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2381250"/>
                                    </a:xfrm>
                                    <a:prstGeom prst="rect">
                                      <a:avLst/>
                                    </a:prstGeom>
                                  </pic:spPr>
                                </pic:pic>
                              </a:graphicData>
                            </a:graphic>
                          </wp:inline>
                        </w:drawing>
                      </w:r>
                    </w:p>
                    <w:p w14:paraId="0243CDF4" w14:textId="6629D4B7" w:rsidR="00526C0C" w:rsidRDefault="00526C0C" w:rsidP="00745413">
                      <w:pPr>
                        <w:pStyle w:val="Caption"/>
                      </w:pPr>
                      <w:bookmarkStart w:id="29" w:name="_Ref480417976"/>
                      <w:r>
                        <w:t xml:space="preserve">Figure </w:t>
                      </w:r>
                      <w:fldSimple w:instr=" SEQ Figure \* ARABIC ">
                        <w:r>
                          <w:rPr>
                            <w:noProof/>
                          </w:rPr>
                          <w:t>4</w:t>
                        </w:r>
                      </w:fldSimple>
                      <w:bookmarkEnd w:id="29"/>
                      <w:r>
                        <w:t>-1 Kernel of width six at each layer without zero padding. Network shrinks by five pixels at each layer</w:t>
                      </w:r>
                    </w:p>
                    <w:p w14:paraId="1A1F5350" w14:textId="5ED6BFCF" w:rsidR="00526C0C" w:rsidRDefault="00526C0C" w:rsidP="00BC5BD7">
                      <w:pPr>
                        <w:jc w:val="center"/>
                      </w:pPr>
                    </w:p>
                  </w:txbxContent>
                </v:textbox>
                <w10:wrap type="square" anchorx="margin" anchory="margin"/>
              </v:shape>
            </w:pict>
          </mc:Fallback>
        </mc:AlternateContent>
      </w:r>
      <w:r w:rsidR="00013C45">
        <w:t>The c</w:t>
      </w:r>
      <w:r w:rsidR="00524D80">
        <w:t>onvolution is a linear operation. The three operations: convolution, backpropagation from output to weights and backpropagations from output to input</w:t>
      </w:r>
      <w:r w:rsidR="00FC11FE">
        <w:t>s are required to compute all</w:t>
      </w:r>
      <w:r w:rsidR="00524D80">
        <w:t xml:space="preserve"> the gradients needed to train any depth of feedforward convolutional network. </w:t>
      </w:r>
    </w:p>
    <w:p w14:paraId="157EF706" w14:textId="46BE4D39" w:rsidR="00640FFE" w:rsidRDefault="00640FFE" w:rsidP="005808DB">
      <w:r>
        <w:t>For connected layers in Convolutional Networks, it is typical to assign each unit its own bias. It is common to assign one bias per channel of the output and share it across locations within each convolution map. In other cases, it is more efficient to share biases in a non-linear form. For example</w:t>
      </w:r>
      <w:r w:rsidR="001E7E08">
        <w:t>,</w:t>
      </w:r>
      <w:r>
        <w:t xml:space="preserve"> wh</w:t>
      </w:r>
      <w:r w:rsidR="00C80242">
        <w:t xml:space="preserve">en using implicit </w:t>
      </w:r>
      <w:r w:rsidR="00F87580">
        <w:t>zero padding. D</w:t>
      </w:r>
      <w:r>
        <w:t>etector units at the edge of the image receive less total input and may need larger biases.</w:t>
      </w:r>
    </w:p>
    <w:p w14:paraId="3610CBF1" w14:textId="77777777" w:rsidR="005808DB" w:rsidRPr="005808DB" w:rsidRDefault="005808DB" w:rsidP="005808DB"/>
    <w:p w14:paraId="076DFC3D" w14:textId="1602CE48" w:rsidR="008B63C0" w:rsidRDefault="00730EF7" w:rsidP="00C76930">
      <w:pPr>
        <w:pStyle w:val="Heading2"/>
      </w:pPr>
      <w:bookmarkStart w:id="30" w:name="_Toc480465168"/>
      <w:r>
        <w:lastRenderedPageBreak/>
        <w:t>The Neuro-Scientific Basis for Convolutional Networks</w:t>
      </w:r>
      <w:bookmarkEnd w:id="30"/>
    </w:p>
    <w:p w14:paraId="28DB898A" w14:textId="244FC079" w:rsidR="00255199" w:rsidRDefault="00F01D43" w:rsidP="008B63C0">
      <w:r>
        <w:t xml:space="preserve">Some of the key design principles of neural networks have been drawn from neuroscience. </w:t>
      </w:r>
      <w:r w:rsidR="005235D9">
        <w:t>The Convolutional</w:t>
      </w:r>
      <w:r w:rsidR="00255199">
        <w:t xml:space="preserve"> Neural Networks are inspired from the observation of functioning capability of Primary Visual Cortex. </w:t>
      </w:r>
    </w:p>
    <w:p w14:paraId="229795A9" w14:textId="7B05EBD2" w:rsidR="00255199" w:rsidRPr="00255199" w:rsidRDefault="00255199" w:rsidP="00255199">
      <w:pPr>
        <w:pStyle w:val="ListParagraph"/>
        <w:numPr>
          <w:ilvl w:val="0"/>
          <w:numId w:val="8"/>
        </w:numPr>
      </w:pPr>
      <w:r>
        <w:rPr>
          <w:sz w:val="22"/>
          <w:szCs w:val="22"/>
        </w:rPr>
        <w:t>Visual cortex is arrang</w:t>
      </w:r>
      <w:r w:rsidR="001E7E08">
        <w:rPr>
          <w:sz w:val="22"/>
          <w:szCs w:val="22"/>
        </w:rPr>
        <w:t>ed in a spatial map. It</w:t>
      </w:r>
      <w:r>
        <w:rPr>
          <w:sz w:val="22"/>
          <w:szCs w:val="22"/>
        </w:rPr>
        <w:t xml:space="preserve"> has </w:t>
      </w:r>
      <w:r w:rsidR="001E7E08">
        <w:rPr>
          <w:sz w:val="22"/>
          <w:szCs w:val="22"/>
        </w:rPr>
        <w:t>2-D</w:t>
      </w:r>
      <w:r>
        <w:rPr>
          <w:sz w:val="22"/>
          <w:szCs w:val="22"/>
        </w:rPr>
        <w:t xml:space="preserve"> image structure on retina. Convolutional networks capture this property by having their features defined in terms of two dimensional maps.</w:t>
      </w:r>
    </w:p>
    <w:p w14:paraId="510A2119" w14:textId="1C410540" w:rsidR="00255199" w:rsidRPr="00255199" w:rsidRDefault="00255199" w:rsidP="00255199">
      <w:pPr>
        <w:pStyle w:val="ListParagraph"/>
        <w:numPr>
          <w:ilvl w:val="0"/>
          <w:numId w:val="8"/>
        </w:numPr>
      </w:pPr>
      <w:r>
        <w:rPr>
          <w:sz w:val="22"/>
          <w:szCs w:val="22"/>
        </w:rPr>
        <w:t>Visual cortex contains simple cells. These cell functioning can be characterized by a linear function of the image in a small, spatially localized receptive field. The detector units of a convolutional networks are designed to emulate these properties.</w:t>
      </w:r>
    </w:p>
    <w:p w14:paraId="05731D14" w14:textId="02FB291C" w:rsidR="00255199" w:rsidRDefault="00255199" w:rsidP="00255199">
      <w:pPr>
        <w:pStyle w:val="ListParagraph"/>
        <w:numPr>
          <w:ilvl w:val="0"/>
          <w:numId w:val="8"/>
        </w:numPr>
      </w:pPr>
      <w:r>
        <w:rPr>
          <w:sz w:val="22"/>
          <w:szCs w:val="22"/>
        </w:rPr>
        <w:t xml:space="preserve">Visual cortex also contains complex cells. These cells </w:t>
      </w:r>
      <w:r w:rsidR="00D63F98">
        <w:rPr>
          <w:sz w:val="22"/>
          <w:szCs w:val="22"/>
        </w:rPr>
        <w:t>are invariant to small shifts in the position of the feature. This inspires the pooling units of convolutional networks.</w:t>
      </w:r>
    </w:p>
    <w:p w14:paraId="5C886825" w14:textId="77777777" w:rsidR="008B63C0" w:rsidRDefault="008B63C0" w:rsidP="008B63C0"/>
    <w:p w14:paraId="312CF0AD" w14:textId="1DD1A1FB" w:rsidR="00C12AD8" w:rsidRDefault="00730EF7" w:rsidP="008B63C0">
      <w:pPr>
        <w:pStyle w:val="Heading1"/>
      </w:pPr>
      <w:bookmarkStart w:id="31" w:name="_Toc480465169"/>
      <w:r>
        <w:t>Doubly convolutional neural networks</w:t>
      </w:r>
      <w:bookmarkEnd w:id="31"/>
    </w:p>
    <w:p w14:paraId="0E3FD348" w14:textId="540DE0CF" w:rsidR="00C20C15" w:rsidRPr="00C20C15" w:rsidRDefault="00C20C15" w:rsidP="00C20C15">
      <w:pPr>
        <w:pStyle w:val="Heading2"/>
      </w:pPr>
      <w:bookmarkStart w:id="32" w:name="_Ref480465010"/>
      <w:bookmarkStart w:id="33" w:name="_Toc480465170"/>
      <w:r>
        <w:t>DCNN implementation and Algorithm development</w:t>
      </w:r>
      <w:bookmarkEnd w:id="32"/>
      <w:bookmarkEnd w:id="33"/>
    </w:p>
    <w:p w14:paraId="2B02E325" w14:textId="77E8D9DE" w:rsidR="00230A08" w:rsidRDefault="00285BC2" w:rsidP="00285BC2">
      <w:r>
        <w:t xml:space="preserve">The third paper </w:t>
      </w:r>
      <w:r w:rsidR="00230A08">
        <w:t>of my exam is related to the DCNN (Doubly Convolut</w:t>
      </w:r>
      <w:r w:rsidR="00A1417B">
        <w:t xml:space="preserve">ion Neural Network). Which is </w:t>
      </w:r>
      <w:r w:rsidR="00230A08">
        <w:t>just simply two step c</w:t>
      </w:r>
      <w:r w:rsidR="00C20C15">
        <w:t>onvolution procedure. In a well-</w:t>
      </w:r>
      <w:r w:rsidR="0042670E">
        <w:t>trained CNN</w:t>
      </w:r>
      <w:r w:rsidR="0062693C">
        <w:t>s</w:t>
      </w:r>
      <w:r w:rsidR="00230A08">
        <w:t xml:space="preserve"> many of the learned filters are slightly translated version of each other. To quantify the correlation between filters, we include one parameter which is called “k-translation correlation value” between the two convolutional filters within the same layer</w:t>
      </w:r>
      <w:r w:rsidR="002221B7">
        <w:t xml:space="preserve"> (Zhai et al, 2016, p. 1082)</w:t>
      </w:r>
      <w:r w:rsidR="00792EF0">
        <w:t>. We</w:t>
      </w:r>
      <w:r w:rsidR="00230A08">
        <w:t xml:space="preserve"> define this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230A08" w14:paraId="6A4F0148" w14:textId="77777777" w:rsidTr="00DB7125">
        <w:trPr>
          <w:trHeight w:val="585"/>
        </w:trPr>
        <w:tc>
          <w:tcPr>
            <w:tcW w:w="805" w:type="dxa"/>
          </w:tcPr>
          <w:p w14:paraId="6620084E" w14:textId="77777777" w:rsidR="00230A08" w:rsidRDefault="00230A08" w:rsidP="00DB7125"/>
        </w:tc>
        <w:tc>
          <w:tcPr>
            <w:tcW w:w="7830" w:type="dxa"/>
            <w:vAlign w:val="center"/>
          </w:tcPr>
          <w:p w14:paraId="75EB9311" w14:textId="61D6621D" w:rsidR="00230A08" w:rsidRPr="00E4763C" w:rsidRDefault="007E501F" w:rsidP="00DB7125">
            <w:pPr>
              <w:jc w:val="center"/>
              <w:rPr>
                <w:sz w:val="28"/>
                <w:szCs w:val="28"/>
              </w:rPr>
            </w:pPr>
            <w:r>
              <w:rPr>
                <w:noProof/>
              </w:rPr>
              <w:drawing>
                <wp:inline distT="0" distB="0" distL="0" distR="0" wp14:anchorId="787ECD92" wp14:editId="4CA63612">
                  <wp:extent cx="4207655" cy="4648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4891" cy="470038"/>
                          </a:xfrm>
                          <a:prstGeom prst="rect">
                            <a:avLst/>
                          </a:prstGeom>
                        </pic:spPr>
                      </pic:pic>
                    </a:graphicData>
                  </a:graphic>
                </wp:inline>
              </w:drawing>
            </w:r>
            <w:r w:rsidR="00230A08">
              <w:rPr>
                <w:sz w:val="28"/>
                <w:szCs w:val="28"/>
              </w:rPr>
              <w:t xml:space="preserve">          </w:t>
            </w:r>
          </w:p>
        </w:tc>
        <w:tc>
          <w:tcPr>
            <w:tcW w:w="715" w:type="dxa"/>
            <w:vAlign w:val="center"/>
          </w:tcPr>
          <w:p w14:paraId="6975E13E" w14:textId="3D7E9346" w:rsidR="00230A08" w:rsidRDefault="00230A08" w:rsidP="0027129A">
            <w:pPr>
              <w:jc w:val="right"/>
            </w:pPr>
            <w:r>
              <w:t>(</w:t>
            </w:r>
            <w:r w:rsidR="0027129A">
              <w:t>10</w:t>
            </w:r>
            <w:r>
              <w:t>)</w:t>
            </w:r>
          </w:p>
        </w:tc>
      </w:tr>
    </w:tbl>
    <w:p w14:paraId="11E0CE39" w14:textId="74798D14" w:rsidR="00230A08" w:rsidRDefault="007E501F" w:rsidP="00285BC2">
      <w:r>
        <w:t xml:space="preserve">Where, T( ∙ , x, y) denotes the translation of the first operand by (x, y) along its spatial dimensions, with proper zero padding at border to maintain the shape;  </w:t>
      </w:r>
      <m:oMath>
        <m:r>
          <w:rPr>
            <w:rFonts w:ascii="Cambria Math" w:hAnsi="Cambria Math"/>
          </w:rPr>
          <m:t xml:space="preserve">&lt; </m:t>
        </m:r>
        <m:sSub>
          <m:sSubPr>
            <m:ctrlPr>
              <w:rPr>
                <w:rFonts w:ascii="Cambria Math" w:hAnsi="Cambria Math"/>
                <w:i/>
              </w:rPr>
            </m:ctrlPr>
          </m:sSubPr>
          <m:e>
            <m:r>
              <w:rPr>
                <w:rFonts w:ascii="Cambria Math" w:hAnsi="Cambria Math"/>
              </w:rPr>
              <m:t>∙ , ∙ &gt;</m:t>
            </m:r>
          </m:e>
          <m:sub>
            <m:r>
              <w:rPr>
                <w:rFonts w:ascii="Cambria Math" w:hAnsi="Cambria Math"/>
              </w:rPr>
              <m:t>f</m:t>
            </m:r>
          </m:sub>
        </m:sSub>
      </m:oMath>
      <w:r>
        <w:t xml:space="preserve"> denotes the flattened inner product, where the two operands are flattened into column vectors before taking the standard inner product.</w:t>
      </w:r>
    </w:p>
    <w:p w14:paraId="76262F2D" w14:textId="28C2169A" w:rsidR="0061098C" w:rsidRDefault="0061098C" w:rsidP="00285BC2">
      <w:r>
        <w:t>The correlati</w:t>
      </w:r>
      <w:r w:rsidR="00207F64">
        <w:t>on between adjacent filters are</w:t>
      </w:r>
      <w:r>
        <w:t xml:space="preserve"> being observed by absolute images and by adding standard Gaussian samples from the initial layers </w:t>
      </w:r>
      <w:r w:rsidR="00207F64">
        <w:t xml:space="preserve">which indeed </w:t>
      </w:r>
      <w:r>
        <w:t>shows very high correlati</w:t>
      </w:r>
      <w:r w:rsidR="00A24605">
        <w:t>on between channels. DCNN allocates a set of meta filters which has filter sizes that are larger than the effective regular CNN filter sizes</w:t>
      </w:r>
      <w:r w:rsidR="00F06C5A">
        <w:t xml:space="preserve"> (</w:t>
      </w:r>
      <w:fldSimple w:instr=" REF _Ref480419211 ">
        <w:r w:rsidR="00D909EC">
          <w:t xml:space="preserve">Figure </w:t>
        </w:r>
        <w:r w:rsidR="00D909EC">
          <w:rPr>
            <w:noProof/>
          </w:rPr>
          <w:t>5</w:t>
        </w:r>
        <w:r w:rsidR="00D909EC">
          <w:noBreakHyphen/>
        </w:r>
        <w:r w:rsidR="00D909EC">
          <w:rPr>
            <w:noProof/>
          </w:rPr>
          <w:t>2</w:t>
        </w:r>
      </w:fldSimple>
      <w:r w:rsidR="00F06C5A">
        <w:t>)</w:t>
      </w:r>
      <w:r w:rsidR="00A24605">
        <w:t xml:space="preserve">. In DCNN, effective filters can be extracted from each meta filter, which corresponds to convolving the meta filters with an identity kernel. All the extracted filters are then concatenated, and convolved with the input. </w:t>
      </w:r>
    </w:p>
    <w:p w14:paraId="47823577" w14:textId="3214DF64" w:rsidR="00A24605" w:rsidRDefault="00406C88" w:rsidP="00285BC2">
      <w:r>
        <w:t>Let</w:t>
      </w:r>
      <w:r w:rsidR="00551BB6">
        <w:t>’</w:t>
      </w:r>
      <w:r>
        <w:t xml:space="preserve">s consider an image </w:t>
      </w:r>
      <m:oMath>
        <m:sSup>
          <m:sSupPr>
            <m:ctrlPr>
              <w:rPr>
                <w:rFonts w:ascii="Cambria Math" w:hAnsi="Cambria Math"/>
                <w:i/>
              </w:rPr>
            </m:ctrlPr>
          </m:sSupPr>
          <m:e>
            <m:r>
              <m:rPr>
                <m:scr m:val="script"/>
              </m:rPr>
              <w:rPr>
                <w:rFonts w:ascii="Cambria Math" w:hAnsi="Cambria Math"/>
              </w:rPr>
              <m:t xml:space="preserve">L </m:t>
            </m:r>
            <m:r>
              <w:rPr>
                <w:rFonts w:ascii="Cambria Math" w:hAnsi="Cambria Math"/>
              </w:rPr>
              <m:t>ϵ R</m:t>
            </m:r>
          </m:e>
          <m:sup>
            <m:r>
              <w:rPr>
                <w:rFonts w:ascii="Cambria Math" w:hAnsi="Cambria Math"/>
              </w:rPr>
              <m:t>c ×w×h</m:t>
            </m:r>
          </m:sup>
        </m:sSup>
      </m:oMath>
      <w:r w:rsidR="00156E8A">
        <w:t xml:space="preserve">  </w:t>
      </w:r>
      <w:r w:rsidR="00DB7125">
        <w:t xml:space="preserve">as a real-valued 3D-tensor, where c is the number of channels; w, h are the width and height, respectively. We define the convolution operation, denoted by </w:t>
      </w:r>
      <m:oMath>
        <m:sSup>
          <m:sSupPr>
            <m:ctrlPr>
              <w:rPr>
                <w:rFonts w:ascii="Cambria Math" w:hAnsi="Cambria Math"/>
                <w:i/>
              </w:rPr>
            </m:ctrlPr>
          </m:sSupPr>
          <m:e>
            <m:r>
              <m:rPr>
                <m:scr m:val="script"/>
              </m:rPr>
              <w:rPr>
                <w:rFonts w:ascii="Cambria Math" w:hAnsi="Cambria Math"/>
              </w:rPr>
              <m:t>L</m:t>
            </m:r>
          </m:e>
          <m:sup>
            <m:r>
              <w:rPr>
                <w:rFonts w:ascii="Cambria Math" w:hAnsi="Cambria Math"/>
              </w:rPr>
              <m:t xml:space="preserve">l+1 </m:t>
            </m:r>
          </m:sup>
        </m:sSup>
        <m:r>
          <w:rPr>
            <w:rFonts w:ascii="Cambria Math" w:hAnsi="Cambria Math"/>
          </w:rPr>
          <m:t xml:space="preserve">= </m:t>
        </m:r>
        <m:sSup>
          <m:sSupPr>
            <m:ctrlPr>
              <w:rPr>
                <w:rFonts w:ascii="Cambria Math" w:hAnsi="Cambria Math"/>
                <w:i/>
              </w:rPr>
            </m:ctrlPr>
          </m:sSupPr>
          <m:e>
            <m:r>
              <m:rPr>
                <m:scr m:val="script"/>
              </m:rPr>
              <w:rPr>
                <w:rFonts w:ascii="Cambria Math" w:hAnsi="Cambria Math"/>
              </w:rPr>
              <m:t>L</m:t>
            </m:r>
          </m:e>
          <m:sup>
            <m:r>
              <w:rPr>
                <w:rFonts w:ascii="Cambria Math" w:hAnsi="Cambria Math"/>
              </w:rPr>
              <m:t xml:space="preserve">l </m:t>
            </m:r>
          </m:sup>
        </m:sSup>
        <m:r>
          <w:rPr>
            <w:rFonts w:ascii="Cambria Math" w:hAnsi="Cambria Math"/>
          </w:rPr>
          <m:t xml:space="preserve">* </m:t>
        </m:r>
        <m:sSup>
          <m:sSupPr>
            <m:ctrlPr>
              <w:rPr>
                <w:rFonts w:ascii="Cambria Math" w:hAnsi="Cambria Math"/>
                <w:i/>
              </w:rPr>
            </m:ctrlPr>
          </m:sSupPr>
          <m:e>
            <m:r>
              <w:rPr>
                <w:rFonts w:ascii="Cambria Math" w:hAnsi="Cambria Math"/>
              </w:rPr>
              <m:t>W</m:t>
            </m:r>
          </m:e>
          <m:sup>
            <m:r>
              <w:rPr>
                <w:rFonts w:ascii="Cambria Math" w:hAnsi="Cambria Math"/>
              </w:rPr>
              <m:t xml:space="preserve">l </m:t>
            </m:r>
          </m:sup>
        </m:sSup>
      </m:oMath>
      <w:r w:rsidR="00DB7125">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DB7125" w14:paraId="58E320F0" w14:textId="77777777" w:rsidTr="00DB7125">
        <w:trPr>
          <w:trHeight w:val="585"/>
        </w:trPr>
        <w:tc>
          <w:tcPr>
            <w:tcW w:w="805" w:type="dxa"/>
          </w:tcPr>
          <w:p w14:paraId="4BB83862" w14:textId="63370381" w:rsidR="00DB7125" w:rsidRDefault="00DB7125" w:rsidP="00DB7125"/>
        </w:tc>
        <w:tc>
          <w:tcPr>
            <w:tcW w:w="7830" w:type="dxa"/>
            <w:vAlign w:val="center"/>
          </w:tcPr>
          <w:p w14:paraId="7557EE53" w14:textId="59DDAA21" w:rsidR="00DB7125" w:rsidRPr="00E4763C" w:rsidRDefault="00DB7125" w:rsidP="00DB7125">
            <w:pPr>
              <w:jc w:val="center"/>
              <w:rPr>
                <w:sz w:val="28"/>
                <w:szCs w:val="28"/>
              </w:rPr>
            </w:pPr>
            <w:r>
              <w:rPr>
                <w:noProof/>
              </w:rPr>
              <w:drawing>
                <wp:inline distT="0" distB="0" distL="0" distR="0" wp14:anchorId="27D49206" wp14:editId="0441BE68">
                  <wp:extent cx="4480560" cy="8625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6579" cy="865611"/>
                          </a:xfrm>
                          <a:prstGeom prst="rect">
                            <a:avLst/>
                          </a:prstGeom>
                        </pic:spPr>
                      </pic:pic>
                    </a:graphicData>
                  </a:graphic>
                </wp:inline>
              </w:drawing>
            </w:r>
          </w:p>
        </w:tc>
        <w:tc>
          <w:tcPr>
            <w:tcW w:w="715" w:type="dxa"/>
            <w:vAlign w:val="center"/>
          </w:tcPr>
          <w:p w14:paraId="495EE77A" w14:textId="4F6765A1" w:rsidR="00DB7125" w:rsidRDefault="00DB7125" w:rsidP="0027129A">
            <w:pPr>
              <w:jc w:val="right"/>
            </w:pPr>
            <w:r>
              <w:t>(</w:t>
            </w:r>
            <w:r w:rsidR="0027129A">
              <w:t>11</w:t>
            </w:r>
            <w:r>
              <w:t>)</w:t>
            </w:r>
          </w:p>
        </w:tc>
      </w:tr>
    </w:tbl>
    <w:p w14:paraId="1A89049D" w14:textId="1A27768D" w:rsidR="007E501F" w:rsidRDefault="00C316F6" w:rsidP="00285BC2">
      <w:r>
        <w:t xml:space="preserve">Here, </w:t>
      </w:r>
      <m:oMath>
        <m:sSup>
          <m:sSupPr>
            <m:ctrlPr>
              <w:rPr>
                <w:rFonts w:ascii="Cambria Math" w:hAnsi="Cambria Math"/>
                <w:i/>
              </w:rPr>
            </m:ctrlPr>
          </m:sSupPr>
          <m:e>
            <m:sSup>
              <m:sSupPr>
                <m:ctrlPr>
                  <w:rPr>
                    <w:rFonts w:ascii="Cambria Math" w:hAnsi="Cambria Math"/>
                    <w:i/>
                  </w:rPr>
                </m:ctrlPr>
              </m:sSupPr>
              <m:e>
                <m:r>
                  <m:rPr>
                    <m:scr m:val="script"/>
                  </m:rPr>
                  <w:rPr>
                    <w:rFonts w:ascii="Cambria Math" w:hAnsi="Cambria Math"/>
                  </w:rPr>
                  <m:t>L</m:t>
                </m:r>
              </m:e>
              <m:sup>
                <m:r>
                  <w:rPr>
                    <w:rFonts w:ascii="Cambria Math" w:hAnsi="Cambria Math"/>
                  </w:rPr>
                  <m:t>l</m:t>
                </m:r>
              </m:sup>
            </m:sSup>
            <m:r>
              <w:rPr>
                <w:rFonts w:ascii="Cambria Math" w:hAnsi="Cambria Math"/>
              </w:rPr>
              <m:t xml:space="preserve"> ϵ R</m:t>
            </m:r>
          </m:e>
          <m:sup>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 xml:space="preserve"> ×</m:t>
            </m:r>
            <m:sSup>
              <m:sSupPr>
                <m:ctrlPr>
                  <w:rPr>
                    <w:rFonts w:ascii="Cambria Math" w:hAnsi="Cambria Math"/>
                    <w:i/>
                  </w:rPr>
                </m:ctrlPr>
              </m:sSupPr>
              <m:e>
                <m:r>
                  <w:rPr>
                    <w:rFonts w:ascii="Cambria Math" w:hAnsi="Cambria Math"/>
                  </w:rPr>
                  <m:t>w</m:t>
                </m:r>
              </m:e>
              <m:sup>
                <m: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l</m:t>
                </m:r>
              </m:sup>
            </m:sSup>
          </m:sup>
        </m:sSup>
      </m:oMath>
      <w:r>
        <w:t xml:space="preserve">  is the input image;  </w:t>
      </w:r>
      <m:oMath>
        <m:sSup>
          <m:sSupPr>
            <m:ctrlPr>
              <w:rPr>
                <w:rFonts w:ascii="Cambria Math" w:hAnsi="Cambria Math"/>
                <w:i/>
              </w:rPr>
            </m:ctrlPr>
          </m:sSupPr>
          <m:e>
            <m:sSup>
              <m:sSupPr>
                <m:ctrlPr>
                  <w:rPr>
                    <w:rFonts w:ascii="Cambria Math" w:hAnsi="Cambria Math"/>
                    <w:b/>
                    <w:i/>
                  </w:rPr>
                </m:ctrlPr>
              </m:sSupPr>
              <m:e>
                <m:r>
                  <m:rPr>
                    <m:sty m:val="bi"/>
                  </m:rPr>
                  <w:rPr>
                    <w:rFonts w:ascii="Cambria Math" w:hAnsi="Cambria Math"/>
                  </w:rPr>
                  <m:t>W</m:t>
                </m:r>
              </m:e>
              <m:sup>
                <m:r>
                  <m:rPr>
                    <m:sty m:val="bi"/>
                  </m:rPr>
                  <w:rPr>
                    <w:rFonts w:ascii="Cambria Math" w:hAnsi="Cambria Math"/>
                  </w:rPr>
                  <m:t>l</m:t>
                </m:r>
              </m:sup>
            </m:sSup>
            <m:r>
              <w:rPr>
                <w:rFonts w:ascii="Cambria Math" w:hAnsi="Cambria Math"/>
              </w:rPr>
              <m:t>ϵ R</m:t>
            </m:r>
          </m:e>
          <m:sup>
            <m:sSup>
              <m:sSupPr>
                <m:ctrlPr>
                  <w:rPr>
                    <w:rFonts w:ascii="Cambria Math" w:hAnsi="Cambria Math"/>
                    <w:i/>
                  </w:rPr>
                </m:ctrlPr>
              </m:sSupPr>
              <m:e>
                <m:r>
                  <w:rPr>
                    <w:rFonts w:ascii="Cambria Math" w:hAnsi="Cambria Math"/>
                  </w:rPr>
                  <m:t>c</m:t>
                </m:r>
              </m:e>
              <m:sup>
                <m:r>
                  <w:rPr>
                    <w:rFonts w:ascii="Cambria Math" w:hAnsi="Cambria Math"/>
                  </w:rPr>
                  <m:t>l+1</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×z×z</m:t>
            </m:r>
          </m:sup>
        </m:sSup>
      </m:oMath>
      <w:r w:rsidR="00DB4A3C">
        <w:t xml:space="preserve"> is a set of </w:t>
      </w:r>
      <m:oMath>
        <m:sSup>
          <m:sSupPr>
            <m:ctrlPr>
              <w:rPr>
                <w:rFonts w:ascii="Cambria Math" w:hAnsi="Cambria Math"/>
                <w:i/>
              </w:rPr>
            </m:ctrlPr>
          </m:sSupPr>
          <m:e>
            <m:r>
              <w:rPr>
                <w:rFonts w:ascii="Cambria Math" w:hAnsi="Cambria Math"/>
              </w:rPr>
              <m:t>c</m:t>
            </m:r>
          </m:e>
          <m:sup>
            <m:r>
              <w:rPr>
                <w:rFonts w:ascii="Cambria Math" w:hAnsi="Cambria Math"/>
              </w:rPr>
              <m:t xml:space="preserve">l+1 </m:t>
            </m:r>
          </m:sup>
        </m:sSup>
      </m:oMath>
      <w:r w:rsidR="00DB4A3C">
        <w:t xml:space="preserve">filters, with each filter of shape </w:t>
      </w:r>
      <m:oMath>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×z×z</m:t>
        </m:r>
      </m:oMath>
      <w:r w:rsidR="00DB4A3C">
        <w:t xml:space="preserve">; </w:t>
      </w:r>
      <m:oMath>
        <m:sSup>
          <m:sSupPr>
            <m:ctrlPr>
              <w:rPr>
                <w:rFonts w:ascii="Cambria Math" w:hAnsi="Cambria Math"/>
                <w:i/>
              </w:rPr>
            </m:ctrlPr>
          </m:sSupPr>
          <m:e>
            <m:sSup>
              <m:sSupPr>
                <m:ctrlPr>
                  <w:rPr>
                    <w:rFonts w:ascii="Cambria Math" w:hAnsi="Cambria Math"/>
                    <w:i/>
                  </w:rPr>
                </m:ctrlPr>
              </m:sSupPr>
              <m:e>
                <m:r>
                  <m:rPr>
                    <m:scr m:val="script"/>
                  </m:rPr>
                  <w:rPr>
                    <w:rFonts w:ascii="Cambria Math" w:hAnsi="Cambria Math"/>
                  </w:rPr>
                  <m:t>L</m:t>
                </m:r>
              </m:e>
              <m:sup>
                <m:r>
                  <w:rPr>
                    <w:rFonts w:ascii="Cambria Math" w:hAnsi="Cambria Math"/>
                  </w:rPr>
                  <m:t>l+1</m:t>
                </m:r>
              </m:sup>
            </m:sSup>
            <m:r>
              <w:rPr>
                <w:rFonts w:ascii="Cambria Math" w:hAnsi="Cambria Math"/>
              </w:rPr>
              <m:t xml:space="preserve"> ϵ R</m:t>
            </m:r>
          </m:e>
          <m: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l+1</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l+1</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l+1</m:t>
                </m:r>
              </m:sup>
            </m:sSup>
          </m:sup>
        </m:sSup>
      </m:oMath>
      <w:r w:rsidR="008310A6">
        <w:t xml:space="preserve"> is the output image. The spatial dimensions of the output image </w:t>
      </w:r>
      <m:oMath>
        <m:sSup>
          <m:sSupPr>
            <m:ctrlPr>
              <w:rPr>
                <w:rFonts w:ascii="Cambria Math" w:hAnsi="Cambria Math"/>
                <w:i/>
              </w:rPr>
            </m:ctrlPr>
          </m:sSupPr>
          <m:e>
            <m:r>
              <w:rPr>
                <w:rFonts w:ascii="Cambria Math" w:hAnsi="Cambria Math"/>
              </w:rPr>
              <m:t>w</m:t>
            </m:r>
          </m:e>
          <m:sup>
            <m:r>
              <w:rPr>
                <w:rFonts w:ascii="Cambria Math" w:hAnsi="Cambria Math"/>
              </w:rPr>
              <m:t>l+1</m:t>
            </m:r>
          </m:sup>
        </m:sSup>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l+1</m:t>
            </m:r>
          </m:sup>
        </m:sSup>
      </m:oMath>
      <w:r w:rsidR="008310A6">
        <w:t xml:space="preserve"> are by default  </w:t>
      </w:r>
      <m:oMath>
        <m:sSup>
          <m:sSupPr>
            <m:ctrlPr>
              <w:rPr>
                <w:rFonts w:ascii="Cambria Math" w:hAnsi="Cambria Math"/>
                <w:i/>
              </w:rPr>
            </m:ctrlPr>
          </m:sSupPr>
          <m:e>
            <m:r>
              <w:rPr>
                <w:rFonts w:ascii="Cambria Math" w:hAnsi="Cambria Math"/>
              </w:rPr>
              <m:t>w</m:t>
            </m:r>
          </m:e>
          <m:sup>
            <m:r>
              <w:rPr>
                <w:rFonts w:ascii="Cambria Math" w:hAnsi="Cambria Math"/>
              </w:rPr>
              <m:t>l</m:t>
            </m:r>
          </m:sup>
        </m:sSup>
      </m:oMath>
      <w:r w:rsidR="008310A6">
        <w:t xml:space="preserve"> + z – 1 and </w:t>
      </w:r>
      <m:oMath>
        <m:sSup>
          <m:sSupPr>
            <m:ctrlPr>
              <w:rPr>
                <w:rFonts w:ascii="Cambria Math" w:hAnsi="Cambria Math"/>
                <w:i/>
              </w:rPr>
            </m:ctrlPr>
          </m:sSupPr>
          <m:e>
            <m:r>
              <w:rPr>
                <w:rFonts w:ascii="Cambria Math" w:hAnsi="Cambria Math"/>
              </w:rPr>
              <m:t>h</m:t>
            </m:r>
          </m:e>
          <m:sup>
            <m:r>
              <w:rPr>
                <w:rFonts w:ascii="Cambria Math" w:hAnsi="Cambria Math"/>
              </w:rPr>
              <m:t xml:space="preserve">l </m:t>
            </m:r>
          </m:sup>
        </m:sSup>
        <m:r>
          <w:rPr>
            <w:rFonts w:ascii="Cambria Math" w:hAnsi="Cambria Math"/>
          </w:rPr>
          <m:t>+z-1</m:t>
        </m:r>
      </m:oMath>
      <w:r w:rsidR="008310A6">
        <w:t>, respe</w:t>
      </w:r>
      <w:r w:rsidR="00481B3C">
        <w:t>ctive</w:t>
      </w:r>
      <w:r w:rsidR="005740B8">
        <w:t>ly. O</w:t>
      </w:r>
      <w:r w:rsidR="00710C13">
        <w:t xml:space="preserve">ne can also pad </w:t>
      </w:r>
      <w:r w:rsidR="008310A6">
        <w:t xml:space="preserve">number of zeros at the borders of </w:t>
      </w:r>
      <m:oMath>
        <m:r>
          <w:rPr>
            <w:rFonts w:ascii="Cambria Math" w:hAnsi="Cambria Math"/>
          </w:rPr>
          <m:t xml:space="preserve"> </m:t>
        </m:r>
        <m:sSup>
          <m:sSupPr>
            <m:ctrlPr>
              <w:rPr>
                <w:rFonts w:ascii="Cambria Math" w:hAnsi="Cambria Math"/>
                <w:i/>
              </w:rPr>
            </m:ctrlPr>
          </m:sSupPr>
          <m:e>
            <m:r>
              <m:rPr>
                <m:scr m:val="script"/>
              </m:rPr>
              <w:rPr>
                <w:rFonts w:ascii="Cambria Math" w:hAnsi="Cambria Math"/>
              </w:rPr>
              <m:t xml:space="preserve"> L</m:t>
            </m:r>
          </m:e>
          <m:sup>
            <m:r>
              <w:rPr>
                <w:rFonts w:ascii="Cambria Math" w:hAnsi="Cambria Math"/>
              </w:rPr>
              <m:t>l</m:t>
            </m:r>
          </m:sup>
        </m:sSup>
      </m:oMath>
      <w:r w:rsidR="008310A6">
        <w:t xml:space="preserve"> to achieve different output spatial dimensions.</w:t>
      </w:r>
      <w:r w:rsidR="00710C13">
        <w:t xml:space="preserve"> </w:t>
      </w:r>
    </w:p>
    <w:p w14:paraId="73D2845C" w14:textId="3A8CFF46" w:rsidR="00710C13" w:rsidRDefault="00710C13" w:rsidP="00285BC2">
      <w:r>
        <w:t xml:space="preserve">Comparing this with DCNN network, double convolution operation, denoted by </w:t>
      </w:r>
      <m:oMath>
        <m:sSup>
          <m:sSupPr>
            <m:ctrlPr>
              <w:rPr>
                <w:rFonts w:ascii="Cambria Math" w:hAnsi="Cambria Math"/>
                <w:i/>
              </w:rPr>
            </m:ctrlPr>
          </m:sSupPr>
          <m:e>
            <m:r>
              <m:rPr>
                <m:scr m:val="script"/>
              </m:rPr>
              <w:rPr>
                <w:rFonts w:ascii="Cambria Math" w:hAnsi="Cambria Math"/>
              </w:rPr>
              <m:t>L</m:t>
            </m:r>
          </m:e>
          <m:sup>
            <m:r>
              <w:rPr>
                <w:rFonts w:ascii="Cambria Math" w:hAnsi="Cambria Math"/>
              </w:rPr>
              <m:t>l+1</m:t>
            </m:r>
          </m:sup>
        </m:sSup>
        <m:r>
          <w:rPr>
            <w:rFonts w:ascii="Cambria Math" w:hAnsi="Cambria Math"/>
          </w:rPr>
          <m:t xml:space="preserve">= </m:t>
        </m:r>
        <m:sSup>
          <m:sSupPr>
            <m:ctrlPr>
              <w:rPr>
                <w:rFonts w:ascii="Cambria Math" w:hAnsi="Cambria Math"/>
                <w:i/>
              </w:rPr>
            </m:ctrlPr>
          </m:sSupPr>
          <m:e>
            <m:r>
              <m:rPr>
                <m:scr m:val="script"/>
              </m:rPr>
              <w:rPr>
                <w:rFonts w:ascii="Cambria Math" w:hAnsi="Cambria Math"/>
              </w:rPr>
              <m:t>L</m:t>
            </m:r>
          </m:e>
          <m:sup>
            <m:r>
              <w:rPr>
                <w:rFonts w:ascii="Cambria Math" w:hAnsi="Cambria Math"/>
              </w:rPr>
              <m:t>l</m:t>
            </m:r>
          </m:sup>
        </m:sSup>
      </m:oMath>
      <w:r>
        <w:t xml:space="preserve"> </w:t>
      </w:r>
      <w:r w:rsidR="00D4175F">
        <w:t xml:space="preserve">× </w:t>
      </w:r>
      <m:oMath>
        <m:sSup>
          <m:sSupPr>
            <m:ctrlPr>
              <w:rPr>
                <w:rFonts w:ascii="Cambria Math" w:hAnsi="Cambria Math"/>
                <w:b/>
                <w:i/>
              </w:rPr>
            </m:ctrlPr>
          </m:sSupPr>
          <m:e>
            <m:r>
              <m:rPr>
                <m:sty m:val="bi"/>
              </m:rPr>
              <w:rPr>
                <w:rFonts w:ascii="Cambria Math" w:hAnsi="Cambria Math"/>
              </w:rPr>
              <m:t>W</m:t>
            </m:r>
          </m:e>
          <m:sup>
            <m:r>
              <w:rPr>
                <w:rFonts w:ascii="Cambria Math" w:hAnsi="Cambria Math"/>
              </w:rPr>
              <m:t>l</m:t>
            </m:r>
          </m:sup>
        </m:sSup>
      </m:oMath>
      <w:r w:rsidR="00D4175F">
        <w:rPr>
          <w:b/>
        </w:rPr>
        <w:t xml:space="preserve"> </w:t>
      </w:r>
      <w:r w:rsidR="00D4175F">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D4175F" w14:paraId="7E174BCF" w14:textId="77777777" w:rsidTr="007E2E97">
        <w:trPr>
          <w:trHeight w:val="585"/>
        </w:trPr>
        <w:tc>
          <w:tcPr>
            <w:tcW w:w="805" w:type="dxa"/>
          </w:tcPr>
          <w:p w14:paraId="11EFF1C8" w14:textId="77777777" w:rsidR="00D4175F" w:rsidRDefault="00D4175F" w:rsidP="007E2E97"/>
        </w:tc>
        <w:tc>
          <w:tcPr>
            <w:tcW w:w="7830" w:type="dxa"/>
            <w:vAlign w:val="center"/>
          </w:tcPr>
          <w:p w14:paraId="3D1B4CD7" w14:textId="12A4B7EE" w:rsidR="00D4175F" w:rsidRPr="00E4763C" w:rsidRDefault="00D4175F" w:rsidP="007E2E97">
            <w:pPr>
              <w:jc w:val="center"/>
              <w:rPr>
                <w:sz w:val="28"/>
                <w:szCs w:val="28"/>
              </w:rPr>
            </w:pPr>
            <w:r>
              <w:rPr>
                <w:noProof/>
              </w:rPr>
              <w:drawing>
                <wp:inline distT="0" distB="0" distL="0" distR="0" wp14:anchorId="5430E167" wp14:editId="30F60473">
                  <wp:extent cx="3999230" cy="99806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4688" cy="1001921"/>
                          </a:xfrm>
                          <a:prstGeom prst="rect">
                            <a:avLst/>
                          </a:prstGeom>
                        </pic:spPr>
                      </pic:pic>
                    </a:graphicData>
                  </a:graphic>
                </wp:inline>
              </w:drawing>
            </w:r>
            <w:r>
              <w:rPr>
                <w:sz w:val="28"/>
                <w:szCs w:val="28"/>
              </w:rPr>
              <w:t xml:space="preserve">          </w:t>
            </w:r>
          </w:p>
        </w:tc>
        <w:tc>
          <w:tcPr>
            <w:tcW w:w="715" w:type="dxa"/>
            <w:vAlign w:val="center"/>
          </w:tcPr>
          <w:p w14:paraId="5B5F9D02" w14:textId="7D66670E" w:rsidR="00D4175F" w:rsidRDefault="00D4175F" w:rsidP="0027129A">
            <w:pPr>
              <w:jc w:val="right"/>
            </w:pPr>
            <w:r>
              <w:t>(</w:t>
            </w:r>
            <w:r w:rsidR="0027129A">
              <w:t>12</w:t>
            </w:r>
            <w:r>
              <w:t>)</w:t>
            </w:r>
          </w:p>
        </w:tc>
      </w:tr>
    </w:tbl>
    <w:p w14:paraId="17CC841C" w14:textId="140C3966" w:rsidR="00E11053" w:rsidRDefault="00E11053" w:rsidP="00E11053">
      <w:r>
        <w:t xml:space="preserve">Here, </w:t>
      </w:r>
      <m:oMath>
        <m:sSup>
          <m:sSupPr>
            <m:ctrlPr>
              <w:rPr>
                <w:rFonts w:ascii="Cambria Math" w:hAnsi="Cambria Math"/>
                <w:i/>
              </w:rPr>
            </m:ctrlPr>
          </m:sSupPr>
          <m:e>
            <m:sSup>
              <m:sSupPr>
                <m:ctrlPr>
                  <w:rPr>
                    <w:rFonts w:ascii="Cambria Math" w:hAnsi="Cambria Math"/>
                    <w:i/>
                  </w:rPr>
                </m:ctrlPr>
              </m:sSupPr>
              <m:e>
                <m:r>
                  <m:rPr>
                    <m:scr m:val="script"/>
                  </m:rPr>
                  <w:rPr>
                    <w:rFonts w:ascii="Cambria Math" w:hAnsi="Cambria Math"/>
                  </w:rPr>
                  <m:t>L</m:t>
                </m:r>
              </m:e>
              <m:sup>
                <m:r>
                  <w:rPr>
                    <w:rFonts w:ascii="Cambria Math" w:hAnsi="Cambria Math"/>
                  </w:rPr>
                  <m:t>l</m:t>
                </m:r>
              </m:sup>
            </m:sSup>
            <m:r>
              <w:rPr>
                <w:rFonts w:ascii="Cambria Math" w:hAnsi="Cambria Math"/>
              </w:rPr>
              <m:t xml:space="preserve"> ϵ R</m:t>
            </m:r>
          </m:e>
          <m:sup>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 xml:space="preserve"> ×</m:t>
            </m:r>
            <m:sSup>
              <m:sSupPr>
                <m:ctrlPr>
                  <w:rPr>
                    <w:rFonts w:ascii="Cambria Math" w:hAnsi="Cambria Math"/>
                    <w:i/>
                  </w:rPr>
                </m:ctrlPr>
              </m:sSupPr>
              <m:e>
                <m:r>
                  <w:rPr>
                    <w:rFonts w:ascii="Cambria Math" w:hAnsi="Cambria Math"/>
                  </w:rPr>
                  <m:t>w</m:t>
                </m:r>
              </m:e>
              <m:sup>
                <m: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l</m:t>
                </m:r>
              </m:sup>
            </m:sSup>
          </m:sup>
        </m:sSup>
      </m:oMath>
      <w:r>
        <w:t xml:space="preserve">  and </w:t>
      </w:r>
      <m:oMath>
        <m:sSup>
          <m:sSupPr>
            <m:ctrlPr>
              <w:rPr>
                <w:rFonts w:ascii="Cambria Math" w:hAnsi="Cambria Math"/>
                <w:i/>
              </w:rPr>
            </m:ctrlPr>
          </m:sSupPr>
          <m:e>
            <m:sSup>
              <m:sSupPr>
                <m:ctrlPr>
                  <w:rPr>
                    <w:rFonts w:ascii="Cambria Math" w:hAnsi="Cambria Math"/>
                    <w:i/>
                  </w:rPr>
                </m:ctrlPr>
              </m:sSupPr>
              <m:e>
                <m:r>
                  <m:rPr>
                    <m:scr m:val="script"/>
                  </m:rPr>
                  <w:rPr>
                    <w:rFonts w:ascii="Cambria Math" w:hAnsi="Cambria Math"/>
                  </w:rPr>
                  <m:t>L</m:t>
                </m:r>
              </m:e>
              <m:sup>
                <m:r>
                  <w:rPr>
                    <w:rFonts w:ascii="Cambria Math" w:hAnsi="Cambria Math"/>
                  </w:rPr>
                  <m:t>l+1</m:t>
                </m:r>
              </m:sup>
            </m:sSup>
            <m:r>
              <w:rPr>
                <w:rFonts w:ascii="Cambria Math" w:hAnsi="Cambria Math"/>
              </w:rPr>
              <m:t xml:space="preserve"> ϵ R</m:t>
            </m:r>
          </m:e>
          <m:sup>
            <m:sSup>
              <m:sSupPr>
                <m:ctrlPr>
                  <w:rPr>
                    <w:rFonts w:ascii="Cambria Math" w:hAnsi="Cambria Math"/>
                    <w:i/>
                  </w:rPr>
                </m:ctrlPr>
              </m:sSupPr>
              <m:e>
                <m:r>
                  <w:rPr>
                    <w:rFonts w:ascii="Cambria Math" w:hAnsi="Cambria Math"/>
                  </w:rPr>
                  <m:t>nc</m:t>
                </m:r>
              </m:e>
              <m:sup>
                <m:r>
                  <w:rPr>
                    <w:rFonts w:ascii="Cambria Math" w:hAnsi="Cambria Math"/>
                  </w:rPr>
                  <m:t>l+1</m:t>
                </m:r>
              </m:sup>
            </m:sSup>
            <m:r>
              <w:rPr>
                <w:rFonts w:ascii="Cambria Math" w:hAnsi="Cambria Math"/>
              </w:rPr>
              <m:t xml:space="preserve"> ×</m:t>
            </m:r>
            <m:sSup>
              <m:sSupPr>
                <m:ctrlPr>
                  <w:rPr>
                    <w:rFonts w:ascii="Cambria Math" w:hAnsi="Cambria Math"/>
                    <w:i/>
                  </w:rPr>
                </m:ctrlPr>
              </m:sSupPr>
              <m:e>
                <m:r>
                  <w:rPr>
                    <w:rFonts w:ascii="Cambria Math" w:hAnsi="Cambria Math"/>
                  </w:rPr>
                  <m:t>w</m:t>
                </m:r>
              </m:e>
              <m:sup>
                <m:r>
                  <w:rPr>
                    <w:rFonts w:ascii="Cambria Math" w:hAnsi="Cambria Math"/>
                  </w:rPr>
                  <m:t>l+1</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l+1</m:t>
                </m:r>
              </m:sup>
            </m:sSup>
          </m:sup>
        </m:sSup>
      </m:oMath>
      <w:r>
        <w:t xml:space="preserve">are </w:t>
      </w:r>
      <w:r w:rsidR="004B1F74">
        <w:t>the input and output image, respectively.</w:t>
      </w:r>
      <w:r>
        <w:t xml:space="preserve"> </w:t>
      </w:r>
      <m:oMath>
        <m:sSup>
          <m:sSupPr>
            <m:ctrlPr>
              <w:rPr>
                <w:rFonts w:ascii="Cambria Math" w:hAnsi="Cambria Math"/>
                <w:i/>
              </w:rPr>
            </m:ctrlPr>
          </m:sSupPr>
          <m:e>
            <m:sSup>
              <m:sSupPr>
                <m:ctrlPr>
                  <w:rPr>
                    <w:rFonts w:ascii="Cambria Math" w:hAnsi="Cambria Math"/>
                    <w:b/>
                    <w:i/>
                  </w:rPr>
                </m:ctrlPr>
              </m:sSupPr>
              <m:e>
                <m:r>
                  <m:rPr>
                    <m:sty m:val="bi"/>
                  </m:rPr>
                  <w:rPr>
                    <w:rFonts w:ascii="Cambria Math" w:hAnsi="Cambria Math"/>
                  </w:rPr>
                  <m:t>W</m:t>
                </m:r>
              </m:e>
              <m:sup>
                <m:r>
                  <m:rPr>
                    <m:sty m:val="bi"/>
                  </m:rPr>
                  <w:rPr>
                    <w:rFonts w:ascii="Cambria Math" w:hAnsi="Cambria Math"/>
                  </w:rPr>
                  <m:t>l</m:t>
                </m:r>
              </m:sup>
            </m:sSup>
            <m:r>
              <w:rPr>
                <w:rFonts w:ascii="Cambria Math" w:hAnsi="Cambria Math"/>
              </w:rPr>
              <m:t xml:space="preserve"> ϵ R</m:t>
            </m:r>
          </m:e>
          <m:sup>
            <m:sSup>
              <m:sSupPr>
                <m:ctrlPr>
                  <w:rPr>
                    <w:rFonts w:ascii="Cambria Math" w:hAnsi="Cambria Math"/>
                    <w:i/>
                  </w:rPr>
                </m:ctrlPr>
              </m:sSupPr>
              <m:e>
                <m:r>
                  <w:rPr>
                    <w:rFonts w:ascii="Cambria Math" w:hAnsi="Cambria Math"/>
                  </w:rPr>
                  <m:t>c</m:t>
                </m:r>
              </m:e>
              <m:sup>
                <m:r>
                  <w:rPr>
                    <w:rFonts w:ascii="Cambria Math" w:hAnsi="Cambria Math"/>
                  </w:rPr>
                  <m:t>l+1</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sup>
        </m:sSup>
      </m:oMath>
      <w:r w:rsidR="004B1F74">
        <w:t xml:space="preserve"> are</w:t>
      </w:r>
      <w:r>
        <w:t xml:space="preserve"> a set of </w:t>
      </w:r>
      <m:oMath>
        <m:sSup>
          <m:sSupPr>
            <m:ctrlPr>
              <w:rPr>
                <w:rFonts w:ascii="Cambria Math" w:hAnsi="Cambria Math"/>
                <w:i/>
              </w:rPr>
            </m:ctrlPr>
          </m:sSupPr>
          <m:e>
            <m:r>
              <w:rPr>
                <w:rFonts w:ascii="Cambria Math" w:hAnsi="Cambria Math"/>
              </w:rPr>
              <m:t>c</m:t>
            </m:r>
          </m:e>
          <m:sup>
            <m:r>
              <w:rPr>
                <w:rFonts w:ascii="Cambria Math" w:hAnsi="Cambria Math"/>
              </w:rPr>
              <m:t xml:space="preserve">l+1 </m:t>
            </m:r>
          </m:sup>
        </m:sSup>
      </m:oMath>
      <w:r w:rsidR="004B1F74">
        <w:t>meta-</w:t>
      </w:r>
      <w:r>
        <w:t xml:space="preserve">filters, </w:t>
      </w:r>
      <w:r w:rsidR="004B1F74">
        <w:t xml:space="preserve">with filter size </w:t>
      </w:r>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oMath>
      <w:r w:rsidR="004B1F74">
        <w:t xml:space="preserve">, </w:t>
      </w:r>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&gt;z</m:t>
        </m:r>
      </m:oMath>
      <w:r w:rsidR="004B1F74">
        <w:t xml:space="preserve">; </w:t>
      </w:r>
      <m:oMath>
        <m:sSubSup>
          <m:sSubSupPr>
            <m:ctrlPr>
              <w:rPr>
                <w:rFonts w:ascii="Cambria Math" w:hAnsi="Cambria Math"/>
                <w:i/>
              </w:rPr>
            </m:ctrlPr>
          </m:sSubSupPr>
          <m:e>
            <m:r>
              <w:rPr>
                <w:rFonts w:ascii="Cambria Math" w:hAnsi="Cambria Math"/>
              </w:rPr>
              <m:t>O</m:t>
            </m:r>
          </m:e>
          <m:sub>
            <m:r>
              <w:rPr>
                <w:rFonts w:ascii="Cambria Math" w:hAnsi="Cambria Math"/>
              </w:rPr>
              <m:t>i,j,k</m:t>
            </m:r>
          </m:sub>
          <m:sup>
            <m:r>
              <w:rPr>
                <w:rFonts w:ascii="Cambria Math" w:hAnsi="Cambria Math"/>
              </w:rPr>
              <m:t>l+1</m:t>
            </m:r>
          </m:sup>
        </m:sSubSup>
        <m:r>
          <w:rPr>
            <w:rFonts w:ascii="Cambria Math" w:hAnsi="Cambria Math"/>
          </w:rPr>
          <m:t xml:space="preserve">    </m:t>
        </m:r>
        <m:sSup>
          <m:sSupPr>
            <m:ctrlPr>
              <w:rPr>
                <w:rFonts w:ascii="Cambria Math" w:hAnsi="Cambria Math"/>
                <w:i/>
              </w:rPr>
            </m:ctrlPr>
          </m:sSupPr>
          <m:e>
            <m:r>
              <w:rPr>
                <w:rFonts w:ascii="Cambria Math" w:hAnsi="Cambria Math"/>
              </w:rPr>
              <m:t xml:space="preserve"> ϵ R</m:t>
            </m:r>
          </m:e>
          <m:sup>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 xml:space="preserve">-z+1) × </m:t>
            </m:r>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-z+1)</m:t>
            </m:r>
          </m:sup>
        </m:sSup>
      </m:oMath>
      <w:r w:rsidR="004B1F74">
        <w:t xml:space="preserve"> is the intermediate output of double convolution; </w:t>
      </w:r>
      <m:oMath>
        <m:sSub>
          <m:sSubPr>
            <m:ctrlPr>
              <w:rPr>
                <w:rFonts w:ascii="Cambria Math" w:hAnsi="Cambria Math"/>
                <w:i/>
              </w:rPr>
            </m:ctrlPr>
          </m:sSubPr>
          <m:e>
            <m:r>
              <w:rPr>
                <w:rFonts w:ascii="Cambria Math" w:hAnsi="Cambria Math"/>
              </w:rPr>
              <m:t>pool</m:t>
            </m:r>
          </m:e>
          <m:sub>
            <m:r>
              <w:rPr>
                <w:rFonts w:ascii="Cambria Math" w:hAnsi="Cambria Math"/>
              </w:rPr>
              <m:t>s</m:t>
            </m:r>
          </m:sub>
        </m:sSub>
        <m:d>
          <m:dPr>
            <m:ctrlPr>
              <w:rPr>
                <w:rFonts w:ascii="Cambria Math" w:hAnsi="Cambria Math"/>
                <w:i/>
              </w:rPr>
            </m:ctrlPr>
          </m:dPr>
          <m:e>
            <m:r>
              <w:rPr>
                <w:rFonts w:ascii="Cambria Math" w:hAnsi="Cambria Math"/>
              </w:rPr>
              <m:t>.</m:t>
            </m:r>
          </m:e>
        </m:d>
      </m:oMath>
      <w:r w:rsidR="004B1F74">
        <w:t xml:space="preserve"> Defines a spatial pooling function with pooling size </w:t>
      </w:r>
      <m:oMath>
        <m:r>
          <w:rPr>
            <w:rFonts w:ascii="Cambria Math" w:hAnsi="Cambria Math"/>
          </w:rPr>
          <m:t>s × s</m:t>
        </m:r>
      </m:oMath>
      <w:r w:rsidR="004B1F74">
        <w:t xml:space="preserve"> </w:t>
      </w:r>
      <w:r w:rsidR="00303F69">
        <w:t>.</w:t>
      </w:r>
      <w:r>
        <w:t xml:space="preserve"> </w:t>
      </w:r>
    </w:p>
    <w:p w14:paraId="770CF3D5" w14:textId="11BDBF73" w:rsidR="002C3DE3" w:rsidRDefault="00C24A15" w:rsidP="0001577F">
      <w:pPr>
        <w:spacing w:after="120"/>
      </w:pPr>
      <w:r>
        <w:rPr>
          <w:noProof/>
        </w:rPr>
        <mc:AlternateContent>
          <mc:Choice Requires="wps">
            <w:drawing>
              <wp:anchor distT="137160" distB="0" distL="0" distR="0" simplePos="0" relativeHeight="251680256" behindDoc="0" locked="0" layoutInCell="1" allowOverlap="1" wp14:anchorId="3578B567" wp14:editId="6382B360">
                <wp:simplePos x="0" y="0"/>
                <wp:positionH relativeFrom="margin">
                  <wp:align>center</wp:align>
                </wp:positionH>
                <wp:positionV relativeFrom="margin">
                  <wp:align>bottom</wp:align>
                </wp:positionV>
                <wp:extent cx="5925312" cy="2377440"/>
                <wp:effectExtent l="0" t="0" r="18415" b="355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377440"/>
                        </a:xfrm>
                        <a:prstGeom prst="rect">
                          <a:avLst/>
                        </a:prstGeom>
                        <a:solidFill>
                          <a:srgbClr val="FFFFFF"/>
                        </a:solidFill>
                        <a:ln w="9525">
                          <a:solidFill>
                            <a:schemeClr val="bg1"/>
                          </a:solidFill>
                          <a:miter lim="800000"/>
                          <a:headEnd/>
                          <a:tailEnd/>
                        </a:ln>
                      </wps:spPr>
                      <wps:txbx>
                        <w:txbxContent>
                          <w:p w14:paraId="1C41F755" w14:textId="77777777" w:rsidR="00526C0C" w:rsidRDefault="00526C0C" w:rsidP="0026533C">
                            <w:pPr>
                              <w:keepNext/>
                              <w:jc w:val="center"/>
                            </w:pPr>
                            <w:r>
                              <w:rPr>
                                <w:noProof/>
                              </w:rPr>
                              <w:drawing>
                                <wp:inline distT="0" distB="0" distL="0" distR="0" wp14:anchorId="07E67B81" wp14:editId="5C95B7E9">
                                  <wp:extent cx="3156856" cy="1905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9596" cy="1912688"/>
                                          </a:xfrm>
                                          <a:prstGeom prst="rect">
                                            <a:avLst/>
                                          </a:prstGeom>
                                        </pic:spPr>
                                      </pic:pic>
                                    </a:graphicData>
                                  </a:graphic>
                                </wp:inline>
                              </w:drawing>
                            </w:r>
                          </w:p>
                          <w:p w14:paraId="29BA38B2" w14:textId="448F0D87" w:rsidR="00526C0C" w:rsidRDefault="00526C0C" w:rsidP="00B60DAB">
                            <w:pPr>
                              <w:pStyle w:val="Caption"/>
                              <w:jc w:val="center"/>
                            </w:pPr>
                            <w:bookmarkStart w:id="34" w:name="_Ref480419188"/>
                            <w:r>
                              <w:t xml:space="preserve">Figure </w:t>
                            </w:r>
                            <w:fldSimple w:instr=" STYLEREF 1 \s ">
                              <w:r>
                                <w:rPr>
                                  <w:noProof/>
                                </w:rPr>
                                <w:t>5</w:t>
                              </w:r>
                            </w:fldSimple>
                            <w:r>
                              <w:noBreakHyphen/>
                            </w:r>
                            <w:fldSimple w:instr=" SEQ Figure \* ARABIC \s 1 ">
                              <w:r>
                                <w:rPr>
                                  <w:noProof/>
                                </w:rPr>
                                <w:t>1</w:t>
                              </w:r>
                            </w:fldSimple>
                            <w:bookmarkEnd w:id="34"/>
                            <w:r>
                              <w:t xml:space="preserve"> Architecture of a convolutional layer</w:t>
                            </w:r>
                          </w:p>
                          <w:p w14:paraId="7254EF46" w14:textId="602C3D8B" w:rsidR="00526C0C" w:rsidRDefault="00526C0C" w:rsidP="002653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8B567" id="_x0000_s1034" type="#_x0000_t202" style="position:absolute;left:0;text-align:left;margin-left:0;margin-top:0;width:466.55pt;height:187.2pt;z-index:25168025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" strokecolor="white [3212]">
                <v:textbox>
                  <w:txbxContent>
                    <w:p w14:paraId="1C41F755" w14:textId="77777777" w:rsidR="00526C0C" w:rsidRDefault="00526C0C" w:rsidP="0026533C">
                      <w:pPr>
                        <w:keepNext/>
                        <w:jc w:val="center"/>
                      </w:pPr>
                      <w:r>
                        <w:rPr>
                          <w:noProof/>
                        </w:rPr>
                        <w:drawing>
                          <wp:inline distT="0" distB="0" distL="0" distR="0" wp14:anchorId="07E67B81" wp14:editId="5C95B7E9">
                            <wp:extent cx="3156856" cy="1905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9596" cy="1912688"/>
                                    </a:xfrm>
                                    <a:prstGeom prst="rect">
                                      <a:avLst/>
                                    </a:prstGeom>
                                  </pic:spPr>
                                </pic:pic>
                              </a:graphicData>
                            </a:graphic>
                          </wp:inline>
                        </w:drawing>
                      </w:r>
                    </w:p>
                    <w:p w14:paraId="29BA38B2" w14:textId="448F0D87" w:rsidR="00526C0C" w:rsidRDefault="00526C0C" w:rsidP="00B60DAB">
                      <w:pPr>
                        <w:pStyle w:val="Caption"/>
                        <w:jc w:val="center"/>
                      </w:pPr>
                      <w:bookmarkStart w:id="35" w:name="_Ref480419188"/>
                      <w:r>
                        <w:t xml:space="preserve">Figure </w:t>
                      </w:r>
                      <w:fldSimple w:instr=" STYLEREF 1 \s ">
                        <w:r>
                          <w:rPr>
                            <w:noProof/>
                          </w:rPr>
                          <w:t>5</w:t>
                        </w:r>
                      </w:fldSimple>
                      <w:r>
                        <w:noBreakHyphen/>
                      </w:r>
                      <w:fldSimple w:instr=" SEQ Figure \* ARABIC \s 1 ">
                        <w:r>
                          <w:rPr>
                            <w:noProof/>
                          </w:rPr>
                          <w:t>1</w:t>
                        </w:r>
                      </w:fldSimple>
                      <w:bookmarkEnd w:id="35"/>
                      <w:r>
                        <w:t xml:space="preserve"> Architecture of a convolutional layer</w:t>
                      </w:r>
                    </w:p>
                    <w:p w14:paraId="7254EF46" w14:textId="602C3D8B" w:rsidR="00526C0C" w:rsidRDefault="00526C0C" w:rsidP="0026533C">
                      <w:pPr>
                        <w:jc w:val="center"/>
                      </w:pPr>
                    </w:p>
                  </w:txbxContent>
                </v:textbox>
                <w10:wrap type="square" anchorx="margin" anchory="margin"/>
              </v:shape>
            </w:pict>
          </mc:Fallback>
        </mc:AlternateContent>
      </w:r>
      <w:r w:rsidR="00481B3C">
        <w:t>The ima</w:t>
      </w:r>
      <w:r w:rsidR="00D909EC">
        <w:t xml:space="preserve">ge shown in </w:t>
      </w:r>
      <w:fldSimple w:instr=" REF _Ref480419188 ">
        <w:r w:rsidR="00D909EC">
          <w:t xml:space="preserve">Figure </w:t>
        </w:r>
        <w:r w:rsidR="00D909EC">
          <w:rPr>
            <w:noProof/>
          </w:rPr>
          <w:t>5</w:t>
        </w:r>
        <w:r w:rsidR="00D909EC">
          <w:noBreakHyphen/>
        </w:r>
        <w:r w:rsidR="00D909EC">
          <w:rPr>
            <w:noProof/>
          </w:rPr>
          <w:t>1</w:t>
        </w:r>
      </w:fldSimple>
      <w:r w:rsidR="002C3DE3">
        <w:t xml:space="preserve"> </w:t>
      </w:r>
      <w:r w:rsidR="00D909EC">
        <w:t xml:space="preserve">and </w:t>
      </w:r>
      <w:fldSimple w:instr=" REF _Ref480419211 ">
        <w:r w:rsidR="00D909EC">
          <w:t xml:space="preserve">Figure </w:t>
        </w:r>
        <w:r w:rsidR="00D909EC">
          <w:rPr>
            <w:noProof/>
          </w:rPr>
          <w:t>5</w:t>
        </w:r>
        <w:r w:rsidR="00D909EC">
          <w:noBreakHyphen/>
        </w:r>
        <w:r w:rsidR="00D909EC">
          <w:rPr>
            <w:noProof/>
          </w:rPr>
          <w:t>2</w:t>
        </w:r>
      </w:fldSimple>
      <w:r w:rsidR="00303F69">
        <w:t xml:space="preserve"> show</w:t>
      </w:r>
      <w:r w:rsidR="00BD27BC">
        <w:t xml:space="preserve"> a good representation</w:t>
      </w:r>
      <w:r w:rsidR="002C3DE3">
        <w:t xml:space="preserve"> of how DCNN works in contrast with CNN</w:t>
      </w:r>
      <w:r w:rsidR="00BD27BC">
        <w:t xml:space="preserve"> by applying meta-filters within the same layer to find out correlation between two adjacent filters</w:t>
      </w:r>
      <w:r w:rsidR="002C3DE3">
        <w:t>.</w:t>
      </w:r>
    </w:p>
    <w:p w14:paraId="29D29C34" w14:textId="73AB6135" w:rsidR="00C20C15" w:rsidRDefault="00C24A15" w:rsidP="0001577F">
      <w:r>
        <w:rPr>
          <w:noProof/>
        </w:rPr>
        <w:lastRenderedPageBreak/>
        <mc:AlternateContent>
          <mc:Choice Requires="wps">
            <w:drawing>
              <wp:anchor distT="0" distB="137160" distL="0" distR="0" simplePos="0" relativeHeight="251682304" behindDoc="0" locked="0" layoutInCell="1" allowOverlap="1" wp14:anchorId="79B7AFAE" wp14:editId="417E94C6">
                <wp:simplePos x="0" y="0"/>
                <wp:positionH relativeFrom="margin">
                  <wp:align>center</wp:align>
                </wp:positionH>
                <wp:positionV relativeFrom="margin">
                  <wp:align>top</wp:align>
                </wp:positionV>
                <wp:extent cx="5925312" cy="2715768"/>
                <wp:effectExtent l="0" t="0" r="18415" b="2794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715768"/>
                        </a:xfrm>
                        <a:prstGeom prst="rect">
                          <a:avLst/>
                        </a:prstGeom>
                        <a:solidFill>
                          <a:srgbClr val="FFFFFF"/>
                        </a:solidFill>
                        <a:ln w="9525">
                          <a:solidFill>
                            <a:schemeClr val="bg1"/>
                          </a:solidFill>
                          <a:miter lim="800000"/>
                          <a:headEnd/>
                          <a:tailEnd/>
                        </a:ln>
                      </wps:spPr>
                      <wps:txbx>
                        <w:txbxContent>
                          <w:p w14:paraId="624B0E29" w14:textId="77777777" w:rsidR="00526C0C" w:rsidRDefault="00526C0C" w:rsidP="00C24A15">
                            <w:pPr>
                              <w:keepNext/>
                              <w:jc w:val="center"/>
                            </w:pPr>
                            <w:r>
                              <w:rPr>
                                <w:noProof/>
                              </w:rPr>
                              <w:drawing>
                                <wp:inline distT="0" distB="0" distL="0" distR="0" wp14:anchorId="4BAD6F2C" wp14:editId="578EBC48">
                                  <wp:extent cx="4604393" cy="22098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6878" cy="2210993"/>
                                          </a:xfrm>
                                          <a:prstGeom prst="rect">
                                            <a:avLst/>
                                          </a:prstGeom>
                                        </pic:spPr>
                                      </pic:pic>
                                    </a:graphicData>
                                  </a:graphic>
                                </wp:inline>
                              </w:drawing>
                            </w:r>
                          </w:p>
                          <w:p w14:paraId="548B4F35" w14:textId="51728DB3" w:rsidR="00526C0C" w:rsidRDefault="00526C0C" w:rsidP="00B60DAB">
                            <w:pPr>
                              <w:pStyle w:val="Caption"/>
                              <w:jc w:val="center"/>
                            </w:pPr>
                            <w:bookmarkStart w:id="36" w:name="_Ref480419211"/>
                            <w:r>
                              <w:t xml:space="preserve">Figure </w:t>
                            </w:r>
                            <w:fldSimple w:instr=" STYLEREF 1 \s ">
                              <w:r>
                                <w:rPr>
                                  <w:noProof/>
                                </w:rPr>
                                <w:t>5</w:t>
                              </w:r>
                            </w:fldSimple>
                            <w:r>
                              <w:noBreakHyphen/>
                            </w:r>
                            <w:fldSimple w:instr=" SEQ Figure \* ARABIC \s 1 ">
                              <w:r>
                                <w:rPr>
                                  <w:noProof/>
                                </w:rPr>
                                <w:t>2</w:t>
                              </w:r>
                            </w:fldSimple>
                            <w:bookmarkEnd w:id="36"/>
                            <w:r>
                              <w:t xml:space="preserve"> The architecture of Doubly Convolutional Neural Network (DCNN)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7AFAE" id="_x0000_s1035" type="#_x0000_t202" style="position:absolute;left:0;text-align:left;margin-left:0;margin-top:0;width:466.55pt;height:213.85pt;z-index:25168230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" strokecolor="white [3212]">
                <v:textbox>
                  <w:txbxContent>
                    <w:p w14:paraId="624B0E29" w14:textId="77777777" w:rsidR="00526C0C" w:rsidRDefault="00526C0C" w:rsidP="00C24A15">
                      <w:pPr>
                        <w:keepNext/>
                        <w:jc w:val="center"/>
                      </w:pPr>
                      <w:r>
                        <w:rPr>
                          <w:noProof/>
                        </w:rPr>
                        <w:drawing>
                          <wp:inline distT="0" distB="0" distL="0" distR="0" wp14:anchorId="4BAD6F2C" wp14:editId="578EBC48">
                            <wp:extent cx="4604393" cy="22098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6878" cy="2210993"/>
                                    </a:xfrm>
                                    <a:prstGeom prst="rect">
                                      <a:avLst/>
                                    </a:prstGeom>
                                  </pic:spPr>
                                </pic:pic>
                              </a:graphicData>
                            </a:graphic>
                          </wp:inline>
                        </w:drawing>
                      </w:r>
                    </w:p>
                    <w:p w14:paraId="548B4F35" w14:textId="51728DB3" w:rsidR="00526C0C" w:rsidRDefault="00526C0C" w:rsidP="00B60DAB">
                      <w:pPr>
                        <w:pStyle w:val="Caption"/>
                        <w:jc w:val="center"/>
                      </w:pPr>
                      <w:bookmarkStart w:id="37" w:name="_Ref480419211"/>
                      <w:r>
                        <w:t xml:space="preserve">Figure </w:t>
                      </w:r>
                      <w:fldSimple w:instr=" STYLEREF 1 \s ">
                        <w:r>
                          <w:rPr>
                            <w:noProof/>
                          </w:rPr>
                          <w:t>5</w:t>
                        </w:r>
                      </w:fldSimple>
                      <w:r>
                        <w:noBreakHyphen/>
                      </w:r>
                      <w:fldSimple w:instr=" SEQ Figure \* ARABIC \s 1 ">
                        <w:r>
                          <w:rPr>
                            <w:noProof/>
                          </w:rPr>
                          <w:t>2</w:t>
                        </w:r>
                      </w:fldSimple>
                      <w:bookmarkEnd w:id="37"/>
                      <w:r>
                        <w:t xml:space="preserve"> The architecture of Doubly Convolutional Neural Network (DCNN) layer</w:t>
                      </w:r>
                    </w:p>
                  </w:txbxContent>
                </v:textbox>
                <w10:wrap type="square" anchorx="margin" anchory="margin"/>
              </v:shape>
            </w:pict>
          </mc:Fallback>
        </mc:AlternateContent>
      </w:r>
      <w:r w:rsidR="00545C9F">
        <w:t>After the two</w:t>
      </w:r>
      <w:r>
        <w:t>-</w:t>
      </w:r>
      <w:r w:rsidR="00545C9F">
        <w:t xml:space="preserve">step convolution phase, a spatial pooling of size </w:t>
      </w:r>
      <m:oMath>
        <m:r>
          <w:rPr>
            <w:rFonts w:ascii="Cambria Math" w:hAnsi="Cambria Math"/>
          </w:rPr>
          <m:t xml:space="preserve">s × s </m:t>
        </m:r>
      </m:oMath>
      <w:r w:rsidR="00545C9F">
        <w:t xml:space="preserve">is then applied along this resulting output map, whose output is then flattened in to a single column vector. Which is a feature map with </w:t>
      </w:r>
      <m:oMath>
        <m:r>
          <w:rPr>
            <w:rFonts w:ascii="Cambria Math" w:hAnsi="Cambria Math"/>
          </w:rPr>
          <m:t>n</m:t>
        </m:r>
        <m:sSup>
          <m:sSupPr>
            <m:ctrlPr>
              <w:rPr>
                <w:rFonts w:ascii="Cambria Math" w:hAnsi="Cambria Math"/>
                <w:i/>
              </w:rPr>
            </m:ctrlPr>
          </m:sSupPr>
          <m:e>
            <m:r>
              <w:rPr>
                <w:rFonts w:ascii="Cambria Math" w:hAnsi="Cambria Math"/>
              </w:rPr>
              <m:t>c</m:t>
            </m:r>
          </m:e>
          <m:sup>
            <m:r>
              <w:rPr>
                <w:rFonts w:ascii="Cambria Math" w:hAnsi="Cambria Math"/>
              </w:rPr>
              <m:t>l+1</m:t>
            </m:r>
          </m:sup>
        </m:sSup>
      </m:oMath>
      <w:r w:rsidR="00545C9F">
        <w:t xml:space="preserve"> channels. It is also possible to use different variants of DCNN such as ConcatDCNN and MaxoutDCNN.</w:t>
      </w:r>
    </w:p>
    <w:p w14:paraId="11FACB36" w14:textId="2CFC1052" w:rsidR="00C20C15" w:rsidRDefault="00C20C15" w:rsidP="00C20C15">
      <w:pPr>
        <w:pStyle w:val="Heading2"/>
        <w:numPr>
          <w:ilvl w:val="1"/>
          <w:numId w:val="9"/>
        </w:numPr>
      </w:pPr>
      <w:bookmarkStart w:id="38" w:name="_Ref480465066"/>
      <w:bookmarkStart w:id="39" w:name="_Toc480465171"/>
      <w:r>
        <w:t>Results of DCNN</w:t>
      </w:r>
      <w:bookmarkEnd w:id="38"/>
      <w:bookmarkEnd w:id="39"/>
    </w:p>
    <w:p w14:paraId="409F2097" w14:textId="10BD1941" w:rsidR="00C24A15" w:rsidRDefault="00555669" w:rsidP="00BD27BC">
      <w:r>
        <w:rPr>
          <w:noProof/>
        </w:rPr>
        <mc:AlternateContent>
          <mc:Choice Requires="wps">
            <w:drawing>
              <wp:anchor distT="137160" distB="137160" distL="0" distR="0" simplePos="0" relativeHeight="251684352" behindDoc="0" locked="0" layoutInCell="1" allowOverlap="1" wp14:anchorId="66CD4B54" wp14:editId="5575DBD0">
                <wp:simplePos x="0" y="0"/>
                <wp:positionH relativeFrom="margin">
                  <wp:posOffset>0</wp:posOffset>
                </wp:positionH>
                <wp:positionV relativeFrom="paragraph">
                  <wp:posOffset>635000</wp:posOffset>
                </wp:positionV>
                <wp:extent cx="5925185" cy="1450340"/>
                <wp:effectExtent l="0" t="0" r="18415" b="2286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50340"/>
                        </a:xfrm>
                        <a:prstGeom prst="rect">
                          <a:avLst/>
                        </a:prstGeom>
                        <a:solidFill>
                          <a:srgbClr val="FFFFFF"/>
                        </a:solidFill>
                        <a:ln w="9525">
                          <a:solidFill>
                            <a:schemeClr val="bg1"/>
                          </a:solidFill>
                          <a:miter lim="800000"/>
                          <a:headEnd/>
                          <a:tailEnd/>
                        </a:ln>
                      </wps:spPr>
                      <wps:txbx>
                        <w:txbxContent>
                          <w:p w14:paraId="7E5F8482" w14:textId="28532771" w:rsidR="00526C0C" w:rsidRDefault="00526C0C" w:rsidP="009C55AB">
                            <w:pPr>
                              <w:keepNext/>
                              <w:jc w:val="center"/>
                            </w:pPr>
                            <w:r>
                              <w:rPr>
                                <w:noProof/>
                              </w:rPr>
                              <w:drawing>
                                <wp:inline distT="0" distB="0" distL="0" distR="0" wp14:anchorId="2E7B779D" wp14:editId="51A8949B">
                                  <wp:extent cx="5631180" cy="105283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3462" cy="1057004"/>
                                          </a:xfrm>
                                          <a:prstGeom prst="rect">
                                            <a:avLst/>
                                          </a:prstGeom>
                                        </pic:spPr>
                                      </pic:pic>
                                    </a:graphicData>
                                  </a:graphic>
                                </wp:inline>
                              </w:drawing>
                            </w:r>
                          </w:p>
                          <w:p w14:paraId="41BE7669" w14:textId="1896EA8B" w:rsidR="00526C0C" w:rsidRPr="003665C7" w:rsidRDefault="00526C0C" w:rsidP="00555669">
                            <w:pPr>
                              <w:pStyle w:val="Caption"/>
                              <w:jc w:val="center"/>
                              <w:rPr>
                                <w:noProof/>
                                <w:sz w:val="22"/>
                              </w:rPr>
                            </w:pPr>
                            <w:r>
                              <w:t xml:space="preserve">Table </w:t>
                            </w:r>
                            <w:fldSimple w:instr=" SEQ Table \* ARABIC ">
                              <w:r>
                                <w:rPr>
                                  <w:noProof/>
                                </w:rPr>
                                <w:t>3</w:t>
                              </w:r>
                            </w:fldSimple>
                            <w:r>
                              <w:t xml:space="preserve"> Test errors on CIFAR-10 and CIFAR-100 with and without data augmentation</w:t>
                            </w:r>
                          </w:p>
                          <w:p w14:paraId="63D0CDE6" w14:textId="77777777" w:rsidR="00526C0C" w:rsidRDefault="00526C0C" w:rsidP="009C55AB">
                            <w:pPr>
                              <w:keepNext/>
                              <w:jc w:val="center"/>
                            </w:pPr>
                          </w:p>
                          <w:p w14:paraId="704FB16B" w14:textId="77777777" w:rsidR="00526C0C" w:rsidRDefault="00526C0C" w:rsidP="009C55AB">
                            <w:pPr>
                              <w:keepNext/>
                              <w:jc w:val="center"/>
                            </w:pPr>
                          </w:p>
                          <w:p w14:paraId="66EF17FE" w14:textId="39EBFF3F" w:rsidR="00526C0C" w:rsidRDefault="00526C0C" w:rsidP="00C24A15">
                            <w:pPr>
                              <w:pStyle w:val="Caption"/>
                              <w:jc w:val="left"/>
                            </w:pPr>
                          </w:p>
                          <w:p w14:paraId="7ED79E38" w14:textId="211DD906" w:rsidR="00526C0C" w:rsidRDefault="00526C0C" w:rsidP="00C24A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D4B54" id="_x0000_s1036" type="#_x0000_t202" style="position:absolute;left:0;text-align:left;margin-left:0;margin-top:50pt;width:466.55pt;height:114.2pt;z-index:251684352;visibility:visible;mso-wrap-style:square;mso-width-percent:0;mso-height-percent:0;mso-wrap-distance-left:0;mso-wrap-distance-top:10.8pt;mso-wrap-distance-right:0;mso-wrap-distance-bottom:10.8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" strokecolor="white [3212]">
                <v:textbox>
                  <w:txbxContent>
                    <w:p w14:paraId="7E5F8482" w14:textId="28532771" w:rsidR="00526C0C" w:rsidRDefault="00526C0C" w:rsidP="009C55AB">
                      <w:pPr>
                        <w:keepNext/>
                        <w:jc w:val="center"/>
                      </w:pPr>
                      <w:r>
                        <w:rPr>
                          <w:noProof/>
                        </w:rPr>
                        <w:drawing>
                          <wp:inline distT="0" distB="0" distL="0" distR="0" wp14:anchorId="2E7B779D" wp14:editId="51A8949B">
                            <wp:extent cx="5631180" cy="105283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3462" cy="1057004"/>
                                    </a:xfrm>
                                    <a:prstGeom prst="rect">
                                      <a:avLst/>
                                    </a:prstGeom>
                                  </pic:spPr>
                                </pic:pic>
                              </a:graphicData>
                            </a:graphic>
                          </wp:inline>
                        </w:drawing>
                      </w:r>
                    </w:p>
                    <w:p w14:paraId="41BE7669" w14:textId="1896EA8B" w:rsidR="00526C0C" w:rsidRPr="003665C7" w:rsidRDefault="00526C0C" w:rsidP="00555669">
                      <w:pPr>
                        <w:pStyle w:val="Caption"/>
                        <w:jc w:val="center"/>
                        <w:rPr>
                          <w:noProof/>
                          <w:sz w:val="22"/>
                        </w:rPr>
                      </w:pPr>
                      <w:r>
                        <w:t xml:space="preserve">Table </w:t>
                      </w:r>
                      <w:fldSimple w:instr=" SEQ Table \* ARABIC ">
                        <w:r>
                          <w:rPr>
                            <w:noProof/>
                          </w:rPr>
                          <w:t>3</w:t>
                        </w:r>
                      </w:fldSimple>
                      <w:r>
                        <w:t xml:space="preserve"> Test errors on CIFAR-10 and CIFAR-100 with and without data augmentation</w:t>
                      </w:r>
                    </w:p>
                    <w:p w14:paraId="63D0CDE6" w14:textId="77777777" w:rsidR="00526C0C" w:rsidRDefault="00526C0C" w:rsidP="009C55AB">
                      <w:pPr>
                        <w:keepNext/>
                        <w:jc w:val="center"/>
                      </w:pPr>
                    </w:p>
                    <w:p w14:paraId="704FB16B" w14:textId="77777777" w:rsidR="00526C0C" w:rsidRDefault="00526C0C" w:rsidP="009C55AB">
                      <w:pPr>
                        <w:keepNext/>
                        <w:jc w:val="center"/>
                      </w:pPr>
                    </w:p>
                    <w:p w14:paraId="66EF17FE" w14:textId="39EBFF3F" w:rsidR="00526C0C" w:rsidRDefault="00526C0C" w:rsidP="00C24A15">
                      <w:pPr>
                        <w:pStyle w:val="Caption"/>
                        <w:jc w:val="left"/>
                      </w:pPr>
                    </w:p>
                    <w:p w14:paraId="7ED79E38" w14:textId="211DD906" w:rsidR="00526C0C" w:rsidRDefault="00526C0C" w:rsidP="00C24A15">
                      <w:pPr>
                        <w:jc w:val="center"/>
                      </w:pPr>
                    </w:p>
                  </w:txbxContent>
                </v:textbox>
                <w10:wrap type="square" anchorx="margin"/>
              </v:shape>
            </w:pict>
          </mc:Fallback>
        </mc:AlternateContent>
      </w:r>
      <w:r w:rsidR="00C20C15">
        <w:t xml:space="preserve">The results using DCNN, CNN and a CNN variant (MaxoutCNN) were being compared on an open source database CIFAR-10 and CIFAR-100 with and without </w:t>
      </w:r>
      <w:r w:rsidR="00854A7A">
        <w:t xml:space="preserve">data </w:t>
      </w:r>
      <w:r w:rsidR="00C20C15">
        <w:t xml:space="preserve">augmentation. The results are shown in </w:t>
      </w:r>
      <w:fldSimple w:instr=" REF _Ref480419288 ">
        <w:r w:rsidR="006B7E06">
          <w:t xml:space="preserve">Table </w:t>
        </w:r>
        <w:r w:rsidR="006B7E06">
          <w:rPr>
            <w:noProof/>
          </w:rPr>
          <w:t>3</w:t>
        </w:r>
      </w:fldSimple>
    </w:p>
    <w:p w14:paraId="349EDC48" w14:textId="3225454A" w:rsidR="00944F99" w:rsidRDefault="00423E5F" w:rsidP="00C20C15">
      <w:r>
        <w:rPr>
          <w:noProof/>
        </w:rPr>
        <mc:AlternateContent>
          <mc:Choice Requires="wps">
            <w:drawing>
              <wp:anchor distT="91440" distB="0" distL="0" distR="0" simplePos="0" relativeHeight="251686400" behindDoc="0" locked="0" layoutInCell="1" allowOverlap="1" wp14:anchorId="09825124" wp14:editId="643FD77E">
                <wp:simplePos x="0" y="0"/>
                <wp:positionH relativeFrom="margin">
                  <wp:align>center</wp:align>
                </wp:positionH>
                <wp:positionV relativeFrom="margin">
                  <wp:align>bottom</wp:align>
                </wp:positionV>
                <wp:extent cx="5925312" cy="1252728"/>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252728"/>
                        </a:xfrm>
                        <a:prstGeom prst="rect">
                          <a:avLst/>
                        </a:prstGeom>
                        <a:solidFill>
                          <a:srgbClr val="FFFFFF"/>
                        </a:solidFill>
                        <a:ln w="9525">
                          <a:noFill/>
                          <a:miter lim="800000"/>
                          <a:headEnd/>
                          <a:tailEnd/>
                        </a:ln>
                      </wps:spPr>
                      <wps:txbx>
                        <w:txbxContent>
                          <w:p w14:paraId="1D8F4B76" w14:textId="108C8E31" w:rsidR="00526C0C" w:rsidRPr="00F110A8" w:rsidRDefault="00526C0C" w:rsidP="00423E5F">
                            <w:pPr>
                              <w:jc w:val="center"/>
                            </w:pPr>
                            <w:r w:rsidRPr="00F110A8">
                              <w:rPr>
                                <w:noProof/>
                              </w:rPr>
                              <w:drawing>
                                <wp:inline distT="0" distB="0" distL="0" distR="0" wp14:anchorId="35E4CC3C" wp14:editId="257BD884">
                                  <wp:extent cx="4107815" cy="84455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7815" cy="844550"/>
                                          </a:xfrm>
                                          <a:prstGeom prst="rect">
                                            <a:avLst/>
                                          </a:prstGeom>
                                        </pic:spPr>
                                      </pic:pic>
                                    </a:graphicData>
                                  </a:graphic>
                                </wp:inline>
                              </w:drawing>
                            </w:r>
                          </w:p>
                          <w:p w14:paraId="739E09F9" w14:textId="1D519612" w:rsidR="00526C0C" w:rsidRPr="00F110A8" w:rsidRDefault="00526C0C" w:rsidP="00D911E5">
                            <w:pPr>
                              <w:pStyle w:val="Caption"/>
                              <w:jc w:val="center"/>
                              <w:rPr>
                                <w:noProof/>
                                <w:color w:val="FFFFFF" w:themeColor="background1"/>
                                <w:sz w:val="22"/>
                              </w:rPr>
                            </w:pPr>
                            <w:bookmarkStart w:id="40" w:name="_Ref480432503"/>
                            <w:r>
                              <w:t xml:space="preserve">Table </w:t>
                            </w:r>
                            <w:fldSimple w:instr=" SEQ Table \* ARABIC ">
                              <w:r>
                                <w:rPr>
                                  <w:noProof/>
                                </w:rPr>
                                <w:t>4</w:t>
                              </w:r>
                            </w:fldSimple>
                            <w:bookmarkEnd w:id="40"/>
                            <w:r>
                              <w:t xml:space="preserve"> </w:t>
                            </w:r>
                            <w:r w:rsidRPr="00F110A8">
                              <w:t xml:space="preserve"> Test errors on ImageNet</w:t>
                            </w:r>
                          </w:p>
                          <w:p w14:paraId="0382197A" w14:textId="77777777" w:rsidR="00526C0C" w:rsidRDefault="00526C0C" w:rsidP="00423E5F">
                            <w:pPr>
                              <w:jc w:val="center"/>
                            </w:pPr>
                          </w:p>
                          <w:p w14:paraId="7AD0DFE5" w14:textId="77777777" w:rsidR="00526C0C" w:rsidRDefault="00526C0C" w:rsidP="00423E5F">
                            <w:pPr>
                              <w:jc w:val="center"/>
                            </w:pPr>
                          </w:p>
                          <w:p w14:paraId="7B37A8EA" w14:textId="77777777" w:rsidR="00526C0C" w:rsidRDefault="00526C0C" w:rsidP="00423E5F">
                            <w:pPr>
                              <w:jc w:val="center"/>
                            </w:pPr>
                          </w:p>
                          <w:p w14:paraId="2D6DF2D7" w14:textId="77777777" w:rsidR="00526C0C" w:rsidRDefault="00526C0C" w:rsidP="00423E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25124" id="_x0000_s1037" type="#_x0000_t202" style="position:absolute;left:0;text-align:left;margin-left:0;margin-top:0;width:466.55pt;height:98.65pt;z-index:25168640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" stroked="f">
                <v:textbox>
                  <w:txbxContent>
                    <w:p w14:paraId="1D8F4B76" w14:textId="108C8E31" w:rsidR="00526C0C" w:rsidRPr="00F110A8" w:rsidRDefault="00526C0C" w:rsidP="00423E5F">
                      <w:pPr>
                        <w:jc w:val="center"/>
                      </w:pPr>
                      <w:r w:rsidRPr="00F110A8">
                        <w:rPr>
                          <w:noProof/>
                        </w:rPr>
                        <w:drawing>
                          <wp:inline distT="0" distB="0" distL="0" distR="0" wp14:anchorId="35E4CC3C" wp14:editId="257BD884">
                            <wp:extent cx="4107815" cy="84455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7815" cy="844550"/>
                                    </a:xfrm>
                                    <a:prstGeom prst="rect">
                                      <a:avLst/>
                                    </a:prstGeom>
                                  </pic:spPr>
                                </pic:pic>
                              </a:graphicData>
                            </a:graphic>
                          </wp:inline>
                        </w:drawing>
                      </w:r>
                    </w:p>
                    <w:p w14:paraId="739E09F9" w14:textId="1D519612" w:rsidR="00526C0C" w:rsidRPr="00F110A8" w:rsidRDefault="00526C0C" w:rsidP="00D911E5">
                      <w:pPr>
                        <w:pStyle w:val="Caption"/>
                        <w:jc w:val="center"/>
                        <w:rPr>
                          <w:noProof/>
                          <w:color w:val="FFFFFF" w:themeColor="background1"/>
                          <w:sz w:val="22"/>
                        </w:rPr>
                      </w:pPr>
                      <w:bookmarkStart w:id="41" w:name="_Ref480432503"/>
                      <w:r>
                        <w:t xml:space="preserve">Table </w:t>
                      </w:r>
                      <w:fldSimple w:instr=" SEQ Table \* ARABIC ">
                        <w:r>
                          <w:rPr>
                            <w:noProof/>
                          </w:rPr>
                          <w:t>4</w:t>
                        </w:r>
                      </w:fldSimple>
                      <w:bookmarkEnd w:id="41"/>
                      <w:r>
                        <w:t xml:space="preserve"> </w:t>
                      </w:r>
                      <w:r w:rsidRPr="00F110A8">
                        <w:t xml:space="preserve"> Test errors on ImageNet</w:t>
                      </w:r>
                    </w:p>
                    <w:p w14:paraId="0382197A" w14:textId="77777777" w:rsidR="00526C0C" w:rsidRDefault="00526C0C" w:rsidP="00423E5F">
                      <w:pPr>
                        <w:jc w:val="center"/>
                      </w:pPr>
                    </w:p>
                    <w:p w14:paraId="7AD0DFE5" w14:textId="77777777" w:rsidR="00526C0C" w:rsidRDefault="00526C0C" w:rsidP="00423E5F">
                      <w:pPr>
                        <w:jc w:val="center"/>
                      </w:pPr>
                    </w:p>
                    <w:p w14:paraId="7B37A8EA" w14:textId="77777777" w:rsidR="00526C0C" w:rsidRDefault="00526C0C" w:rsidP="00423E5F">
                      <w:pPr>
                        <w:jc w:val="center"/>
                      </w:pPr>
                    </w:p>
                    <w:p w14:paraId="2D6DF2D7" w14:textId="77777777" w:rsidR="00526C0C" w:rsidRDefault="00526C0C" w:rsidP="00423E5F">
                      <w:pPr>
                        <w:jc w:val="center"/>
                      </w:pPr>
                    </w:p>
                  </w:txbxContent>
                </v:textbox>
                <w10:wrap type="square" anchorx="margin" anchory="margin"/>
              </v:shape>
            </w:pict>
          </mc:Fallback>
        </mc:AlternateContent>
      </w:r>
      <w:r w:rsidR="00095190">
        <w:t xml:space="preserve">The numbers shown in </w:t>
      </w:r>
      <w:fldSimple w:instr=" REF _Ref480419288 ">
        <w:r w:rsidR="006B7E06">
          <w:t xml:space="preserve">Table </w:t>
        </w:r>
        <w:r w:rsidR="006B7E06">
          <w:rPr>
            <w:noProof/>
          </w:rPr>
          <w:t>3</w:t>
        </w:r>
      </w:fldSimple>
      <w:r w:rsidR="00095190">
        <w:t xml:space="preserve"> are test errors in</w:t>
      </w:r>
      <w:r w:rsidR="004D6766">
        <w:t xml:space="preserve"> percentage. It seems clear </w:t>
      </w:r>
      <w:r w:rsidR="00303F69">
        <w:t>that</w:t>
      </w:r>
      <w:r w:rsidR="00095190">
        <w:t xml:space="preserve"> error percentage by DCNN on CIFAR database is relatively </w:t>
      </w:r>
      <w:r w:rsidR="00854A7A">
        <w:t xml:space="preserve">low </w:t>
      </w:r>
      <w:r w:rsidR="0055436F">
        <w:t xml:space="preserve">using </w:t>
      </w:r>
      <w:r w:rsidR="00095190">
        <w:t xml:space="preserve">small number of parameters. </w:t>
      </w:r>
    </w:p>
    <w:p w14:paraId="5ADFFCED" w14:textId="77777777" w:rsidR="004D6766" w:rsidRDefault="00526C0C" w:rsidP="00C20C15">
      <w:fldSimple w:instr=" REF _Ref480432503 ">
        <w:r w:rsidR="00D911E5">
          <w:t xml:space="preserve">Table </w:t>
        </w:r>
        <w:r w:rsidR="00D911E5">
          <w:rPr>
            <w:noProof/>
          </w:rPr>
          <w:t>4</w:t>
        </w:r>
      </w:fldSimple>
      <w:r w:rsidR="00944F99">
        <w:t xml:space="preserve"> shows similar results are obtained from ImageNet database. </w:t>
      </w:r>
    </w:p>
    <w:p w14:paraId="445033A1" w14:textId="1C3DA3E6" w:rsidR="00326415" w:rsidRDefault="00944F99" w:rsidP="00C20C15">
      <w:r>
        <w:lastRenderedPageBreak/>
        <w:t>We can see that reduction in error ranges from 0.98% up to 3.15% f</w:t>
      </w:r>
      <w:r w:rsidR="005B3213">
        <w:t xml:space="preserve">or data without augmentation. With </w:t>
      </w:r>
      <w:r w:rsidR="00827267">
        <w:t xml:space="preserve">dataset </w:t>
      </w:r>
      <w:r>
        <w:t xml:space="preserve">with </w:t>
      </w:r>
      <w:r w:rsidR="002174DD">
        <w:t xml:space="preserve">data augmentation, reduction </w:t>
      </w:r>
      <w:r w:rsidR="005B3213">
        <w:t>of error is observed by</w:t>
      </w:r>
      <w:r>
        <w:t xml:space="preserve"> 2.35% up to 6.51%.</w:t>
      </w:r>
    </w:p>
    <w:p w14:paraId="1C576027" w14:textId="37C4B7CE" w:rsidR="00C12AD8" w:rsidRDefault="00C12AD8" w:rsidP="00C12AD8">
      <w:pPr>
        <w:pStyle w:val="Heading1"/>
      </w:pPr>
      <w:bookmarkStart w:id="42" w:name="_Toc480465172"/>
      <w:r>
        <w:t>Conclusion</w:t>
      </w:r>
      <w:bookmarkEnd w:id="42"/>
    </w:p>
    <w:p w14:paraId="7573D571" w14:textId="59184BEC" w:rsidR="00EC0528" w:rsidRDefault="00C02DA9" w:rsidP="00F9261F">
      <w:pPr>
        <w:spacing w:after="360"/>
      </w:pPr>
      <w:r>
        <w:t>From the paper studied for this exam</w:t>
      </w:r>
      <w:r w:rsidR="00660129">
        <w:t xml:space="preserve">, </w:t>
      </w:r>
      <w:r w:rsidR="007B12C4">
        <w:t>f</w:t>
      </w:r>
      <w:r w:rsidR="00303F69">
        <w:t>ollowing</w:t>
      </w:r>
      <w:r w:rsidR="00660129">
        <w:t xml:space="preserve"> conclusions</w:t>
      </w:r>
      <w:r w:rsidR="00303F69">
        <w:t xml:space="preserve"> have been made</w:t>
      </w:r>
      <w:r w:rsidR="00FD2563">
        <w:t>. With increasing number of Epilepsy patients and with advancement in EEG r</w:t>
      </w:r>
      <w:r w:rsidR="00A843EB">
        <w:t>ecording technology. Neurologists are in</w:t>
      </w:r>
      <w:bookmarkStart w:id="43" w:name="_GoBack"/>
      <w:bookmarkEnd w:id="43"/>
      <w:r w:rsidR="00A843EB">
        <w:t xml:space="preserve"> </w:t>
      </w:r>
      <w:r w:rsidR="00FD2563">
        <w:t>need of tools such as QEEG or automatic Seizure</w:t>
      </w:r>
      <w:r w:rsidR="005C74E2">
        <w:t xml:space="preserve"> detection algorithm</w:t>
      </w:r>
      <w:r w:rsidR="00944F99">
        <w:t xml:space="preserve"> which can fasten the process of diagnoses of patients</w:t>
      </w:r>
      <w:r w:rsidR="00FD2563">
        <w:t>. The preproces</w:t>
      </w:r>
      <w:r w:rsidR="007B12C4">
        <w:t>sing approaches used in paper “</w:t>
      </w:r>
      <w:r w:rsidR="00FD2563">
        <w:t xml:space="preserve">Multitask Seizure Detection: addressing intra-patient variation in seizure variabilities” are very innovative </w:t>
      </w:r>
      <w:r w:rsidR="005C74E2">
        <w:t xml:space="preserve">to isolate the events of interest and </w:t>
      </w:r>
      <w:r w:rsidR="00FD2563">
        <w:t>to prevent overfitting on common seizure types</w:t>
      </w:r>
      <w:r w:rsidR="005C74E2">
        <w:t>;</w:t>
      </w:r>
      <w:r w:rsidR="00FD2563">
        <w:t xml:space="preserve"> but training and testing models on CHB-MIT database is not </w:t>
      </w:r>
      <w:r w:rsidR="005C74E2">
        <w:t xml:space="preserve">an </w:t>
      </w:r>
      <w:r w:rsidR="00FD2563">
        <w:t xml:space="preserve">ideal </w:t>
      </w:r>
      <w:r w:rsidR="00175532">
        <w:t>database</w:t>
      </w:r>
      <w:r w:rsidR="005C74E2">
        <w:t xml:space="preserve"> for testing tool for</w:t>
      </w:r>
      <w:r w:rsidR="00944F99">
        <w:t xml:space="preserve"> empirical</w:t>
      </w:r>
      <w:r w:rsidR="00FD2563">
        <w:t xml:space="preserve"> world application. DCNN seems like a very good approach for seizure dete</w:t>
      </w:r>
      <w:r w:rsidR="00175532">
        <w:t xml:space="preserve">ction algorithm because it looks for </w:t>
      </w:r>
      <w:r w:rsidR="00FD2563">
        <w:t xml:space="preserve">correlation between primary feature maps. </w:t>
      </w:r>
      <w:r w:rsidR="00303F69">
        <w:t xml:space="preserve">If we develop </w:t>
      </w:r>
      <w:r w:rsidR="00FD2563">
        <w:t>seizure detection algorithm</w:t>
      </w:r>
      <w:r w:rsidR="00303F69">
        <w:t xml:space="preserve"> using DCNN</w:t>
      </w:r>
      <w:r w:rsidR="00FD2563">
        <w:t xml:space="preserve">, </w:t>
      </w:r>
      <w:r w:rsidR="00303F69">
        <w:t>it</w:t>
      </w:r>
      <w:r w:rsidR="00913202">
        <w:t xml:space="preserve"> would check correlation between spatial locations on scalp, which can generate feature</w:t>
      </w:r>
      <w:r w:rsidR="00175532">
        <w:t xml:space="preserve"> map</w:t>
      </w:r>
      <w:r w:rsidR="00913202">
        <w:t xml:space="preserve">s that can focus on artifact reduction. </w:t>
      </w:r>
    </w:p>
    <w:p w14:paraId="51AEFDD4" w14:textId="77777777" w:rsidR="00526C0C" w:rsidRDefault="00526C0C" w:rsidP="00F9261F">
      <w:pPr>
        <w:spacing w:after="360"/>
      </w:pPr>
    </w:p>
    <w:p w14:paraId="414C7CC4" w14:textId="77777777" w:rsidR="00526C0C" w:rsidRDefault="00526C0C" w:rsidP="00F9261F">
      <w:pPr>
        <w:spacing w:after="360"/>
      </w:pPr>
    </w:p>
    <w:p w14:paraId="2E5B415F" w14:textId="7DE7AF00" w:rsidR="00526C0C" w:rsidRDefault="00526C0C">
      <w:pPr>
        <w:widowControl/>
        <w:overflowPunct/>
        <w:autoSpaceDE/>
        <w:autoSpaceDN/>
        <w:adjustRightInd/>
        <w:spacing w:after="0"/>
        <w:jc w:val="left"/>
        <w:textAlignment w:val="auto"/>
      </w:pPr>
      <w:r>
        <w:br w:type="page"/>
      </w:r>
    </w:p>
    <w:p w14:paraId="2E29DEF7" w14:textId="13BFB6EE" w:rsidR="00454418" w:rsidRDefault="00454418" w:rsidP="002613A5">
      <w:pPr>
        <w:pStyle w:val="Heading1"/>
        <w:spacing w:before="240"/>
      </w:pPr>
      <w:bookmarkStart w:id="44" w:name="_Toc480465173"/>
      <w:r>
        <w:lastRenderedPageBreak/>
        <w:t>Reference</w:t>
      </w:r>
      <w:r w:rsidR="00F9261F">
        <w:t>s</w:t>
      </w:r>
      <w:bookmarkEnd w:id="44"/>
    </w:p>
    <w:p w14:paraId="7FDF0F27" w14:textId="4FBDC6F1" w:rsidR="00C83443" w:rsidRDefault="00E05D00" w:rsidP="00E4774F">
      <w:pPr>
        <w:spacing w:before="100" w:beforeAutospacing="1" w:after="100" w:afterAutospacing="1"/>
        <w:ind w:left="432" w:hanging="432"/>
        <w:rPr>
          <w:color w:val="131413"/>
          <w:szCs w:val="22"/>
        </w:rPr>
      </w:pPr>
      <w:r w:rsidRPr="00E05D00">
        <w:rPr>
          <w:color w:val="131413"/>
          <w:szCs w:val="22"/>
        </w:rPr>
        <w:t xml:space="preserve">Annegers, J. F. (1997). </w:t>
      </w:r>
      <w:r w:rsidRPr="00E05D00">
        <w:rPr>
          <w:i/>
          <w:iCs/>
          <w:color w:val="131413"/>
          <w:szCs w:val="22"/>
        </w:rPr>
        <w:t>The treatment of epilepsy: Principle and practice</w:t>
      </w:r>
      <w:r w:rsidRPr="00E05D00">
        <w:rPr>
          <w:color w:val="131413"/>
          <w:szCs w:val="22"/>
        </w:rPr>
        <w:t>. Baltimore: Williams and Wilkins.</w:t>
      </w:r>
    </w:p>
    <w:p w14:paraId="37FCD59F" w14:textId="16385BD4" w:rsidR="0083175E" w:rsidRPr="0083175E" w:rsidRDefault="0083175E" w:rsidP="00E4774F">
      <w:pPr>
        <w:pStyle w:val="NormalWeb"/>
        <w:spacing w:before="100" w:beforeAutospacing="1" w:after="100" w:afterAutospacing="1"/>
        <w:ind w:left="480" w:hanging="480"/>
        <w:jc w:val="both"/>
        <w:rPr>
          <w:sz w:val="22"/>
          <w:szCs w:val="22"/>
        </w:rPr>
      </w:pPr>
      <w:r w:rsidRPr="0083175E">
        <w:rPr>
          <w:sz w:val="22"/>
          <w:szCs w:val="22"/>
        </w:rPr>
        <w:t xml:space="preserve">Van Esbroeck, A., Smith, L., Syed, Z., Singh, S., &amp; Karam, Z. (2016). Multi-task seizure detection: addressing intra-patient variation in seizure morphologies. </w:t>
      </w:r>
      <w:r w:rsidRPr="0083175E">
        <w:rPr>
          <w:i/>
          <w:iCs/>
          <w:sz w:val="22"/>
          <w:szCs w:val="22"/>
        </w:rPr>
        <w:t>Machine Learning</w:t>
      </w:r>
      <w:r w:rsidRPr="0083175E">
        <w:rPr>
          <w:sz w:val="22"/>
          <w:szCs w:val="22"/>
        </w:rPr>
        <w:t xml:space="preserve">, </w:t>
      </w:r>
      <w:r w:rsidRPr="0083175E">
        <w:rPr>
          <w:i/>
          <w:iCs/>
          <w:sz w:val="22"/>
          <w:szCs w:val="22"/>
        </w:rPr>
        <w:t>102</w:t>
      </w:r>
      <w:r w:rsidRPr="0083175E">
        <w:rPr>
          <w:sz w:val="22"/>
          <w:szCs w:val="22"/>
        </w:rPr>
        <w:t>(3), 309–32</w:t>
      </w:r>
      <w:r w:rsidR="00FD0036">
        <w:rPr>
          <w:sz w:val="22"/>
          <w:szCs w:val="22"/>
        </w:rPr>
        <w:t>1.</w:t>
      </w:r>
    </w:p>
    <w:p w14:paraId="7B009DAA" w14:textId="3171DE68" w:rsidR="008E5521" w:rsidRDefault="008E5521" w:rsidP="00E4774F">
      <w:pPr>
        <w:widowControl/>
        <w:overflowPunct/>
        <w:autoSpaceDE/>
        <w:autoSpaceDN/>
        <w:adjustRightInd/>
        <w:spacing w:before="100" w:beforeAutospacing="1" w:after="100" w:afterAutospacing="1"/>
        <w:ind w:left="480" w:hanging="480"/>
        <w:textAlignment w:val="auto"/>
        <w:rPr>
          <w:szCs w:val="22"/>
        </w:rPr>
      </w:pPr>
      <w:r w:rsidRPr="008E5521">
        <w:rPr>
          <w:szCs w:val="22"/>
        </w:rPr>
        <w:t xml:space="preserve">Shoeb, A., Kharbouch, A., Soegaard, J., Schachter, S., &amp; Guttag, J. (2011). An algorithm for detecting seizure termination in scalp EEG. In </w:t>
      </w:r>
      <w:r w:rsidRPr="008E5521">
        <w:rPr>
          <w:i/>
          <w:iCs/>
          <w:szCs w:val="22"/>
        </w:rPr>
        <w:t>Proceedings of the Annual International Conference of the IEEE Engineering in Medicine and Biology Society, EMBS</w:t>
      </w:r>
      <w:r w:rsidR="00E70519">
        <w:rPr>
          <w:szCs w:val="22"/>
        </w:rPr>
        <w:t xml:space="preserve"> (pp. 1443–1446).</w:t>
      </w:r>
    </w:p>
    <w:p w14:paraId="4683728F" w14:textId="4BA9FF53" w:rsidR="008E5521" w:rsidRDefault="003311E3" w:rsidP="00E4774F">
      <w:pPr>
        <w:widowControl/>
        <w:overflowPunct/>
        <w:autoSpaceDE/>
        <w:autoSpaceDN/>
        <w:adjustRightInd/>
        <w:spacing w:before="100" w:beforeAutospacing="1" w:after="100" w:afterAutospacing="1"/>
        <w:ind w:left="480" w:hanging="480"/>
        <w:textAlignment w:val="auto"/>
        <w:rPr>
          <w:color w:val="222222"/>
          <w:szCs w:val="22"/>
          <w:shd w:val="clear" w:color="auto" w:fill="FFFFFF"/>
        </w:rPr>
      </w:pPr>
      <w:r w:rsidRPr="003311E3">
        <w:rPr>
          <w:color w:val="222222"/>
          <w:szCs w:val="22"/>
          <w:shd w:val="clear" w:color="auto" w:fill="FFFFFF"/>
        </w:rPr>
        <w:t>Goodfellow, I., Bengio, Y., &amp; Courville, A. (2017). Deep Learning (1st ed.). Cambridge, MA, USA: MIT Press.</w:t>
      </w:r>
    </w:p>
    <w:p w14:paraId="6CEA783E" w14:textId="4F33B36A" w:rsidR="005F5861" w:rsidRDefault="00A02B02" w:rsidP="00E4774F">
      <w:pPr>
        <w:widowControl/>
        <w:overflowPunct/>
        <w:autoSpaceDE/>
        <w:autoSpaceDN/>
        <w:adjustRightInd/>
        <w:spacing w:before="100" w:beforeAutospacing="1" w:after="100" w:afterAutospacing="1"/>
        <w:ind w:left="480" w:hanging="480"/>
        <w:textAlignment w:val="auto"/>
        <w:rPr>
          <w:szCs w:val="22"/>
        </w:rPr>
      </w:pPr>
      <w:r w:rsidRPr="00A02B02">
        <w:rPr>
          <w:szCs w:val="22"/>
        </w:rPr>
        <w:t xml:space="preserve">Zhai, S., Cheng, Y., Zhang, Z. (Mark), &amp; Lu, W. (2016). Doubly Convolutional Neural Networks. In </w:t>
      </w:r>
      <w:r w:rsidRPr="00A02B02">
        <w:rPr>
          <w:i/>
          <w:iCs/>
          <w:szCs w:val="22"/>
        </w:rPr>
        <w:t>NIPS</w:t>
      </w:r>
      <w:r w:rsidRPr="00A02B02">
        <w:rPr>
          <w:szCs w:val="22"/>
        </w:rPr>
        <w:t xml:space="preserve"> (pp. 1082–1090).</w:t>
      </w:r>
    </w:p>
    <w:p w14:paraId="63CC0A3A" w14:textId="1A252266" w:rsidR="008E37AF" w:rsidRPr="008E37AF" w:rsidRDefault="00D91012" w:rsidP="00E4774F">
      <w:pPr>
        <w:pStyle w:val="NormalWeb"/>
        <w:ind w:left="480" w:hanging="480"/>
        <w:jc w:val="both"/>
        <w:rPr>
          <w:sz w:val="22"/>
          <w:szCs w:val="22"/>
        </w:rPr>
      </w:pPr>
      <w:r w:rsidRPr="00D91012">
        <w:rPr>
          <w:sz w:val="22"/>
          <w:szCs w:val="22"/>
        </w:rPr>
        <w:t xml:space="preserve">Haider, H. A., Esteller, R., Hahn, C. D., Westover, M. B., Halford, J. J., Lee, J. W., … Pargeon, K. (2016). Sensitivity of quantitative EEG for seizure identification in the intensive care unit. </w:t>
      </w:r>
      <w:r w:rsidRPr="00D91012">
        <w:rPr>
          <w:i/>
          <w:iCs/>
          <w:sz w:val="22"/>
          <w:szCs w:val="22"/>
        </w:rPr>
        <w:t>Neurology</w:t>
      </w:r>
      <w:r w:rsidRPr="00D91012">
        <w:rPr>
          <w:sz w:val="22"/>
          <w:szCs w:val="22"/>
        </w:rPr>
        <w:t xml:space="preserve">, </w:t>
      </w:r>
      <w:r w:rsidRPr="00D91012">
        <w:rPr>
          <w:i/>
          <w:iCs/>
          <w:sz w:val="22"/>
          <w:szCs w:val="22"/>
        </w:rPr>
        <w:t>87</w:t>
      </w:r>
      <w:r w:rsidRPr="00D91012">
        <w:rPr>
          <w:sz w:val="22"/>
          <w:szCs w:val="22"/>
        </w:rPr>
        <w:t>(9), 935–44.</w:t>
      </w:r>
    </w:p>
    <w:p w14:paraId="15E02975" w14:textId="1AF3F0F7" w:rsidR="008341F8" w:rsidRDefault="008341F8" w:rsidP="005F5861">
      <w:pPr>
        <w:widowControl/>
        <w:overflowPunct/>
        <w:autoSpaceDE/>
        <w:autoSpaceDN/>
        <w:adjustRightInd/>
        <w:spacing w:before="100" w:beforeAutospacing="1" w:after="100" w:afterAutospacing="1"/>
        <w:jc w:val="left"/>
        <w:textAlignment w:val="auto"/>
        <w:rPr>
          <w:color w:val="222222"/>
          <w:szCs w:val="22"/>
          <w:shd w:val="clear" w:color="auto" w:fill="FFFFFF"/>
        </w:rPr>
      </w:pPr>
    </w:p>
    <w:p w14:paraId="14DC297B" w14:textId="5D300296" w:rsidR="008341F8" w:rsidRPr="008341F8" w:rsidRDefault="008341F8" w:rsidP="008341F8">
      <w:pPr>
        <w:widowControl/>
        <w:overflowPunct/>
        <w:autoSpaceDE/>
        <w:autoSpaceDN/>
        <w:adjustRightInd/>
        <w:spacing w:before="100" w:beforeAutospacing="1" w:after="100" w:afterAutospacing="1"/>
        <w:ind w:left="480" w:hanging="480"/>
        <w:jc w:val="left"/>
        <w:textAlignment w:val="auto"/>
        <w:rPr>
          <w:szCs w:val="22"/>
        </w:rPr>
      </w:pPr>
    </w:p>
    <w:p w14:paraId="0D76D5B4" w14:textId="09D4CB0E" w:rsidR="008E5521" w:rsidRDefault="008E5521" w:rsidP="002613A5">
      <w:pPr>
        <w:widowControl/>
        <w:overflowPunct/>
        <w:autoSpaceDE/>
        <w:autoSpaceDN/>
        <w:adjustRightInd/>
        <w:spacing w:before="100" w:beforeAutospacing="1" w:after="100" w:afterAutospacing="1"/>
        <w:jc w:val="left"/>
        <w:textAlignment w:val="auto"/>
        <w:rPr>
          <w:color w:val="222222"/>
          <w:szCs w:val="22"/>
          <w:shd w:val="clear" w:color="auto" w:fill="FFFFFF"/>
        </w:rPr>
      </w:pPr>
    </w:p>
    <w:p w14:paraId="437E7BC0" w14:textId="0797C410" w:rsidR="008E5521" w:rsidRDefault="008E5521" w:rsidP="002613A5">
      <w:pPr>
        <w:widowControl/>
        <w:overflowPunct/>
        <w:autoSpaceDE/>
        <w:autoSpaceDN/>
        <w:adjustRightInd/>
        <w:spacing w:before="100" w:beforeAutospacing="1" w:after="100" w:afterAutospacing="1"/>
        <w:jc w:val="left"/>
        <w:textAlignment w:val="auto"/>
        <w:rPr>
          <w:color w:val="222222"/>
          <w:szCs w:val="22"/>
          <w:shd w:val="clear" w:color="auto" w:fill="FFFFFF"/>
        </w:rPr>
      </w:pPr>
    </w:p>
    <w:p w14:paraId="580FFCBE" w14:textId="06C123EB" w:rsidR="00A02B02" w:rsidRPr="008C29D8" w:rsidRDefault="00A02B02" w:rsidP="002613A5">
      <w:pPr>
        <w:widowControl/>
        <w:overflowPunct/>
        <w:autoSpaceDE/>
        <w:autoSpaceDN/>
        <w:adjustRightInd/>
        <w:spacing w:before="100" w:beforeAutospacing="1" w:after="100" w:afterAutospacing="1"/>
        <w:jc w:val="left"/>
        <w:textAlignment w:val="auto"/>
        <w:rPr>
          <w:color w:val="222222"/>
          <w:szCs w:val="22"/>
          <w:shd w:val="clear" w:color="auto" w:fill="FFFFFF"/>
        </w:rPr>
      </w:pPr>
    </w:p>
    <w:sectPr w:rsidR="00A02B02" w:rsidRPr="008C29D8" w:rsidSect="005A0B97">
      <w:headerReference w:type="default" r:id="rId26"/>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3D145" w14:textId="77777777" w:rsidR="00BB3FFF" w:rsidRDefault="00BB3FFF">
      <w:pPr>
        <w:spacing w:after="0"/>
      </w:pPr>
      <w:r>
        <w:separator/>
      </w:r>
    </w:p>
  </w:endnote>
  <w:endnote w:type="continuationSeparator" w:id="0">
    <w:p w14:paraId="33FF11B1" w14:textId="77777777" w:rsidR="00BB3FFF" w:rsidRDefault="00BB3F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Mangal">
    <w:panose1 w:val="02040503050203030202"/>
    <w:charset w:val="00"/>
    <w:family w:val="auto"/>
    <w:pitch w:val="variable"/>
    <w:sig w:usb0="00008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02BFD" w14:textId="77777777" w:rsidR="00526C0C" w:rsidRDefault="00526C0C" w:rsidP="009B5941">
    <w:pPr>
      <w:pStyle w:val="Footer"/>
      <w:tabs>
        <w:tab w:val="clear" w:pos="8640"/>
      </w:tabs>
    </w:pPr>
    <w:r>
      <w:rPr>
        <w:noProof/>
      </w:rPr>
      <mc:AlternateContent>
        <mc:Choice Requires="wps">
          <w:drawing>
            <wp:anchor distT="0" distB="0" distL="114300" distR="114300" simplePos="0" relativeHeight="251663360" behindDoc="0" locked="0" layoutInCell="1" allowOverlap="1" wp14:anchorId="464B0088" wp14:editId="466048CF">
              <wp:simplePos x="0" y="0"/>
              <wp:positionH relativeFrom="column">
                <wp:posOffset>17780</wp:posOffset>
              </wp:positionH>
              <wp:positionV relativeFrom="paragraph">
                <wp:posOffset>2540</wp:posOffset>
              </wp:positionV>
              <wp:extent cx="1283970" cy="2368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6855"/>
                      </a:xfrm>
                      <a:prstGeom prst="rect">
                        <a:avLst/>
                      </a:prstGeom>
                      <a:noFill/>
                      <a:ln w="9525">
                        <a:noFill/>
                        <a:miter lim="800000"/>
                        <a:headEnd/>
                        <a:tailEnd/>
                      </a:ln>
                    </wps:spPr>
                    <wps:txbx>
                      <w:txbxContent>
                        <w:p w14:paraId="71253C2F" w14:textId="77777777" w:rsidR="00526C0C" w:rsidRPr="00652A17" w:rsidRDefault="00526C0C" w:rsidP="00652A17">
                          <w:pPr>
                            <w:rPr>
                              <w:color w:val="7F7F7F" w:themeColor="text1" w:themeTint="80"/>
                              <w:sz w:val="16"/>
                              <w:szCs w:val="16"/>
                            </w:rPr>
                          </w:pPr>
                          <w:r>
                            <w:rPr>
                              <w:color w:val="7F7F7F" w:themeColor="text1" w:themeTint="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B0088" id="_x0000_t202" coordsize="21600,21600" o:spt="202" path="m0,0l0,21600,21600,21600,21600,0xe">
              <v:stroke joinstyle="miter"/>
              <v:path gradientshapeok="t" o:connecttype="rect"/>
            </v:shapetype>
            <v:shape id="_x0000_s1040" type="#_x0000_t202" style="position:absolute;left:0;text-align:left;margin-left:1.4pt;margin-top:.2pt;width:101.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" filled="f" stroked="f">
              <v:textbox>
                <w:txbxContent>
                  <w:p w14:paraId="71253C2F" w14:textId="77777777" w:rsidR="00526C0C" w:rsidRPr="00652A17" w:rsidRDefault="00526C0C" w:rsidP="00652A17">
                    <w:pPr>
                      <w:rPr>
                        <w:color w:val="7F7F7F" w:themeColor="text1" w:themeTint="80"/>
                        <w:sz w:val="16"/>
                        <w:szCs w:val="16"/>
                      </w:rPr>
                    </w:pPr>
                    <w:r>
                      <w:rPr>
                        <w:color w:val="7F7F7F" w:themeColor="text1" w:themeTint="80"/>
                        <w:sz w:val="16"/>
                        <w:szCs w:val="16"/>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6D5FA26" wp14:editId="09EA728D">
              <wp:simplePos x="0" y="0"/>
              <wp:positionH relativeFrom="column">
                <wp:posOffset>4844415</wp:posOffset>
              </wp:positionH>
              <wp:positionV relativeFrom="paragraph">
                <wp:posOffset>2540</wp:posOffset>
              </wp:positionV>
              <wp:extent cx="1502410" cy="2368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236855"/>
                      </a:xfrm>
                      <a:prstGeom prst="rect">
                        <a:avLst/>
                      </a:prstGeom>
                      <a:noFill/>
                      <a:ln w="9525">
                        <a:noFill/>
                        <a:miter lim="800000"/>
                        <a:headEnd/>
                        <a:tailEnd/>
                      </a:ln>
                    </wps:spPr>
                    <wps:txbx>
                      <w:txbxContent>
                        <w:p w14:paraId="02501321" w14:textId="79343F5F" w:rsidR="00526C0C" w:rsidRPr="00652A17" w:rsidRDefault="00526C0C" w:rsidP="00652A17">
                          <w:pPr>
                            <w:rPr>
                              <w:color w:val="7F7F7F" w:themeColor="text1" w:themeTint="80"/>
                              <w:sz w:val="16"/>
                              <w:szCs w:val="16"/>
                            </w:rPr>
                          </w:pPr>
                          <w:r>
                            <w:rPr>
                              <w:color w:val="7F7F7F" w:themeColor="text1" w:themeTint="80"/>
                              <w:sz w:val="16"/>
                              <w:szCs w:val="16"/>
                            </w:rPr>
                            <w:t>Update: February 15,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5FA26" id="_x0000_s1041" type="#_x0000_t202" style="position:absolute;left:0;text-align:left;margin-left:381.45pt;margin-top:.2pt;width:118.3pt;height:1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" filled="f" stroked="f">
              <v:textbox>
                <w:txbxContent>
                  <w:p w14:paraId="02501321" w14:textId="79343F5F" w:rsidR="00526C0C" w:rsidRPr="00652A17" w:rsidRDefault="00526C0C" w:rsidP="00652A17">
                    <w:pPr>
                      <w:rPr>
                        <w:color w:val="7F7F7F" w:themeColor="text1" w:themeTint="80"/>
                        <w:sz w:val="16"/>
                        <w:szCs w:val="16"/>
                      </w:rPr>
                    </w:pPr>
                    <w:r>
                      <w:rPr>
                        <w:color w:val="7F7F7F" w:themeColor="text1" w:themeTint="80"/>
                        <w:sz w:val="16"/>
                        <w:szCs w:val="16"/>
                      </w:rPr>
                      <w:t>Update: February 15, 2016</w:t>
                    </w:r>
                  </w:p>
                </w:txbxContent>
              </v:textbox>
            </v:shape>
          </w:pict>
        </mc:Fallback>
      </mc:AlternateConten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AC29C" w14:textId="77777777" w:rsidR="00BB3FFF" w:rsidRDefault="00BB3FFF">
      <w:pPr>
        <w:spacing w:after="0"/>
      </w:pPr>
      <w:r>
        <w:separator/>
      </w:r>
    </w:p>
  </w:footnote>
  <w:footnote w:type="continuationSeparator" w:id="0">
    <w:p w14:paraId="27B98885" w14:textId="77777777" w:rsidR="00BB3FFF" w:rsidRDefault="00BB3FF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71BC6" w14:textId="77777777" w:rsidR="00526C0C" w:rsidRPr="00AC722B" w:rsidRDefault="00526C0C" w:rsidP="00AC722B">
    <w:pPr>
      <w:pStyle w:val="Header"/>
      <w:jc w:val="right"/>
      <w:rPr>
        <w:szCs w:val="18"/>
      </w:rPr>
    </w:pPr>
    <w:r>
      <w:rPr>
        <w:noProof/>
      </w:rPr>
      <mc:AlternateContent>
        <mc:Choice Requires="wps">
          <w:drawing>
            <wp:anchor distT="0" distB="0" distL="114300" distR="114300" simplePos="0" relativeHeight="251661312" behindDoc="0" locked="0" layoutInCell="1" allowOverlap="1" wp14:anchorId="58A3CEFB" wp14:editId="33986265">
              <wp:simplePos x="0" y="0"/>
              <wp:positionH relativeFrom="column">
                <wp:posOffset>5283835</wp:posOffset>
              </wp:positionH>
              <wp:positionV relativeFrom="paragraph">
                <wp:posOffset>74295</wp:posOffset>
              </wp:positionV>
              <wp:extent cx="835025" cy="254635"/>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54635"/>
                      </a:xfrm>
                      <a:prstGeom prst="rect">
                        <a:avLst/>
                      </a:prstGeom>
                      <a:solidFill>
                        <a:srgbClr val="FFFFFF"/>
                      </a:solidFill>
                      <a:ln w="9525">
                        <a:noFill/>
                        <a:miter lim="800000"/>
                        <a:headEnd/>
                        <a:tailEnd/>
                      </a:ln>
                    </wps:spPr>
                    <wps:txbx>
                      <w:txbxContent>
                        <w:p w14:paraId="435B94C3" w14:textId="46F84E8D" w:rsidR="00526C0C" w:rsidRDefault="00526C0C" w:rsidP="00AC722B">
                          <w:r w:rsidRPr="00AC722B">
                            <w:rPr>
                              <w:sz w:val="18"/>
                              <w:szCs w:val="18"/>
                            </w:rPr>
                            <w:t xml:space="preserve">Page </w:t>
                          </w:r>
                          <w:r w:rsidRPr="00AC722B">
                            <w:rPr>
                              <w:b/>
                              <w:bCs/>
                              <w:sz w:val="18"/>
                              <w:szCs w:val="18"/>
                            </w:rPr>
                            <w:fldChar w:fldCharType="begin"/>
                          </w:r>
                          <w:r w:rsidRPr="00AC722B">
                            <w:rPr>
                              <w:b/>
                              <w:bCs/>
                              <w:sz w:val="18"/>
                              <w:szCs w:val="18"/>
                            </w:rPr>
                            <w:instrText xml:space="preserve"> PAGE </w:instrText>
                          </w:r>
                          <w:r w:rsidRPr="00AC722B">
                            <w:rPr>
                              <w:b/>
                              <w:bCs/>
                              <w:sz w:val="18"/>
                              <w:szCs w:val="18"/>
                            </w:rPr>
                            <w:fldChar w:fldCharType="separate"/>
                          </w:r>
                          <w:r w:rsidR="00A843EB">
                            <w:rPr>
                              <w:b/>
                              <w:bCs/>
                              <w:noProof/>
                              <w:sz w:val="18"/>
                              <w:szCs w:val="18"/>
                            </w:rPr>
                            <w:t>13</w:t>
                          </w:r>
                          <w:r w:rsidRPr="00AC722B">
                            <w:rPr>
                              <w:b/>
                              <w:bCs/>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3CEFB" id="_x0000_t202" coordsize="21600,21600" o:spt="202" path="m0,0l0,21600,21600,21600,21600,0xe">
              <v:stroke joinstyle="miter"/>
              <v:path gradientshapeok="t" o:connecttype="rect"/>
            </v:shapetype>
            <v:shape id="_x0000_s1038" type="#_x0000_t202" style="position:absolute;left:0;text-align:left;margin-left:416.05pt;margin-top:5.85pt;width:65.7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" stroked="f">
              <v:textbox>
                <w:txbxContent>
                  <w:p w14:paraId="435B94C3" w14:textId="46F84E8D" w:rsidR="00526C0C" w:rsidRDefault="00526C0C" w:rsidP="00AC722B">
                    <w:r w:rsidRPr="00AC722B">
                      <w:rPr>
                        <w:sz w:val="18"/>
                        <w:szCs w:val="18"/>
                      </w:rPr>
                      <w:t xml:space="preserve">Page </w:t>
                    </w:r>
                    <w:r w:rsidRPr="00AC722B">
                      <w:rPr>
                        <w:b/>
                        <w:bCs/>
                        <w:sz w:val="18"/>
                        <w:szCs w:val="18"/>
                      </w:rPr>
                      <w:fldChar w:fldCharType="begin"/>
                    </w:r>
                    <w:r w:rsidRPr="00AC722B">
                      <w:rPr>
                        <w:b/>
                        <w:bCs/>
                        <w:sz w:val="18"/>
                        <w:szCs w:val="18"/>
                      </w:rPr>
                      <w:instrText xml:space="preserve"> PAGE </w:instrText>
                    </w:r>
                    <w:r w:rsidRPr="00AC722B">
                      <w:rPr>
                        <w:b/>
                        <w:bCs/>
                        <w:sz w:val="18"/>
                        <w:szCs w:val="18"/>
                      </w:rPr>
                      <w:fldChar w:fldCharType="separate"/>
                    </w:r>
                    <w:r w:rsidR="00A843EB">
                      <w:rPr>
                        <w:b/>
                        <w:bCs/>
                        <w:noProof/>
                        <w:sz w:val="18"/>
                        <w:szCs w:val="18"/>
                      </w:rPr>
                      <w:t>13</w:t>
                    </w:r>
                    <w:r w:rsidRPr="00AC722B">
                      <w:rPr>
                        <w:b/>
                        <w:bCs/>
                        <w:sz w:val="18"/>
                        <w:szCs w:val="18"/>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553597" wp14:editId="43F5C31D">
              <wp:simplePos x="0" y="0"/>
              <wp:positionH relativeFrom="column">
                <wp:posOffset>-69850</wp:posOffset>
              </wp:positionH>
              <wp:positionV relativeFrom="paragraph">
                <wp:posOffset>48260</wp:posOffset>
              </wp:positionV>
              <wp:extent cx="1687830" cy="30734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307340"/>
                      </a:xfrm>
                      <a:prstGeom prst="rect">
                        <a:avLst/>
                      </a:prstGeom>
                      <a:solidFill>
                        <a:srgbClr val="FFFFFF"/>
                      </a:solidFill>
                      <a:ln w="9525">
                        <a:noFill/>
                        <a:miter lim="800000"/>
                        <a:headEnd/>
                        <a:tailEnd/>
                      </a:ln>
                    </wps:spPr>
                    <wps:txbx>
                      <w:txbxContent>
                        <w:p w14:paraId="2560362A" w14:textId="77777777" w:rsidR="00526C0C" w:rsidRPr="00AC722B" w:rsidRDefault="00526C0C" w:rsidP="00AC722B">
                          <w:pPr>
                            <w:rPr>
                              <w:rFonts w:asciiTheme="minorBidi" w:hAnsiTheme="minorBidi" w:cstheme="minorBidi"/>
                              <w:i/>
                              <w:iCs/>
                              <w:color w:val="7F7F7F" w:themeColor="text1" w:themeTint="80"/>
                              <w:sz w:val="18"/>
                              <w:szCs w:val="18"/>
                            </w:rPr>
                          </w:pPr>
                          <w:r>
                            <w:rPr>
                              <w:rFonts w:asciiTheme="minorBidi" w:hAnsiTheme="minorBidi" w:cstheme="minorBidi"/>
                              <w:i/>
                              <w:iCs/>
                              <w:color w:val="7F7F7F" w:themeColor="text1" w:themeTint="80"/>
                              <w:sz w:val="18"/>
                              <w:szCs w:val="18"/>
                            </w:rPr>
                            <w:t>Preliminary Exam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53597" id="_x0000_s1039" type="#_x0000_t202" style="position:absolute;left:0;text-align:left;margin-left:-5.5pt;margin-top:3.8pt;width:132.9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" stroked="f">
              <v:textbox>
                <w:txbxContent>
                  <w:p w14:paraId="2560362A" w14:textId="77777777" w:rsidR="00526C0C" w:rsidRPr="00AC722B" w:rsidRDefault="00526C0C" w:rsidP="00AC722B">
                    <w:pPr>
                      <w:rPr>
                        <w:rFonts w:asciiTheme="minorBidi" w:hAnsiTheme="minorBidi" w:cstheme="minorBidi"/>
                        <w:i/>
                        <w:iCs/>
                        <w:color w:val="7F7F7F" w:themeColor="text1" w:themeTint="80"/>
                        <w:sz w:val="18"/>
                        <w:szCs w:val="18"/>
                      </w:rPr>
                    </w:pPr>
                    <w:r>
                      <w:rPr>
                        <w:rFonts w:asciiTheme="minorBidi" w:hAnsiTheme="minorBidi" w:cstheme="minorBidi"/>
                        <w:i/>
                        <w:iCs/>
                        <w:color w:val="7F7F7F" w:themeColor="text1" w:themeTint="80"/>
                        <w:sz w:val="18"/>
                        <w:szCs w:val="18"/>
                      </w:rPr>
                      <w:t>Preliminary Exam Report</w:t>
                    </w:r>
                  </w:p>
                </w:txbxContent>
              </v:textbox>
            </v:shape>
          </w:pict>
        </mc:Fallback>
      </mc:AlternateContent>
    </w:r>
  </w:p>
  <w:p w14:paraId="6F216447" w14:textId="77777777" w:rsidR="00526C0C" w:rsidRDefault="00526C0C" w:rsidP="007B1FE6">
    <w:pPr>
      <w:pStyle w:val="Header"/>
      <w:tabs>
        <w:tab w:val="clear"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3172C"/>
    <w:multiLevelType w:val="multilevel"/>
    <w:tmpl w:val="538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A00C52"/>
    <w:multiLevelType w:val="multilevel"/>
    <w:tmpl w:val="04090025"/>
    <w:lvl w:ilvl="0">
      <w:start w:val="1"/>
      <w:numFmt w:val="decimal"/>
      <w:pStyle w:val="Heading1"/>
      <w:lvlText w:val="%1"/>
      <w:lvlJc w:val="left"/>
      <w:pPr>
        <w:ind w:left="432" w:hanging="432"/>
      </w:pPr>
      <w:rPr>
        <w:rFonts w:hint="default"/>
        <w:b/>
        <w:i w:val="0"/>
        <w:sz w:val="22"/>
      </w:rPr>
    </w:lvl>
    <w:lvl w:ilvl="1">
      <w:start w:val="1"/>
      <w:numFmt w:val="decimal"/>
      <w:pStyle w:val="Heading2"/>
      <w:lvlText w:val="%1.%2"/>
      <w:lvlJc w:val="left"/>
      <w:pPr>
        <w:ind w:left="576" w:hanging="576"/>
      </w:pPr>
      <w:rPr>
        <w:rFonts w:hint="default"/>
        <w:b/>
        <w:i w:val="0"/>
        <w:sz w:val="22"/>
      </w:rPr>
    </w:lvl>
    <w:lvl w:ilvl="2">
      <w:start w:val="1"/>
      <w:numFmt w:val="decimal"/>
      <w:pStyle w:val="Heading3"/>
      <w:lvlText w:val="%1.%2.%3"/>
      <w:lvlJc w:val="left"/>
      <w:pPr>
        <w:ind w:left="720" w:hanging="72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E1173F"/>
    <w:multiLevelType w:val="hybridMultilevel"/>
    <w:tmpl w:val="27F0B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1"/>
  </w:num>
  <w:num w:numId="6">
    <w:abstractNumId w:val="5"/>
  </w:num>
  <w:num w:numId="7">
    <w:abstractNumId w:val="3"/>
    <w:lvlOverride w:ilvl="0">
      <w:startOverride w:val="3"/>
    </w:lvlOverride>
    <w:lvlOverride w:ilvl="1">
      <w:startOverride w:val="2"/>
    </w:lvlOverride>
  </w:num>
  <w:num w:numId="8">
    <w:abstractNumId w:val="7"/>
  </w:num>
  <w:num w:numId="9">
    <w:abstractNumId w:val="3"/>
    <w:lvlOverride w:ilvl="0">
      <w:startOverride w:val="4"/>
    </w:lvlOverride>
    <w:lvlOverride w:ilvl="1">
      <w:startOverride w:val="2"/>
    </w:lvlOverride>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F6D"/>
    <w:rsid w:val="00000291"/>
    <w:rsid w:val="00000D35"/>
    <w:rsid w:val="00001B94"/>
    <w:rsid w:val="00007E40"/>
    <w:rsid w:val="00013C45"/>
    <w:rsid w:val="0001577F"/>
    <w:rsid w:val="00022EC5"/>
    <w:rsid w:val="00024616"/>
    <w:rsid w:val="00024B9B"/>
    <w:rsid w:val="00025BD7"/>
    <w:rsid w:val="00027D19"/>
    <w:rsid w:val="00031651"/>
    <w:rsid w:val="0003498D"/>
    <w:rsid w:val="00035671"/>
    <w:rsid w:val="00041047"/>
    <w:rsid w:val="00044F72"/>
    <w:rsid w:val="0004656E"/>
    <w:rsid w:val="00051279"/>
    <w:rsid w:val="0005482C"/>
    <w:rsid w:val="00065EA9"/>
    <w:rsid w:val="0006769B"/>
    <w:rsid w:val="0006773B"/>
    <w:rsid w:val="000764D4"/>
    <w:rsid w:val="000774DE"/>
    <w:rsid w:val="00081A4A"/>
    <w:rsid w:val="0008494F"/>
    <w:rsid w:val="000857C8"/>
    <w:rsid w:val="00090142"/>
    <w:rsid w:val="00095190"/>
    <w:rsid w:val="0009648E"/>
    <w:rsid w:val="000A1945"/>
    <w:rsid w:val="000A392D"/>
    <w:rsid w:val="000A4F44"/>
    <w:rsid w:val="000A7AF4"/>
    <w:rsid w:val="000A7FCB"/>
    <w:rsid w:val="000B069D"/>
    <w:rsid w:val="000B28F3"/>
    <w:rsid w:val="000B2AA8"/>
    <w:rsid w:val="000B329A"/>
    <w:rsid w:val="000B333D"/>
    <w:rsid w:val="000B7414"/>
    <w:rsid w:val="000C0080"/>
    <w:rsid w:val="000C155F"/>
    <w:rsid w:val="000C2210"/>
    <w:rsid w:val="000C4005"/>
    <w:rsid w:val="000D119B"/>
    <w:rsid w:val="000D473E"/>
    <w:rsid w:val="000D5910"/>
    <w:rsid w:val="000D6555"/>
    <w:rsid w:val="000D77FF"/>
    <w:rsid w:val="000E079B"/>
    <w:rsid w:val="000E07AD"/>
    <w:rsid w:val="000E0C14"/>
    <w:rsid w:val="000E1D59"/>
    <w:rsid w:val="000E2C9E"/>
    <w:rsid w:val="000E3204"/>
    <w:rsid w:val="000E3B9C"/>
    <w:rsid w:val="000E46F3"/>
    <w:rsid w:val="000F1849"/>
    <w:rsid w:val="000F44B7"/>
    <w:rsid w:val="000F7D96"/>
    <w:rsid w:val="001006B7"/>
    <w:rsid w:val="00102030"/>
    <w:rsid w:val="00104DC4"/>
    <w:rsid w:val="00106AA6"/>
    <w:rsid w:val="0010740E"/>
    <w:rsid w:val="00111669"/>
    <w:rsid w:val="001141BD"/>
    <w:rsid w:val="001167F8"/>
    <w:rsid w:val="001172A2"/>
    <w:rsid w:val="0012016C"/>
    <w:rsid w:val="00121D2B"/>
    <w:rsid w:val="001220E0"/>
    <w:rsid w:val="00122151"/>
    <w:rsid w:val="00123096"/>
    <w:rsid w:val="00123597"/>
    <w:rsid w:val="00126BB6"/>
    <w:rsid w:val="0013058D"/>
    <w:rsid w:val="00130EF3"/>
    <w:rsid w:val="00131125"/>
    <w:rsid w:val="00135475"/>
    <w:rsid w:val="00135565"/>
    <w:rsid w:val="00136519"/>
    <w:rsid w:val="00150A09"/>
    <w:rsid w:val="00150B29"/>
    <w:rsid w:val="00150BF4"/>
    <w:rsid w:val="0015365A"/>
    <w:rsid w:val="00154020"/>
    <w:rsid w:val="00155607"/>
    <w:rsid w:val="00156E8A"/>
    <w:rsid w:val="00160221"/>
    <w:rsid w:val="001627AC"/>
    <w:rsid w:val="001646CE"/>
    <w:rsid w:val="00165F44"/>
    <w:rsid w:val="001660BA"/>
    <w:rsid w:val="001732A7"/>
    <w:rsid w:val="00175532"/>
    <w:rsid w:val="00177288"/>
    <w:rsid w:val="00180FAD"/>
    <w:rsid w:val="001818FF"/>
    <w:rsid w:val="00185836"/>
    <w:rsid w:val="00187599"/>
    <w:rsid w:val="0019525A"/>
    <w:rsid w:val="00195487"/>
    <w:rsid w:val="0019588C"/>
    <w:rsid w:val="00195FD3"/>
    <w:rsid w:val="001A0A2D"/>
    <w:rsid w:val="001A2013"/>
    <w:rsid w:val="001A3755"/>
    <w:rsid w:val="001A3974"/>
    <w:rsid w:val="001A3A49"/>
    <w:rsid w:val="001A579F"/>
    <w:rsid w:val="001A5B41"/>
    <w:rsid w:val="001A6733"/>
    <w:rsid w:val="001B1101"/>
    <w:rsid w:val="001B314C"/>
    <w:rsid w:val="001B5A41"/>
    <w:rsid w:val="001C1372"/>
    <w:rsid w:val="001C3714"/>
    <w:rsid w:val="001C4D77"/>
    <w:rsid w:val="001C526C"/>
    <w:rsid w:val="001C5488"/>
    <w:rsid w:val="001D1527"/>
    <w:rsid w:val="001D377D"/>
    <w:rsid w:val="001D49FD"/>
    <w:rsid w:val="001E1FB3"/>
    <w:rsid w:val="001E20BF"/>
    <w:rsid w:val="001E21DD"/>
    <w:rsid w:val="001E567D"/>
    <w:rsid w:val="001E649D"/>
    <w:rsid w:val="001E7E08"/>
    <w:rsid w:val="001F04FF"/>
    <w:rsid w:val="001F3496"/>
    <w:rsid w:val="0020329C"/>
    <w:rsid w:val="002032A6"/>
    <w:rsid w:val="0020608C"/>
    <w:rsid w:val="00206C38"/>
    <w:rsid w:val="00207F64"/>
    <w:rsid w:val="00212D7E"/>
    <w:rsid w:val="00213A52"/>
    <w:rsid w:val="00215B5F"/>
    <w:rsid w:val="002174DD"/>
    <w:rsid w:val="002211D5"/>
    <w:rsid w:val="002221B7"/>
    <w:rsid w:val="0022302B"/>
    <w:rsid w:val="00223CA3"/>
    <w:rsid w:val="00230A08"/>
    <w:rsid w:val="00231375"/>
    <w:rsid w:val="002319E5"/>
    <w:rsid w:val="00233CFF"/>
    <w:rsid w:val="0023419E"/>
    <w:rsid w:val="00235C47"/>
    <w:rsid w:val="00235C60"/>
    <w:rsid w:val="002374E6"/>
    <w:rsid w:val="00240FB7"/>
    <w:rsid w:val="00241E9C"/>
    <w:rsid w:val="00244435"/>
    <w:rsid w:val="002523A6"/>
    <w:rsid w:val="00252603"/>
    <w:rsid w:val="00255199"/>
    <w:rsid w:val="00255367"/>
    <w:rsid w:val="002613A5"/>
    <w:rsid w:val="0026533C"/>
    <w:rsid w:val="00265E4F"/>
    <w:rsid w:val="002670C1"/>
    <w:rsid w:val="0027129A"/>
    <w:rsid w:val="00271735"/>
    <w:rsid w:val="0027333F"/>
    <w:rsid w:val="0028119F"/>
    <w:rsid w:val="0028163D"/>
    <w:rsid w:val="002819F0"/>
    <w:rsid w:val="00281E1E"/>
    <w:rsid w:val="00284931"/>
    <w:rsid w:val="00285545"/>
    <w:rsid w:val="00285BC2"/>
    <w:rsid w:val="0029427A"/>
    <w:rsid w:val="00295A7B"/>
    <w:rsid w:val="00295BC8"/>
    <w:rsid w:val="00296307"/>
    <w:rsid w:val="00296828"/>
    <w:rsid w:val="00296B10"/>
    <w:rsid w:val="002976A4"/>
    <w:rsid w:val="002A0E16"/>
    <w:rsid w:val="002A1EA7"/>
    <w:rsid w:val="002A7B93"/>
    <w:rsid w:val="002B09CD"/>
    <w:rsid w:val="002B34F5"/>
    <w:rsid w:val="002B57CA"/>
    <w:rsid w:val="002C01B7"/>
    <w:rsid w:val="002C0849"/>
    <w:rsid w:val="002C1F23"/>
    <w:rsid w:val="002C3DE3"/>
    <w:rsid w:val="002C4765"/>
    <w:rsid w:val="002C4883"/>
    <w:rsid w:val="002D0B96"/>
    <w:rsid w:val="002D3212"/>
    <w:rsid w:val="002D3BF8"/>
    <w:rsid w:val="002D4C7E"/>
    <w:rsid w:val="002D5603"/>
    <w:rsid w:val="002D68B0"/>
    <w:rsid w:val="002D6E88"/>
    <w:rsid w:val="002E1E33"/>
    <w:rsid w:val="002F06CF"/>
    <w:rsid w:val="002F1205"/>
    <w:rsid w:val="002F18E4"/>
    <w:rsid w:val="002F344D"/>
    <w:rsid w:val="002F39DF"/>
    <w:rsid w:val="002F3EE6"/>
    <w:rsid w:val="002F5478"/>
    <w:rsid w:val="00302EF7"/>
    <w:rsid w:val="00303F69"/>
    <w:rsid w:val="00304FF0"/>
    <w:rsid w:val="00306B57"/>
    <w:rsid w:val="003132F4"/>
    <w:rsid w:val="003136A3"/>
    <w:rsid w:val="00316A5D"/>
    <w:rsid w:val="0032009A"/>
    <w:rsid w:val="00320A36"/>
    <w:rsid w:val="00320AF3"/>
    <w:rsid w:val="00323BD6"/>
    <w:rsid w:val="00324AFC"/>
    <w:rsid w:val="00324C34"/>
    <w:rsid w:val="00326415"/>
    <w:rsid w:val="003306B6"/>
    <w:rsid w:val="003311E3"/>
    <w:rsid w:val="003320CE"/>
    <w:rsid w:val="003335BD"/>
    <w:rsid w:val="00333EF5"/>
    <w:rsid w:val="003341AB"/>
    <w:rsid w:val="00334750"/>
    <w:rsid w:val="00340555"/>
    <w:rsid w:val="00343F3F"/>
    <w:rsid w:val="00347969"/>
    <w:rsid w:val="00354FD6"/>
    <w:rsid w:val="003551C2"/>
    <w:rsid w:val="00356F9B"/>
    <w:rsid w:val="00362747"/>
    <w:rsid w:val="00363275"/>
    <w:rsid w:val="0036479B"/>
    <w:rsid w:val="00366F6D"/>
    <w:rsid w:val="00371A6A"/>
    <w:rsid w:val="00372979"/>
    <w:rsid w:val="00372A8F"/>
    <w:rsid w:val="00372F65"/>
    <w:rsid w:val="0037551B"/>
    <w:rsid w:val="00375669"/>
    <w:rsid w:val="00376B66"/>
    <w:rsid w:val="00376DB2"/>
    <w:rsid w:val="00381B32"/>
    <w:rsid w:val="00382BD7"/>
    <w:rsid w:val="00384E9C"/>
    <w:rsid w:val="003877C3"/>
    <w:rsid w:val="00393132"/>
    <w:rsid w:val="00395E9A"/>
    <w:rsid w:val="003A0294"/>
    <w:rsid w:val="003A09DE"/>
    <w:rsid w:val="003A618A"/>
    <w:rsid w:val="003A78A9"/>
    <w:rsid w:val="003A79B5"/>
    <w:rsid w:val="003B0BE5"/>
    <w:rsid w:val="003B0CEC"/>
    <w:rsid w:val="003B79F3"/>
    <w:rsid w:val="003C2106"/>
    <w:rsid w:val="003C39BD"/>
    <w:rsid w:val="003C558A"/>
    <w:rsid w:val="003C5F94"/>
    <w:rsid w:val="003C66D4"/>
    <w:rsid w:val="003C7142"/>
    <w:rsid w:val="003D43C2"/>
    <w:rsid w:val="003D5CCE"/>
    <w:rsid w:val="003E05C8"/>
    <w:rsid w:val="003E316C"/>
    <w:rsid w:val="003E3A2F"/>
    <w:rsid w:val="003E59FF"/>
    <w:rsid w:val="003F2BB9"/>
    <w:rsid w:val="003F4AB8"/>
    <w:rsid w:val="003F5820"/>
    <w:rsid w:val="003F58F8"/>
    <w:rsid w:val="003F7D2C"/>
    <w:rsid w:val="004006EE"/>
    <w:rsid w:val="00401570"/>
    <w:rsid w:val="004022AC"/>
    <w:rsid w:val="00404DA3"/>
    <w:rsid w:val="00406C88"/>
    <w:rsid w:val="00410493"/>
    <w:rsid w:val="004126AA"/>
    <w:rsid w:val="00413C39"/>
    <w:rsid w:val="004142A5"/>
    <w:rsid w:val="00414F66"/>
    <w:rsid w:val="004201A8"/>
    <w:rsid w:val="00423E5F"/>
    <w:rsid w:val="0042670E"/>
    <w:rsid w:val="00426B0E"/>
    <w:rsid w:val="00427B77"/>
    <w:rsid w:val="00430AFA"/>
    <w:rsid w:val="004338C9"/>
    <w:rsid w:val="00435E2F"/>
    <w:rsid w:val="0043671E"/>
    <w:rsid w:val="00436C45"/>
    <w:rsid w:val="0044049E"/>
    <w:rsid w:val="00441676"/>
    <w:rsid w:val="0044200D"/>
    <w:rsid w:val="004420FF"/>
    <w:rsid w:val="004430E4"/>
    <w:rsid w:val="00443852"/>
    <w:rsid w:val="0044413B"/>
    <w:rsid w:val="0044434C"/>
    <w:rsid w:val="004448E6"/>
    <w:rsid w:val="004454CF"/>
    <w:rsid w:val="00446163"/>
    <w:rsid w:val="00450456"/>
    <w:rsid w:val="00451DA2"/>
    <w:rsid w:val="00452241"/>
    <w:rsid w:val="00454418"/>
    <w:rsid w:val="00454ABD"/>
    <w:rsid w:val="004561C7"/>
    <w:rsid w:val="00456EA7"/>
    <w:rsid w:val="00457D97"/>
    <w:rsid w:val="00463163"/>
    <w:rsid w:val="0046553C"/>
    <w:rsid w:val="00466249"/>
    <w:rsid w:val="004720D1"/>
    <w:rsid w:val="004736E7"/>
    <w:rsid w:val="00474042"/>
    <w:rsid w:val="0047545F"/>
    <w:rsid w:val="00481B3C"/>
    <w:rsid w:val="00483D14"/>
    <w:rsid w:val="00484DD7"/>
    <w:rsid w:val="0048722A"/>
    <w:rsid w:val="00487E8A"/>
    <w:rsid w:val="00493370"/>
    <w:rsid w:val="00494C77"/>
    <w:rsid w:val="00495D9F"/>
    <w:rsid w:val="004961B8"/>
    <w:rsid w:val="004A0153"/>
    <w:rsid w:val="004A258E"/>
    <w:rsid w:val="004A25C8"/>
    <w:rsid w:val="004A7078"/>
    <w:rsid w:val="004B1DA9"/>
    <w:rsid w:val="004B1F74"/>
    <w:rsid w:val="004B4D11"/>
    <w:rsid w:val="004B7DEF"/>
    <w:rsid w:val="004D0750"/>
    <w:rsid w:val="004D4501"/>
    <w:rsid w:val="004D6766"/>
    <w:rsid w:val="004D7163"/>
    <w:rsid w:val="004E0E9E"/>
    <w:rsid w:val="004E1DB3"/>
    <w:rsid w:val="004E45B5"/>
    <w:rsid w:val="004E506C"/>
    <w:rsid w:val="004E5A41"/>
    <w:rsid w:val="004E64FA"/>
    <w:rsid w:val="004E7F2A"/>
    <w:rsid w:val="004F4ADB"/>
    <w:rsid w:val="004F769C"/>
    <w:rsid w:val="00502C30"/>
    <w:rsid w:val="00506393"/>
    <w:rsid w:val="005066AB"/>
    <w:rsid w:val="005071C1"/>
    <w:rsid w:val="00512F60"/>
    <w:rsid w:val="00513072"/>
    <w:rsid w:val="00513E9E"/>
    <w:rsid w:val="00514D78"/>
    <w:rsid w:val="00516600"/>
    <w:rsid w:val="00516B9B"/>
    <w:rsid w:val="00517961"/>
    <w:rsid w:val="00522292"/>
    <w:rsid w:val="005235D9"/>
    <w:rsid w:val="00523CAA"/>
    <w:rsid w:val="00524D80"/>
    <w:rsid w:val="00526C0C"/>
    <w:rsid w:val="0053186A"/>
    <w:rsid w:val="00532B7F"/>
    <w:rsid w:val="00532CCD"/>
    <w:rsid w:val="00534685"/>
    <w:rsid w:val="0053652E"/>
    <w:rsid w:val="00536AFF"/>
    <w:rsid w:val="00543145"/>
    <w:rsid w:val="005449D3"/>
    <w:rsid w:val="00545C9F"/>
    <w:rsid w:val="005508BF"/>
    <w:rsid w:val="00551BB6"/>
    <w:rsid w:val="00552FA3"/>
    <w:rsid w:val="0055436F"/>
    <w:rsid w:val="00555669"/>
    <w:rsid w:val="00556EBE"/>
    <w:rsid w:val="00556F79"/>
    <w:rsid w:val="00556F9A"/>
    <w:rsid w:val="0055742D"/>
    <w:rsid w:val="00557BA8"/>
    <w:rsid w:val="00561106"/>
    <w:rsid w:val="00564BA3"/>
    <w:rsid w:val="0056738D"/>
    <w:rsid w:val="00572DF6"/>
    <w:rsid w:val="00572F22"/>
    <w:rsid w:val="00573B6B"/>
    <w:rsid w:val="005740B8"/>
    <w:rsid w:val="005755D7"/>
    <w:rsid w:val="005808DB"/>
    <w:rsid w:val="005822EE"/>
    <w:rsid w:val="00582401"/>
    <w:rsid w:val="00583EA0"/>
    <w:rsid w:val="0058549D"/>
    <w:rsid w:val="00590E83"/>
    <w:rsid w:val="005946C3"/>
    <w:rsid w:val="005969F7"/>
    <w:rsid w:val="00596E89"/>
    <w:rsid w:val="005A029C"/>
    <w:rsid w:val="005A06FE"/>
    <w:rsid w:val="005A0B97"/>
    <w:rsid w:val="005A227D"/>
    <w:rsid w:val="005A38B2"/>
    <w:rsid w:val="005A47E5"/>
    <w:rsid w:val="005B0863"/>
    <w:rsid w:val="005B3213"/>
    <w:rsid w:val="005B335A"/>
    <w:rsid w:val="005B457D"/>
    <w:rsid w:val="005B5390"/>
    <w:rsid w:val="005B7FCA"/>
    <w:rsid w:val="005C0F1E"/>
    <w:rsid w:val="005C74E2"/>
    <w:rsid w:val="005D26FC"/>
    <w:rsid w:val="005D26FE"/>
    <w:rsid w:val="005D4F9E"/>
    <w:rsid w:val="005D75C1"/>
    <w:rsid w:val="005D7F7B"/>
    <w:rsid w:val="005E1EEA"/>
    <w:rsid w:val="005E3477"/>
    <w:rsid w:val="005F4CE7"/>
    <w:rsid w:val="005F5861"/>
    <w:rsid w:val="005F6484"/>
    <w:rsid w:val="005F78B7"/>
    <w:rsid w:val="005F796C"/>
    <w:rsid w:val="0060161C"/>
    <w:rsid w:val="00604150"/>
    <w:rsid w:val="006042AC"/>
    <w:rsid w:val="00610983"/>
    <w:rsid w:val="0061098C"/>
    <w:rsid w:val="00613234"/>
    <w:rsid w:val="00617589"/>
    <w:rsid w:val="00623D52"/>
    <w:rsid w:val="0062693C"/>
    <w:rsid w:val="006272C1"/>
    <w:rsid w:val="006300E8"/>
    <w:rsid w:val="006312C7"/>
    <w:rsid w:val="00632454"/>
    <w:rsid w:val="0064048C"/>
    <w:rsid w:val="00640FFE"/>
    <w:rsid w:val="00644032"/>
    <w:rsid w:val="00646735"/>
    <w:rsid w:val="00650C70"/>
    <w:rsid w:val="00652A17"/>
    <w:rsid w:val="00652B7A"/>
    <w:rsid w:val="006542D2"/>
    <w:rsid w:val="00655054"/>
    <w:rsid w:val="00660129"/>
    <w:rsid w:val="006613DC"/>
    <w:rsid w:val="00664043"/>
    <w:rsid w:val="00664676"/>
    <w:rsid w:val="00664A90"/>
    <w:rsid w:val="006660A4"/>
    <w:rsid w:val="00670CB7"/>
    <w:rsid w:val="00673D82"/>
    <w:rsid w:val="00675E68"/>
    <w:rsid w:val="006767F6"/>
    <w:rsid w:val="006812C5"/>
    <w:rsid w:val="00682A1E"/>
    <w:rsid w:val="006834B9"/>
    <w:rsid w:val="00683641"/>
    <w:rsid w:val="00685B7C"/>
    <w:rsid w:val="0069150E"/>
    <w:rsid w:val="006951D4"/>
    <w:rsid w:val="006A3001"/>
    <w:rsid w:val="006B298E"/>
    <w:rsid w:val="006B5013"/>
    <w:rsid w:val="006B5C68"/>
    <w:rsid w:val="006B62B9"/>
    <w:rsid w:val="006B6EE4"/>
    <w:rsid w:val="006B7E06"/>
    <w:rsid w:val="006C2DB0"/>
    <w:rsid w:val="006C4385"/>
    <w:rsid w:val="006C49DB"/>
    <w:rsid w:val="006C4E0B"/>
    <w:rsid w:val="006C540C"/>
    <w:rsid w:val="006C6582"/>
    <w:rsid w:val="006C7A1D"/>
    <w:rsid w:val="006C7CD9"/>
    <w:rsid w:val="006D3931"/>
    <w:rsid w:val="006D3D07"/>
    <w:rsid w:val="006E1124"/>
    <w:rsid w:val="006E28BD"/>
    <w:rsid w:val="006E2E95"/>
    <w:rsid w:val="006E3F76"/>
    <w:rsid w:val="006E4546"/>
    <w:rsid w:val="006E54D8"/>
    <w:rsid w:val="006E56E2"/>
    <w:rsid w:val="006F0086"/>
    <w:rsid w:val="006F1829"/>
    <w:rsid w:val="006F670F"/>
    <w:rsid w:val="006F7860"/>
    <w:rsid w:val="00700F1E"/>
    <w:rsid w:val="00702716"/>
    <w:rsid w:val="00702877"/>
    <w:rsid w:val="0070490C"/>
    <w:rsid w:val="007062A3"/>
    <w:rsid w:val="0070771B"/>
    <w:rsid w:val="00710C13"/>
    <w:rsid w:val="00715F49"/>
    <w:rsid w:val="00720008"/>
    <w:rsid w:val="0072059B"/>
    <w:rsid w:val="00720FD0"/>
    <w:rsid w:val="00722BD0"/>
    <w:rsid w:val="00723433"/>
    <w:rsid w:val="00725021"/>
    <w:rsid w:val="00725CA3"/>
    <w:rsid w:val="00726C0A"/>
    <w:rsid w:val="007302EF"/>
    <w:rsid w:val="00730EF7"/>
    <w:rsid w:val="00731877"/>
    <w:rsid w:val="00735C65"/>
    <w:rsid w:val="00737474"/>
    <w:rsid w:val="00745413"/>
    <w:rsid w:val="007468EA"/>
    <w:rsid w:val="00756452"/>
    <w:rsid w:val="007574BA"/>
    <w:rsid w:val="00757997"/>
    <w:rsid w:val="00757ACF"/>
    <w:rsid w:val="0076055F"/>
    <w:rsid w:val="00761ADA"/>
    <w:rsid w:val="007628A2"/>
    <w:rsid w:val="00765E41"/>
    <w:rsid w:val="00767257"/>
    <w:rsid w:val="00770408"/>
    <w:rsid w:val="00771051"/>
    <w:rsid w:val="007741FC"/>
    <w:rsid w:val="00775ABC"/>
    <w:rsid w:val="00776C73"/>
    <w:rsid w:val="00780220"/>
    <w:rsid w:val="007808F0"/>
    <w:rsid w:val="00783622"/>
    <w:rsid w:val="00784C28"/>
    <w:rsid w:val="00787433"/>
    <w:rsid w:val="00787E38"/>
    <w:rsid w:val="0079013D"/>
    <w:rsid w:val="00790F81"/>
    <w:rsid w:val="00791650"/>
    <w:rsid w:val="00792EF0"/>
    <w:rsid w:val="007957FE"/>
    <w:rsid w:val="007975A1"/>
    <w:rsid w:val="007A2D98"/>
    <w:rsid w:val="007A4C3F"/>
    <w:rsid w:val="007B12C4"/>
    <w:rsid w:val="007B1FE6"/>
    <w:rsid w:val="007B49C8"/>
    <w:rsid w:val="007B71C5"/>
    <w:rsid w:val="007C1069"/>
    <w:rsid w:val="007C206A"/>
    <w:rsid w:val="007C2E63"/>
    <w:rsid w:val="007C3391"/>
    <w:rsid w:val="007C372C"/>
    <w:rsid w:val="007C5717"/>
    <w:rsid w:val="007D0624"/>
    <w:rsid w:val="007D07DF"/>
    <w:rsid w:val="007D14DA"/>
    <w:rsid w:val="007D4FA2"/>
    <w:rsid w:val="007D51F6"/>
    <w:rsid w:val="007D5ADE"/>
    <w:rsid w:val="007E2AFF"/>
    <w:rsid w:val="007E2E97"/>
    <w:rsid w:val="007E3604"/>
    <w:rsid w:val="007E4E57"/>
    <w:rsid w:val="007E501F"/>
    <w:rsid w:val="007E5451"/>
    <w:rsid w:val="007E6F5E"/>
    <w:rsid w:val="007F1797"/>
    <w:rsid w:val="007F2088"/>
    <w:rsid w:val="007F240E"/>
    <w:rsid w:val="007F3538"/>
    <w:rsid w:val="007F4CF8"/>
    <w:rsid w:val="007F60CC"/>
    <w:rsid w:val="008009E0"/>
    <w:rsid w:val="0080137E"/>
    <w:rsid w:val="008029BE"/>
    <w:rsid w:val="00803346"/>
    <w:rsid w:val="0080496B"/>
    <w:rsid w:val="00804FF1"/>
    <w:rsid w:val="0080582B"/>
    <w:rsid w:val="008107B7"/>
    <w:rsid w:val="00812C76"/>
    <w:rsid w:val="00812ECD"/>
    <w:rsid w:val="00813CB0"/>
    <w:rsid w:val="00815128"/>
    <w:rsid w:val="0081764B"/>
    <w:rsid w:val="00820429"/>
    <w:rsid w:val="00821C1D"/>
    <w:rsid w:val="00822C1C"/>
    <w:rsid w:val="008240DF"/>
    <w:rsid w:val="00824673"/>
    <w:rsid w:val="00826D71"/>
    <w:rsid w:val="00827267"/>
    <w:rsid w:val="008310A6"/>
    <w:rsid w:val="0083175E"/>
    <w:rsid w:val="00831B92"/>
    <w:rsid w:val="00831BCE"/>
    <w:rsid w:val="0083266A"/>
    <w:rsid w:val="00832743"/>
    <w:rsid w:val="008336AF"/>
    <w:rsid w:val="008341F8"/>
    <w:rsid w:val="008362C6"/>
    <w:rsid w:val="008404BB"/>
    <w:rsid w:val="00840898"/>
    <w:rsid w:val="00847099"/>
    <w:rsid w:val="00850C15"/>
    <w:rsid w:val="0085199F"/>
    <w:rsid w:val="00854A7A"/>
    <w:rsid w:val="008559A4"/>
    <w:rsid w:val="00860094"/>
    <w:rsid w:val="008604D7"/>
    <w:rsid w:val="00860951"/>
    <w:rsid w:val="00862141"/>
    <w:rsid w:val="00865260"/>
    <w:rsid w:val="00865346"/>
    <w:rsid w:val="00866A1A"/>
    <w:rsid w:val="00872FA1"/>
    <w:rsid w:val="0087558D"/>
    <w:rsid w:val="00880208"/>
    <w:rsid w:val="00882BFF"/>
    <w:rsid w:val="00884567"/>
    <w:rsid w:val="008871A1"/>
    <w:rsid w:val="008946ED"/>
    <w:rsid w:val="00894975"/>
    <w:rsid w:val="008972DF"/>
    <w:rsid w:val="008973B5"/>
    <w:rsid w:val="008A12BA"/>
    <w:rsid w:val="008A32CE"/>
    <w:rsid w:val="008A5385"/>
    <w:rsid w:val="008A6606"/>
    <w:rsid w:val="008A6BC3"/>
    <w:rsid w:val="008A7A57"/>
    <w:rsid w:val="008B63C0"/>
    <w:rsid w:val="008B7802"/>
    <w:rsid w:val="008C16CD"/>
    <w:rsid w:val="008C29D8"/>
    <w:rsid w:val="008C3455"/>
    <w:rsid w:val="008C421A"/>
    <w:rsid w:val="008C4C30"/>
    <w:rsid w:val="008C6782"/>
    <w:rsid w:val="008D0725"/>
    <w:rsid w:val="008D3429"/>
    <w:rsid w:val="008D34A3"/>
    <w:rsid w:val="008D705B"/>
    <w:rsid w:val="008D7C52"/>
    <w:rsid w:val="008E12CB"/>
    <w:rsid w:val="008E19F5"/>
    <w:rsid w:val="008E2824"/>
    <w:rsid w:val="008E2853"/>
    <w:rsid w:val="008E2CCC"/>
    <w:rsid w:val="008E37AF"/>
    <w:rsid w:val="008E5521"/>
    <w:rsid w:val="008F177A"/>
    <w:rsid w:val="008F20F2"/>
    <w:rsid w:val="008F2F99"/>
    <w:rsid w:val="008F3FC6"/>
    <w:rsid w:val="008F49DE"/>
    <w:rsid w:val="008F6103"/>
    <w:rsid w:val="008F71AB"/>
    <w:rsid w:val="00900009"/>
    <w:rsid w:val="00902CE8"/>
    <w:rsid w:val="00903237"/>
    <w:rsid w:val="00903D8C"/>
    <w:rsid w:val="00912EA2"/>
    <w:rsid w:val="00913202"/>
    <w:rsid w:val="0091320D"/>
    <w:rsid w:val="0091592B"/>
    <w:rsid w:val="00920462"/>
    <w:rsid w:val="00924613"/>
    <w:rsid w:val="00924F22"/>
    <w:rsid w:val="009300BD"/>
    <w:rsid w:val="00930C84"/>
    <w:rsid w:val="00930F4C"/>
    <w:rsid w:val="009325DB"/>
    <w:rsid w:val="00933C3A"/>
    <w:rsid w:val="00934339"/>
    <w:rsid w:val="00935EDE"/>
    <w:rsid w:val="009363AD"/>
    <w:rsid w:val="0094076D"/>
    <w:rsid w:val="00941000"/>
    <w:rsid w:val="00944444"/>
    <w:rsid w:val="00944F99"/>
    <w:rsid w:val="00953B19"/>
    <w:rsid w:val="0095437B"/>
    <w:rsid w:val="00956A6C"/>
    <w:rsid w:val="0096163A"/>
    <w:rsid w:val="00962314"/>
    <w:rsid w:val="009646E6"/>
    <w:rsid w:val="00966F38"/>
    <w:rsid w:val="00970598"/>
    <w:rsid w:val="00970C10"/>
    <w:rsid w:val="00970EEF"/>
    <w:rsid w:val="00974BC4"/>
    <w:rsid w:val="00977820"/>
    <w:rsid w:val="0098351B"/>
    <w:rsid w:val="00983FC9"/>
    <w:rsid w:val="00986B9A"/>
    <w:rsid w:val="00991232"/>
    <w:rsid w:val="00994751"/>
    <w:rsid w:val="00995B48"/>
    <w:rsid w:val="009A08C0"/>
    <w:rsid w:val="009A140B"/>
    <w:rsid w:val="009A30E3"/>
    <w:rsid w:val="009A4861"/>
    <w:rsid w:val="009A5047"/>
    <w:rsid w:val="009A5B52"/>
    <w:rsid w:val="009A6AA3"/>
    <w:rsid w:val="009B00ED"/>
    <w:rsid w:val="009B0429"/>
    <w:rsid w:val="009B0636"/>
    <w:rsid w:val="009B0F76"/>
    <w:rsid w:val="009B1525"/>
    <w:rsid w:val="009B1F56"/>
    <w:rsid w:val="009B2CE8"/>
    <w:rsid w:val="009B3085"/>
    <w:rsid w:val="009B397A"/>
    <w:rsid w:val="009B5941"/>
    <w:rsid w:val="009C11E5"/>
    <w:rsid w:val="009C1530"/>
    <w:rsid w:val="009C2355"/>
    <w:rsid w:val="009C2685"/>
    <w:rsid w:val="009C416D"/>
    <w:rsid w:val="009C55AB"/>
    <w:rsid w:val="009C7674"/>
    <w:rsid w:val="009D0A2F"/>
    <w:rsid w:val="009D5245"/>
    <w:rsid w:val="009D67EA"/>
    <w:rsid w:val="009D75CC"/>
    <w:rsid w:val="009E4874"/>
    <w:rsid w:val="009E4A2B"/>
    <w:rsid w:val="009E6391"/>
    <w:rsid w:val="009E733E"/>
    <w:rsid w:val="009E7574"/>
    <w:rsid w:val="009F030B"/>
    <w:rsid w:val="009F3A29"/>
    <w:rsid w:val="009F68DA"/>
    <w:rsid w:val="009F693A"/>
    <w:rsid w:val="009F721B"/>
    <w:rsid w:val="00A0168F"/>
    <w:rsid w:val="00A0174E"/>
    <w:rsid w:val="00A02B02"/>
    <w:rsid w:val="00A06412"/>
    <w:rsid w:val="00A07385"/>
    <w:rsid w:val="00A1417B"/>
    <w:rsid w:val="00A14786"/>
    <w:rsid w:val="00A14C8A"/>
    <w:rsid w:val="00A2028D"/>
    <w:rsid w:val="00A215DA"/>
    <w:rsid w:val="00A22C62"/>
    <w:rsid w:val="00A24605"/>
    <w:rsid w:val="00A27B42"/>
    <w:rsid w:val="00A3003D"/>
    <w:rsid w:val="00A31964"/>
    <w:rsid w:val="00A337F3"/>
    <w:rsid w:val="00A35DCA"/>
    <w:rsid w:val="00A366A4"/>
    <w:rsid w:val="00A43BD0"/>
    <w:rsid w:val="00A4656B"/>
    <w:rsid w:val="00A465F3"/>
    <w:rsid w:val="00A5181B"/>
    <w:rsid w:val="00A52EB3"/>
    <w:rsid w:val="00A53098"/>
    <w:rsid w:val="00A5319C"/>
    <w:rsid w:val="00A533E9"/>
    <w:rsid w:val="00A56749"/>
    <w:rsid w:val="00A5720B"/>
    <w:rsid w:val="00A5795A"/>
    <w:rsid w:val="00A651B4"/>
    <w:rsid w:val="00A65EDB"/>
    <w:rsid w:val="00A66080"/>
    <w:rsid w:val="00A705BD"/>
    <w:rsid w:val="00A71DB7"/>
    <w:rsid w:val="00A747FE"/>
    <w:rsid w:val="00A74900"/>
    <w:rsid w:val="00A759C5"/>
    <w:rsid w:val="00A75C2C"/>
    <w:rsid w:val="00A7688E"/>
    <w:rsid w:val="00A771F6"/>
    <w:rsid w:val="00A773B5"/>
    <w:rsid w:val="00A77F40"/>
    <w:rsid w:val="00A818B7"/>
    <w:rsid w:val="00A81AF4"/>
    <w:rsid w:val="00A81BB2"/>
    <w:rsid w:val="00A83548"/>
    <w:rsid w:val="00A843EB"/>
    <w:rsid w:val="00A845D9"/>
    <w:rsid w:val="00A85023"/>
    <w:rsid w:val="00A85C32"/>
    <w:rsid w:val="00A87C70"/>
    <w:rsid w:val="00A913A0"/>
    <w:rsid w:val="00A91A27"/>
    <w:rsid w:val="00A91D84"/>
    <w:rsid w:val="00A9267E"/>
    <w:rsid w:val="00A92BAC"/>
    <w:rsid w:val="00A9517C"/>
    <w:rsid w:val="00AA64A0"/>
    <w:rsid w:val="00AB0928"/>
    <w:rsid w:val="00AB29F3"/>
    <w:rsid w:val="00AB638F"/>
    <w:rsid w:val="00AB7484"/>
    <w:rsid w:val="00AC016C"/>
    <w:rsid w:val="00AC043D"/>
    <w:rsid w:val="00AC0F6F"/>
    <w:rsid w:val="00AC2E1B"/>
    <w:rsid w:val="00AC4110"/>
    <w:rsid w:val="00AC6CB8"/>
    <w:rsid w:val="00AC722B"/>
    <w:rsid w:val="00AD274F"/>
    <w:rsid w:val="00AD4141"/>
    <w:rsid w:val="00AE4921"/>
    <w:rsid w:val="00AE54E3"/>
    <w:rsid w:val="00AE776C"/>
    <w:rsid w:val="00AE79EB"/>
    <w:rsid w:val="00AF10C5"/>
    <w:rsid w:val="00AF3E93"/>
    <w:rsid w:val="00AF5A3F"/>
    <w:rsid w:val="00B02557"/>
    <w:rsid w:val="00B03CE7"/>
    <w:rsid w:val="00B04C3D"/>
    <w:rsid w:val="00B055C1"/>
    <w:rsid w:val="00B0578B"/>
    <w:rsid w:val="00B115A1"/>
    <w:rsid w:val="00B1399D"/>
    <w:rsid w:val="00B14136"/>
    <w:rsid w:val="00B205CC"/>
    <w:rsid w:val="00B215DB"/>
    <w:rsid w:val="00B234D4"/>
    <w:rsid w:val="00B244B2"/>
    <w:rsid w:val="00B3027D"/>
    <w:rsid w:val="00B3137D"/>
    <w:rsid w:val="00B316C4"/>
    <w:rsid w:val="00B319A8"/>
    <w:rsid w:val="00B31F50"/>
    <w:rsid w:val="00B374A7"/>
    <w:rsid w:val="00B42973"/>
    <w:rsid w:val="00B45FA3"/>
    <w:rsid w:val="00B47D28"/>
    <w:rsid w:val="00B50623"/>
    <w:rsid w:val="00B516F7"/>
    <w:rsid w:val="00B56389"/>
    <w:rsid w:val="00B60DAB"/>
    <w:rsid w:val="00B66EA2"/>
    <w:rsid w:val="00B716E0"/>
    <w:rsid w:val="00B72F1C"/>
    <w:rsid w:val="00B73CCD"/>
    <w:rsid w:val="00B74319"/>
    <w:rsid w:val="00B7692A"/>
    <w:rsid w:val="00B803AC"/>
    <w:rsid w:val="00B84933"/>
    <w:rsid w:val="00B84EC1"/>
    <w:rsid w:val="00B86AE8"/>
    <w:rsid w:val="00B9070C"/>
    <w:rsid w:val="00B90A30"/>
    <w:rsid w:val="00B9257C"/>
    <w:rsid w:val="00B942F7"/>
    <w:rsid w:val="00B94BA8"/>
    <w:rsid w:val="00B97EA3"/>
    <w:rsid w:val="00BA0687"/>
    <w:rsid w:val="00BB3869"/>
    <w:rsid w:val="00BB3FFF"/>
    <w:rsid w:val="00BC1459"/>
    <w:rsid w:val="00BC1C83"/>
    <w:rsid w:val="00BC466C"/>
    <w:rsid w:val="00BC5BD7"/>
    <w:rsid w:val="00BC621E"/>
    <w:rsid w:val="00BD053A"/>
    <w:rsid w:val="00BD2026"/>
    <w:rsid w:val="00BD27BC"/>
    <w:rsid w:val="00BD515A"/>
    <w:rsid w:val="00BD533F"/>
    <w:rsid w:val="00BE0C4E"/>
    <w:rsid w:val="00BE1175"/>
    <w:rsid w:val="00BE161E"/>
    <w:rsid w:val="00BE2B2E"/>
    <w:rsid w:val="00BE486A"/>
    <w:rsid w:val="00BE4FDF"/>
    <w:rsid w:val="00BE781B"/>
    <w:rsid w:val="00BF0BB7"/>
    <w:rsid w:val="00BF0E7D"/>
    <w:rsid w:val="00BF2241"/>
    <w:rsid w:val="00BF31D5"/>
    <w:rsid w:val="00BF51FA"/>
    <w:rsid w:val="00BF7ECD"/>
    <w:rsid w:val="00C000CB"/>
    <w:rsid w:val="00C02161"/>
    <w:rsid w:val="00C02DA9"/>
    <w:rsid w:val="00C107CB"/>
    <w:rsid w:val="00C12AD8"/>
    <w:rsid w:val="00C15C1A"/>
    <w:rsid w:val="00C20095"/>
    <w:rsid w:val="00C20C15"/>
    <w:rsid w:val="00C24A15"/>
    <w:rsid w:val="00C24E08"/>
    <w:rsid w:val="00C25821"/>
    <w:rsid w:val="00C262A9"/>
    <w:rsid w:val="00C267E9"/>
    <w:rsid w:val="00C316C4"/>
    <w:rsid w:val="00C316F6"/>
    <w:rsid w:val="00C33BCD"/>
    <w:rsid w:val="00C35C7A"/>
    <w:rsid w:val="00C413C0"/>
    <w:rsid w:val="00C549F3"/>
    <w:rsid w:val="00C56704"/>
    <w:rsid w:val="00C568D3"/>
    <w:rsid w:val="00C60B1B"/>
    <w:rsid w:val="00C613C4"/>
    <w:rsid w:val="00C61B30"/>
    <w:rsid w:val="00C65221"/>
    <w:rsid w:val="00C67792"/>
    <w:rsid w:val="00C711A1"/>
    <w:rsid w:val="00C72DC9"/>
    <w:rsid w:val="00C738DC"/>
    <w:rsid w:val="00C758DE"/>
    <w:rsid w:val="00C76930"/>
    <w:rsid w:val="00C77D94"/>
    <w:rsid w:val="00C80242"/>
    <w:rsid w:val="00C813F5"/>
    <w:rsid w:val="00C83443"/>
    <w:rsid w:val="00C901EF"/>
    <w:rsid w:val="00C9067B"/>
    <w:rsid w:val="00C949F6"/>
    <w:rsid w:val="00C96DF1"/>
    <w:rsid w:val="00CA13A4"/>
    <w:rsid w:val="00CA1540"/>
    <w:rsid w:val="00CA591B"/>
    <w:rsid w:val="00CB144E"/>
    <w:rsid w:val="00CB2FE9"/>
    <w:rsid w:val="00CB3A0F"/>
    <w:rsid w:val="00CC171E"/>
    <w:rsid w:val="00CC5033"/>
    <w:rsid w:val="00CC6194"/>
    <w:rsid w:val="00CC68A8"/>
    <w:rsid w:val="00CC78A0"/>
    <w:rsid w:val="00CD43A4"/>
    <w:rsid w:val="00CD5CEF"/>
    <w:rsid w:val="00CD5D0C"/>
    <w:rsid w:val="00CD6C78"/>
    <w:rsid w:val="00CD7843"/>
    <w:rsid w:val="00CD7A8A"/>
    <w:rsid w:val="00CE03E8"/>
    <w:rsid w:val="00CE4372"/>
    <w:rsid w:val="00CE4716"/>
    <w:rsid w:val="00CE6ADD"/>
    <w:rsid w:val="00CE7F86"/>
    <w:rsid w:val="00CF0228"/>
    <w:rsid w:val="00CF1FA7"/>
    <w:rsid w:val="00CF4F77"/>
    <w:rsid w:val="00D00788"/>
    <w:rsid w:val="00D00B2F"/>
    <w:rsid w:val="00D01651"/>
    <w:rsid w:val="00D018B5"/>
    <w:rsid w:val="00D02E30"/>
    <w:rsid w:val="00D05778"/>
    <w:rsid w:val="00D07704"/>
    <w:rsid w:val="00D1078F"/>
    <w:rsid w:val="00D10C68"/>
    <w:rsid w:val="00D14221"/>
    <w:rsid w:val="00D16E4A"/>
    <w:rsid w:val="00D20618"/>
    <w:rsid w:val="00D20CF9"/>
    <w:rsid w:val="00D22177"/>
    <w:rsid w:val="00D2306B"/>
    <w:rsid w:val="00D2570A"/>
    <w:rsid w:val="00D30ACB"/>
    <w:rsid w:val="00D32C82"/>
    <w:rsid w:val="00D339C9"/>
    <w:rsid w:val="00D34A7A"/>
    <w:rsid w:val="00D35CE0"/>
    <w:rsid w:val="00D36573"/>
    <w:rsid w:val="00D4175F"/>
    <w:rsid w:val="00D417C3"/>
    <w:rsid w:val="00D43669"/>
    <w:rsid w:val="00D44059"/>
    <w:rsid w:val="00D449CE"/>
    <w:rsid w:val="00D4786A"/>
    <w:rsid w:val="00D47905"/>
    <w:rsid w:val="00D505B9"/>
    <w:rsid w:val="00D53E18"/>
    <w:rsid w:val="00D544DB"/>
    <w:rsid w:val="00D56371"/>
    <w:rsid w:val="00D63F98"/>
    <w:rsid w:val="00D65518"/>
    <w:rsid w:val="00D74113"/>
    <w:rsid w:val="00D811F9"/>
    <w:rsid w:val="00D8326D"/>
    <w:rsid w:val="00D83EB9"/>
    <w:rsid w:val="00D86680"/>
    <w:rsid w:val="00D870E4"/>
    <w:rsid w:val="00D909EC"/>
    <w:rsid w:val="00D91012"/>
    <w:rsid w:val="00D911E5"/>
    <w:rsid w:val="00DA1D4A"/>
    <w:rsid w:val="00DA24C1"/>
    <w:rsid w:val="00DA6E01"/>
    <w:rsid w:val="00DB0BAA"/>
    <w:rsid w:val="00DB28FC"/>
    <w:rsid w:val="00DB4A3C"/>
    <w:rsid w:val="00DB639F"/>
    <w:rsid w:val="00DB7125"/>
    <w:rsid w:val="00DC0122"/>
    <w:rsid w:val="00DC0D29"/>
    <w:rsid w:val="00DC1819"/>
    <w:rsid w:val="00DC5F3E"/>
    <w:rsid w:val="00DC6C9F"/>
    <w:rsid w:val="00DD14BE"/>
    <w:rsid w:val="00DD17BF"/>
    <w:rsid w:val="00DD2F65"/>
    <w:rsid w:val="00DD3946"/>
    <w:rsid w:val="00DD49EE"/>
    <w:rsid w:val="00DD6A96"/>
    <w:rsid w:val="00DD6BEA"/>
    <w:rsid w:val="00DE06F2"/>
    <w:rsid w:val="00DE09E7"/>
    <w:rsid w:val="00DE57D9"/>
    <w:rsid w:val="00DE5864"/>
    <w:rsid w:val="00DE5CB7"/>
    <w:rsid w:val="00DE6353"/>
    <w:rsid w:val="00DE6851"/>
    <w:rsid w:val="00DE7CFF"/>
    <w:rsid w:val="00DF3851"/>
    <w:rsid w:val="00E0101B"/>
    <w:rsid w:val="00E01358"/>
    <w:rsid w:val="00E042E6"/>
    <w:rsid w:val="00E05D00"/>
    <w:rsid w:val="00E064E5"/>
    <w:rsid w:val="00E11053"/>
    <w:rsid w:val="00E111CC"/>
    <w:rsid w:val="00E11372"/>
    <w:rsid w:val="00E12CC5"/>
    <w:rsid w:val="00E1504E"/>
    <w:rsid w:val="00E166E1"/>
    <w:rsid w:val="00E17744"/>
    <w:rsid w:val="00E22DE9"/>
    <w:rsid w:val="00E237DB"/>
    <w:rsid w:val="00E259CF"/>
    <w:rsid w:val="00E3005E"/>
    <w:rsid w:val="00E341A6"/>
    <w:rsid w:val="00E36209"/>
    <w:rsid w:val="00E3623C"/>
    <w:rsid w:val="00E37CB9"/>
    <w:rsid w:val="00E41947"/>
    <w:rsid w:val="00E42CC3"/>
    <w:rsid w:val="00E43083"/>
    <w:rsid w:val="00E447E2"/>
    <w:rsid w:val="00E44825"/>
    <w:rsid w:val="00E44F1E"/>
    <w:rsid w:val="00E4763C"/>
    <w:rsid w:val="00E4774F"/>
    <w:rsid w:val="00E540D5"/>
    <w:rsid w:val="00E54721"/>
    <w:rsid w:val="00E55EBC"/>
    <w:rsid w:val="00E65699"/>
    <w:rsid w:val="00E669FD"/>
    <w:rsid w:val="00E673DE"/>
    <w:rsid w:val="00E7019C"/>
    <w:rsid w:val="00E702CD"/>
    <w:rsid w:val="00E70519"/>
    <w:rsid w:val="00E71515"/>
    <w:rsid w:val="00E7290D"/>
    <w:rsid w:val="00E762F6"/>
    <w:rsid w:val="00E7630A"/>
    <w:rsid w:val="00E84CE6"/>
    <w:rsid w:val="00E85993"/>
    <w:rsid w:val="00E8608B"/>
    <w:rsid w:val="00E90AB9"/>
    <w:rsid w:val="00E90B54"/>
    <w:rsid w:val="00E920E7"/>
    <w:rsid w:val="00E92C9A"/>
    <w:rsid w:val="00E92E28"/>
    <w:rsid w:val="00E9460B"/>
    <w:rsid w:val="00E9557C"/>
    <w:rsid w:val="00E95883"/>
    <w:rsid w:val="00E96801"/>
    <w:rsid w:val="00E96FAC"/>
    <w:rsid w:val="00EA471A"/>
    <w:rsid w:val="00EB282A"/>
    <w:rsid w:val="00EB301B"/>
    <w:rsid w:val="00EB4172"/>
    <w:rsid w:val="00EC0357"/>
    <w:rsid w:val="00EC0528"/>
    <w:rsid w:val="00EC1DD7"/>
    <w:rsid w:val="00EC2020"/>
    <w:rsid w:val="00EC5CB3"/>
    <w:rsid w:val="00EC71BE"/>
    <w:rsid w:val="00ED2115"/>
    <w:rsid w:val="00ED572D"/>
    <w:rsid w:val="00ED5C6F"/>
    <w:rsid w:val="00ED6850"/>
    <w:rsid w:val="00ED76BE"/>
    <w:rsid w:val="00EE257D"/>
    <w:rsid w:val="00EE4314"/>
    <w:rsid w:val="00EE4B21"/>
    <w:rsid w:val="00EE7C2F"/>
    <w:rsid w:val="00EF1F1D"/>
    <w:rsid w:val="00EF28FA"/>
    <w:rsid w:val="00EF384F"/>
    <w:rsid w:val="00EF3CD0"/>
    <w:rsid w:val="00EF5886"/>
    <w:rsid w:val="00EF604A"/>
    <w:rsid w:val="00EF6538"/>
    <w:rsid w:val="00EF6C1D"/>
    <w:rsid w:val="00F00AD5"/>
    <w:rsid w:val="00F01D43"/>
    <w:rsid w:val="00F03018"/>
    <w:rsid w:val="00F05441"/>
    <w:rsid w:val="00F06A10"/>
    <w:rsid w:val="00F06C5A"/>
    <w:rsid w:val="00F110A8"/>
    <w:rsid w:val="00F11E50"/>
    <w:rsid w:val="00F137FA"/>
    <w:rsid w:val="00F14E96"/>
    <w:rsid w:val="00F15524"/>
    <w:rsid w:val="00F15D7C"/>
    <w:rsid w:val="00F170B2"/>
    <w:rsid w:val="00F203C6"/>
    <w:rsid w:val="00F232F1"/>
    <w:rsid w:val="00F26A5B"/>
    <w:rsid w:val="00F26F34"/>
    <w:rsid w:val="00F27025"/>
    <w:rsid w:val="00F273A8"/>
    <w:rsid w:val="00F362E1"/>
    <w:rsid w:val="00F36DE2"/>
    <w:rsid w:val="00F37FD9"/>
    <w:rsid w:val="00F40F79"/>
    <w:rsid w:val="00F4531C"/>
    <w:rsid w:val="00F45773"/>
    <w:rsid w:val="00F5026F"/>
    <w:rsid w:val="00F55EE2"/>
    <w:rsid w:val="00F61B22"/>
    <w:rsid w:val="00F61E43"/>
    <w:rsid w:val="00F66271"/>
    <w:rsid w:val="00F71F3A"/>
    <w:rsid w:val="00F73B79"/>
    <w:rsid w:val="00F74C7F"/>
    <w:rsid w:val="00F76A8A"/>
    <w:rsid w:val="00F76CAE"/>
    <w:rsid w:val="00F866FD"/>
    <w:rsid w:val="00F87580"/>
    <w:rsid w:val="00F921F2"/>
    <w:rsid w:val="00F9261F"/>
    <w:rsid w:val="00F92E1E"/>
    <w:rsid w:val="00F9469F"/>
    <w:rsid w:val="00F952B3"/>
    <w:rsid w:val="00FA1FDB"/>
    <w:rsid w:val="00FA2884"/>
    <w:rsid w:val="00FA3666"/>
    <w:rsid w:val="00FA4732"/>
    <w:rsid w:val="00FA47B6"/>
    <w:rsid w:val="00FB02DA"/>
    <w:rsid w:val="00FB54A4"/>
    <w:rsid w:val="00FB712A"/>
    <w:rsid w:val="00FC11FE"/>
    <w:rsid w:val="00FC1CA7"/>
    <w:rsid w:val="00FC1F87"/>
    <w:rsid w:val="00FD0036"/>
    <w:rsid w:val="00FD1873"/>
    <w:rsid w:val="00FD2563"/>
    <w:rsid w:val="00FD3BB7"/>
    <w:rsid w:val="00FD533F"/>
    <w:rsid w:val="00FD7018"/>
    <w:rsid w:val="00FD7744"/>
    <w:rsid w:val="00FE0F17"/>
    <w:rsid w:val="00FE0FC0"/>
    <w:rsid w:val="00FE24D6"/>
    <w:rsid w:val="00FE2C42"/>
    <w:rsid w:val="00FE3058"/>
    <w:rsid w:val="00FE324B"/>
    <w:rsid w:val="00FE5BE3"/>
    <w:rsid w:val="00FE5E59"/>
    <w:rsid w:val="00FE6345"/>
    <w:rsid w:val="00FE6ABC"/>
    <w:rsid w:val="00FF02D1"/>
    <w:rsid w:val="00FF0EF5"/>
    <w:rsid w:val="00FF163C"/>
    <w:rsid w:val="00FF6278"/>
    <w:rsid w:val="00FF6F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ED7B46"/>
  <w15:docId w15:val="{5AD5D48E-17EE-4013-97C1-09C1288A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791650"/>
    <w:pPr>
      <w:keepNext/>
      <w:keepLines/>
      <w:widowControl/>
      <w:numPr>
        <w:numId w:val="1"/>
      </w:numPr>
      <w:overflowPunct/>
      <w:autoSpaceDE/>
      <w:autoSpaceDN/>
      <w:adjustRightInd/>
      <w:spacing w:before="480" w:line="276" w:lineRule="auto"/>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D00788"/>
    <w:pPr>
      <w:keepNext/>
      <w:keepLines/>
      <w:widowControl/>
      <w:numPr>
        <w:ilvl w:val="1"/>
        <w:numId w:val="1"/>
      </w:numPr>
      <w:overflowPunct/>
      <w:autoSpaceDE/>
      <w:autoSpaceDN/>
      <w:adjustRightInd/>
      <w:spacing w:before="360" w:after="120" w:line="276" w:lineRule="auto"/>
      <w:jc w:val="left"/>
      <w:textAlignment w:val="auto"/>
      <w:outlineLvl w:val="1"/>
    </w:pPr>
    <w:rPr>
      <w:b/>
    </w:rPr>
  </w:style>
  <w:style w:type="paragraph" w:styleId="Heading3">
    <w:name w:val="heading 3"/>
    <w:aliases w:val="SD H3"/>
    <w:basedOn w:val="Normal"/>
    <w:next w:val="Normal"/>
    <w:qFormat/>
    <w:rsid w:val="00D00788"/>
    <w:pPr>
      <w:keepNext/>
      <w:numPr>
        <w:ilvl w:val="2"/>
        <w:numId w:val="1"/>
      </w:numPr>
      <w:spacing w:before="240"/>
      <w:ind w:left="1152"/>
      <w:outlineLvl w:val="2"/>
    </w:pPr>
    <w:rPr>
      <w:rFonts w:cs="Arial"/>
      <w:b/>
      <w:bCs/>
      <w:szCs w:val="26"/>
    </w:rPr>
  </w:style>
  <w:style w:type="paragraph" w:styleId="Heading4">
    <w:name w:val="heading 4"/>
    <w:basedOn w:val="Normal"/>
    <w:next w:val="Normal"/>
    <w:qFormat/>
    <w:rsid w:val="00D00788"/>
    <w:pPr>
      <w:keepNext/>
      <w:numPr>
        <w:ilvl w:val="3"/>
        <w:numId w:val="1"/>
      </w:numPr>
      <w:spacing w:before="240"/>
      <w:ind w:left="1440"/>
      <w:jc w:val="left"/>
      <w:outlineLvl w:val="3"/>
    </w:pPr>
    <w:rPr>
      <w:b/>
      <w:bCs/>
      <w:szCs w:val="28"/>
    </w:rPr>
  </w:style>
  <w:style w:type="paragraph" w:styleId="Heading5">
    <w:name w:val="heading 5"/>
    <w:basedOn w:val="Normal"/>
    <w:next w:val="Normal"/>
    <w:qFormat/>
    <w:rsid w:val="005A0B97"/>
    <w:pPr>
      <w:numPr>
        <w:ilvl w:val="4"/>
        <w:numId w:val="1"/>
      </w:numPr>
      <w:spacing w:before="240" w:after="60"/>
      <w:outlineLvl w:val="4"/>
    </w:pPr>
    <w:rPr>
      <w:b/>
      <w:bCs/>
      <w:i/>
      <w:iCs/>
      <w:sz w:val="26"/>
      <w:szCs w:val="26"/>
    </w:rPr>
  </w:style>
  <w:style w:type="paragraph" w:styleId="Heading6">
    <w:name w:val="heading 6"/>
    <w:basedOn w:val="Normal"/>
    <w:next w:val="Normal"/>
    <w:qFormat/>
    <w:rsid w:val="005A0B97"/>
    <w:pPr>
      <w:numPr>
        <w:ilvl w:val="5"/>
        <w:numId w:val="1"/>
      </w:numPr>
      <w:spacing w:before="240" w:after="60"/>
      <w:outlineLvl w:val="5"/>
    </w:pPr>
    <w:rPr>
      <w:b/>
      <w:bCs/>
      <w:szCs w:val="22"/>
    </w:rPr>
  </w:style>
  <w:style w:type="paragraph" w:styleId="Heading7">
    <w:name w:val="heading 7"/>
    <w:basedOn w:val="Normal"/>
    <w:next w:val="Normal"/>
    <w:qFormat/>
    <w:rsid w:val="005A0B97"/>
    <w:pPr>
      <w:numPr>
        <w:ilvl w:val="6"/>
        <w:numId w:val="1"/>
      </w:numPr>
      <w:spacing w:before="240" w:after="60"/>
      <w:outlineLvl w:val="6"/>
    </w:pPr>
    <w:rPr>
      <w:sz w:val="24"/>
      <w:szCs w:val="24"/>
    </w:rPr>
  </w:style>
  <w:style w:type="paragraph" w:styleId="Heading8">
    <w:name w:val="heading 8"/>
    <w:basedOn w:val="Normal"/>
    <w:next w:val="Normal"/>
    <w:qFormat/>
    <w:rsid w:val="005A0B97"/>
    <w:pPr>
      <w:numPr>
        <w:ilvl w:val="7"/>
        <w:numId w:val="1"/>
      </w:numPr>
      <w:spacing w:before="240" w:after="60"/>
      <w:outlineLvl w:val="7"/>
    </w:pPr>
    <w:rPr>
      <w:i/>
      <w:iCs/>
      <w:sz w:val="24"/>
      <w:szCs w:val="24"/>
    </w:rPr>
  </w:style>
  <w:style w:type="paragraph" w:styleId="Heading9">
    <w:name w:val="heading 9"/>
    <w:basedOn w:val="Normal"/>
    <w:next w:val="Normal"/>
    <w:qFormat/>
    <w:rsid w:val="005A0B97"/>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2"/>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D00788"/>
    <w:rPr>
      <w:b/>
      <w:sz w:val="22"/>
    </w:rPr>
  </w:style>
  <w:style w:type="paragraph" w:customStyle="1" w:styleId="Style1">
    <w:name w:val="Style1"/>
    <w:basedOn w:val="Heading1"/>
    <w:autoRedefine/>
    <w:rsid w:val="0003498D"/>
    <w:pPr>
      <w:numPr>
        <w:numId w:val="3"/>
      </w:numPr>
      <w:suppressAutoHyphens/>
      <w:spacing w:before="240"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4"/>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53186A"/>
    <w:pPr>
      <w:widowControl/>
      <w:overflowPunct/>
      <w:autoSpaceDE/>
      <w:autoSpaceDN/>
      <w:adjustRightInd/>
      <w:spacing w:after="100" w:line="276" w:lineRule="auto"/>
      <w:ind w:left="440"/>
      <w:jc w:val="left"/>
      <w:textAlignment w:val="auto"/>
    </w:pPr>
    <w:rPr>
      <w:rFonts w:asciiTheme="minorHAnsi" w:eastAsiaTheme="minorEastAsia" w:hAnsiTheme="minorHAnsi"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791650"/>
    <w:rPr>
      <w:rFonts w:cs="Arial"/>
      <w:b/>
      <w:bCs/>
      <w:caps/>
      <w:kern w:val="32"/>
      <w:sz w:val="22"/>
      <w:szCs w:val="32"/>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5"/>
      </w:numPr>
      <w:spacing w:after="480" w:line="276" w:lineRule="auto"/>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6"/>
      </w:numPr>
    </w:pPr>
  </w:style>
  <w:style w:type="paragraph" w:customStyle="1" w:styleId="Appendix-head1">
    <w:name w:val="Appendix-head 1"/>
    <w:basedOn w:val="Heading1"/>
    <w:next w:val="Normal"/>
    <w:link w:val="Appendix-head1Char"/>
    <w:qFormat/>
    <w:rsid w:val="00FF6F3E"/>
    <w:pPr>
      <w:numPr>
        <w:numId w:val="6"/>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6"/>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 w:type="character" w:customStyle="1" w:styleId="apple-converted-space">
    <w:name w:val="apple-converted-space"/>
    <w:basedOn w:val="DefaultParagraphFont"/>
    <w:rsid w:val="008B63C0"/>
  </w:style>
  <w:style w:type="character" w:styleId="HTMLCode">
    <w:name w:val="HTML Code"/>
    <w:basedOn w:val="DefaultParagraphFont"/>
    <w:uiPriority w:val="99"/>
    <w:semiHidden/>
    <w:unhideWhenUsed/>
    <w:rsid w:val="008B63C0"/>
    <w:rPr>
      <w:rFonts w:ascii="Courier New" w:eastAsia="Times New Roman" w:hAnsi="Courier New" w:cs="Courier New"/>
      <w:sz w:val="20"/>
      <w:szCs w:val="20"/>
    </w:rPr>
  </w:style>
  <w:style w:type="character" w:styleId="Mention">
    <w:name w:val="Mention"/>
    <w:basedOn w:val="DefaultParagraphFont"/>
    <w:uiPriority w:val="99"/>
    <w:semiHidden/>
    <w:unhideWhenUsed/>
    <w:rsid w:val="00A5795A"/>
    <w:rPr>
      <w:color w:val="2B579A"/>
      <w:shd w:val="clear" w:color="auto" w:fill="E6E6E6"/>
    </w:rPr>
  </w:style>
  <w:style w:type="table" w:styleId="PlainTable1">
    <w:name w:val="Plain Table 1"/>
    <w:basedOn w:val="TableNormal"/>
    <w:uiPriority w:val="99"/>
    <w:rsid w:val="005A06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it-title">
    <w:name w:val="cit-title"/>
    <w:basedOn w:val="DefaultParagraphFont"/>
    <w:rsid w:val="008C29D8"/>
  </w:style>
  <w:style w:type="character" w:customStyle="1" w:styleId="cit-auth">
    <w:name w:val="cit-auth"/>
    <w:basedOn w:val="DefaultParagraphFont"/>
    <w:rsid w:val="008C29D8"/>
  </w:style>
  <w:style w:type="character" w:customStyle="1" w:styleId="cit-sep">
    <w:name w:val="cit-sep"/>
    <w:basedOn w:val="DefaultParagraphFont"/>
    <w:rsid w:val="008C2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122573">
      <w:bodyDiv w:val="1"/>
      <w:marLeft w:val="0"/>
      <w:marRight w:val="0"/>
      <w:marTop w:val="0"/>
      <w:marBottom w:val="0"/>
      <w:divBdr>
        <w:top w:val="none" w:sz="0" w:space="0" w:color="auto"/>
        <w:left w:val="none" w:sz="0" w:space="0" w:color="auto"/>
        <w:bottom w:val="none" w:sz="0" w:space="0" w:color="auto"/>
        <w:right w:val="none" w:sz="0" w:space="0" w:color="auto"/>
      </w:divBdr>
    </w:div>
    <w:div w:id="600407720">
      <w:bodyDiv w:val="1"/>
      <w:marLeft w:val="0"/>
      <w:marRight w:val="0"/>
      <w:marTop w:val="0"/>
      <w:marBottom w:val="0"/>
      <w:divBdr>
        <w:top w:val="none" w:sz="0" w:space="0" w:color="auto"/>
        <w:left w:val="none" w:sz="0" w:space="0" w:color="auto"/>
        <w:bottom w:val="none" w:sz="0" w:space="0" w:color="auto"/>
        <w:right w:val="none" w:sz="0" w:space="0" w:color="auto"/>
      </w:divBdr>
    </w:div>
    <w:div w:id="867254030">
      <w:bodyDiv w:val="1"/>
      <w:marLeft w:val="0"/>
      <w:marRight w:val="0"/>
      <w:marTop w:val="0"/>
      <w:marBottom w:val="0"/>
      <w:divBdr>
        <w:top w:val="none" w:sz="0" w:space="0" w:color="auto"/>
        <w:left w:val="none" w:sz="0" w:space="0" w:color="auto"/>
        <w:bottom w:val="none" w:sz="0" w:space="0" w:color="auto"/>
        <w:right w:val="none" w:sz="0" w:space="0" w:color="auto"/>
      </w:divBdr>
    </w:div>
    <w:div w:id="1110928313">
      <w:bodyDiv w:val="1"/>
      <w:marLeft w:val="0"/>
      <w:marRight w:val="0"/>
      <w:marTop w:val="0"/>
      <w:marBottom w:val="0"/>
      <w:divBdr>
        <w:top w:val="none" w:sz="0" w:space="0" w:color="auto"/>
        <w:left w:val="none" w:sz="0" w:space="0" w:color="auto"/>
        <w:bottom w:val="none" w:sz="0" w:space="0" w:color="auto"/>
        <w:right w:val="none" w:sz="0" w:space="0" w:color="auto"/>
      </w:divBdr>
    </w:div>
    <w:div w:id="196176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vinitshah@temp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1</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2</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3</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4</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5</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6</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7</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8</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9</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10</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11</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12</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13</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14</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15</b:RefOrder>
  </b:Source>
</b:Sources>
</file>

<file path=customXml/itemProps1.xml><?xml version="1.0" encoding="utf-8"?>
<ds:datastoreItem xmlns:ds="http://schemas.openxmlformats.org/officeDocument/2006/customXml" ds:itemID="{7EAC8D87-82FB-4B4B-B894-B3EECCA7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17</Pages>
  <Words>4403</Words>
  <Characters>25101</Characters>
  <Application>Microsoft Macintosh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Keyword Search Assesment</vt:lpstr>
    </vt:vector>
  </TitlesOfParts>
  <Company>Mississippi State University</Company>
  <LinksUpToDate>false</LinksUpToDate>
  <CharactersWithSpaces>29446</CharactersWithSpaces>
  <SharedDoc>false</SharedDoc>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subject/>
  <dc:creator>profile</dc:creator>
  <cp:keywords/>
  <dc:description/>
  <cp:lastModifiedBy>Vinit J Shah</cp:lastModifiedBy>
  <cp:revision>28</cp:revision>
  <cp:lastPrinted>2012-03-02T00:40:00Z</cp:lastPrinted>
  <dcterms:created xsi:type="dcterms:W3CDTF">2017-04-20T18:35:00Z</dcterms:created>
  <dcterms:modified xsi:type="dcterms:W3CDTF">2017-04-20T20:12:00Z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6th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16th edition (author-date)</vt:lpwstr>
  </property>
  <property fmtid="{D5CDD505-2E9C-101B-9397-08002B2CF9AE}" pid="18" name="Mendeley Recent Style Id 5_1">
    <vt:lpwstr>http://www.zotero.org/styles/harvard1</vt:lpwstr>
  </property>
  <property fmtid="{D5CDD505-2E9C-101B-9397-08002B2CF9AE}" pid="19" name="Mendeley Recent Style Name 5_1">
    <vt:lpwstr>Harvard reference format 1 (deprecated)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7th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