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3A" w:rsidRDefault="001379B4" w:rsidP="009F693A">
      <w:pPr>
        <w:spacing w:after="0"/>
        <w:jc w:val="left"/>
      </w:pPr>
      <w:r w:rsidRPr="001379B4">
        <w:rPr>
          <w:noProof/>
          <w:sz w:val="20"/>
        </w:rPr>
        <w:pict>
          <v:rect id="Rectangle 3" o:spid="_x0000_s1026" style="position:absolute;margin-left:-144.9pt;margin-top:8.3pt;width:468pt;height:647.95pt;z-index:-251642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" filled="f" strokecolor="#339" strokeweight="3pt">
            <v:shadow offset="6pt,6pt"/>
            <o:lock v:ext="edit" aspectratio="t"/>
          </v:rect>
        </w:pict>
      </w:r>
      <w:r w:rsidRPr="001379B4">
        <w:rPr>
          <w:noProof/>
          <w:sz w:val="20"/>
        </w:rPr>
        <w:pict>
          <v:rect id="Rectangle 2" o:spid="_x0000_s1614" style="position:absolute;margin-left:-149.3pt;margin-top:2.75pt;width:468pt;height:9in;z-index:-251640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" filled="f" strokecolor="#be0f34" strokeweight="3pt">
            <v:shadow offset="6pt,6pt"/>
            <o:lock v:ext="edit" aspectratio="t"/>
          </v:rect>
        </w:pict>
      </w:r>
      <w:r w:rsidRPr="001379B4">
        <w:rPr>
          <w:noProof/>
          <w:sz w:val="20"/>
        </w:rPr>
        <w:pict>
          <v:shapetype id="_x0000_t202" coordsize="21600,21600" o:spt="202" path="m,l,21600r21600,l21600,xe">
            <v:stroke joinstyle="miter"/>
            <v:path gradientshapeok="t" o:connecttype="rect"/>
          </v:shapetype>
          <v:shape id="Text Box 5" o:spid="_x0000_s1613" type="#_x0000_t202" style="position:absolute;margin-left:13.95pt;margin-top:69.85pt;width:135.4pt;height:11.8pt;z-index:251676672;visibility:visible;mso-wrap-distance-left:0;mso-wrap-distance-right:0;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" stroked="f">
            <v:textbox inset="0,0,0,0">
              <w:txbxContent>
                <w:p w:rsidR="00140313" w:rsidRPr="00366F6D" w:rsidRDefault="00140313" w:rsidP="009F693A">
                  <w:pPr>
                    <w:jc w:val="center"/>
                    <w:rPr>
                      <w:b/>
                      <w:caps/>
                      <w:color w:val="BE0F34"/>
                      <w:sz w:val="18"/>
                    </w:rPr>
                  </w:pPr>
                  <w:r>
                    <w:rPr>
                      <w:b/>
                      <w:caps/>
                      <w:color w:val="BE0F34"/>
                      <w:sz w:val="18"/>
                    </w:rPr>
                    <w:t>COLLEGE OF ENGINEERING</w:t>
                  </w:r>
                </w:p>
              </w:txbxContent>
            </v:textbox>
            <w10:wrap type="square" anchory="page"/>
          </v:shape>
        </w:pict>
      </w:r>
      <w:bookmarkStart w:id="0" w:name="_Ref49482707"/>
      <w:bookmarkEnd w:id="0"/>
    </w:p>
    <w:p w:rsidR="00572F22" w:rsidRDefault="00572F22" w:rsidP="00C316C4">
      <w:pPr>
        <w:rPr>
          <w:rFonts w:ascii="Helvetica" w:hAnsi="Helvetica"/>
          <w:b/>
          <w:sz w:val="28"/>
        </w:rPr>
      </w:pPr>
    </w:p>
    <w:p w:rsidR="00D00B2F" w:rsidRPr="00E3005E" w:rsidRDefault="008604D7" w:rsidP="00D00B2F">
      <w:pPr>
        <w:jc w:val="center"/>
        <w:rPr>
          <w:sz w:val="24"/>
          <w:szCs w:val="24"/>
        </w:rPr>
      </w:pPr>
      <w:r w:rsidRPr="00E3005E">
        <w:rPr>
          <w:sz w:val="24"/>
          <w:szCs w:val="24"/>
        </w:rPr>
        <w:t>Preliminary Exam Report</w:t>
      </w:r>
    </w:p>
    <w:p w:rsidR="00E133BF" w:rsidRPr="00E133BF" w:rsidRDefault="00E133BF" w:rsidP="00E3005E">
      <w:pPr>
        <w:spacing w:after="0"/>
        <w:jc w:val="center"/>
        <w:rPr>
          <w:rFonts w:asciiTheme="majorBidi" w:hAnsiTheme="majorBidi" w:cstheme="majorBidi"/>
          <w:b/>
          <w:bCs/>
          <w:color w:val="222222"/>
          <w:sz w:val="24"/>
          <w:szCs w:val="24"/>
          <w:shd w:val="clear" w:color="auto" w:fill="FFFFFF"/>
        </w:rPr>
      </w:pPr>
      <w:r w:rsidRPr="00E133BF">
        <w:rPr>
          <w:rFonts w:asciiTheme="majorBidi" w:hAnsiTheme="majorBidi" w:cstheme="majorBidi"/>
          <w:b/>
          <w:bCs/>
          <w:color w:val="222222"/>
          <w:sz w:val="24"/>
          <w:szCs w:val="24"/>
          <w:shd w:val="clear" w:color="auto" w:fill="FFFFFF"/>
        </w:rPr>
        <w:t>Signal Modeling Using Deep Neural Networks</w:t>
      </w:r>
    </w:p>
    <w:p w:rsidR="008604D7" w:rsidRPr="00E3005E" w:rsidRDefault="00E133BF" w:rsidP="00E3005E">
      <w:pPr>
        <w:spacing w:after="0"/>
        <w:jc w:val="center"/>
        <w:rPr>
          <w:sz w:val="24"/>
          <w:szCs w:val="24"/>
        </w:rPr>
      </w:pPr>
      <w:r>
        <w:rPr>
          <w:sz w:val="24"/>
          <w:szCs w:val="24"/>
        </w:rPr>
        <w:t>Seyedeh Saeedeh Khoshgoftar Ziyabari</w:t>
      </w:r>
      <w:r w:rsidR="009F693A" w:rsidRPr="00E3005E">
        <w:rPr>
          <w:sz w:val="24"/>
          <w:szCs w:val="24"/>
        </w:rPr>
        <w:t xml:space="preserve"> </w:t>
      </w:r>
    </w:p>
    <w:p w:rsidR="009F693A" w:rsidRPr="00E3005E" w:rsidRDefault="00E133BF" w:rsidP="00E133BF">
      <w:pPr>
        <w:spacing w:after="0"/>
        <w:jc w:val="center"/>
        <w:rPr>
          <w:sz w:val="24"/>
          <w:szCs w:val="24"/>
        </w:rPr>
      </w:pPr>
      <w:r w:rsidRPr="00E133BF">
        <w:rPr>
          <w:sz w:val="24"/>
          <w:szCs w:val="24"/>
        </w:rPr>
        <w:t>saeedeh</w:t>
      </w:r>
      <w:r>
        <w:rPr>
          <w:sz w:val="24"/>
          <w:szCs w:val="24"/>
        </w:rPr>
        <w:t>@temple.edu</w:t>
      </w:r>
    </w:p>
    <w:p w:rsidR="00102030" w:rsidRPr="00E3005E" w:rsidRDefault="00D00B2F" w:rsidP="00E3005E">
      <w:pPr>
        <w:spacing w:after="0"/>
        <w:jc w:val="center"/>
        <w:rPr>
          <w:sz w:val="24"/>
          <w:szCs w:val="24"/>
        </w:rPr>
      </w:pPr>
      <w:r w:rsidRPr="00E3005E">
        <w:rPr>
          <w:sz w:val="24"/>
          <w:szCs w:val="24"/>
        </w:rPr>
        <w:t>Institute for Signal and Information Processing</w:t>
      </w:r>
      <w:r w:rsidR="009F693A" w:rsidRPr="00E3005E">
        <w:rPr>
          <w:sz w:val="24"/>
          <w:szCs w:val="24"/>
        </w:rPr>
        <w:t xml:space="preserve">, </w:t>
      </w:r>
    </w:p>
    <w:p w:rsidR="00572F22" w:rsidRPr="00E3005E" w:rsidRDefault="009F693A" w:rsidP="00E3005E">
      <w:pPr>
        <w:spacing w:after="0"/>
        <w:jc w:val="center"/>
        <w:rPr>
          <w:sz w:val="24"/>
          <w:szCs w:val="24"/>
        </w:rPr>
      </w:pPr>
      <w:r w:rsidRPr="00E3005E">
        <w:rPr>
          <w:sz w:val="24"/>
          <w:szCs w:val="24"/>
        </w:rPr>
        <w:t xml:space="preserve">Department of Electrical Engineering, </w:t>
      </w:r>
    </w:p>
    <w:p w:rsidR="009F693A" w:rsidRPr="00E3005E" w:rsidRDefault="009F693A" w:rsidP="00E3005E">
      <w:pPr>
        <w:spacing w:after="0"/>
        <w:jc w:val="center"/>
        <w:rPr>
          <w:sz w:val="24"/>
          <w:szCs w:val="24"/>
        </w:rPr>
      </w:pPr>
      <w:r w:rsidRPr="00E3005E">
        <w:rPr>
          <w:sz w:val="24"/>
          <w:szCs w:val="24"/>
        </w:rPr>
        <w:t xml:space="preserve">Temple University </w:t>
      </w:r>
    </w:p>
    <w:p w:rsidR="00E3005E" w:rsidRPr="00E3005E" w:rsidRDefault="008604D7" w:rsidP="00E133BF">
      <w:pPr>
        <w:spacing w:before="480" w:after="480"/>
        <w:jc w:val="center"/>
        <w:rPr>
          <w:sz w:val="24"/>
          <w:szCs w:val="24"/>
        </w:rPr>
      </w:pPr>
      <w:r w:rsidRPr="00E3005E">
        <w:rPr>
          <w:sz w:val="24"/>
          <w:szCs w:val="24"/>
        </w:rPr>
        <w:t>Feb</w:t>
      </w:r>
      <w:r w:rsidR="00E3005E">
        <w:rPr>
          <w:sz w:val="24"/>
          <w:szCs w:val="24"/>
        </w:rPr>
        <w:t>ruary</w:t>
      </w:r>
      <w:r w:rsidR="009F693A" w:rsidRPr="00E3005E">
        <w:rPr>
          <w:sz w:val="24"/>
          <w:szCs w:val="24"/>
        </w:rPr>
        <w:t xml:space="preserve"> 201</w:t>
      </w:r>
      <w:r w:rsidR="00E133BF">
        <w:rPr>
          <w:sz w:val="24"/>
          <w:szCs w:val="24"/>
        </w:rPr>
        <w:t>6</w:t>
      </w:r>
    </w:p>
    <w:p w:rsidR="0055742D" w:rsidRPr="00572F22" w:rsidRDefault="00C94301" w:rsidP="00582401">
      <w:pPr>
        <w:jc w:val="center"/>
        <w:rPr>
          <w:rFonts w:cstheme="majorBidi"/>
          <w:sz w:val="32"/>
          <w:szCs w:val="32"/>
        </w:rPr>
      </w:pPr>
      <w:r>
        <w:rPr>
          <w:noProof/>
          <w:sz w:val="24"/>
          <w:szCs w:val="24"/>
        </w:rPr>
        <w:drawing>
          <wp:anchor distT="0" distB="0" distL="114300" distR="114300" simplePos="0" relativeHeight="251691008" behindDoc="0" locked="0" layoutInCell="1" allowOverlap="1">
            <wp:simplePos x="0" y="0"/>
            <wp:positionH relativeFrom="column">
              <wp:posOffset>1466850</wp:posOffset>
            </wp:positionH>
            <wp:positionV relativeFrom="paragraph">
              <wp:posOffset>461645</wp:posOffset>
            </wp:positionV>
            <wp:extent cx="3219450" cy="2057400"/>
            <wp:effectExtent l="19050" t="0" r="0" b="0"/>
            <wp:wrapThrough wrapText="bothSides">
              <wp:wrapPolygon edited="0">
                <wp:start x="0" y="600"/>
                <wp:lineTo x="-128" y="20800"/>
                <wp:lineTo x="21600" y="20800"/>
                <wp:lineTo x="21600" y="600"/>
                <wp:lineTo x="0" y="600"/>
              </wp:wrapPolygon>
            </wp:wrapThrough>
            <wp:docPr id="731" name="Picture 731" descr="C:\Users\saeedeh\Desktop\full_network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C:\Users\saeedeh\Desktop\full_network4.png"/>
                    <pic:cNvPicPr>
                      <a:picLocks noChangeAspect="1" noChangeArrowheads="1"/>
                    </pic:cNvPicPr>
                  </pic:nvPicPr>
                  <pic:blipFill>
                    <a:blip r:embed="rId8"/>
                    <a:srcRect/>
                    <a:stretch>
                      <a:fillRect/>
                    </a:stretch>
                  </pic:blipFill>
                  <pic:spPr bwMode="auto">
                    <a:xfrm>
                      <a:off x="0" y="0"/>
                      <a:ext cx="3219450" cy="2057400"/>
                    </a:xfrm>
                    <a:prstGeom prst="rect">
                      <a:avLst/>
                    </a:prstGeom>
                    <a:noFill/>
                    <a:ln w="9525">
                      <a:noFill/>
                      <a:miter lim="800000"/>
                      <a:headEnd/>
                      <a:tailEnd/>
                    </a:ln>
                  </pic:spPr>
                </pic:pic>
              </a:graphicData>
            </a:graphic>
          </wp:anchor>
        </w:drawing>
      </w:r>
      <w:r w:rsidR="00E3005E" w:rsidRPr="00E3005E">
        <w:rPr>
          <w:noProof/>
          <w:sz w:val="24"/>
          <w:szCs w:val="24"/>
        </w:rPr>
        <w:drawing>
          <wp:anchor distT="0" distB="0" distL="114300" distR="114300" simplePos="0" relativeHeight="251674624" behindDoc="0" locked="0" layoutInCell="1" allowOverlap="1">
            <wp:simplePos x="0" y="0"/>
            <wp:positionH relativeFrom="column">
              <wp:posOffset>5105400</wp:posOffset>
            </wp:positionH>
            <wp:positionV relativeFrom="paragraph">
              <wp:posOffset>5158105</wp:posOffset>
            </wp:positionV>
            <wp:extent cx="600075" cy="614045"/>
            <wp:effectExtent l="0" t="0" r="9525"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Picture 331"/>
                    <pic:cNvPicPr>
                      <a:picLocks noChangeAspect="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00075" cy="614045"/>
                    </a:xfrm>
                    <a:prstGeom prst="rect">
                      <a:avLst/>
                    </a:prstGeom>
                    <a:noFill/>
                  </pic:spPr>
                </pic:pic>
              </a:graphicData>
            </a:graphic>
          </wp:anchor>
        </w:drawing>
      </w:r>
    </w:p>
    <w:p w:rsidR="005A0B97" w:rsidRPr="000857C8" w:rsidRDefault="006A3001">
      <w:pPr>
        <w:pageBreakBefore/>
        <w:jc w:val="center"/>
        <w:rPr>
          <w:b/>
          <w:caps/>
        </w:rPr>
      </w:pPr>
      <w:r w:rsidRPr="000857C8">
        <w:rPr>
          <w:b/>
          <w:caps/>
        </w:rPr>
        <w:lastRenderedPageBreak/>
        <w:t>Executive Summary</w:t>
      </w:r>
    </w:p>
    <w:p w:rsidR="00761ADA" w:rsidRDefault="00761ADA" w:rsidP="00B316C4">
      <w:pPr>
        <w:widowControl/>
        <w:overflowPunct/>
        <w:autoSpaceDE/>
        <w:autoSpaceDN/>
        <w:adjustRightInd/>
        <w:spacing w:after="0"/>
        <w:jc w:val="left"/>
        <w:textAlignment w:val="auto"/>
      </w:pPr>
    </w:p>
    <w:p w:rsidR="00E133BF" w:rsidRPr="00E133BF" w:rsidRDefault="00E133BF" w:rsidP="00E133BF">
      <w:pPr>
        <w:pStyle w:val="Default"/>
        <w:jc w:val="both"/>
        <w:rPr>
          <w:rFonts w:asciiTheme="majorBidi" w:hAnsiTheme="majorBidi" w:cstheme="majorBidi"/>
          <w:color w:val="222222"/>
          <w:sz w:val="22"/>
          <w:szCs w:val="22"/>
          <w:shd w:val="clear" w:color="auto" w:fill="FFFFFF"/>
        </w:rPr>
      </w:pPr>
      <w:r w:rsidRPr="00E133BF">
        <w:rPr>
          <w:rFonts w:asciiTheme="majorBidi" w:hAnsiTheme="majorBidi" w:cstheme="majorBidi"/>
          <w:color w:val="222222"/>
          <w:sz w:val="22"/>
          <w:szCs w:val="22"/>
          <w:shd w:val="clear" w:color="auto" w:fill="FFFFFF"/>
        </w:rPr>
        <w:t>Deep neural networks are becoming a fundamental component of high performance speech recognition systems. Performance of deep learning based systems (DNN) has recently exceeded that of their Gaussian mixture model (GMM) counterparts in acoustic modeling. In this talk, we will review three types of deep learning systems that are used for signal modeling: (1) a deep convolutional neural network (CNN) which is used to reduce spectral variation and model spectral correlations in signals; (2) a convolutional deep belief network (CDBN) that is a classic generative probabilistic model composed of convolutional restricted Boltzman machines (CRBM); (3) a recurrent neural network (RNN) that is used to model sequential data. Joint CNN/DNN models are used to achieve robust signal modeling. These systems give state of the art performance on Broadcast News (13.6% WER on 50 hrs of data, 12.7% WER on 400 hours of training data) and Switchboard (10.7% WER on 300 hours of training data). These results represent a substantial reduction in error rate over the previous best DNN results (2.7% and 2.4% absolute respectively on Broadcast News and 1.5% on Switchboard). We will review these results and discuss their implications for automated interpretation of EEGs.</w:t>
      </w:r>
    </w:p>
    <w:p w:rsidR="00E133BF" w:rsidRPr="00E133BF" w:rsidRDefault="00E133BF" w:rsidP="00E133BF">
      <w:pPr>
        <w:pStyle w:val="Default"/>
        <w:jc w:val="both"/>
        <w:rPr>
          <w:rFonts w:asciiTheme="majorBidi" w:hAnsiTheme="majorBidi" w:cstheme="majorBidi"/>
          <w:color w:val="auto"/>
          <w:sz w:val="22"/>
          <w:szCs w:val="22"/>
          <w:shd w:val="clear" w:color="auto" w:fill="FFFFFF"/>
        </w:rPr>
      </w:pPr>
      <w:r w:rsidRPr="00E133BF">
        <w:rPr>
          <w:rFonts w:asciiTheme="majorBidi" w:hAnsiTheme="majorBidi" w:cstheme="majorBidi"/>
          <w:sz w:val="22"/>
          <w:szCs w:val="22"/>
        </w:rPr>
        <w:t xml:space="preserve">In writing this review, one of my primary intentions is to find the most robust model for EEG signals using deep neural networks in order to detect seizure automatically with less error rate. </w:t>
      </w:r>
    </w:p>
    <w:p w:rsidR="00761ADA" w:rsidRDefault="00761ADA" w:rsidP="00B316C4">
      <w:pPr>
        <w:widowControl/>
        <w:overflowPunct/>
        <w:autoSpaceDE/>
        <w:autoSpaceDN/>
        <w:adjustRightInd/>
        <w:spacing w:after="0"/>
        <w:jc w:val="left"/>
        <w:textAlignment w:val="auto"/>
      </w:pPr>
    </w:p>
    <w:p w:rsidR="00E133BF" w:rsidRDefault="00E133BF" w:rsidP="00B316C4">
      <w:pPr>
        <w:widowControl/>
        <w:overflowPunct/>
        <w:autoSpaceDE/>
        <w:autoSpaceDN/>
        <w:adjustRightInd/>
        <w:spacing w:after="0"/>
        <w:jc w:val="left"/>
        <w:textAlignment w:val="auto"/>
      </w:pPr>
    </w:p>
    <w:p w:rsidR="00E133BF" w:rsidRDefault="00E133BF" w:rsidP="00B316C4">
      <w:pPr>
        <w:widowControl/>
        <w:overflowPunct/>
        <w:autoSpaceDE/>
        <w:autoSpaceDN/>
        <w:adjustRightInd/>
        <w:spacing w:after="0"/>
        <w:jc w:val="left"/>
        <w:textAlignment w:val="auto"/>
      </w:pPr>
    </w:p>
    <w:p w:rsidR="00E133BF" w:rsidRDefault="00E133BF" w:rsidP="00B316C4">
      <w:pPr>
        <w:widowControl/>
        <w:overflowPunct/>
        <w:autoSpaceDE/>
        <w:autoSpaceDN/>
        <w:adjustRightInd/>
        <w:spacing w:after="0"/>
        <w:jc w:val="left"/>
        <w:textAlignment w:val="auto"/>
      </w:pPr>
    </w:p>
    <w:p w:rsidR="00E133BF" w:rsidRDefault="00E133BF" w:rsidP="00B316C4">
      <w:pPr>
        <w:widowControl/>
        <w:overflowPunct/>
        <w:autoSpaceDE/>
        <w:autoSpaceDN/>
        <w:adjustRightInd/>
        <w:spacing w:after="0"/>
        <w:jc w:val="left"/>
        <w:textAlignment w:val="auto"/>
      </w:pPr>
    </w:p>
    <w:p w:rsidR="00E133BF" w:rsidRDefault="00E133BF" w:rsidP="00B316C4">
      <w:pPr>
        <w:widowControl/>
        <w:overflowPunct/>
        <w:autoSpaceDE/>
        <w:autoSpaceDN/>
        <w:adjustRightInd/>
        <w:spacing w:after="0"/>
        <w:jc w:val="left"/>
        <w:textAlignment w:val="auto"/>
      </w:pPr>
    </w:p>
    <w:p w:rsidR="00E133BF" w:rsidRDefault="00E133BF" w:rsidP="00B316C4">
      <w:pPr>
        <w:widowControl/>
        <w:overflowPunct/>
        <w:autoSpaceDE/>
        <w:autoSpaceDN/>
        <w:adjustRightInd/>
        <w:spacing w:after="0"/>
        <w:jc w:val="left"/>
        <w:textAlignment w:val="auto"/>
      </w:pPr>
    </w:p>
    <w:p w:rsidR="00E133BF" w:rsidRDefault="00E133BF" w:rsidP="00B316C4">
      <w:pPr>
        <w:widowControl/>
        <w:overflowPunct/>
        <w:autoSpaceDE/>
        <w:autoSpaceDN/>
        <w:adjustRightInd/>
        <w:spacing w:after="0"/>
        <w:jc w:val="left"/>
        <w:textAlignment w:val="auto"/>
      </w:pPr>
    </w:p>
    <w:p w:rsidR="00E133BF" w:rsidRDefault="00E133BF" w:rsidP="00B316C4">
      <w:pPr>
        <w:widowControl/>
        <w:overflowPunct/>
        <w:autoSpaceDE/>
        <w:autoSpaceDN/>
        <w:adjustRightInd/>
        <w:spacing w:after="0"/>
        <w:jc w:val="left"/>
        <w:textAlignment w:val="auto"/>
      </w:pPr>
    </w:p>
    <w:p w:rsidR="00E133BF" w:rsidRDefault="00E133BF" w:rsidP="00B316C4">
      <w:pPr>
        <w:widowControl/>
        <w:overflowPunct/>
        <w:autoSpaceDE/>
        <w:autoSpaceDN/>
        <w:adjustRightInd/>
        <w:spacing w:after="0"/>
        <w:jc w:val="left"/>
        <w:textAlignment w:val="auto"/>
      </w:pPr>
    </w:p>
    <w:p w:rsidR="00E133BF" w:rsidRDefault="00E133BF" w:rsidP="00B316C4">
      <w:pPr>
        <w:widowControl/>
        <w:overflowPunct/>
        <w:autoSpaceDE/>
        <w:autoSpaceDN/>
        <w:adjustRightInd/>
        <w:spacing w:after="0"/>
        <w:jc w:val="left"/>
        <w:textAlignment w:val="auto"/>
      </w:pPr>
    </w:p>
    <w:p w:rsidR="00761ADA" w:rsidRDefault="00761ADA" w:rsidP="00B316C4">
      <w:pPr>
        <w:widowControl/>
        <w:overflowPunct/>
        <w:autoSpaceDE/>
        <w:autoSpaceDN/>
        <w:adjustRightInd/>
        <w:spacing w:after="0"/>
        <w:jc w:val="left"/>
        <w:textAlignment w:val="auto"/>
      </w:pPr>
    </w:p>
    <w:p w:rsidR="00761ADA" w:rsidRDefault="00761ADA" w:rsidP="00B316C4">
      <w:pPr>
        <w:widowControl/>
        <w:overflowPunct/>
        <w:autoSpaceDE/>
        <w:autoSpaceDN/>
        <w:adjustRightInd/>
        <w:spacing w:after="0"/>
        <w:jc w:val="left"/>
        <w:textAlignment w:val="auto"/>
      </w:pPr>
    </w:p>
    <w:p w:rsidR="00761ADA" w:rsidRDefault="00761ADA" w:rsidP="00B316C4">
      <w:pPr>
        <w:widowControl/>
        <w:overflowPunct/>
        <w:autoSpaceDE/>
        <w:autoSpaceDN/>
        <w:adjustRightInd/>
        <w:spacing w:after="0"/>
        <w:jc w:val="left"/>
        <w:textAlignment w:val="auto"/>
      </w:pPr>
    </w:p>
    <w:p w:rsidR="00761ADA" w:rsidRDefault="00761ADA" w:rsidP="00B316C4">
      <w:pPr>
        <w:widowControl/>
        <w:overflowPunct/>
        <w:autoSpaceDE/>
        <w:autoSpaceDN/>
        <w:adjustRightInd/>
        <w:spacing w:after="0"/>
        <w:jc w:val="left"/>
        <w:textAlignment w:val="auto"/>
      </w:pPr>
    </w:p>
    <w:p w:rsidR="00761ADA" w:rsidRDefault="00761ADA" w:rsidP="00B316C4">
      <w:pPr>
        <w:widowControl/>
        <w:overflowPunct/>
        <w:autoSpaceDE/>
        <w:autoSpaceDN/>
        <w:adjustRightInd/>
        <w:spacing w:after="0"/>
        <w:jc w:val="left"/>
        <w:textAlignment w:val="auto"/>
      </w:pPr>
    </w:p>
    <w:p w:rsidR="00761ADA" w:rsidRDefault="00761ADA" w:rsidP="00B316C4">
      <w:pPr>
        <w:widowControl/>
        <w:overflowPunct/>
        <w:autoSpaceDE/>
        <w:autoSpaceDN/>
        <w:adjustRightInd/>
        <w:spacing w:after="0"/>
        <w:jc w:val="left"/>
        <w:textAlignment w:val="auto"/>
      </w:pPr>
    </w:p>
    <w:p w:rsidR="00761ADA" w:rsidRDefault="00761ADA" w:rsidP="00B316C4">
      <w:pPr>
        <w:widowControl/>
        <w:overflowPunct/>
        <w:autoSpaceDE/>
        <w:autoSpaceDN/>
        <w:adjustRightInd/>
        <w:spacing w:after="0"/>
        <w:jc w:val="left"/>
        <w:textAlignment w:val="auto"/>
      </w:pPr>
    </w:p>
    <w:p w:rsidR="00761ADA" w:rsidRDefault="00761ADA" w:rsidP="00B316C4">
      <w:pPr>
        <w:widowControl/>
        <w:overflowPunct/>
        <w:autoSpaceDE/>
        <w:autoSpaceDN/>
        <w:adjustRightInd/>
        <w:spacing w:after="0"/>
        <w:jc w:val="left"/>
        <w:textAlignment w:val="auto"/>
      </w:pPr>
    </w:p>
    <w:p w:rsidR="00761ADA" w:rsidRDefault="00761ADA" w:rsidP="00B316C4">
      <w:pPr>
        <w:widowControl/>
        <w:overflowPunct/>
        <w:autoSpaceDE/>
        <w:autoSpaceDN/>
        <w:adjustRightInd/>
        <w:spacing w:after="0"/>
        <w:jc w:val="left"/>
        <w:textAlignment w:val="auto"/>
      </w:pPr>
    </w:p>
    <w:p w:rsidR="00DE57D9" w:rsidRDefault="00DE57D9" w:rsidP="00B316C4">
      <w:pPr>
        <w:widowControl/>
        <w:overflowPunct/>
        <w:autoSpaceDE/>
        <w:autoSpaceDN/>
        <w:adjustRightInd/>
        <w:spacing w:after="0"/>
        <w:jc w:val="left"/>
        <w:textAlignment w:val="auto"/>
      </w:pPr>
    </w:p>
    <w:p w:rsidR="00DE57D9" w:rsidRDefault="00DE57D9" w:rsidP="00B316C4">
      <w:pPr>
        <w:widowControl/>
        <w:overflowPunct/>
        <w:autoSpaceDE/>
        <w:autoSpaceDN/>
        <w:adjustRightInd/>
        <w:spacing w:after="0"/>
        <w:jc w:val="left"/>
        <w:textAlignment w:val="auto"/>
      </w:pPr>
    </w:p>
    <w:p w:rsidR="00761ADA" w:rsidRDefault="00761ADA" w:rsidP="00B316C4">
      <w:pPr>
        <w:widowControl/>
        <w:overflowPunct/>
        <w:autoSpaceDE/>
        <w:autoSpaceDN/>
        <w:adjustRightInd/>
        <w:spacing w:after="0"/>
        <w:jc w:val="left"/>
        <w:textAlignment w:val="auto"/>
      </w:pPr>
    </w:p>
    <w:p w:rsidR="00E133BF" w:rsidRDefault="00E133BF" w:rsidP="00B316C4">
      <w:pPr>
        <w:widowControl/>
        <w:overflowPunct/>
        <w:autoSpaceDE/>
        <w:autoSpaceDN/>
        <w:adjustRightInd/>
        <w:spacing w:after="0"/>
        <w:jc w:val="left"/>
        <w:textAlignment w:val="auto"/>
      </w:pPr>
    </w:p>
    <w:p w:rsidR="00761ADA" w:rsidRDefault="00761ADA" w:rsidP="00B316C4">
      <w:pPr>
        <w:widowControl/>
        <w:overflowPunct/>
        <w:autoSpaceDE/>
        <w:autoSpaceDN/>
        <w:adjustRightInd/>
        <w:spacing w:after="0"/>
        <w:jc w:val="left"/>
        <w:textAlignment w:val="auto"/>
      </w:pPr>
    </w:p>
    <w:p w:rsidR="00B316C4" w:rsidRDefault="00B316C4" w:rsidP="003551C2">
      <w:pPr>
        <w:widowControl/>
        <w:overflowPunct/>
        <w:autoSpaceDE/>
        <w:autoSpaceDN/>
        <w:adjustRightInd/>
        <w:spacing w:after="0"/>
        <w:jc w:val="left"/>
        <w:textAlignment w:val="auto"/>
      </w:pPr>
    </w:p>
    <w:p w:rsidR="00B316C4" w:rsidRDefault="00B316C4" w:rsidP="00B316C4">
      <w:pPr>
        <w:widowControl/>
        <w:overflowPunct/>
        <w:autoSpaceDE/>
        <w:autoSpaceDN/>
        <w:adjustRightInd/>
        <w:spacing w:after="0"/>
        <w:jc w:val="left"/>
        <w:textAlignment w:val="auto"/>
      </w:pPr>
    </w:p>
    <w:p w:rsidR="00B316C4" w:rsidRDefault="00B316C4" w:rsidP="00B316C4">
      <w:pPr>
        <w:widowControl/>
        <w:overflowPunct/>
        <w:autoSpaceDE/>
        <w:autoSpaceDN/>
        <w:adjustRightInd/>
        <w:spacing w:after="0"/>
        <w:jc w:val="left"/>
        <w:textAlignment w:val="auto"/>
      </w:pPr>
    </w:p>
    <w:p w:rsidR="00B316C4" w:rsidRDefault="00B316C4" w:rsidP="00B316C4">
      <w:pPr>
        <w:widowControl/>
        <w:overflowPunct/>
        <w:autoSpaceDE/>
        <w:autoSpaceDN/>
        <w:adjustRightInd/>
        <w:spacing w:after="0"/>
        <w:jc w:val="left"/>
        <w:textAlignment w:val="auto"/>
      </w:pPr>
    </w:p>
    <w:sdt>
      <w:sdtPr>
        <w:rPr>
          <w:rFonts w:ascii="Times New Roman" w:eastAsia="Times New Roman" w:hAnsi="Times New Roman" w:cs="Times New Roman"/>
          <w:b w:val="0"/>
          <w:bCs w:val="0"/>
          <w:color w:val="auto"/>
          <w:sz w:val="22"/>
          <w:szCs w:val="20"/>
          <w:lang w:eastAsia="en-US"/>
        </w:rPr>
        <w:id w:val="1092742839"/>
        <w:docPartObj>
          <w:docPartGallery w:val="Table of Contents"/>
          <w:docPartUnique/>
        </w:docPartObj>
      </w:sdtPr>
      <w:sdtEndPr>
        <w:rPr>
          <w:noProof/>
        </w:rPr>
      </w:sdtEndPr>
      <w:sdtContent>
        <w:p w:rsidR="003A79B5" w:rsidRPr="008D705B" w:rsidRDefault="003A79B5" w:rsidP="00791650">
          <w:pPr>
            <w:pStyle w:val="TOCHeading"/>
            <w:rPr>
              <w:color w:val="auto"/>
            </w:rPr>
          </w:pPr>
          <w:r w:rsidRPr="008D705B">
            <w:rPr>
              <w:color w:val="auto"/>
            </w:rPr>
            <w:t>Table of Contents</w:t>
          </w:r>
        </w:p>
        <w:p w:rsidR="00680A96" w:rsidRDefault="001379B4" w:rsidP="00FF7472">
          <w:pPr>
            <w:pStyle w:val="TOC1"/>
            <w:rPr>
              <w:rFonts w:asciiTheme="minorHAnsi" w:eastAsiaTheme="minorEastAsia" w:hAnsiTheme="minorHAnsi" w:cstheme="minorBidi"/>
              <w:szCs w:val="22"/>
            </w:rPr>
          </w:pPr>
          <w:r w:rsidRPr="001379B4">
            <w:fldChar w:fldCharType="begin"/>
          </w:r>
          <w:r w:rsidR="003A79B5">
            <w:instrText xml:space="preserve"> TOC \o "1-3" \h \z \u </w:instrText>
          </w:r>
          <w:r w:rsidRPr="001379B4">
            <w:fldChar w:fldCharType="separate"/>
          </w:r>
          <w:hyperlink w:anchor="_Toc443381800" w:history="1">
            <w:r w:rsidR="00680A96" w:rsidRPr="004979D9">
              <w:rPr>
                <w:rStyle w:val="Hyperlink"/>
              </w:rPr>
              <w:t>1</w:t>
            </w:r>
            <w:r w:rsidR="00680A96">
              <w:rPr>
                <w:rFonts w:asciiTheme="minorHAnsi" w:eastAsiaTheme="minorEastAsia" w:hAnsiTheme="minorHAnsi" w:cstheme="minorBidi"/>
                <w:szCs w:val="22"/>
              </w:rPr>
              <w:tab/>
            </w:r>
            <w:r w:rsidR="00680A96" w:rsidRPr="004979D9">
              <w:rPr>
                <w:rStyle w:val="Hyperlink"/>
              </w:rPr>
              <w:t>Introduction</w:t>
            </w:r>
            <w:r w:rsidR="00680A96">
              <w:rPr>
                <w:webHidden/>
              </w:rPr>
              <w:tab/>
            </w:r>
            <w:r w:rsidR="00680A96">
              <w:rPr>
                <w:webHidden/>
              </w:rPr>
              <w:fldChar w:fldCharType="begin"/>
            </w:r>
            <w:r w:rsidR="00680A96">
              <w:rPr>
                <w:webHidden/>
              </w:rPr>
              <w:instrText xml:space="preserve"> PAGEREF _Toc443381800 \h </w:instrText>
            </w:r>
            <w:r w:rsidR="00680A96">
              <w:rPr>
                <w:webHidden/>
              </w:rPr>
            </w:r>
            <w:r w:rsidR="00680A96">
              <w:rPr>
                <w:webHidden/>
              </w:rPr>
              <w:fldChar w:fldCharType="separate"/>
            </w:r>
            <w:r w:rsidR="00680A96">
              <w:rPr>
                <w:webHidden/>
              </w:rPr>
              <w:t>1</w:t>
            </w:r>
            <w:r w:rsidR="00680A96">
              <w:rPr>
                <w:webHidden/>
              </w:rPr>
              <w:fldChar w:fldCharType="end"/>
            </w:r>
          </w:hyperlink>
        </w:p>
        <w:p w:rsidR="00680A96" w:rsidRDefault="00680A96" w:rsidP="00FF7472">
          <w:pPr>
            <w:pStyle w:val="TOC1"/>
            <w:rPr>
              <w:rFonts w:asciiTheme="minorHAnsi" w:eastAsiaTheme="minorEastAsia" w:hAnsiTheme="minorHAnsi" w:cstheme="minorBidi"/>
              <w:szCs w:val="22"/>
            </w:rPr>
          </w:pPr>
          <w:hyperlink w:anchor="_Toc443381801" w:history="1">
            <w:r w:rsidRPr="004979D9">
              <w:rPr>
                <w:rStyle w:val="Hyperlink"/>
              </w:rPr>
              <w:t>2</w:t>
            </w:r>
            <w:r>
              <w:rPr>
                <w:rFonts w:asciiTheme="minorHAnsi" w:eastAsiaTheme="minorEastAsia" w:hAnsiTheme="minorHAnsi" w:cstheme="minorBidi"/>
                <w:szCs w:val="22"/>
              </w:rPr>
              <w:tab/>
            </w:r>
            <w:r w:rsidRPr="004979D9">
              <w:rPr>
                <w:rStyle w:val="Hyperlink"/>
              </w:rPr>
              <w:t>Deep convolutional neural network</w:t>
            </w:r>
            <w:r>
              <w:rPr>
                <w:webHidden/>
              </w:rPr>
              <w:tab/>
            </w:r>
            <w:r>
              <w:rPr>
                <w:webHidden/>
              </w:rPr>
              <w:fldChar w:fldCharType="begin"/>
            </w:r>
            <w:r>
              <w:rPr>
                <w:webHidden/>
              </w:rPr>
              <w:instrText xml:space="preserve"> PAGEREF _Toc443381801 \h </w:instrText>
            </w:r>
            <w:r>
              <w:rPr>
                <w:webHidden/>
              </w:rPr>
            </w:r>
            <w:r>
              <w:rPr>
                <w:webHidden/>
              </w:rPr>
              <w:fldChar w:fldCharType="separate"/>
            </w:r>
            <w:r>
              <w:rPr>
                <w:webHidden/>
              </w:rPr>
              <w:t>1</w:t>
            </w:r>
            <w:r>
              <w:rPr>
                <w:webHidden/>
              </w:rPr>
              <w:fldChar w:fldCharType="end"/>
            </w:r>
          </w:hyperlink>
        </w:p>
        <w:p w:rsidR="00680A96" w:rsidRDefault="00680A96">
          <w:pPr>
            <w:pStyle w:val="TOC2"/>
            <w:tabs>
              <w:tab w:val="left" w:pos="880"/>
              <w:tab w:val="right" w:leader="dot" w:pos="9350"/>
            </w:tabs>
            <w:rPr>
              <w:rFonts w:asciiTheme="minorHAnsi" w:eastAsiaTheme="minorEastAsia" w:hAnsiTheme="minorHAnsi" w:cstheme="minorBidi"/>
              <w:noProof/>
              <w:szCs w:val="22"/>
            </w:rPr>
          </w:pPr>
          <w:hyperlink w:anchor="_Toc443381802" w:history="1">
            <w:r w:rsidRPr="004979D9">
              <w:rPr>
                <w:rStyle w:val="Hyperlink"/>
                <w:noProof/>
              </w:rPr>
              <w:t>2.1</w:t>
            </w:r>
            <w:r>
              <w:rPr>
                <w:rFonts w:asciiTheme="minorHAnsi" w:eastAsiaTheme="minorEastAsia" w:hAnsiTheme="minorHAnsi" w:cstheme="minorBidi"/>
                <w:noProof/>
                <w:szCs w:val="22"/>
              </w:rPr>
              <w:tab/>
            </w:r>
            <w:r w:rsidRPr="004979D9">
              <w:rPr>
                <w:rStyle w:val="Hyperlink"/>
                <w:noProof/>
              </w:rPr>
              <w:t>Applications</w:t>
            </w:r>
            <w:r>
              <w:rPr>
                <w:noProof/>
                <w:webHidden/>
              </w:rPr>
              <w:tab/>
            </w:r>
            <w:r>
              <w:rPr>
                <w:noProof/>
                <w:webHidden/>
              </w:rPr>
              <w:fldChar w:fldCharType="begin"/>
            </w:r>
            <w:r>
              <w:rPr>
                <w:noProof/>
                <w:webHidden/>
              </w:rPr>
              <w:instrText xml:space="preserve"> PAGEREF _Toc443381802 \h </w:instrText>
            </w:r>
            <w:r>
              <w:rPr>
                <w:noProof/>
                <w:webHidden/>
              </w:rPr>
            </w:r>
            <w:r>
              <w:rPr>
                <w:noProof/>
                <w:webHidden/>
              </w:rPr>
              <w:fldChar w:fldCharType="separate"/>
            </w:r>
            <w:r>
              <w:rPr>
                <w:noProof/>
                <w:webHidden/>
              </w:rPr>
              <w:t>2</w:t>
            </w:r>
            <w:r>
              <w:rPr>
                <w:noProof/>
                <w:webHidden/>
              </w:rPr>
              <w:fldChar w:fldCharType="end"/>
            </w:r>
          </w:hyperlink>
        </w:p>
        <w:p w:rsidR="00680A96" w:rsidRDefault="00680A96" w:rsidP="00FF7472">
          <w:pPr>
            <w:pStyle w:val="TOC1"/>
            <w:rPr>
              <w:rFonts w:asciiTheme="minorHAnsi" w:eastAsiaTheme="minorEastAsia" w:hAnsiTheme="minorHAnsi" w:cstheme="minorBidi"/>
              <w:szCs w:val="22"/>
            </w:rPr>
          </w:pPr>
          <w:hyperlink w:anchor="_Toc443381803" w:history="1">
            <w:r w:rsidRPr="004979D9">
              <w:rPr>
                <w:rStyle w:val="Hyperlink"/>
              </w:rPr>
              <w:t>3</w:t>
            </w:r>
            <w:r>
              <w:rPr>
                <w:rFonts w:asciiTheme="minorHAnsi" w:eastAsiaTheme="minorEastAsia" w:hAnsiTheme="minorHAnsi" w:cstheme="minorBidi"/>
                <w:szCs w:val="22"/>
              </w:rPr>
              <w:tab/>
            </w:r>
            <w:r w:rsidRPr="004979D9">
              <w:rPr>
                <w:rStyle w:val="Hyperlink"/>
              </w:rPr>
              <w:t>Speech recognition models of ibm</w:t>
            </w:r>
            <w:r>
              <w:rPr>
                <w:webHidden/>
              </w:rPr>
              <w:tab/>
            </w:r>
            <w:r>
              <w:rPr>
                <w:webHidden/>
              </w:rPr>
              <w:fldChar w:fldCharType="begin"/>
            </w:r>
            <w:r>
              <w:rPr>
                <w:webHidden/>
              </w:rPr>
              <w:instrText xml:space="preserve"> PAGEREF _Toc443381803 \h </w:instrText>
            </w:r>
            <w:r>
              <w:rPr>
                <w:webHidden/>
              </w:rPr>
            </w:r>
            <w:r>
              <w:rPr>
                <w:webHidden/>
              </w:rPr>
              <w:fldChar w:fldCharType="separate"/>
            </w:r>
            <w:r>
              <w:rPr>
                <w:webHidden/>
              </w:rPr>
              <w:t>4</w:t>
            </w:r>
            <w:r>
              <w:rPr>
                <w:webHidden/>
              </w:rPr>
              <w:fldChar w:fldCharType="end"/>
            </w:r>
          </w:hyperlink>
        </w:p>
        <w:p w:rsidR="00680A96" w:rsidRPr="00FF7472" w:rsidRDefault="00680A96" w:rsidP="00FF7472">
          <w:pPr>
            <w:pStyle w:val="TOC1"/>
            <w:rPr>
              <w:rFonts w:eastAsiaTheme="minorEastAsia"/>
              <w:szCs w:val="22"/>
            </w:rPr>
          </w:pPr>
          <w:hyperlink w:anchor="_Toc443381804" w:history="1">
            <w:r w:rsidRPr="00FF7472">
              <w:rPr>
                <w:rStyle w:val="Hyperlink"/>
              </w:rPr>
              <w:t>4</w:t>
            </w:r>
            <w:r w:rsidRPr="00FF7472">
              <w:rPr>
                <w:rFonts w:eastAsiaTheme="minorEastAsia"/>
                <w:szCs w:val="22"/>
              </w:rPr>
              <w:tab/>
            </w:r>
            <w:r w:rsidR="00FF7472" w:rsidRPr="00FF7472">
              <w:rPr>
                <w:rFonts w:eastAsiaTheme="minorEastAsia"/>
                <w:szCs w:val="22"/>
              </w:rPr>
              <w:t>Convolutional deep belief network</w:t>
            </w:r>
            <w:r w:rsidRPr="00FF7472">
              <w:rPr>
                <w:webHidden/>
              </w:rPr>
              <w:tab/>
            </w:r>
            <w:r w:rsidRPr="00FF7472">
              <w:rPr>
                <w:webHidden/>
              </w:rPr>
              <w:fldChar w:fldCharType="begin"/>
            </w:r>
            <w:r w:rsidRPr="00FF7472">
              <w:rPr>
                <w:webHidden/>
              </w:rPr>
              <w:instrText xml:space="preserve"> PAGEREF _Toc443381804 \h </w:instrText>
            </w:r>
            <w:r w:rsidRPr="00FF7472">
              <w:rPr>
                <w:webHidden/>
              </w:rPr>
            </w:r>
            <w:r w:rsidRPr="00FF7472">
              <w:rPr>
                <w:webHidden/>
              </w:rPr>
              <w:fldChar w:fldCharType="separate"/>
            </w:r>
            <w:r w:rsidRPr="00FF7472">
              <w:rPr>
                <w:webHidden/>
              </w:rPr>
              <w:t>6</w:t>
            </w:r>
            <w:r w:rsidRPr="00FF7472">
              <w:rPr>
                <w:webHidden/>
              </w:rPr>
              <w:fldChar w:fldCharType="end"/>
            </w:r>
          </w:hyperlink>
        </w:p>
        <w:p w:rsidR="00680A96" w:rsidRDefault="00680A96">
          <w:pPr>
            <w:pStyle w:val="TOC2"/>
            <w:tabs>
              <w:tab w:val="left" w:pos="880"/>
              <w:tab w:val="right" w:leader="dot" w:pos="9350"/>
            </w:tabs>
            <w:rPr>
              <w:rFonts w:asciiTheme="minorHAnsi" w:eastAsiaTheme="minorEastAsia" w:hAnsiTheme="minorHAnsi" w:cstheme="minorBidi"/>
              <w:noProof/>
              <w:szCs w:val="22"/>
            </w:rPr>
          </w:pPr>
          <w:hyperlink w:anchor="_Toc443381805" w:history="1">
            <w:r w:rsidRPr="004979D9">
              <w:rPr>
                <w:rStyle w:val="Hyperlink"/>
                <w:noProof/>
              </w:rPr>
              <w:t>4.1</w:t>
            </w:r>
            <w:r>
              <w:rPr>
                <w:rFonts w:asciiTheme="minorHAnsi" w:eastAsiaTheme="minorEastAsia" w:hAnsiTheme="minorHAnsi" w:cstheme="minorBidi"/>
                <w:noProof/>
                <w:szCs w:val="22"/>
              </w:rPr>
              <w:tab/>
            </w:r>
            <w:r w:rsidRPr="004979D9">
              <w:rPr>
                <w:rStyle w:val="Hyperlink"/>
                <w:noProof/>
              </w:rPr>
              <w:t>Application</w:t>
            </w:r>
            <w:r>
              <w:rPr>
                <w:noProof/>
                <w:webHidden/>
              </w:rPr>
              <w:tab/>
            </w:r>
            <w:r>
              <w:rPr>
                <w:noProof/>
                <w:webHidden/>
              </w:rPr>
              <w:fldChar w:fldCharType="begin"/>
            </w:r>
            <w:r>
              <w:rPr>
                <w:noProof/>
                <w:webHidden/>
              </w:rPr>
              <w:instrText xml:space="preserve"> PAGEREF _Toc443381805 \h </w:instrText>
            </w:r>
            <w:r>
              <w:rPr>
                <w:noProof/>
                <w:webHidden/>
              </w:rPr>
            </w:r>
            <w:r>
              <w:rPr>
                <w:noProof/>
                <w:webHidden/>
              </w:rPr>
              <w:fldChar w:fldCharType="separate"/>
            </w:r>
            <w:r>
              <w:rPr>
                <w:noProof/>
                <w:webHidden/>
              </w:rPr>
              <w:t>7</w:t>
            </w:r>
            <w:r>
              <w:rPr>
                <w:noProof/>
                <w:webHidden/>
              </w:rPr>
              <w:fldChar w:fldCharType="end"/>
            </w:r>
          </w:hyperlink>
        </w:p>
        <w:p w:rsidR="00680A96" w:rsidRDefault="00680A96" w:rsidP="00FF7472">
          <w:pPr>
            <w:pStyle w:val="TOC1"/>
            <w:rPr>
              <w:rFonts w:asciiTheme="minorHAnsi" w:eastAsiaTheme="minorEastAsia" w:hAnsiTheme="minorHAnsi" w:cstheme="minorBidi"/>
              <w:szCs w:val="22"/>
            </w:rPr>
          </w:pPr>
          <w:hyperlink w:anchor="_Toc443381806" w:history="1">
            <w:r w:rsidRPr="004979D9">
              <w:rPr>
                <w:rStyle w:val="Hyperlink"/>
              </w:rPr>
              <w:t>5</w:t>
            </w:r>
            <w:r>
              <w:rPr>
                <w:rFonts w:asciiTheme="minorHAnsi" w:eastAsiaTheme="minorEastAsia" w:hAnsiTheme="minorHAnsi" w:cstheme="minorBidi"/>
                <w:szCs w:val="22"/>
              </w:rPr>
              <w:tab/>
            </w:r>
            <w:r w:rsidRPr="004979D9">
              <w:rPr>
                <w:rStyle w:val="Hyperlink"/>
              </w:rPr>
              <w:t>Conclusion and future work</w:t>
            </w:r>
            <w:r>
              <w:rPr>
                <w:webHidden/>
              </w:rPr>
              <w:tab/>
            </w:r>
            <w:r>
              <w:rPr>
                <w:webHidden/>
              </w:rPr>
              <w:fldChar w:fldCharType="begin"/>
            </w:r>
            <w:r>
              <w:rPr>
                <w:webHidden/>
              </w:rPr>
              <w:instrText xml:space="preserve"> PAGEREF _Toc443381806 \h </w:instrText>
            </w:r>
            <w:r>
              <w:rPr>
                <w:webHidden/>
              </w:rPr>
            </w:r>
            <w:r>
              <w:rPr>
                <w:webHidden/>
              </w:rPr>
              <w:fldChar w:fldCharType="separate"/>
            </w:r>
            <w:r>
              <w:rPr>
                <w:webHidden/>
              </w:rPr>
              <w:t>8</w:t>
            </w:r>
            <w:r>
              <w:rPr>
                <w:webHidden/>
              </w:rPr>
              <w:fldChar w:fldCharType="end"/>
            </w:r>
          </w:hyperlink>
        </w:p>
        <w:p w:rsidR="00680A96" w:rsidRDefault="00680A96" w:rsidP="00FF7472">
          <w:pPr>
            <w:pStyle w:val="TOC1"/>
            <w:rPr>
              <w:rFonts w:asciiTheme="minorHAnsi" w:eastAsiaTheme="minorEastAsia" w:hAnsiTheme="minorHAnsi" w:cstheme="minorBidi"/>
              <w:szCs w:val="22"/>
            </w:rPr>
          </w:pPr>
          <w:hyperlink w:anchor="_Toc443381807" w:history="1">
            <w:r w:rsidRPr="004979D9">
              <w:rPr>
                <w:rStyle w:val="Hyperlink"/>
              </w:rPr>
              <w:t>6</w:t>
            </w:r>
            <w:r>
              <w:rPr>
                <w:rFonts w:asciiTheme="minorHAnsi" w:eastAsiaTheme="minorEastAsia" w:hAnsiTheme="minorHAnsi" w:cstheme="minorBidi"/>
                <w:szCs w:val="22"/>
              </w:rPr>
              <w:tab/>
            </w:r>
            <w:r w:rsidRPr="004979D9">
              <w:rPr>
                <w:rStyle w:val="Hyperlink"/>
              </w:rPr>
              <w:t>Reference</w:t>
            </w:r>
            <w:r>
              <w:rPr>
                <w:webHidden/>
              </w:rPr>
              <w:tab/>
            </w:r>
            <w:r>
              <w:rPr>
                <w:webHidden/>
              </w:rPr>
              <w:fldChar w:fldCharType="begin"/>
            </w:r>
            <w:r>
              <w:rPr>
                <w:webHidden/>
              </w:rPr>
              <w:instrText xml:space="preserve"> PAGEREF _Toc443381807 \h </w:instrText>
            </w:r>
            <w:r>
              <w:rPr>
                <w:webHidden/>
              </w:rPr>
            </w:r>
            <w:r>
              <w:rPr>
                <w:webHidden/>
              </w:rPr>
              <w:fldChar w:fldCharType="separate"/>
            </w:r>
            <w:r>
              <w:rPr>
                <w:webHidden/>
              </w:rPr>
              <w:t>8</w:t>
            </w:r>
            <w:r>
              <w:rPr>
                <w:webHidden/>
              </w:rPr>
              <w:fldChar w:fldCharType="end"/>
            </w:r>
          </w:hyperlink>
        </w:p>
        <w:p w:rsidR="003A79B5" w:rsidRDefault="001379B4">
          <w:r>
            <w:rPr>
              <w:b/>
              <w:bCs/>
              <w:noProof/>
            </w:rPr>
            <w:fldChar w:fldCharType="end"/>
          </w:r>
        </w:p>
      </w:sdtContent>
    </w:sdt>
    <w:p w:rsidR="005A0B97" w:rsidRPr="000857C8" w:rsidRDefault="005A0B97" w:rsidP="0053186A">
      <w:pPr>
        <w:spacing w:before="240"/>
        <w:sectPr w:rsidR="005A0B97" w:rsidRPr="000857C8">
          <w:pgSz w:w="12240" w:h="15840"/>
          <w:pgMar w:top="1440" w:right="1440" w:bottom="1440" w:left="1440" w:header="720" w:footer="720" w:gutter="0"/>
          <w:cols w:space="720"/>
          <w:docGrid w:linePitch="360"/>
        </w:sectPr>
      </w:pPr>
    </w:p>
    <w:p w:rsidR="0003498D" w:rsidRDefault="0003498D" w:rsidP="00E3005E">
      <w:pPr>
        <w:pStyle w:val="Heading1"/>
        <w:spacing w:before="0" w:line="240" w:lineRule="auto"/>
      </w:pPr>
      <w:bookmarkStart w:id="1" w:name="_Ref49478891"/>
      <w:bookmarkStart w:id="2" w:name="_Toc443381800"/>
      <w:r w:rsidRPr="00791650">
        <w:lastRenderedPageBreak/>
        <w:t>Introd</w:t>
      </w:r>
      <w:bookmarkStart w:id="3" w:name="_GoBack"/>
      <w:bookmarkEnd w:id="3"/>
      <w:r w:rsidRPr="00791650">
        <w:t>uction</w:t>
      </w:r>
      <w:bookmarkEnd w:id="2"/>
    </w:p>
    <w:p w:rsidR="00E8394F" w:rsidRPr="00840CAF" w:rsidRDefault="001379B4" w:rsidP="00840CAF">
      <w:pPr>
        <w:rPr>
          <w:rFonts w:asciiTheme="majorBidi" w:hAnsiTheme="majorBidi" w:cstheme="majorBidi"/>
          <w:szCs w:val="22"/>
        </w:rPr>
      </w:pPr>
      <w:r>
        <w:fldChar w:fldCharType="begin"/>
      </w:r>
      <w:r w:rsidR="00994751">
        <w:instrText xml:space="preserve"> MACROBUTTON MTEditEquationSection2 </w:instrText>
      </w:r>
      <w:r w:rsidR="00994751" w:rsidRPr="00994751">
        <w:rPr>
          <w:rStyle w:val="MTEquationSection"/>
        </w:rPr>
        <w:instrText>Equation Section (Next)</w:instrText>
      </w:r>
      <w:r>
        <w:fldChar w:fldCharType="begin"/>
      </w:r>
      <w:r w:rsidR="00994751">
        <w:instrText xml:space="preserve"> SEQ MTEqn \r \h \* MERGEFORMAT </w:instrText>
      </w:r>
      <w:r>
        <w:fldChar w:fldCharType="end"/>
      </w:r>
      <w:r>
        <w:fldChar w:fldCharType="begin"/>
      </w:r>
      <w:r w:rsidR="00994751">
        <w:instrText xml:space="preserve"> SEQ MTSec \h \* MERGEFORMAT </w:instrText>
      </w:r>
      <w:r>
        <w:fldChar w:fldCharType="end"/>
      </w:r>
      <w:r>
        <w:fldChar w:fldCharType="end"/>
      </w:r>
      <w:r w:rsidR="00840CAF" w:rsidRPr="00840CAF">
        <w:rPr>
          <w:szCs w:val="22"/>
        </w:rPr>
        <w:t>Most of t</w:t>
      </w:r>
      <w:r w:rsidR="00E8394F" w:rsidRPr="00840CAF">
        <w:rPr>
          <w:rFonts w:asciiTheme="majorBidi" w:hAnsiTheme="majorBidi" w:cstheme="majorBidi"/>
          <w:szCs w:val="22"/>
        </w:rPr>
        <w:t xml:space="preserve">ypical speech recognition systems use hidden Markov models (HMMs) to deal with the temporal variability of speech and Gaussian mixture models to determine how well each state of each HMM fits a frame or a short window of frames of coefficients that represents the acoustic input. GMM is statistically inefficient for modeling data that lie on or near a non-linear manifold in the data space. The neural network work better than GMM for acoustic modeling of  data that lie on or near nonlinear manifold .the more effective form of training comes from deep neural  network which feed-forward, artificial neural network that has more than one layer of hidden units between its inputs and its outputs. Each hidden unit, </w:t>
      </w:r>
      <w:r w:rsidR="00E8394F" w:rsidRPr="00840CAF">
        <w:rPr>
          <w:rFonts w:asciiTheme="majorBidi" w:eastAsia="CMMI10" w:hAnsiTheme="majorBidi" w:cstheme="majorBidi"/>
          <w:szCs w:val="22"/>
        </w:rPr>
        <w:t>j</w:t>
      </w:r>
      <w:r w:rsidR="00E8394F" w:rsidRPr="00840CAF">
        <w:rPr>
          <w:rFonts w:asciiTheme="majorBidi" w:hAnsiTheme="majorBidi" w:cstheme="majorBidi"/>
          <w:szCs w:val="22"/>
        </w:rPr>
        <w:t>, typically uses the logistic function</w:t>
      </w:r>
      <w:r w:rsidR="00840CAF">
        <w:rPr>
          <w:rFonts w:asciiTheme="majorBidi" w:hAnsiTheme="majorBidi" w:cstheme="majorBidi"/>
          <w:szCs w:val="22"/>
        </w:rPr>
        <w:t xml:space="preserve"> (Equation 1)</w:t>
      </w:r>
      <w:r w:rsidR="00E8394F" w:rsidRPr="00840CAF">
        <w:rPr>
          <w:rFonts w:asciiTheme="majorBidi" w:hAnsiTheme="majorBidi" w:cstheme="majorBidi"/>
          <w:szCs w:val="22"/>
        </w:rPr>
        <w:t xml:space="preserve"> to map its total input from the layer below, </w:t>
      </w:r>
      <m:oMath>
        <m:sSub>
          <m:sSubPr>
            <m:ctrlPr>
              <w:rPr>
                <w:rFonts w:ascii="Cambria Math" w:eastAsiaTheme="minorHAnsi" w:hAnsiTheme="majorBidi" w:cstheme="majorBidi"/>
                <w:i/>
                <w:szCs w:val="22"/>
              </w:rPr>
            </m:ctrlPr>
          </m:sSubPr>
          <m:e>
            <m:r>
              <w:rPr>
                <w:rFonts w:ascii="Cambria Math" w:hAnsi="Cambria Math" w:cstheme="majorBidi"/>
                <w:szCs w:val="22"/>
              </w:rPr>
              <m:t>x</m:t>
            </m:r>
          </m:e>
          <m:sub>
            <m:r>
              <w:rPr>
                <w:rFonts w:ascii="Cambria Math" w:hAnsi="Cambria Math" w:cstheme="majorBidi"/>
                <w:szCs w:val="22"/>
              </w:rPr>
              <m:t>j</m:t>
            </m:r>
          </m:sub>
        </m:sSub>
      </m:oMath>
      <w:r w:rsidR="00E8394F" w:rsidRPr="00840CAF">
        <w:rPr>
          <w:rFonts w:asciiTheme="majorBidi" w:hAnsiTheme="majorBidi" w:cstheme="majorBidi"/>
          <w:szCs w:val="22"/>
        </w:rPr>
        <w:t xml:space="preserve">, to the scalar state, </w:t>
      </w:r>
      <m:oMath>
        <m:sSub>
          <m:sSubPr>
            <m:ctrlPr>
              <w:rPr>
                <w:rFonts w:ascii="Cambria Math" w:eastAsiaTheme="minorHAnsi" w:hAnsiTheme="majorBidi" w:cstheme="majorBidi"/>
                <w:i/>
                <w:szCs w:val="22"/>
              </w:rPr>
            </m:ctrlPr>
          </m:sSubPr>
          <m:e>
            <m:r>
              <w:rPr>
                <w:rFonts w:ascii="Cambria Math" w:hAnsi="Cambria Math" w:cstheme="majorBidi"/>
                <w:szCs w:val="22"/>
              </w:rPr>
              <m:t>y</m:t>
            </m:r>
          </m:e>
          <m:sub>
            <m:r>
              <w:rPr>
                <w:rFonts w:ascii="Cambria Math" w:hAnsi="Cambria Math" w:cstheme="majorBidi"/>
                <w:szCs w:val="22"/>
              </w:rPr>
              <m:t>j</m:t>
            </m:r>
            <m:r>
              <w:rPr>
                <w:rFonts w:ascii="Cambria Math" w:hAnsiTheme="majorBidi" w:cstheme="majorBidi"/>
                <w:szCs w:val="22"/>
              </w:rPr>
              <m:t>,</m:t>
            </m:r>
          </m:sub>
        </m:sSub>
      </m:oMath>
      <w:r w:rsidR="00E8394F" w:rsidRPr="00840CAF">
        <w:rPr>
          <w:rFonts w:asciiTheme="majorBidi" w:hAnsiTheme="majorBidi" w:cstheme="majorBidi"/>
          <w:szCs w:val="22"/>
        </w:rPr>
        <w:t>that it sends to the layer above</w:t>
      </w:r>
      <w:r w:rsidR="00840CAF">
        <w:rPr>
          <w:rFonts w:asciiTheme="majorBidi" w:hAnsiTheme="majorBidi" w:cstheme="majorBidi"/>
          <w:szCs w:val="22"/>
        </w:rPr>
        <w:t xml:space="preserve"> (Equation 2) [1]</w:t>
      </w:r>
      <w:r w:rsidR="00E8394F" w:rsidRPr="00840CAF">
        <w:rPr>
          <w:rFonts w:asciiTheme="majorBidi" w:hAnsiTheme="majorBidi" w:cstheme="majorBidi"/>
          <w:szCs w:val="22"/>
        </w:rPr>
        <w:t>.</w:t>
      </w:r>
    </w:p>
    <w:p w:rsidR="00E8394F" w:rsidRPr="00840CAF" w:rsidRDefault="00E8394F" w:rsidP="00E8394F">
      <w:pPr>
        <w:rPr>
          <w:rFonts w:asciiTheme="majorBidi" w:hAnsiTheme="majorBidi" w:cstheme="majorBidi"/>
          <w:szCs w:val="22"/>
        </w:rPr>
      </w:pPr>
    </w:p>
    <w:p w:rsidR="00E8394F" w:rsidRPr="00840CAF" w:rsidRDefault="00E8394F" w:rsidP="00E8394F">
      <w:pPr>
        <w:jc w:val="right"/>
        <w:rPr>
          <w:rFonts w:asciiTheme="majorBidi" w:hAnsiTheme="majorBidi" w:cstheme="majorBidi"/>
          <w:szCs w:val="22"/>
        </w:rPr>
      </w:pPr>
      <m:oMath>
        <m:sSub>
          <m:sSubPr>
            <m:ctrlPr>
              <w:rPr>
                <w:rFonts w:ascii="Cambria Math" w:eastAsiaTheme="minorHAnsi" w:hAnsiTheme="majorBidi" w:cstheme="majorBidi"/>
                <w:i/>
                <w:szCs w:val="22"/>
              </w:rPr>
            </m:ctrlPr>
          </m:sSubPr>
          <m:e>
            <m:r>
              <w:rPr>
                <w:rFonts w:ascii="Cambria Math" w:hAnsi="Cambria Math" w:cstheme="majorBidi"/>
                <w:szCs w:val="22"/>
              </w:rPr>
              <m:t>y</m:t>
            </m:r>
          </m:e>
          <m:sub>
            <m:r>
              <w:rPr>
                <w:rFonts w:ascii="Cambria Math" w:hAnsi="Cambria Math" w:cstheme="majorBidi"/>
                <w:szCs w:val="22"/>
              </w:rPr>
              <m:t>i</m:t>
            </m:r>
          </m:sub>
        </m:sSub>
        <m:r>
          <w:rPr>
            <w:rFonts w:ascii="Cambria Math" w:hAnsiTheme="majorBidi" w:cstheme="majorBidi"/>
            <w:szCs w:val="22"/>
          </w:rPr>
          <m:t>=</m:t>
        </m:r>
        <m:r>
          <w:rPr>
            <w:rFonts w:ascii="Cambria Math" w:hAnsi="Cambria Math" w:cstheme="majorBidi"/>
            <w:szCs w:val="22"/>
          </w:rPr>
          <m:t>logistic</m:t>
        </m:r>
        <m:d>
          <m:dPr>
            <m:ctrlPr>
              <w:rPr>
                <w:rFonts w:ascii="Cambria Math" w:hAnsiTheme="majorBidi" w:cstheme="majorBidi"/>
                <w:i/>
                <w:szCs w:val="22"/>
              </w:rPr>
            </m:ctrlPr>
          </m:dPr>
          <m:e>
            <m:sSub>
              <m:sSubPr>
                <m:ctrlPr>
                  <w:rPr>
                    <w:rFonts w:ascii="Cambria Math" w:eastAsiaTheme="minorHAnsi" w:hAnsiTheme="majorBidi" w:cstheme="majorBidi"/>
                    <w:i/>
                    <w:szCs w:val="22"/>
                  </w:rPr>
                </m:ctrlPr>
              </m:sSubPr>
              <m:e>
                <m:r>
                  <w:rPr>
                    <w:rFonts w:ascii="Cambria Math" w:hAnsi="Cambria Math" w:cstheme="majorBidi"/>
                    <w:szCs w:val="22"/>
                  </w:rPr>
                  <m:t>x</m:t>
                </m:r>
              </m:e>
              <m:sub>
                <m:r>
                  <w:rPr>
                    <w:rFonts w:ascii="Cambria Math" w:hAnsi="Cambria Math" w:cstheme="majorBidi"/>
                    <w:szCs w:val="22"/>
                  </w:rPr>
                  <m:t>j</m:t>
                </m:r>
              </m:sub>
            </m:sSub>
          </m:e>
        </m:d>
        <m:r>
          <w:rPr>
            <w:rFonts w:ascii="Cambria Math" w:hAnsiTheme="majorBidi" w:cstheme="majorBidi"/>
            <w:szCs w:val="22"/>
          </w:rPr>
          <m:t>=</m:t>
        </m:r>
        <m:f>
          <m:fPr>
            <m:ctrlPr>
              <w:rPr>
                <w:rFonts w:ascii="Cambria Math" w:eastAsiaTheme="minorHAnsi" w:hAnsiTheme="majorBidi" w:cstheme="majorBidi"/>
                <w:i/>
                <w:szCs w:val="22"/>
              </w:rPr>
            </m:ctrlPr>
          </m:fPr>
          <m:num>
            <m:r>
              <w:rPr>
                <w:rFonts w:ascii="Cambria Math" w:hAnsiTheme="majorBidi" w:cstheme="majorBidi"/>
                <w:szCs w:val="22"/>
              </w:rPr>
              <m:t>1</m:t>
            </m:r>
          </m:num>
          <m:den>
            <m:r>
              <w:rPr>
                <w:rFonts w:ascii="Cambria Math" w:hAnsiTheme="majorBidi" w:cstheme="majorBidi"/>
                <w:szCs w:val="22"/>
              </w:rPr>
              <m:t>1+</m:t>
            </m:r>
            <m:sSup>
              <m:sSupPr>
                <m:ctrlPr>
                  <w:rPr>
                    <w:rFonts w:ascii="Cambria Math" w:eastAsiaTheme="minorHAnsi" w:hAnsiTheme="majorBidi" w:cstheme="majorBidi"/>
                    <w:i/>
                    <w:szCs w:val="22"/>
                  </w:rPr>
                </m:ctrlPr>
              </m:sSupPr>
              <m:e>
                <m:r>
                  <w:rPr>
                    <w:rFonts w:ascii="Cambria Math" w:hAnsi="Cambria Math" w:cstheme="majorBidi"/>
                    <w:szCs w:val="22"/>
                  </w:rPr>
                  <m:t>e</m:t>
                </m:r>
              </m:e>
              <m:sup>
                <m:r>
                  <w:rPr>
                    <w:rFonts w:ascii="Cambria Math" w:hAnsiTheme="majorBidi" w:cstheme="majorBidi"/>
                    <w:szCs w:val="22"/>
                  </w:rPr>
                  <m:t>-</m:t>
                </m:r>
                <m:sSub>
                  <m:sSubPr>
                    <m:ctrlPr>
                      <w:rPr>
                        <w:rFonts w:ascii="Cambria Math" w:eastAsiaTheme="minorHAnsi" w:hAnsiTheme="majorBidi" w:cstheme="majorBidi"/>
                        <w:i/>
                        <w:szCs w:val="22"/>
                      </w:rPr>
                    </m:ctrlPr>
                  </m:sSubPr>
                  <m:e>
                    <m:r>
                      <w:rPr>
                        <w:rFonts w:ascii="Cambria Math" w:hAnsi="Cambria Math" w:cstheme="majorBidi"/>
                        <w:szCs w:val="22"/>
                      </w:rPr>
                      <m:t>x</m:t>
                    </m:r>
                  </m:e>
                  <m:sub>
                    <m:r>
                      <w:rPr>
                        <w:rFonts w:ascii="Cambria Math" w:hAnsi="Cambria Math" w:cstheme="majorBidi"/>
                        <w:szCs w:val="22"/>
                      </w:rPr>
                      <m:t>j</m:t>
                    </m:r>
                  </m:sub>
                </m:sSub>
              </m:sup>
            </m:sSup>
          </m:den>
        </m:f>
      </m:oMath>
      <w:r w:rsidRPr="00840CAF">
        <w:rPr>
          <w:rFonts w:asciiTheme="majorBidi" w:hAnsiTheme="majorBidi" w:cstheme="majorBidi"/>
          <w:szCs w:val="22"/>
        </w:rPr>
        <w:t xml:space="preserve">                                            (1)</w:t>
      </w:r>
    </w:p>
    <w:p w:rsidR="00E8394F" w:rsidRPr="00840CAF" w:rsidRDefault="00E8394F" w:rsidP="00E8394F">
      <w:pPr>
        <w:rPr>
          <w:rFonts w:asciiTheme="majorBidi" w:hAnsiTheme="majorBidi" w:cstheme="majorBidi"/>
          <w:szCs w:val="22"/>
        </w:rPr>
      </w:pPr>
    </w:p>
    <w:p w:rsidR="00E8394F" w:rsidRPr="00840CAF" w:rsidRDefault="00E8394F" w:rsidP="00E8394F">
      <w:pPr>
        <w:jc w:val="right"/>
        <w:rPr>
          <w:rFonts w:asciiTheme="majorBidi" w:hAnsiTheme="majorBidi" w:cstheme="majorBidi"/>
          <w:szCs w:val="22"/>
        </w:rPr>
      </w:pPr>
      <m:oMath>
        <m:sSub>
          <m:sSubPr>
            <m:ctrlPr>
              <w:rPr>
                <w:rFonts w:ascii="Cambria Math" w:eastAsiaTheme="minorHAnsi" w:hAnsiTheme="majorBidi" w:cstheme="majorBidi"/>
                <w:i/>
                <w:szCs w:val="22"/>
              </w:rPr>
            </m:ctrlPr>
          </m:sSubPr>
          <m:e>
            <m:r>
              <w:rPr>
                <w:rFonts w:ascii="Cambria Math" w:hAnsi="Cambria Math" w:cstheme="majorBidi"/>
                <w:szCs w:val="22"/>
              </w:rPr>
              <m:t>x</m:t>
            </m:r>
          </m:e>
          <m:sub>
            <m:r>
              <w:rPr>
                <w:rFonts w:ascii="Cambria Math" w:hAnsi="Cambria Math" w:cstheme="majorBidi"/>
                <w:szCs w:val="22"/>
              </w:rPr>
              <m:t>j</m:t>
            </m:r>
          </m:sub>
        </m:sSub>
        <m:r>
          <w:rPr>
            <w:rFonts w:ascii="Cambria Math" w:hAnsiTheme="majorBidi" w:cstheme="majorBidi"/>
            <w:szCs w:val="22"/>
          </w:rPr>
          <m:t xml:space="preserve">= </m:t>
        </m:r>
        <m:sSub>
          <m:sSubPr>
            <m:ctrlPr>
              <w:rPr>
                <w:rFonts w:ascii="Cambria Math" w:eastAsiaTheme="minorHAnsi" w:hAnsiTheme="majorBidi" w:cstheme="majorBidi"/>
                <w:i/>
                <w:szCs w:val="22"/>
              </w:rPr>
            </m:ctrlPr>
          </m:sSubPr>
          <m:e>
            <m:r>
              <w:rPr>
                <w:rFonts w:ascii="Cambria Math" w:hAnsi="Cambria Math" w:cstheme="majorBidi"/>
                <w:szCs w:val="22"/>
              </w:rPr>
              <m:t>b</m:t>
            </m:r>
          </m:e>
          <m:sub>
            <m:r>
              <w:rPr>
                <w:rFonts w:ascii="Cambria Math" w:hAnsi="Cambria Math" w:cstheme="majorBidi"/>
                <w:szCs w:val="22"/>
              </w:rPr>
              <m:t>j</m:t>
            </m:r>
          </m:sub>
        </m:sSub>
        <m:r>
          <w:rPr>
            <w:rFonts w:ascii="Cambria Math" w:hAnsiTheme="majorBidi" w:cstheme="majorBidi"/>
            <w:szCs w:val="22"/>
          </w:rPr>
          <m:t>+</m:t>
        </m:r>
        <m:nary>
          <m:naryPr>
            <m:chr m:val="∑"/>
            <m:limLoc m:val="undOvr"/>
            <m:supHide m:val="on"/>
            <m:ctrlPr>
              <w:rPr>
                <w:rFonts w:ascii="Cambria Math" w:eastAsiaTheme="minorHAnsi" w:hAnsiTheme="majorBidi" w:cstheme="majorBidi"/>
                <w:i/>
                <w:szCs w:val="22"/>
              </w:rPr>
            </m:ctrlPr>
          </m:naryPr>
          <m:sub>
            <m:r>
              <w:rPr>
                <w:rFonts w:ascii="Cambria Math" w:hAnsi="Cambria Math" w:cstheme="majorBidi"/>
                <w:szCs w:val="22"/>
              </w:rPr>
              <m:t>i</m:t>
            </m:r>
          </m:sub>
          <m:sup/>
          <m:e>
            <m:sSub>
              <m:sSubPr>
                <m:ctrlPr>
                  <w:rPr>
                    <w:rFonts w:ascii="Cambria Math" w:eastAsiaTheme="minorHAnsi" w:hAnsiTheme="majorBidi" w:cstheme="majorBidi"/>
                    <w:i/>
                    <w:szCs w:val="22"/>
                  </w:rPr>
                </m:ctrlPr>
              </m:sSubPr>
              <m:e>
                <m:r>
                  <w:rPr>
                    <w:rFonts w:ascii="Cambria Math" w:hAnsi="Cambria Math" w:cstheme="majorBidi"/>
                    <w:szCs w:val="22"/>
                  </w:rPr>
                  <m:t>y</m:t>
                </m:r>
              </m:e>
              <m:sub>
                <m:r>
                  <w:rPr>
                    <w:rFonts w:ascii="Cambria Math" w:hAnsi="Cambria Math" w:cstheme="majorBidi"/>
                    <w:szCs w:val="22"/>
                  </w:rPr>
                  <m:t>i</m:t>
                </m:r>
              </m:sub>
            </m:sSub>
            <m:sSub>
              <m:sSubPr>
                <m:ctrlPr>
                  <w:rPr>
                    <w:rFonts w:ascii="Cambria Math" w:eastAsiaTheme="minorHAnsi" w:hAnsiTheme="majorBidi" w:cstheme="majorBidi"/>
                    <w:i/>
                    <w:szCs w:val="22"/>
                  </w:rPr>
                </m:ctrlPr>
              </m:sSubPr>
              <m:e>
                <m:r>
                  <w:rPr>
                    <w:rFonts w:ascii="Cambria Math" w:hAnsi="Cambria Math" w:cstheme="majorBidi"/>
                    <w:szCs w:val="22"/>
                  </w:rPr>
                  <m:t>w</m:t>
                </m:r>
              </m:e>
              <m:sub>
                <m:r>
                  <w:rPr>
                    <w:rFonts w:ascii="Cambria Math" w:hAnsi="Cambria Math" w:cstheme="majorBidi"/>
                    <w:szCs w:val="22"/>
                  </w:rPr>
                  <m:t>ij</m:t>
                </m:r>
              </m:sub>
            </m:sSub>
          </m:e>
        </m:nary>
      </m:oMath>
      <w:r w:rsidRPr="00840CAF">
        <w:rPr>
          <w:rFonts w:asciiTheme="majorBidi" w:hAnsiTheme="majorBidi" w:cstheme="majorBidi"/>
          <w:szCs w:val="22"/>
        </w:rPr>
        <w:t xml:space="preserve">                                                         (2)</w:t>
      </w:r>
    </w:p>
    <w:p w:rsidR="00E8394F" w:rsidRPr="00840CAF" w:rsidRDefault="00E8394F" w:rsidP="00E8394F">
      <w:pPr>
        <w:rPr>
          <w:rFonts w:asciiTheme="majorBidi" w:hAnsiTheme="majorBidi" w:cstheme="majorBidi"/>
          <w:szCs w:val="22"/>
        </w:rPr>
      </w:pPr>
    </w:p>
    <w:p w:rsidR="00BD2241" w:rsidRPr="00840CAF" w:rsidRDefault="00840CAF" w:rsidP="00BD2241">
      <w:pPr>
        <w:rPr>
          <w:rFonts w:asciiTheme="majorBidi" w:hAnsiTheme="majorBidi" w:cstheme="majorBidi"/>
          <w:szCs w:val="22"/>
        </w:rPr>
      </w:pPr>
      <w:r>
        <w:rPr>
          <w:rFonts w:asciiTheme="majorBidi" w:hAnsiTheme="majorBidi" w:cstheme="majorBidi"/>
          <w:szCs w:val="22"/>
        </w:rPr>
        <w:t xml:space="preserve">Deep neural networks (DNN) have diverse models that some of the robust ones are called </w:t>
      </w:r>
      <w:r w:rsidR="00E8394F" w:rsidRPr="00840CAF">
        <w:rPr>
          <w:rFonts w:asciiTheme="majorBidi" w:hAnsiTheme="majorBidi" w:cstheme="majorBidi"/>
          <w:szCs w:val="22"/>
        </w:rPr>
        <w:t xml:space="preserve">Deep convolutional neural </w:t>
      </w:r>
      <w:r w:rsidRPr="00840CAF">
        <w:rPr>
          <w:rFonts w:asciiTheme="majorBidi" w:hAnsiTheme="majorBidi" w:cstheme="majorBidi"/>
          <w:szCs w:val="22"/>
        </w:rPr>
        <w:t>network</w:t>
      </w:r>
      <w:r>
        <w:rPr>
          <w:rFonts w:asciiTheme="majorBidi" w:hAnsiTheme="majorBidi" w:cstheme="majorBidi"/>
          <w:szCs w:val="22"/>
        </w:rPr>
        <w:t xml:space="preserve"> (CNN)</w:t>
      </w:r>
      <w:r w:rsidR="00E8394F" w:rsidRPr="00840CAF">
        <w:rPr>
          <w:rFonts w:asciiTheme="majorBidi" w:hAnsiTheme="majorBidi" w:cstheme="majorBidi"/>
          <w:szCs w:val="22"/>
        </w:rPr>
        <w:t xml:space="preserve">, deep belief </w:t>
      </w:r>
      <w:r w:rsidRPr="00840CAF">
        <w:rPr>
          <w:rFonts w:asciiTheme="majorBidi" w:hAnsiTheme="majorBidi" w:cstheme="majorBidi"/>
          <w:szCs w:val="22"/>
        </w:rPr>
        <w:t>network</w:t>
      </w:r>
      <w:r>
        <w:rPr>
          <w:rFonts w:asciiTheme="majorBidi" w:hAnsiTheme="majorBidi" w:cstheme="majorBidi"/>
          <w:szCs w:val="22"/>
        </w:rPr>
        <w:t xml:space="preserve"> (DBN)</w:t>
      </w:r>
      <w:r w:rsidR="00E8394F" w:rsidRPr="00840CAF">
        <w:rPr>
          <w:rFonts w:asciiTheme="majorBidi" w:hAnsiTheme="majorBidi" w:cstheme="majorBidi"/>
          <w:szCs w:val="22"/>
        </w:rPr>
        <w:t xml:space="preserve"> and recurrent neural network </w:t>
      </w:r>
      <w:r>
        <w:rPr>
          <w:rFonts w:asciiTheme="majorBidi" w:hAnsiTheme="majorBidi" w:cstheme="majorBidi"/>
          <w:szCs w:val="22"/>
        </w:rPr>
        <w:t>(RNN).</w:t>
      </w:r>
      <w:r w:rsidR="00E8394F" w:rsidRPr="00840CAF">
        <w:rPr>
          <w:rFonts w:asciiTheme="majorBidi" w:hAnsiTheme="majorBidi" w:cstheme="majorBidi"/>
          <w:szCs w:val="22"/>
        </w:rPr>
        <w:t xml:space="preserve"> </w:t>
      </w:r>
    </w:p>
    <w:p w:rsidR="00BD2241" w:rsidRDefault="00970598" w:rsidP="00680A96">
      <w:r w:rsidRPr="00BD2241">
        <w:t xml:space="preserve">This report is organized into </w:t>
      </w:r>
      <w:r w:rsidRPr="00B4031D">
        <w:t>five</w:t>
      </w:r>
      <w:r w:rsidRPr="00BD2241">
        <w:t xml:space="preserve"> sections. </w:t>
      </w:r>
      <w:r w:rsidR="00BD2241">
        <w:t xml:space="preserve">Section two is review of deep convolutional neural network (CNN) and its application. Section three is devoted to </w:t>
      </w:r>
      <w:r w:rsidR="00680A96">
        <w:t xml:space="preserve">the speech recognition models of IBM </w:t>
      </w:r>
      <w:r w:rsidR="00BD2241">
        <w:t xml:space="preserve">and section four </w:t>
      </w:r>
      <w:r w:rsidR="00B4031D">
        <w:t xml:space="preserve">is focus on deep belief network (DBN) </w:t>
      </w:r>
      <w:r w:rsidR="00680A96">
        <w:t>with its</w:t>
      </w:r>
      <w:r w:rsidR="00B4031D">
        <w:t xml:space="preserve"> application in EEG signal and last chapter is conclusion and future work. </w:t>
      </w:r>
    </w:p>
    <w:p w:rsidR="00791650" w:rsidRDefault="00B4031D" w:rsidP="00791650">
      <w:pPr>
        <w:pStyle w:val="Heading1"/>
      </w:pPr>
      <w:bookmarkStart w:id="4" w:name="_Toc443381801"/>
      <w:r>
        <w:t>Deep convolutional neural network</w:t>
      </w:r>
      <w:bookmarkEnd w:id="4"/>
    </w:p>
    <w:p w:rsidR="000F3F39" w:rsidRPr="000F3F39" w:rsidRDefault="000F3F39" w:rsidP="00255523">
      <w:pPr>
        <w:rPr>
          <w:rFonts w:asciiTheme="majorBidi" w:hAnsiTheme="majorBidi" w:cstheme="majorBidi"/>
          <w:szCs w:val="22"/>
        </w:rPr>
      </w:pPr>
      <w:r w:rsidRPr="000F3F39">
        <w:rPr>
          <w:rFonts w:asciiTheme="majorBidi" w:hAnsiTheme="majorBidi" w:cstheme="majorBidi"/>
          <w:szCs w:val="22"/>
        </w:rPr>
        <w:t>One of the promising deep neural networks is convolution neural network (CNN). It was historically used for hand writing and image processing. Recently, it has been used for speech recognition, also showing better performance over DNN</w:t>
      </w:r>
      <w:r>
        <w:rPr>
          <w:rFonts w:asciiTheme="majorBidi" w:hAnsiTheme="majorBidi" w:cstheme="majorBidi"/>
          <w:szCs w:val="22"/>
        </w:rPr>
        <w:t xml:space="preserve"> [2]</w:t>
      </w:r>
      <w:r w:rsidRPr="000F3F39">
        <w:rPr>
          <w:rFonts w:asciiTheme="majorBidi" w:hAnsiTheme="majorBidi" w:cstheme="majorBidi"/>
          <w:szCs w:val="22"/>
        </w:rPr>
        <w:t>. There are some main properties</w:t>
      </w:r>
      <w:r>
        <w:rPr>
          <w:rFonts w:asciiTheme="majorBidi" w:hAnsiTheme="majorBidi" w:cstheme="majorBidi"/>
          <w:szCs w:val="22"/>
        </w:rPr>
        <w:t xml:space="preserve"> in CNN</w:t>
      </w:r>
      <w:r w:rsidRPr="000F3F39">
        <w:rPr>
          <w:rFonts w:asciiTheme="majorBidi" w:hAnsiTheme="majorBidi" w:cstheme="majorBidi"/>
          <w:szCs w:val="22"/>
        </w:rPr>
        <w:t xml:space="preserve"> that lead to better speech recognition performance.  It used to reduce translational variance in signal and model spatial temporal correlation</w:t>
      </w:r>
      <w:r w:rsidR="00D35B33">
        <w:rPr>
          <w:rFonts w:asciiTheme="majorBidi" w:hAnsiTheme="majorBidi" w:cstheme="majorBidi"/>
          <w:szCs w:val="22"/>
        </w:rPr>
        <w:t xml:space="preserve"> [3]</w:t>
      </w:r>
      <w:r w:rsidR="00255523">
        <w:rPr>
          <w:rFonts w:asciiTheme="majorBidi" w:hAnsiTheme="majorBidi" w:cstheme="majorBidi"/>
          <w:szCs w:val="22"/>
        </w:rPr>
        <w:t>, [</w:t>
      </w:r>
      <w:r w:rsidR="00D35B33">
        <w:rPr>
          <w:rFonts w:asciiTheme="majorBidi" w:hAnsiTheme="majorBidi" w:cstheme="majorBidi"/>
          <w:szCs w:val="22"/>
        </w:rPr>
        <w:t>4].</w:t>
      </w:r>
      <w:r w:rsidRPr="000F3F39">
        <w:rPr>
          <w:rFonts w:asciiTheme="majorBidi" w:hAnsiTheme="majorBidi" w:cstheme="majorBidi"/>
          <w:szCs w:val="22"/>
        </w:rPr>
        <w:t xml:space="preserve"> As, the spectral representation of speech have interconnection in time and frequency, the CNN finds the local correlations and share them across the local region of input space </w:t>
      </w:r>
      <w:r w:rsidR="00255523">
        <w:rPr>
          <w:rFonts w:asciiTheme="majorBidi" w:hAnsiTheme="majorBidi" w:cstheme="majorBidi"/>
          <w:szCs w:val="22"/>
        </w:rPr>
        <w:t>[5]</w:t>
      </w:r>
      <w:r w:rsidRPr="000F3F39">
        <w:rPr>
          <w:rFonts w:asciiTheme="majorBidi" w:hAnsiTheme="majorBidi" w:cstheme="majorBidi"/>
          <w:szCs w:val="22"/>
        </w:rPr>
        <w:t xml:space="preserve">. CNN is more robust to slight formant shift due to different speaking style of speakers at low frequency region. </w:t>
      </w:r>
    </w:p>
    <w:p w:rsidR="00B4031D" w:rsidRPr="000F3F39" w:rsidRDefault="001379B4" w:rsidP="000F3F39">
      <w:pPr>
        <w:rPr>
          <w:rFonts w:asciiTheme="majorBidi" w:hAnsiTheme="majorBidi" w:cstheme="majorBidi"/>
          <w:szCs w:val="22"/>
        </w:rPr>
      </w:pPr>
      <w:r w:rsidRPr="000F3F39">
        <w:rPr>
          <w:rFonts w:asciiTheme="majorBidi" w:hAnsiTheme="majorBidi" w:cstheme="majorBidi"/>
          <w:szCs w:val="22"/>
        </w:rPr>
        <w:fldChar w:fldCharType="begin"/>
      </w:r>
      <w:r w:rsidR="001B5A41" w:rsidRPr="000F3F39">
        <w:rPr>
          <w:rFonts w:asciiTheme="majorBidi" w:hAnsiTheme="majorBidi" w:cstheme="majorBidi"/>
          <w:szCs w:val="22"/>
        </w:rPr>
        <w:instrText xml:space="preserve"> MACROBUTTON MTEditEquationSection2 </w:instrText>
      </w:r>
      <w:r w:rsidR="001B5A41" w:rsidRPr="000F3F39">
        <w:rPr>
          <w:rStyle w:val="MTEquationSection"/>
          <w:rFonts w:asciiTheme="majorBidi" w:hAnsiTheme="majorBidi" w:cstheme="majorBidi"/>
          <w:szCs w:val="22"/>
        </w:rPr>
        <w:instrText>Equation Section (Next)</w:instrText>
      </w:r>
      <w:r w:rsidRPr="000F3F39">
        <w:rPr>
          <w:rFonts w:asciiTheme="majorBidi" w:hAnsiTheme="majorBidi" w:cstheme="majorBidi"/>
          <w:szCs w:val="22"/>
        </w:rPr>
        <w:fldChar w:fldCharType="begin"/>
      </w:r>
      <w:r w:rsidR="001B5A41" w:rsidRPr="000F3F39">
        <w:rPr>
          <w:rFonts w:asciiTheme="majorBidi" w:hAnsiTheme="majorBidi" w:cstheme="majorBidi"/>
          <w:szCs w:val="22"/>
        </w:rPr>
        <w:instrText xml:space="preserve"> SEQ MTEqn \r \h \* MERGEFORMAT </w:instrText>
      </w:r>
      <w:r w:rsidRPr="000F3F39">
        <w:rPr>
          <w:rFonts w:asciiTheme="majorBidi" w:hAnsiTheme="majorBidi" w:cstheme="majorBidi"/>
          <w:szCs w:val="22"/>
        </w:rPr>
        <w:fldChar w:fldCharType="end"/>
      </w:r>
      <w:r w:rsidRPr="000F3F39">
        <w:rPr>
          <w:rFonts w:asciiTheme="majorBidi" w:hAnsiTheme="majorBidi" w:cstheme="majorBidi"/>
          <w:szCs w:val="22"/>
        </w:rPr>
        <w:fldChar w:fldCharType="begin"/>
      </w:r>
      <w:r w:rsidR="001B5A41" w:rsidRPr="000F3F39">
        <w:rPr>
          <w:rFonts w:asciiTheme="majorBidi" w:hAnsiTheme="majorBidi" w:cstheme="majorBidi"/>
          <w:szCs w:val="22"/>
        </w:rPr>
        <w:instrText xml:space="preserve"> SEQ MTSec \h \* MERGEFORMAT </w:instrText>
      </w:r>
      <w:r w:rsidRPr="000F3F39">
        <w:rPr>
          <w:rFonts w:asciiTheme="majorBidi" w:hAnsiTheme="majorBidi" w:cstheme="majorBidi"/>
          <w:szCs w:val="22"/>
        </w:rPr>
        <w:fldChar w:fldCharType="end"/>
      </w:r>
      <w:r w:rsidRPr="000F3F39">
        <w:rPr>
          <w:rFonts w:asciiTheme="majorBidi" w:hAnsiTheme="majorBidi" w:cstheme="majorBidi"/>
          <w:szCs w:val="22"/>
        </w:rPr>
        <w:fldChar w:fldCharType="end"/>
      </w:r>
      <w:r w:rsidR="00B4031D" w:rsidRPr="000F3F39">
        <w:rPr>
          <w:rFonts w:asciiTheme="majorBidi" w:hAnsiTheme="majorBidi" w:cstheme="majorBidi"/>
          <w:szCs w:val="22"/>
        </w:rPr>
        <w:t xml:space="preserve"> A typical convolutional neural network (CNN) is depicted in </w:t>
      </w:r>
      <w:fldSimple w:instr=" REF _Ref443326801 \h */mergeforma \* MERGEFORMAT ">
        <w:r w:rsidR="00B4031D" w:rsidRPr="000F3F39">
          <w:rPr>
            <w:rFonts w:asciiTheme="majorBidi" w:hAnsiTheme="majorBidi" w:cstheme="majorBidi"/>
            <w:szCs w:val="22"/>
          </w:rPr>
          <w:t xml:space="preserve">Figure </w:t>
        </w:r>
        <w:r w:rsidR="00B4031D" w:rsidRPr="000F3F39">
          <w:rPr>
            <w:rFonts w:asciiTheme="majorBidi" w:hAnsiTheme="majorBidi" w:cstheme="majorBidi"/>
            <w:noProof/>
            <w:szCs w:val="22"/>
          </w:rPr>
          <w:t>1</w:t>
        </w:r>
      </w:fldSimple>
      <w:r w:rsidR="00B4031D" w:rsidRPr="000F3F39">
        <w:rPr>
          <w:rFonts w:asciiTheme="majorBidi" w:hAnsiTheme="majorBidi" w:cstheme="majorBidi"/>
          <w:szCs w:val="22"/>
        </w:rPr>
        <w:t xml:space="preserve">. The input feature with dimension t*f (time *frequency) is given to the input layer. The whole input will be convolved by the weight matrix (W) in order to find the local correlation in input signal. The overall convolutional operation produces n feature maps. The next layer is max-pooling that do the </w:t>
      </w:r>
      <w:r w:rsidR="000F3F39" w:rsidRPr="000F3F39">
        <w:rPr>
          <w:rFonts w:asciiTheme="majorBidi" w:hAnsiTheme="majorBidi" w:cstheme="majorBidi"/>
          <w:szCs w:val="22"/>
        </w:rPr>
        <w:t>subsampling</w:t>
      </w:r>
      <w:r w:rsidR="00B4031D" w:rsidRPr="000F3F39">
        <w:rPr>
          <w:rFonts w:asciiTheme="majorBidi" w:hAnsiTheme="majorBidi" w:cstheme="majorBidi"/>
          <w:szCs w:val="22"/>
        </w:rPr>
        <w:t xml:space="preserve"> in order to reduce the time-frequency space. It helps to remove the variability in time-frequency space which </w:t>
      </w:r>
      <w:r w:rsidR="000F3F39" w:rsidRPr="000F3F39">
        <w:rPr>
          <w:rFonts w:asciiTheme="majorBidi" w:hAnsiTheme="majorBidi" w:cstheme="majorBidi"/>
          <w:szCs w:val="22"/>
        </w:rPr>
        <w:t>is</w:t>
      </w:r>
      <w:r w:rsidR="00B4031D" w:rsidRPr="000F3F39">
        <w:rPr>
          <w:rFonts w:asciiTheme="majorBidi" w:hAnsiTheme="majorBidi" w:cstheme="majorBidi"/>
          <w:szCs w:val="22"/>
        </w:rPr>
        <w:t xml:space="preserve"> generated by speaking styles and channel distortions.   </w:t>
      </w:r>
    </w:p>
    <w:p w:rsidR="00B4031D" w:rsidRPr="000F3F39" w:rsidRDefault="00B4031D" w:rsidP="000F3F39">
      <w:pPr>
        <w:rPr>
          <w:rFonts w:asciiTheme="majorBidi" w:hAnsiTheme="majorBidi" w:cstheme="majorBidi"/>
          <w:szCs w:val="22"/>
        </w:rPr>
      </w:pPr>
    </w:p>
    <w:p w:rsidR="00B4031D" w:rsidRPr="000F3F39" w:rsidRDefault="00B4031D" w:rsidP="00255523">
      <w:pPr>
        <w:rPr>
          <w:rFonts w:asciiTheme="majorBidi" w:hAnsiTheme="majorBidi" w:cstheme="majorBidi"/>
          <w:szCs w:val="22"/>
        </w:rPr>
      </w:pPr>
      <w:r w:rsidRPr="000F3F39">
        <w:rPr>
          <w:rFonts w:asciiTheme="majorBidi" w:hAnsiTheme="majorBidi" w:cstheme="majorBidi"/>
          <w:noProof/>
          <w:szCs w:val="22"/>
          <w:lang w:eastAsia="zh-TW"/>
        </w:rPr>
        <w:lastRenderedPageBreak/>
        <w:pict>
          <v:shape id="_x0000_s1616" type="#_x0000_t202" style="position:absolute;left:0;text-align:left;margin-left:0;margin-top:0;width:370.6pt;height:195.05pt;z-index:251678720;mso-position-horizontal:center;mso-width-relative:margin;mso-height-relative:margin" stroked="f" strokecolor="black [3213]">
            <v:textbox style="mso-next-textbox:#_x0000_s1616" inset="0,0,0,0">
              <w:txbxContent>
                <w:p w:rsidR="00140313" w:rsidRDefault="00140313" w:rsidP="000F3F39">
                  <w:pPr>
                    <w:jc w:val="center"/>
                  </w:pPr>
                  <w:r w:rsidRPr="00F64B81">
                    <w:drawing>
                      <wp:inline distT="0" distB="0" distL="0" distR="0">
                        <wp:extent cx="4629150" cy="2019300"/>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648063" cy="2027550"/>
                                </a:xfrm>
                                <a:prstGeom prst="rect">
                                  <a:avLst/>
                                </a:prstGeom>
                                <a:noFill/>
                                <a:ln w="9525">
                                  <a:noFill/>
                                  <a:miter lim="800000"/>
                                  <a:headEnd/>
                                  <a:tailEnd/>
                                </a:ln>
                              </pic:spPr>
                            </pic:pic>
                          </a:graphicData>
                        </a:graphic>
                      </wp:inline>
                    </w:drawing>
                  </w:r>
                </w:p>
                <w:p w:rsidR="00140313" w:rsidRPr="009832E1" w:rsidRDefault="00140313" w:rsidP="000F3F39">
                  <w:pPr>
                    <w:pStyle w:val="Caption"/>
                    <w:jc w:val="center"/>
                    <w:rPr>
                      <w:b w:val="0"/>
                      <w:bCs w:val="0"/>
                      <w:noProof/>
                      <w:lang w:eastAsia="zh-TW"/>
                    </w:rPr>
                  </w:pPr>
                  <w:r w:rsidRPr="009832E1">
                    <w:rPr>
                      <w:b w:val="0"/>
                      <w:bCs w:val="0"/>
                    </w:rPr>
                    <w:t xml:space="preserve">Figure </w:t>
                  </w:r>
                  <w:r w:rsidRPr="009832E1">
                    <w:rPr>
                      <w:b w:val="0"/>
                      <w:bCs w:val="0"/>
                    </w:rPr>
                    <w:fldChar w:fldCharType="begin"/>
                  </w:r>
                  <w:r w:rsidRPr="009832E1">
                    <w:rPr>
                      <w:b w:val="0"/>
                      <w:bCs w:val="0"/>
                    </w:rPr>
                    <w:instrText xml:space="preserve"> SEQ Figure \* ARABIC </w:instrText>
                  </w:r>
                  <w:r w:rsidRPr="009832E1">
                    <w:rPr>
                      <w:b w:val="0"/>
                      <w:bCs w:val="0"/>
                    </w:rPr>
                    <w:fldChar w:fldCharType="separate"/>
                  </w:r>
                  <w:r>
                    <w:rPr>
                      <w:b w:val="0"/>
                      <w:bCs w:val="0"/>
                      <w:noProof/>
                    </w:rPr>
                    <w:t>1</w:t>
                  </w:r>
                  <w:r w:rsidRPr="009832E1">
                    <w:rPr>
                      <w:b w:val="0"/>
                      <w:bCs w:val="0"/>
                    </w:rPr>
                    <w:fldChar w:fldCharType="end"/>
                  </w:r>
                  <w:r w:rsidRPr="009832E1">
                    <w:rPr>
                      <w:b w:val="0"/>
                      <w:bCs w:val="0"/>
                    </w:rPr>
                    <w:t>:Typical convolutional neural network (CNN).</w:t>
                  </w:r>
                </w:p>
                <w:p w:rsidR="00140313" w:rsidRPr="00670AFE" w:rsidRDefault="00140313" w:rsidP="000F3F39">
                  <w:pPr>
                    <w:pStyle w:val="Caption"/>
                    <w:jc w:val="center"/>
                    <w:rPr>
                      <w:noProof/>
                      <w:sz w:val="24"/>
                      <w:szCs w:val="24"/>
                      <w:lang w:eastAsia="zh-TW"/>
                    </w:rPr>
                  </w:pPr>
                </w:p>
                <w:p w:rsidR="00140313" w:rsidRDefault="00140313" w:rsidP="000F3F39">
                  <w:pPr>
                    <w:jc w:val="center"/>
                  </w:pPr>
                </w:p>
              </w:txbxContent>
            </v:textbox>
          </v:shape>
        </w:pict>
      </w:r>
    </w:p>
    <w:p w:rsidR="00B4031D" w:rsidRPr="000F3F39" w:rsidRDefault="00B4031D" w:rsidP="000F3F39">
      <w:pPr>
        <w:rPr>
          <w:rFonts w:asciiTheme="majorBidi" w:hAnsiTheme="majorBidi" w:cstheme="majorBidi"/>
          <w:szCs w:val="22"/>
        </w:rPr>
      </w:pPr>
    </w:p>
    <w:p w:rsidR="00B4031D" w:rsidRPr="000F3F39" w:rsidRDefault="00B4031D" w:rsidP="000F3F39">
      <w:pPr>
        <w:rPr>
          <w:rFonts w:asciiTheme="majorBidi" w:hAnsiTheme="majorBidi" w:cstheme="majorBidi"/>
          <w:szCs w:val="22"/>
        </w:rPr>
      </w:pPr>
    </w:p>
    <w:p w:rsidR="00B4031D" w:rsidRPr="000F3F39" w:rsidRDefault="00B4031D" w:rsidP="000F3F39">
      <w:pPr>
        <w:rPr>
          <w:rFonts w:asciiTheme="majorBidi" w:hAnsiTheme="majorBidi" w:cstheme="majorBidi"/>
          <w:color w:val="FF0000"/>
          <w:szCs w:val="22"/>
        </w:rPr>
      </w:pPr>
    </w:p>
    <w:p w:rsidR="00B4031D" w:rsidRPr="000F3F39" w:rsidRDefault="00B4031D" w:rsidP="000F3F39">
      <w:pPr>
        <w:rPr>
          <w:rFonts w:asciiTheme="majorBidi" w:hAnsiTheme="majorBidi" w:cstheme="majorBidi"/>
          <w:color w:val="FF0000"/>
          <w:szCs w:val="22"/>
        </w:rPr>
      </w:pPr>
    </w:p>
    <w:p w:rsidR="00B4031D" w:rsidRPr="000F3F39" w:rsidRDefault="00B4031D" w:rsidP="000F3F39">
      <w:pPr>
        <w:rPr>
          <w:rFonts w:asciiTheme="majorBidi" w:hAnsiTheme="majorBidi" w:cstheme="majorBidi"/>
          <w:color w:val="FF0000"/>
          <w:szCs w:val="22"/>
        </w:rPr>
      </w:pPr>
    </w:p>
    <w:p w:rsidR="00B4031D" w:rsidRPr="000F3F39" w:rsidRDefault="00B4031D" w:rsidP="000F3F39">
      <w:pPr>
        <w:rPr>
          <w:rFonts w:asciiTheme="majorBidi" w:hAnsiTheme="majorBidi" w:cstheme="majorBidi"/>
          <w:color w:val="FF0000"/>
          <w:szCs w:val="22"/>
        </w:rPr>
      </w:pPr>
    </w:p>
    <w:p w:rsidR="00B4031D" w:rsidRPr="000F3F39" w:rsidRDefault="00B4031D" w:rsidP="000F3F39">
      <w:pPr>
        <w:rPr>
          <w:rFonts w:asciiTheme="majorBidi" w:hAnsiTheme="majorBidi" w:cstheme="majorBidi"/>
          <w:color w:val="FF0000"/>
          <w:szCs w:val="22"/>
        </w:rPr>
      </w:pPr>
    </w:p>
    <w:p w:rsidR="00B4031D" w:rsidRPr="000F3F39" w:rsidRDefault="00B4031D" w:rsidP="000F3F39">
      <w:pPr>
        <w:rPr>
          <w:rFonts w:asciiTheme="majorBidi" w:hAnsiTheme="majorBidi" w:cstheme="majorBidi"/>
          <w:color w:val="FF0000"/>
          <w:szCs w:val="22"/>
        </w:rPr>
      </w:pPr>
    </w:p>
    <w:p w:rsidR="008D4287" w:rsidRDefault="008D4287" w:rsidP="008D4287">
      <w:pPr>
        <w:pStyle w:val="Heading2"/>
      </w:pPr>
      <w:bookmarkStart w:id="5" w:name="_Toc443381802"/>
      <w:r>
        <w:t>Application</w:t>
      </w:r>
      <w:bookmarkEnd w:id="5"/>
    </w:p>
    <w:p w:rsidR="00B4031D" w:rsidRPr="000F3F39" w:rsidRDefault="00255523" w:rsidP="00680A96">
      <w:pPr>
        <w:rPr>
          <w:rFonts w:asciiTheme="majorBidi" w:hAnsiTheme="majorBidi" w:cstheme="majorBidi"/>
          <w:szCs w:val="22"/>
        </w:rPr>
      </w:pPr>
      <w:r w:rsidRPr="00255523">
        <w:rPr>
          <w:rFonts w:asciiTheme="majorBidi" w:hAnsiTheme="majorBidi" w:cstheme="majorBidi"/>
          <w:szCs w:val="22"/>
        </w:rPr>
        <w:t xml:space="preserve">T.N. Sainath et al [6] </w:t>
      </w:r>
      <w:r w:rsidR="00B4031D" w:rsidRPr="000F3F39">
        <w:rPr>
          <w:rFonts w:asciiTheme="majorBidi" w:hAnsiTheme="majorBidi" w:cstheme="majorBidi"/>
          <w:szCs w:val="22"/>
        </w:rPr>
        <w:t>proposed the joint CNN/DNN architecture which is illustrated in</w:t>
      </w:r>
      <w:r>
        <w:rPr>
          <w:rFonts w:asciiTheme="majorBidi" w:hAnsiTheme="majorBidi" w:cstheme="majorBidi"/>
          <w:szCs w:val="22"/>
        </w:rPr>
        <w:t xml:space="preserve"> </w:t>
      </w:r>
      <w:fldSimple w:instr=" REF _Ref443345299 \h */mergeformat \* MERGEFORMAT ">
        <w:r w:rsidRPr="00255523">
          <w:rPr>
            <w:rFonts w:asciiTheme="majorBidi" w:hAnsiTheme="majorBidi" w:cstheme="majorBidi"/>
            <w:szCs w:val="22"/>
          </w:rPr>
          <w:t>Figure 2</w:t>
        </w:r>
      </w:fldSimple>
      <w:r w:rsidR="00B4031D" w:rsidRPr="000F3F39">
        <w:rPr>
          <w:rFonts w:asciiTheme="majorBidi" w:hAnsiTheme="majorBidi" w:cstheme="majorBidi"/>
          <w:szCs w:val="22"/>
        </w:rPr>
        <w:t xml:space="preserve">. They used 40 dimensional VTLN-warped mel-filtered bank+delta +double delta coefficients. A temporal context of 11 frames is used as input to train the CNN. The CNN and fully connected DNN have 1024 hidden unites per fully connected layer with sigmoid non-linearity. The output layer is softmax layer with 512 output targets. Both DNN and CNN are trained by optimizing the cross-entropy adjective function. The </w:t>
      </w:r>
      <w:r w:rsidR="00680A96">
        <w:rPr>
          <w:rFonts w:asciiTheme="majorBidi" w:hAnsiTheme="majorBidi" w:cstheme="majorBidi"/>
          <w:szCs w:val="22"/>
        </w:rPr>
        <w:t>e</w:t>
      </w:r>
      <w:r w:rsidR="00B4031D" w:rsidRPr="000F3F39">
        <w:rPr>
          <w:rFonts w:asciiTheme="majorBidi" w:hAnsiTheme="majorBidi" w:cstheme="majorBidi"/>
          <w:szCs w:val="22"/>
        </w:rPr>
        <w:t xml:space="preserve">quation </w:t>
      </w:r>
      <w:r w:rsidR="00680A96">
        <w:rPr>
          <w:rFonts w:asciiTheme="majorBidi" w:hAnsiTheme="majorBidi" w:cstheme="majorBidi"/>
          <w:szCs w:val="22"/>
        </w:rPr>
        <w:t>3</w:t>
      </w:r>
      <w:r w:rsidR="00B4031D" w:rsidRPr="000F3F39">
        <w:rPr>
          <w:rFonts w:asciiTheme="majorBidi" w:hAnsiTheme="majorBidi" w:cstheme="majorBidi"/>
          <w:szCs w:val="22"/>
        </w:rPr>
        <w:t xml:space="preserve"> shows the cross-entropy loss function. The </w:t>
      </w:r>
      <m:oMath>
        <m:acc>
          <m:accPr>
            <m:ctrlPr>
              <w:rPr>
                <w:rFonts w:ascii="Cambria Math" w:hAnsiTheme="majorBidi" w:cstheme="majorBidi"/>
                <w:i/>
                <w:szCs w:val="22"/>
              </w:rPr>
            </m:ctrlPr>
          </m:accPr>
          <m:e>
            <m:r>
              <w:rPr>
                <w:rFonts w:ascii="Cambria Math" w:hAnsi="Cambria Math" w:cstheme="majorBidi"/>
                <w:szCs w:val="22"/>
              </w:rPr>
              <m:t>y</m:t>
            </m:r>
          </m:e>
        </m:acc>
        <m:r>
          <w:rPr>
            <w:rFonts w:ascii="Cambria Math" w:hAnsiTheme="majorBidi" w:cstheme="majorBidi"/>
            <w:szCs w:val="22"/>
          </w:rPr>
          <m:t>(</m:t>
        </m:r>
        <m:r>
          <w:rPr>
            <w:rFonts w:ascii="Cambria Math" w:hAnsi="Cambria Math" w:cstheme="majorBidi"/>
            <w:szCs w:val="22"/>
          </w:rPr>
          <m:t>i</m:t>
        </m:r>
        <m:r>
          <w:rPr>
            <w:rFonts w:ascii="Cambria Math" w:hAnsiTheme="majorBidi" w:cstheme="majorBidi"/>
            <w:szCs w:val="22"/>
          </w:rPr>
          <m:t>)</m:t>
        </m:r>
      </m:oMath>
      <w:r w:rsidR="00B4031D" w:rsidRPr="000F3F39">
        <w:rPr>
          <w:rFonts w:asciiTheme="majorBidi" w:hAnsiTheme="majorBidi" w:cstheme="majorBidi"/>
          <w:szCs w:val="22"/>
        </w:rPr>
        <w:t xml:space="preserve"> denoted for the set of posterior probability for each target and </w:t>
      </w:r>
      <m:oMath>
        <m:r>
          <w:rPr>
            <w:rFonts w:ascii="Cambria Math" w:hAnsi="Cambria Math" w:cstheme="majorBidi"/>
            <w:szCs w:val="22"/>
          </w:rPr>
          <m:t>y</m:t>
        </m:r>
        <m:r>
          <w:rPr>
            <w:rFonts w:ascii="Cambria Math" w:hAnsiTheme="majorBidi" w:cstheme="majorBidi"/>
            <w:szCs w:val="22"/>
          </w:rPr>
          <m:t>(</m:t>
        </m:r>
        <m:r>
          <w:rPr>
            <w:rFonts w:ascii="Cambria Math" w:hAnsi="Cambria Math" w:cstheme="majorBidi"/>
            <w:szCs w:val="22"/>
          </w:rPr>
          <m:t>i</m:t>
        </m:r>
        <m:r>
          <w:rPr>
            <w:rFonts w:ascii="Cambria Math" w:hAnsiTheme="majorBidi" w:cstheme="majorBidi"/>
            <w:szCs w:val="22"/>
          </w:rPr>
          <m:t>)</m:t>
        </m:r>
      </m:oMath>
      <w:r w:rsidR="00B4031D" w:rsidRPr="000F3F39">
        <w:rPr>
          <w:rFonts w:asciiTheme="majorBidi" w:hAnsiTheme="majorBidi" w:cstheme="majorBidi"/>
          <w:szCs w:val="22"/>
        </w:rPr>
        <w:t xml:space="preserve"> is the reference targets which has a probability 1 for correct class and 0 for incorrect class.  </w:t>
      </w:r>
    </w:p>
    <w:p w:rsidR="00B4031D" w:rsidRPr="000F3F39" w:rsidRDefault="00B4031D" w:rsidP="000F3F39">
      <w:pPr>
        <w:rPr>
          <w:rFonts w:asciiTheme="majorBidi" w:hAnsiTheme="majorBidi" w:cstheme="majorBidi"/>
          <w:szCs w:val="22"/>
        </w:rPr>
      </w:pPr>
    </w:p>
    <w:p w:rsidR="00B4031D" w:rsidRPr="000F3F39" w:rsidRDefault="00B4031D" w:rsidP="00680A96">
      <w:pPr>
        <w:tabs>
          <w:tab w:val="center" w:pos="4680"/>
          <w:tab w:val="right" w:pos="9360"/>
        </w:tabs>
        <w:jc w:val="right"/>
        <w:rPr>
          <w:rFonts w:asciiTheme="majorBidi" w:eastAsiaTheme="minorEastAsia" w:hAnsiTheme="majorBidi" w:cstheme="majorBidi"/>
          <w:szCs w:val="22"/>
        </w:rPr>
      </w:pPr>
      <m:oMath>
        <m:sSub>
          <m:sSubPr>
            <m:ctrlPr>
              <w:rPr>
                <w:rFonts w:ascii="Cambria Math" w:hAnsiTheme="majorBidi" w:cstheme="majorBidi"/>
                <w:i/>
                <w:szCs w:val="22"/>
              </w:rPr>
            </m:ctrlPr>
          </m:sSubPr>
          <m:e>
            <m:r>
              <w:rPr>
                <w:rFonts w:ascii="Cambria Math" w:hAnsiTheme="majorBidi" w:cstheme="majorBidi"/>
                <w:szCs w:val="22"/>
              </w:rPr>
              <m:t>ʆ</m:t>
            </m:r>
          </m:e>
          <m:sub>
            <m:r>
              <w:rPr>
                <w:rFonts w:ascii="Cambria Math" w:hAnsi="Cambria Math" w:cstheme="majorBidi"/>
                <w:szCs w:val="22"/>
              </w:rPr>
              <m:t>XENT</m:t>
            </m:r>
          </m:sub>
        </m:sSub>
        <m:r>
          <w:rPr>
            <w:rFonts w:ascii="Cambria Math" w:hAnsiTheme="majorBidi" w:cstheme="majorBidi"/>
            <w:szCs w:val="22"/>
          </w:rPr>
          <m:t>(</m:t>
        </m:r>
        <m:r>
          <w:rPr>
            <w:rFonts w:ascii="Cambria Math" w:hAnsi="Cambria Math" w:cstheme="majorBidi"/>
            <w:szCs w:val="22"/>
          </w:rPr>
          <m:t>W</m:t>
        </m:r>
        <m:r>
          <w:rPr>
            <w:rFonts w:ascii="Cambria Math" w:hAnsiTheme="majorBidi" w:cstheme="majorBidi"/>
            <w:szCs w:val="22"/>
          </w:rPr>
          <m:t>)=</m:t>
        </m:r>
        <m:nary>
          <m:naryPr>
            <m:chr m:val="∑"/>
            <m:limLoc m:val="undOvr"/>
            <m:ctrlPr>
              <w:rPr>
                <w:rFonts w:ascii="Cambria Math" w:hAnsiTheme="majorBidi" w:cstheme="majorBidi"/>
                <w:i/>
                <w:szCs w:val="22"/>
              </w:rPr>
            </m:ctrlPr>
          </m:naryPr>
          <m:sub>
            <m:r>
              <w:rPr>
                <w:rFonts w:ascii="Cambria Math" w:hAnsi="Cambria Math" w:cstheme="majorBidi"/>
                <w:szCs w:val="22"/>
              </w:rPr>
              <m:t>i</m:t>
            </m:r>
            <m:r>
              <w:rPr>
                <w:rFonts w:ascii="Cambria Math" w:hAnsiTheme="majorBidi" w:cstheme="majorBidi"/>
                <w:szCs w:val="22"/>
              </w:rPr>
              <m:t>=1</m:t>
            </m:r>
          </m:sub>
          <m:sup>
            <m:r>
              <w:rPr>
                <w:rFonts w:ascii="Cambria Math" w:hAnsi="Cambria Math" w:cstheme="majorBidi"/>
                <w:szCs w:val="22"/>
              </w:rPr>
              <m:t>N</m:t>
            </m:r>
          </m:sup>
          <m:e>
            <m:acc>
              <m:accPr>
                <m:ctrlPr>
                  <w:rPr>
                    <w:rFonts w:ascii="Cambria Math" w:hAnsiTheme="majorBidi" w:cstheme="majorBidi"/>
                    <w:i/>
                    <w:szCs w:val="22"/>
                  </w:rPr>
                </m:ctrlPr>
              </m:accPr>
              <m:e>
                <m:r>
                  <w:rPr>
                    <w:rFonts w:ascii="Cambria Math" w:hAnsi="Cambria Math" w:cstheme="majorBidi"/>
                    <w:szCs w:val="22"/>
                  </w:rPr>
                  <m:t>y</m:t>
                </m:r>
              </m:e>
            </m:acc>
          </m:e>
        </m:nary>
        <m:d>
          <m:dPr>
            <m:ctrlPr>
              <w:rPr>
                <w:rFonts w:ascii="Cambria Math" w:hAnsiTheme="majorBidi" w:cstheme="majorBidi"/>
                <w:i/>
                <w:szCs w:val="22"/>
              </w:rPr>
            </m:ctrlPr>
          </m:dPr>
          <m:e>
            <m:r>
              <w:rPr>
                <w:rFonts w:ascii="Cambria Math" w:hAnsi="Cambria Math" w:cstheme="majorBidi"/>
                <w:szCs w:val="22"/>
              </w:rPr>
              <m:t>i</m:t>
            </m:r>
          </m:e>
        </m:d>
        <m:func>
          <m:funcPr>
            <m:ctrlPr>
              <w:rPr>
                <w:rFonts w:ascii="Cambria Math" w:hAnsiTheme="majorBidi" w:cstheme="majorBidi"/>
                <w:i/>
                <w:szCs w:val="22"/>
              </w:rPr>
            </m:ctrlPr>
          </m:funcPr>
          <m:fName>
            <m:r>
              <m:rPr>
                <m:sty m:val="p"/>
              </m:rPr>
              <w:rPr>
                <w:rFonts w:ascii="Cambria Math" w:hAnsiTheme="majorBidi" w:cstheme="majorBidi"/>
                <w:szCs w:val="22"/>
              </w:rPr>
              <m:t>log</m:t>
            </m:r>
          </m:fName>
          <m:e>
            <m:f>
              <m:fPr>
                <m:ctrlPr>
                  <w:rPr>
                    <w:rFonts w:ascii="Cambria Math" w:hAnsiTheme="majorBidi" w:cstheme="majorBidi"/>
                    <w:i/>
                    <w:szCs w:val="22"/>
                  </w:rPr>
                </m:ctrlPr>
              </m:fPr>
              <m:num>
                <m:acc>
                  <m:accPr>
                    <m:ctrlPr>
                      <w:rPr>
                        <w:rFonts w:ascii="Cambria Math" w:hAnsiTheme="majorBidi" w:cstheme="majorBidi"/>
                        <w:i/>
                        <w:szCs w:val="22"/>
                      </w:rPr>
                    </m:ctrlPr>
                  </m:accPr>
                  <m:e>
                    <m:r>
                      <w:rPr>
                        <w:rFonts w:ascii="Cambria Math" w:hAnsi="Cambria Math" w:cstheme="majorBidi"/>
                        <w:szCs w:val="22"/>
                      </w:rPr>
                      <m:t>y</m:t>
                    </m:r>
                  </m:e>
                </m:acc>
                <m:r>
                  <w:rPr>
                    <w:rFonts w:ascii="Cambria Math" w:hAnsiTheme="majorBidi" w:cstheme="majorBidi"/>
                    <w:szCs w:val="22"/>
                  </w:rPr>
                  <m:t>(</m:t>
                </m:r>
                <m:r>
                  <w:rPr>
                    <w:rFonts w:ascii="Cambria Math" w:hAnsi="Cambria Math" w:cstheme="majorBidi"/>
                    <w:szCs w:val="22"/>
                  </w:rPr>
                  <m:t>i</m:t>
                </m:r>
                <m:r>
                  <w:rPr>
                    <w:rFonts w:ascii="Cambria Math" w:hAnsiTheme="majorBidi" w:cstheme="majorBidi"/>
                    <w:szCs w:val="22"/>
                  </w:rPr>
                  <m:t>)</m:t>
                </m:r>
              </m:num>
              <m:den>
                <m:r>
                  <w:rPr>
                    <w:rFonts w:ascii="Cambria Math" w:hAnsi="Cambria Math" w:cstheme="majorBidi"/>
                    <w:szCs w:val="22"/>
                  </w:rPr>
                  <m:t>y</m:t>
                </m:r>
                <m:r>
                  <w:rPr>
                    <w:rFonts w:ascii="Cambria Math" w:hAnsiTheme="majorBidi" w:cstheme="majorBidi"/>
                    <w:szCs w:val="22"/>
                  </w:rPr>
                  <m:t>(</m:t>
                </m:r>
                <m:r>
                  <w:rPr>
                    <w:rFonts w:ascii="Cambria Math" w:hAnsi="Cambria Math" w:cstheme="majorBidi"/>
                    <w:szCs w:val="22"/>
                  </w:rPr>
                  <m:t>i</m:t>
                </m:r>
                <m:r>
                  <w:rPr>
                    <w:rFonts w:ascii="Cambria Math" w:hAnsiTheme="majorBidi" w:cstheme="majorBidi"/>
                    <w:szCs w:val="22"/>
                  </w:rPr>
                  <m:t>)</m:t>
                </m:r>
              </m:den>
            </m:f>
          </m:e>
        </m:func>
      </m:oMath>
      <w:r w:rsidRPr="000F3F39">
        <w:rPr>
          <w:rFonts w:asciiTheme="majorBidi" w:eastAsiaTheme="minorEastAsia" w:hAnsiTheme="majorBidi" w:cstheme="majorBidi"/>
          <w:szCs w:val="22"/>
        </w:rPr>
        <w:t xml:space="preserve">                                                 (</w:t>
      </w:r>
      <w:r w:rsidR="00680A96">
        <w:rPr>
          <w:rFonts w:asciiTheme="majorBidi" w:eastAsiaTheme="minorEastAsia" w:hAnsiTheme="majorBidi" w:cstheme="majorBidi"/>
          <w:szCs w:val="22"/>
        </w:rPr>
        <w:t>3</w:t>
      </w:r>
      <w:r w:rsidRPr="000F3F39">
        <w:rPr>
          <w:rFonts w:asciiTheme="majorBidi" w:eastAsiaTheme="minorEastAsia" w:hAnsiTheme="majorBidi" w:cstheme="majorBidi"/>
          <w:szCs w:val="22"/>
        </w:rPr>
        <w:t xml:space="preserve">)                                            </w:t>
      </w:r>
    </w:p>
    <w:p w:rsidR="00B4031D" w:rsidRPr="000F3F39" w:rsidRDefault="00B4031D" w:rsidP="000F3F39">
      <w:pPr>
        <w:rPr>
          <w:rFonts w:asciiTheme="majorBidi" w:eastAsiaTheme="minorEastAsia" w:hAnsiTheme="majorBidi" w:cstheme="majorBidi"/>
          <w:szCs w:val="22"/>
        </w:rPr>
      </w:pPr>
    </w:p>
    <w:p w:rsidR="00B4031D" w:rsidRPr="000F3F39" w:rsidRDefault="00B4031D" w:rsidP="00255523">
      <w:pPr>
        <w:rPr>
          <w:rFonts w:asciiTheme="majorBidi" w:eastAsiaTheme="minorEastAsia" w:hAnsiTheme="majorBidi" w:cstheme="majorBidi"/>
          <w:szCs w:val="22"/>
        </w:rPr>
      </w:pPr>
      <w:r w:rsidRPr="000F3F39">
        <w:rPr>
          <w:rFonts w:asciiTheme="majorBidi" w:eastAsiaTheme="minorEastAsia" w:hAnsiTheme="majorBidi" w:cstheme="majorBidi"/>
          <w:szCs w:val="22"/>
        </w:rPr>
        <w:t>The system uses the full weight sharing (FWS) with 2 convolutional layers of 256 hidden units followed by 4 fully connected layers of 1024 hidden united. The first and second convolutional layers use the 9*9 and 4*3 frequency-time filters</w:t>
      </w:r>
      <w:r w:rsidR="00255523">
        <w:rPr>
          <w:rFonts w:asciiTheme="majorBidi" w:eastAsiaTheme="minorEastAsia" w:hAnsiTheme="majorBidi" w:cstheme="majorBidi"/>
          <w:szCs w:val="22"/>
        </w:rPr>
        <w:t xml:space="preserve"> respectively</w:t>
      </w:r>
      <w:r w:rsidRPr="000F3F39">
        <w:rPr>
          <w:rFonts w:asciiTheme="majorBidi" w:eastAsiaTheme="minorEastAsia" w:hAnsiTheme="majorBidi" w:cstheme="majorBidi"/>
          <w:szCs w:val="22"/>
        </w:rPr>
        <w:t xml:space="preserve">. Pooling size 3 was used for first layer and no polling for second layer. The system use the non-overlapping max pooling and pooling in frequency only. A pooling size was 3 in first layer and no pooling was done in second layer.  </w:t>
      </w:r>
    </w:p>
    <w:p w:rsidR="00B4031D" w:rsidRPr="000F3F39" w:rsidRDefault="00B4031D" w:rsidP="000F3F39">
      <w:pPr>
        <w:rPr>
          <w:rFonts w:asciiTheme="majorBidi" w:eastAsiaTheme="minorEastAsia" w:hAnsiTheme="majorBidi" w:cstheme="majorBidi"/>
          <w:szCs w:val="22"/>
        </w:rPr>
      </w:pPr>
      <w:r w:rsidRPr="000F3F39">
        <w:rPr>
          <w:rFonts w:asciiTheme="majorBidi" w:eastAsiaTheme="minorEastAsia" w:hAnsiTheme="majorBidi" w:cstheme="majorBidi"/>
          <w:szCs w:val="22"/>
        </w:rPr>
        <w:t xml:space="preserve">The various speaker adaption techniques are used to improve speech recognition performance like feature-space maximum likelihood linear regression features (fMLLR) and speaker identity vector (i-vector). Incorporating i-vector and fMLLR into CNN architecture are a bit challenging because CNN require features which obey a frequency and time locality property, while the i-vectore and fMLLR do not have it.   Typically, fMLLR applied to linear discriminate analysis (LDA) features, which the locality in frequency are removed, therefore CNN unlike DNN cannot be used. As it is </w:t>
      </w:r>
      <w:r w:rsidR="00255523" w:rsidRPr="000F3F39">
        <w:rPr>
          <w:rFonts w:asciiTheme="majorBidi" w:eastAsiaTheme="minorEastAsia" w:hAnsiTheme="majorBidi" w:cstheme="majorBidi"/>
          <w:szCs w:val="22"/>
        </w:rPr>
        <w:t>demonstrated</w:t>
      </w:r>
      <w:r w:rsidRPr="000F3F39">
        <w:rPr>
          <w:rFonts w:asciiTheme="majorBidi" w:eastAsiaTheme="minorEastAsia" w:hAnsiTheme="majorBidi" w:cstheme="majorBidi"/>
          <w:szCs w:val="22"/>
        </w:rPr>
        <w:t xml:space="preserve"> in</w:t>
      </w:r>
      <w:r w:rsidR="00255523">
        <w:rPr>
          <w:rFonts w:asciiTheme="majorBidi" w:eastAsiaTheme="minorEastAsia" w:hAnsiTheme="majorBidi" w:cstheme="majorBidi"/>
          <w:szCs w:val="22"/>
        </w:rPr>
        <w:t xml:space="preserve"> </w:t>
      </w:r>
      <w:fldSimple w:instr=" REF _Ref443332175 \h  \* MERGEFORMAT ">
        <w:r w:rsidRPr="000F3F39">
          <w:rPr>
            <w:rFonts w:asciiTheme="majorBidi" w:eastAsiaTheme="minorEastAsia" w:hAnsiTheme="majorBidi" w:cstheme="majorBidi"/>
            <w:szCs w:val="22"/>
          </w:rPr>
          <w:t>Table 1</w:t>
        </w:r>
      </w:fldSimple>
      <w:r w:rsidRPr="000F3F39">
        <w:rPr>
          <w:rFonts w:asciiTheme="majorBidi" w:eastAsiaTheme="minorEastAsia" w:hAnsiTheme="majorBidi" w:cstheme="majorBidi"/>
          <w:szCs w:val="22"/>
        </w:rPr>
        <w:t xml:space="preserve">, feeding fully connected DNN layers with i-vector and fMLLR features and combining the output with one fully connected layer of the CNN, provide 10% improvement in WER over the baseline.  The architecture of combining CNN and DNN is shown in </w:t>
      </w:r>
      <w:fldSimple w:instr=" REF _Ref443332483 \h  \* MERGEFORMAT ">
        <w:r w:rsidRPr="000F3F39">
          <w:rPr>
            <w:rFonts w:asciiTheme="majorBidi" w:hAnsiTheme="majorBidi" w:cstheme="majorBidi"/>
            <w:szCs w:val="22"/>
          </w:rPr>
          <w:t xml:space="preserve">Figure </w:t>
        </w:r>
        <w:r w:rsidRPr="000F3F39">
          <w:rPr>
            <w:rFonts w:asciiTheme="majorBidi" w:hAnsiTheme="majorBidi" w:cstheme="majorBidi"/>
            <w:noProof/>
            <w:szCs w:val="22"/>
          </w:rPr>
          <w:t>2</w:t>
        </w:r>
      </w:fldSimple>
      <w:r w:rsidRPr="000F3F39">
        <w:rPr>
          <w:rFonts w:asciiTheme="majorBidi" w:eastAsiaTheme="minorEastAsia" w:hAnsiTheme="majorBidi" w:cstheme="majorBidi"/>
          <w:szCs w:val="22"/>
        </w:rPr>
        <w:t xml:space="preserve">.  </w:t>
      </w:r>
    </w:p>
    <w:p w:rsidR="00B4031D" w:rsidRPr="000F3F39" w:rsidRDefault="00B4031D" w:rsidP="0037615D">
      <w:pPr>
        <w:rPr>
          <w:rFonts w:asciiTheme="majorBidi" w:eastAsiaTheme="minorEastAsia" w:hAnsiTheme="majorBidi" w:cstheme="majorBidi"/>
          <w:szCs w:val="22"/>
        </w:rPr>
      </w:pPr>
      <w:r w:rsidRPr="000F3F39">
        <w:rPr>
          <w:rFonts w:asciiTheme="majorBidi" w:eastAsiaTheme="minorEastAsia" w:hAnsiTheme="majorBidi" w:cstheme="majorBidi"/>
          <w:noProof/>
          <w:szCs w:val="22"/>
        </w:rPr>
        <w:lastRenderedPageBreak/>
        <w:pict>
          <v:shape id="_x0000_s1617" type="#_x0000_t202" style="position:absolute;left:0;text-align:left;margin-left:140.4pt;margin-top:14.5pt;width:186.35pt;height:264.8pt;z-index:251679744;mso-width-percent:400;mso-width-percent:400;mso-width-relative:margin;mso-height-relative:margin" stroked="f">
            <v:textbox style="mso-next-textbox:#_x0000_s1617" inset="0,0,0,0">
              <w:txbxContent>
                <w:p w:rsidR="00140313" w:rsidRDefault="00140313" w:rsidP="008D4287">
                  <w:pPr>
                    <w:jc w:val="center"/>
                  </w:pPr>
                  <w:r w:rsidRPr="00AE495B">
                    <w:drawing>
                      <wp:inline distT="0" distB="0" distL="0" distR="0">
                        <wp:extent cx="2286000" cy="2724150"/>
                        <wp:effectExtent l="19050" t="0" r="0" b="0"/>
                        <wp:docPr id="5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286000" cy="2724150"/>
                                </a:xfrm>
                                <a:prstGeom prst="rect">
                                  <a:avLst/>
                                </a:prstGeom>
                                <a:noFill/>
                                <a:ln w="9525">
                                  <a:noFill/>
                                  <a:miter lim="800000"/>
                                  <a:headEnd/>
                                  <a:tailEnd/>
                                </a:ln>
                              </pic:spPr>
                            </pic:pic>
                          </a:graphicData>
                        </a:graphic>
                      </wp:inline>
                    </w:drawing>
                  </w:r>
                </w:p>
                <w:p w:rsidR="00140313" w:rsidRDefault="00140313" w:rsidP="00B4031D">
                  <w:pPr>
                    <w:pStyle w:val="Caption"/>
                    <w:rPr>
                      <w:b w:val="0"/>
                      <w:bCs w:val="0"/>
                    </w:rPr>
                  </w:pPr>
                </w:p>
                <w:p w:rsidR="00140313" w:rsidRPr="009832E1" w:rsidRDefault="00140313" w:rsidP="008D4287">
                  <w:pPr>
                    <w:pStyle w:val="Caption"/>
                    <w:jc w:val="center"/>
                    <w:rPr>
                      <w:b w:val="0"/>
                      <w:bCs w:val="0"/>
                      <w:noProof/>
                      <w:sz w:val="24"/>
                      <w:szCs w:val="24"/>
                    </w:rPr>
                  </w:pPr>
                  <w:bookmarkStart w:id="6" w:name="_Ref443332478"/>
                  <w:bookmarkStart w:id="7" w:name="_Ref443332483"/>
                  <w:r w:rsidRPr="009832E1">
                    <w:rPr>
                      <w:b w:val="0"/>
                      <w:bCs w:val="0"/>
                    </w:rPr>
                    <w:t xml:space="preserve">Figure </w:t>
                  </w:r>
                  <w:r w:rsidRPr="009832E1">
                    <w:rPr>
                      <w:b w:val="0"/>
                      <w:bCs w:val="0"/>
                    </w:rPr>
                    <w:fldChar w:fldCharType="begin"/>
                  </w:r>
                  <w:r w:rsidRPr="009832E1">
                    <w:rPr>
                      <w:b w:val="0"/>
                      <w:bCs w:val="0"/>
                    </w:rPr>
                    <w:instrText xml:space="preserve"> SEQ Figure \* ARABIC </w:instrText>
                  </w:r>
                  <w:r w:rsidRPr="009832E1">
                    <w:rPr>
                      <w:b w:val="0"/>
                      <w:bCs w:val="0"/>
                    </w:rPr>
                    <w:fldChar w:fldCharType="separate"/>
                  </w:r>
                  <w:r>
                    <w:rPr>
                      <w:b w:val="0"/>
                      <w:bCs w:val="0"/>
                      <w:noProof/>
                    </w:rPr>
                    <w:t>2</w:t>
                  </w:r>
                  <w:r w:rsidRPr="009832E1">
                    <w:rPr>
                      <w:b w:val="0"/>
                      <w:bCs w:val="0"/>
                    </w:rPr>
                    <w:fldChar w:fldCharType="end"/>
                  </w:r>
                  <w:bookmarkEnd w:id="7"/>
                  <w:r w:rsidRPr="009832E1">
                    <w:rPr>
                      <w:b w:val="0"/>
                      <w:bCs w:val="0"/>
                    </w:rPr>
                    <w:t>: Joint CNN/DNN architecture.</w:t>
                  </w:r>
                  <w:bookmarkEnd w:id="6"/>
                </w:p>
                <w:p w:rsidR="00140313" w:rsidRPr="000E6CCA" w:rsidRDefault="00140313" w:rsidP="00B4031D">
                  <w:pPr>
                    <w:pStyle w:val="Caption"/>
                    <w:rPr>
                      <w:b w:val="0"/>
                      <w:bCs w:val="0"/>
                      <w:noProof/>
                      <w:sz w:val="24"/>
                      <w:szCs w:val="24"/>
                      <w:lang w:eastAsia="zh-TW"/>
                    </w:rPr>
                  </w:pPr>
                </w:p>
                <w:p w:rsidR="00140313" w:rsidRDefault="00140313" w:rsidP="00B4031D"/>
              </w:txbxContent>
            </v:textbox>
            <w10:wrap type="square"/>
          </v:shape>
        </w:pict>
      </w:r>
    </w:p>
    <w:p w:rsidR="00B4031D" w:rsidRPr="000F3F39" w:rsidRDefault="00B4031D" w:rsidP="000F3F39">
      <w:pPr>
        <w:rPr>
          <w:rFonts w:asciiTheme="majorBidi" w:eastAsiaTheme="minorEastAsia" w:hAnsiTheme="majorBidi" w:cstheme="majorBidi"/>
          <w:szCs w:val="22"/>
        </w:rPr>
      </w:pPr>
    </w:p>
    <w:p w:rsidR="00B4031D" w:rsidRPr="000F3F39" w:rsidRDefault="00B4031D" w:rsidP="000F3F39">
      <w:pPr>
        <w:rPr>
          <w:rFonts w:asciiTheme="majorBidi" w:eastAsiaTheme="minorEastAsia" w:hAnsiTheme="majorBidi" w:cstheme="majorBidi"/>
          <w:szCs w:val="22"/>
        </w:rPr>
      </w:pPr>
    </w:p>
    <w:p w:rsidR="00B4031D" w:rsidRPr="000F3F39" w:rsidRDefault="00B4031D" w:rsidP="000F3F39">
      <w:pPr>
        <w:rPr>
          <w:rFonts w:asciiTheme="majorBidi" w:eastAsiaTheme="minorEastAsia" w:hAnsiTheme="majorBidi" w:cstheme="majorBidi"/>
          <w:szCs w:val="22"/>
        </w:rPr>
      </w:pPr>
    </w:p>
    <w:p w:rsidR="00B4031D" w:rsidRPr="000F3F39" w:rsidRDefault="00B4031D" w:rsidP="000F3F39">
      <w:pPr>
        <w:rPr>
          <w:rFonts w:asciiTheme="majorBidi" w:eastAsiaTheme="minorEastAsia" w:hAnsiTheme="majorBidi" w:cstheme="majorBidi"/>
          <w:szCs w:val="22"/>
        </w:rPr>
      </w:pPr>
    </w:p>
    <w:p w:rsidR="00B4031D" w:rsidRPr="000F3F39" w:rsidRDefault="00B4031D" w:rsidP="000F3F39">
      <w:pPr>
        <w:rPr>
          <w:rFonts w:asciiTheme="majorBidi" w:eastAsiaTheme="minorEastAsia" w:hAnsiTheme="majorBidi" w:cstheme="majorBidi"/>
          <w:szCs w:val="22"/>
        </w:rPr>
      </w:pPr>
    </w:p>
    <w:p w:rsidR="00B4031D" w:rsidRPr="000F3F39" w:rsidRDefault="00B4031D" w:rsidP="000F3F39">
      <w:pPr>
        <w:rPr>
          <w:rFonts w:asciiTheme="majorBidi" w:eastAsiaTheme="minorEastAsia" w:hAnsiTheme="majorBidi" w:cstheme="majorBidi"/>
          <w:szCs w:val="22"/>
        </w:rPr>
      </w:pPr>
    </w:p>
    <w:p w:rsidR="00B4031D" w:rsidRPr="000F3F39" w:rsidRDefault="00B4031D" w:rsidP="000F3F39">
      <w:pPr>
        <w:rPr>
          <w:rFonts w:asciiTheme="majorBidi" w:hAnsiTheme="majorBidi" w:cstheme="majorBidi"/>
          <w:szCs w:val="22"/>
        </w:rPr>
      </w:pPr>
    </w:p>
    <w:p w:rsidR="00B4031D" w:rsidRPr="000F3F39" w:rsidRDefault="00B4031D" w:rsidP="000F3F39">
      <w:pPr>
        <w:rPr>
          <w:rFonts w:asciiTheme="majorBidi" w:hAnsiTheme="majorBidi" w:cstheme="majorBidi"/>
          <w:szCs w:val="22"/>
        </w:rPr>
      </w:pPr>
    </w:p>
    <w:p w:rsidR="00B4031D" w:rsidRPr="000F3F39" w:rsidRDefault="00B4031D" w:rsidP="000F3F39">
      <w:pPr>
        <w:rPr>
          <w:rFonts w:asciiTheme="majorBidi" w:hAnsiTheme="majorBidi" w:cstheme="majorBidi"/>
          <w:szCs w:val="22"/>
        </w:rPr>
      </w:pPr>
    </w:p>
    <w:p w:rsidR="00B4031D" w:rsidRPr="000F3F39" w:rsidRDefault="00B4031D" w:rsidP="000F3F39">
      <w:pPr>
        <w:rPr>
          <w:rFonts w:asciiTheme="majorBidi" w:hAnsiTheme="majorBidi" w:cstheme="majorBidi"/>
          <w:szCs w:val="22"/>
        </w:rPr>
      </w:pPr>
    </w:p>
    <w:p w:rsidR="00B4031D" w:rsidRPr="000F3F39" w:rsidRDefault="00B4031D" w:rsidP="000F3F39">
      <w:pPr>
        <w:rPr>
          <w:rFonts w:asciiTheme="majorBidi" w:hAnsiTheme="majorBidi" w:cstheme="majorBidi"/>
          <w:color w:val="FF0000"/>
          <w:szCs w:val="22"/>
        </w:rPr>
      </w:pPr>
    </w:p>
    <w:p w:rsidR="00B4031D" w:rsidRPr="000F3F39" w:rsidRDefault="00B4031D" w:rsidP="000F3F39">
      <w:pPr>
        <w:rPr>
          <w:rFonts w:asciiTheme="majorBidi" w:hAnsiTheme="majorBidi" w:cstheme="majorBidi"/>
          <w:szCs w:val="22"/>
        </w:rPr>
      </w:pPr>
      <w:r w:rsidRPr="000F3F39">
        <w:rPr>
          <w:rFonts w:asciiTheme="majorBidi" w:hAnsiTheme="majorBidi" w:cstheme="majorBidi"/>
          <w:noProof/>
          <w:szCs w:val="22"/>
          <w:lang w:eastAsia="zh-TW"/>
        </w:rPr>
        <w:pict>
          <v:shape id="_x0000_s1618" type="#_x0000_t202" style="position:absolute;left:0;text-align:left;margin-left:0;margin-top:.4pt;width:306.4pt;height:111pt;z-index:251680768;mso-position-horizontal:center;mso-width-relative:margin;mso-height-relative:margin" stroked="f">
            <v:textbox style="mso-next-textbox:#_x0000_s1618">
              <w:txbxContent>
                <w:p w:rsidR="00140313" w:rsidRDefault="00140313" w:rsidP="008D4287">
                  <w:pPr>
                    <w:jc w:val="center"/>
                  </w:pPr>
                  <w:r w:rsidRPr="009832E1">
                    <w:drawing>
                      <wp:inline distT="0" distB="0" distL="0" distR="0">
                        <wp:extent cx="3698875" cy="958672"/>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698875" cy="958672"/>
                                </a:xfrm>
                                <a:prstGeom prst="rect">
                                  <a:avLst/>
                                </a:prstGeom>
                                <a:noFill/>
                                <a:ln w="9525">
                                  <a:noFill/>
                                  <a:miter lim="800000"/>
                                  <a:headEnd/>
                                  <a:tailEnd/>
                                </a:ln>
                              </pic:spPr>
                            </pic:pic>
                          </a:graphicData>
                        </a:graphic>
                      </wp:inline>
                    </w:drawing>
                  </w:r>
                </w:p>
                <w:p w:rsidR="00140313" w:rsidRPr="009832E1" w:rsidRDefault="00140313" w:rsidP="008D4287">
                  <w:pPr>
                    <w:pStyle w:val="Caption"/>
                    <w:jc w:val="center"/>
                    <w:rPr>
                      <w:b w:val="0"/>
                      <w:bCs w:val="0"/>
                      <w:noProof/>
                      <w:lang w:eastAsia="zh-TW"/>
                    </w:rPr>
                  </w:pPr>
                  <w:bookmarkStart w:id="8" w:name="_Ref443332171"/>
                  <w:bookmarkStart w:id="9" w:name="_Ref443332175"/>
                  <w:r w:rsidRPr="009832E1">
                    <w:rPr>
                      <w:b w:val="0"/>
                      <w:bCs w:val="0"/>
                    </w:rPr>
                    <w:t xml:space="preserve">Table </w:t>
                  </w:r>
                  <w:r w:rsidRPr="009832E1">
                    <w:rPr>
                      <w:b w:val="0"/>
                      <w:bCs w:val="0"/>
                    </w:rPr>
                    <w:fldChar w:fldCharType="begin"/>
                  </w:r>
                  <w:r w:rsidRPr="009832E1">
                    <w:rPr>
                      <w:b w:val="0"/>
                      <w:bCs w:val="0"/>
                    </w:rPr>
                    <w:instrText xml:space="preserve"> SEQ Table \* ARABIC </w:instrText>
                  </w:r>
                  <w:r w:rsidRPr="009832E1">
                    <w:rPr>
                      <w:b w:val="0"/>
                      <w:bCs w:val="0"/>
                    </w:rPr>
                    <w:fldChar w:fldCharType="separate"/>
                  </w:r>
                  <w:r>
                    <w:rPr>
                      <w:b w:val="0"/>
                      <w:bCs w:val="0"/>
                      <w:noProof/>
                    </w:rPr>
                    <w:t>1</w:t>
                  </w:r>
                  <w:r w:rsidRPr="009832E1">
                    <w:rPr>
                      <w:b w:val="0"/>
                      <w:bCs w:val="0"/>
                    </w:rPr>
                    <w:fldChar w:fldCharType="end"/>
                  </w:r>
                  <w:bookmarkEnd w:id="9"/>
                  <w:r w:rsidRPr="009832E1">
                    <w:rPr>
                      <w:b w:val="0"/>
                      <w:bCs w:val="0"/>
                    </w:rPr>
                    <w:t>: WER with speaker-adopted feature.</w:t>
                  </w:r>
                  <w:bookmarkEnd w:id="8"/>
                </w:p>
                <w:p w:rsidR="00140313" w:rsidRPr="009832E1" w:rsidRDefault="00140313" w:rsidP="00B4031D"/>
              </w:txbxContent>
            </v:textbox>
          </v:shape>
        </w:pict>
      </w:r>
    </w:p>
    <w:p w:rsidR="00B4031D" w:rsidRPr="000F3F39" w:rsidRDefault="00B4031D" w:rsidP="000F3F39">
      <w:pPr>
        <w:rPr>
          <w:rFonts w:asciiTheme="majorBidi" w:hAnsiTheme="majorBidi" w:cstheme="majorBidi"/>
          <w:szCs w:val="22"/>
        </w:rPr>
      </w:pPr>
    </w:p>
    <w:p w:rsidR="00B4031D" w:rsidRPr="000F3F39" w:rsidRDefault="00B4031D" w:rsidP="000F3F39">
      <w:pPr>
        <w:rPr>
          <w:rFonts w:asciiTheme="majorBidi" w:hAnsiTheme="majorBidi" w:cstheme="majorBidi"/>
          <w:szCs w:val="22"/>
        </w:rPr>
      </w:pPr>
    </w:p>
    <w:p w:rsidR="00B4031D" w:rsidRPr="000F3F39" w:rsidRDefault="00B4031D" w:rsidP="000F3F39">
      <w:pPr>
        <w:rPr>
          <w:rFonts w:asciiTheme="majorBidi" w:hAnsiTheme="majorBidi" w:cstheme="majorBidi"/>
          <w:szCs w:val="22"/>
        </w:rPr>
      </w:pPr>
    </w:p>
    <w:p w:rsidR="00B4031D" w:rsidRPr="000F3F39" w:rsidRDefault="00B4031D" w:rsidP="000F3F39">
      <w:pPr>
        <w:rPr>
          <w:rFonts w:asciiTheme="majorBidi" w:hAnsiTheme="majorBidi" w:cstheme="majorBidi"/>
          <w:szCs w:val="22"/>
        </w:rPr>
      </w:pPr>
    </w:p>
    <w:p w:rsidR="00B4031D" w:rsidRPr="000F3F39" w:rsidRDefault="00B4031D" w:rsidP="000F3F39">
      <w:pPr>
        <w:rPr>
          <w:rFonts w:asciiTheme="majorBidi" w:eastAsiaTheme="minorEastAsia" w:hAnsiTheme="majorBidi" w:cstheme="majorBidi"/>
          <w:szCs w:val="22"/>
        </w:rPr>
      </w:pPr>
    </w:p>
    <w:p w:rsidR="00B4031D" w:rsidRPr="000F3F39" w:rsidRDefault="00B4031D" w:rsidP="008D4287">
      <w:pPr>
        <w:rPr>
          <w:rStyle w:val="apple-converted-space"/>
          <w:rFonts w:asciiTheme="majorBidi" w:hAnsiTheme="majorBidi" w:cstheme="majorBidi"/>
          <w:color w:val="000066"/>
          <w:szCs w:val="22"/>
        </w:rPr>
      </w:pPr>
      <w:r w:rsidRPr="000F3F39">
        <w:rPr>
          <w:rStyle w:val="apple-converted-space"/>
          <w:rFonts w:asciiTheme="majorBidi" w:hAnsiTheme="majorBidi" w:cstheme="majorBidi"/>
          <w:color w:val="222222"/>
          <w:szCs w:val="22"/>
          <w:shd w:val="clear" w:color="auto" w:fill="FFFFFF"/>
        </w:rPr>
        <w:t>Since the speech are sequence level task, the system should has the sequence training which leads to 10% -15% improvement over cross-entropy (CE) trained DNN</w:t>
      </w:r>
      <w:r w:rsidR="008D4287">
        <w:rPr>
          <w:rStyle w:val="apple-converted-space"/>
          <w:rFonts w:asciiTheme="majorBidi" w:hAnsiTheme="majorBidi" w:cstheme="majorBidi"/>
          <w:color w:val="222222"/>
          <w:szCs w:val="22"/>
          <w:shd w:val="clear" w:color="auto" w:fill="FFFFFF"/>
        </w:rPr>
        <w:t>[7],[8]</w:t>
      </w:r>
      <w:r w:rsidRPr="000F3F39">
        <w:rPr>
          <w:rStyle w:val="apple-converted-space"/>
          <w:rFonts w:asciiTheme="majorBidi" w:hAnsiTheme="majorBidi" w:cstheme="majorBidi"/>
          <w:color w:val="222222"/>
          <w:szCs w:val="22"/>
          <w:shd w:val="clear" w:color="auto" w:fill="FFFFFF"/>
        </w:rPr>
        <w:t>. The second order hessian-free (HF) optimization method is critical for performance gains with sequence training</w:t>
      </w:r>
      <w:r w:rsidRPr="000F3F39">
        <w:rPr>
          <w:rFonts w:asciiTheme="majorBidi" w:hAnsiTheme="majorBidi" w:cstheme="majorBidi"/>
          <w:color w:val="000000"/>
          <w:szCs w:val="22"/>
        </w:rPr>
        <w:t xml:space="preserve"> </w:t>
      </w:r>
      <w:r w:rsidR="008D4287">
        <w:rPr>
          <w:rFonts w:asciiTheme="majorBidi" w:hAnsiTheme="majorBidi" w:cstheme="majorBidi"/>
          <w:szCs w:val="22"/>
        </w:rPr>
        <w:t>[7].</w:t>
      </w:r>
      <w:r w:rsidRPr="000F3F39">
        <w:rPr>
          <w:rStyle w:val="apple-converted-space"/>
          <w:rFonts w:asciiTheme="majorBidi" w:hAnsiTheme="majorBidi" w:cstheme="majorBidi"/>
          <w:szCs w:val="22"/>
          <w:shd w:val="clear" w:color="auto" w:fill="FFFFFF"/>
        </w:rPr>
        <w:t xml:space="preserve"> </w:t>
      </w:r>
      <w:r w:rsidRPr="000F3F39">
        <w:rPr>
          <w:rStyle w:val="apple-converted-space"/>
          <w:rFonts w:asciiTheme="majorBidi" w:hAnsiTheme="majorBidi" w:cstheme="majorBidi"/>
          <w:color w:val="222222"/>
          <w:szCs w:val="22"/>
          <w:shd w:val="clear" w:color="auto" w:fill="FFFFFF"/>
        </w:rPr>
        <w:t>The Rectified Linear Units (Relu) and dropout have been proposed as decent way to regularize large neural networks. It reduces about 5% WER in comparison to cross-entropy trained DNNs</w:t>
      </w:r>
      <w:r w:rsidRPr="000F3F39">
        <w:rPr>
          <w:rFonts w:asciiTheme="majorBidi" w:hAnsiTheme="majorBidi" w:cstheme="majorBidi"/>
          <w:color w:val="000000"/>
          <w:szCs w:val="22"/>
        </w:rPr>
        <w:t xml:space="preserve"> </w:t>
      </w:r>
      <w:r w:rsidR="008D4287">
        <w:rPr>
          <w:rFonts w:asciiTheme="majorBidi" w:hAnsiTheme="majorBidi" w:cstheme="majorBidi"/>
          <w:szCs w:val="22"/>
        </w:rPr>
        <w:t>[9]</w:t>
      </w:r>
      <w:r w:rsidRPr="000F3F39">
        <w:rPr>
          <w:rStyle w:val="apple-converted-space"/>
          <w:rFonts w:asciiTheme="majorBidi" w:hAnsiTheme="majorBidi" w:cstheme="majorBidi"/>
          <w:szCs w:val="22"/>
          <w:shd w:val="clear" w:color="auto" w:fill="FFFFFF"/>
        </w:rPr>
        <w:t xml:space="preserve">.   </w:t>
      </w:r>
      <w:r w:rsidRPr="000F3F39">
        <w:rPr>
          <w:rStyle w:val="apple-converted-space"/>
          <w:rFonts w:asciiTheme="majorBidi" w:hAnsiTheme="majorBidi" w:cstheme="majorBidi"/>
          <w:color w:val="222222"/>
          <w:szCs w:val="22"/>
          <w:shd w:val="clear" w:color="auto" w:fill="FFFFFF"/>
        </w:rPr>
        <w:t xml:space="preserve">Therefore, ReLU +dropout during hessian-free sequence training strategy are used for CNN. </w:t>
      </w:r>
      <w:r w:rsidRPr="000F3F39">
        <w:rPr>
          <w:rStyle w:val="apple-converted-space"/>
          <w:rFonts w:asciiTheme="majorBidi" w:hAnsiTheme="majorBidi" w:cstheme="majorBidi"/>
          <w:color w:val="000066"/>
          <w:szCs w:val="22"/>
        </w:rPr>
        <w:t xml:space="preserve"> </w:t>
      </w:r>
    </w:p>
    <w:p w:rsidR="00B4031D" w:rsidRPr="000F3F39" w:rsidRDefault="00B4031D" w:rsidP="000F3F39">
      <w:pPr>
        <w:rPr>
          <w:rFonts w:asciiTheme="majorBidi" w:hAnsiTheme="majorBidi" w:cstheme="majorBidi"/>
          <w:color w:val="000066"/>
          <w:szCs w:val="22"/>
        </w:rPr>
      </w:pPr>
      <w:r w:rsidRPr="000F3F39">
        <w:rPr>
          <w:rFonts w:asciiTheme="majorBidi" w:hAnsiTheme="majorBidi" w:cstheme="majorBidi"/>
          <w:color w:val="222222"/>
          <w:szCs w:val="22"/>
          <w:shd w:val="clear" w:color="auto" w:fill="FFFFFF"/>
        </w:rPr>
        <w:t>Joint CNN/DNN models are used to achieve robust signal modeling. These systems give state of the art performance on Broadcast News (13.6% WER on 50 hrs of data, 12.7% WER on 400 hours of training data) and Switchboard (10.7% WER on 300 hours of training data). These results represent a substantial reduction in error rate over the previous best DNN results (2.7% and 2.4% absolute respectively on Broadcast News and 1.5% on Switchboard).</w:t>
      </w:r>
    </w:p>
    <w:p w:rsidR="00791650" w:rsidRDefault="00680A96" w:rsidP="00791650">
      <w:pPr>
        <w:pStyle w:val="Heading1"/>
      </w:pPr>
      <w:bookmarkStart w:id="10" w:name="_Toc443381803"/>
      <w:r>
        <w:lastRenderedPageBreak/>
        <w:t>Speech recognition models of ibm</w:t>
      </w:r>
      <w:bookmarkEnd w:id="10"/>
    </w:p>
    <w:p w:rsidR="00680A96" w:rsidRPr="0037615D" w:rsidRDefault="00680A96" w:rsidP="00680A96">
      <w:pPr>
        <w:rPr>
          <w:szCs w:val="22"/>
        </w:rPr>
      </w:pPr>
      <w:r w:rsidRPr="0037615D">
        <w:rPr>
          <w:szCs w:val="22"/>
        </w:rPr>
        <w:t xml:space="preserve">The IBM group presented improvement to their English Switchboard system that lowered the error rate substantially. They trained 2000 hr audio by joint (Recurrent Neural Network) RNN and CNN architecture with 32000 outputs. They trained larger acoustic model on large data. Furthermore, they used a neural network that have diverse architectures and operate on different input representations, so more accuracy gains from both feature and model of combination are achieved. The maxout nonlinearities and exponential and NN language models are used to reduced the error rate of the system. They proposed a joint model for modeling and training a CNN and DNN which is demonstrated in </w:t>
      </w:r>
      <w:fldSimple w:instr=" REF _Ref443332710 \h */mergeformat \* MERGEFORMAT ">
        <w:r w:rsidRPr="0037615D">
          <w:rPr>
            <w:szCs w:val="22"/>
          </w:rPr>
          <w:t>Figure 3</w:t>
        </w:r>
      </w:fldSimple>
      <w:r w:rsidRPr="0037615D">
        <w:rPr>
          <w:szCs w:val="22"/>
        </w:rPr>
        <w:t xml:space="preserve">. The model is trained with 10-15 passes of cross-entropy on 2000 hours audio with 30 iteration of discriminative training using Hessian-free optimization. The DNNs operates on 11 spliced 40 dimensional fMLLR frames and 100-dimentional i-vector. It consists of 5 hidden sigmoid layers (four layers with 2048 units and one layer with 512). The CNN comprise of 2 convolutional layers with 128 and 256 filters respectively. The CNN input is 11 consecutive VTL-warped 40-dimentional logmel frames augmented with first and second derivatives with 9*9 convolution window. The first layer of the model is specific layer and the remaining layers be shared. The output of specific layers feed the common layers. The output layer of CNN and DNN are combined together in order to speed up the computation. The performance of the joint model is 1.4 % better over 11.8% for CNN on Switchboard 300 hours.   </w:t>
      </w:r>
    </w:p>
    <w:p w:rsidR="00680A96" w:rsidRDefault="00680A96" w:rsidP="00680A96">
      <w:pPr>
        <w:rPr>
          <w:sz w:val="24"/>
          <w:szCs w:val="24"/>
        </w:rPr>
      </w:pPr>
      <w:r>
        <w:rPr>
          <w:noProof/>
          <w:sz w:val="24"/>
          <w:szCs w:val="24"/>
          <w:lang w:eastAsia="zh-TW"/>
        </w:rPr>
        <w:pict>
          <v:shape id="_x0000_s1619" type="#_x0000_t202" style="position:absolute;left:0;text-align:left;margin-left:128.9pt;margin-top:11.75pt;width:186.35pt;height:274.2pt;z-index:251682816;mso-width-percent:400;mso-width-percent:400;mso-width-relative:margin;mso-height-relative:margin" stroked="f">
            <v:textbox style="mso-next-textbox:#_x0000_s1619" inset="0,0,0,0">
              <w:txbxContent>
                <w:p w:rsidR="00680A96" w:rsidRDefault="00680A96" w:rsidP="00680A96">
                  <w:pPr>
                    <w:jc w:val="center"/>
                  </w:pPr>
                  <w:r w:rsidRPr="002E3528">
                    <w:rPr>
                      <w:noProof/>
                    </w:rPr>
                    <w:drawing>
                      <wp:inline distT="0" distB="0" distL="0" distR="0">
                        <wp:extent cx="2343150" cy="287655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343150" cy="2876550"/>
                                </a:xfrm>
                                <a:prstGeom prst="rect">
                                  <a:avLst/>
                                </a:prstGeom>
                                <a:noFill/>
                                <a:ln w="9525">
                                  <a:noFill/>
                                  <a:miter lim="800000"/>
                                  <a:headEnd/>
                                  <a:tailEnd/>
                                </a:ln>
                              </pic:spPr>
                            </pic:pic>
                          </a:graphicData>
                        </a:graphic>
                      </wp:inline>
                    </w:drawing>
                  </w:r>
                </w:p>
                <w:p w:rsidR="00680A96" w:rsidRPr="009832E1" w:rsidRDefault="00680A96" w:rsidP="00680A96">
                  <w:pPr>
                    <w:pStyle w:val="Caption"/>
                    <w:jc w:val="center"/>
                    <w:rPr>
                      <w:b w:val="0"/>
                      <w:bCs w:val="0"/>
                      <w:lang w:eastAsia="zh-TW"/>
                    </w:rPr>
                  </w:pPr>
                  <w:bookmarkStart w:id="11" w:name="_Ref443332710"/>
                  <w:r w:rsidRPr="009832E1">
                    <w:rPr>
                      <w:b w:val="0"/>
                      <w:bCs w:val="0"/>
                    </w:rPr>
                    <w:t xml:space="preserve">Figure </w:t>
                  </w:r>
                  <w:r w:rsidRPr="009832E1">
                    <w:rPr>
                      <w:b w:val="0"/>
                      <w:bCs w:val="0"/>
                    </w:rPr>
                    <w:fldChar w:fldCharType="begin"/>
                  </w:r>
                  <w:r w:rsidRPr="009832E1">
                    <w:rPr>
                      <w:b w:val="0"/>
                      <w:bCs w:val="0"/>
                    </w:rPr>
                    <w:instrText xml:space="preserve"> SEQ Figure \* ARABIC </w:instrText>
                  </w:r>
                  <w:r w:rsidRPr="009832E1">
                    <w:rPr>
                      <w:b w:val="0"/>
                      <w:bCs w:val="0"/>
                    </w:rPr>
                    <w:fldChar w:fldCharType="separate"/>
                  </w:r>
                  <w:r>
                    <w:rPr>
                      <w:b w:val="0"/>
                      <w:bCs w:val="0"/>
                      <w:noProof/>
                    </w:rPr>
                    <w:t>3</w:t>
                  </w:r>
                  <w:r w:rsidRPr="009832E1">
                    <w:rPr>
                      <w:b w:val="0"/>
                      <w:bCs w:val="0"/>
                    </w:rPr>
                    <w:fldChar w:fldCharType="end"/>
                  </w:r>
                  <w:bookmarkEnd w:id="11"/>
                  <w:r w:rsidRPr="009832E1">
                    <w:rPr>
                      <w:b w:val="0"/>
                      <w:bCs w:val="0"/>
                    </w:rPr>
                    <w:t>:  Joint CNN/DNN model proposed by IBM group.</w:t>
                  </w:r>
                </w:p>
              </w:txbxContent>
            </v:textbox>
          </v:shape>
        </w:pict>
      </w: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Pr="0037615D" w:rsidRDefault="00680A96" w:rsidP="00680A96">
      <w:pPr>
        <w:rPr>
          <w:szCs w:val="22"/>
        </w:rPr>
      </w:pPr>
      <w:r w:rsidRPr="0037615D">
        <w:rPr>
          <w:szCs w:val="22"/>
        </w:rPr>
        <w:t xml:space="preserve">The IBM team proposed the joint RNN/CNN model for sequential data modeling. The first layer is recurrent and is followed by 4 non-recurrent hidden layers (3 layers with 2048 units and one layer with 512 units) and an output layer.  Partially unfolded recurrent network operates on sliding window of 6 , 40-dimensional fMLLR frames from t to t+5 and 100 dimensional i-vectors. As the </w:t>
      </w:r>
      <w:fldSimple w:instr=" REF _Ref443332900 \h */mergeformat \* MERGEFORMAT ">
        <w:r w:rsidRPr="0037615D">
          <w:rPr>
            <w:szCs w:val="22"/>
          </w:rPr>
          <w:t>Table 2</w:t>
        </w:r>
      </w:fldSimple>
      <w:r w:rsidRPr="0037615D">
        <w:rPr>
          <w:szCs w:val="22"/>
        </w:rPr>
        <w:t xml:space="preserve"> depicts, the joint model and sequence discriminative retraining improve performance about 0.5% and 0.1% on CallHome and Switchboards over score fusion of sequence training (ST) models. </w:t>
      </w:r>
      <w:fldSimple w:instr=" REF _Ref443333153 \h */mergeformat \* MERGEFORMAT ">
        <w:r w:rsidRPr="0037615D">
          <w:rPr>
            <w:szCs w:val="22"/>
          </w:rPr>
          <w:t>Table 3</w:t>
        </w:r>
      </w:fldSimple>
      <w:r w:rsidRPr="0037615D">
        <w:rPr>
          <w:szCs w:val="22"/>
        </w:rPr>
        <w:t xml:space="preserve"> shows that the IBM system achieves an error rate of 8% on SWB by choosing n-gram language model and interpolating neural </w:t>
      </w:r>
      <w:r w:rsidRPr="0037615D">
        <w:rPr>
          <w:szCs w:val="22"/>
        </w:rPr>
        <w:lastRenderedPageBreak/>
        <w:t>network language model (NNLM) to model M [</w:t>
      </w:r>
      <w:r w:rsidR="0037615D" w:rsidRPr="0037615D">
        <w:rPr>
          <w:szCs w:val="22"/>
        </w:rPr>
        <w:t>10</w:t>
      </w:r>
      <w:r w:rsidRPr="0037615D">
        <w:rPr>
          <w:szCs w:val="22"/>
        </w:rPr>
        <w:t>].</w:t>
      </w:r>
    </w:p>
    <w:p w:rsidR="00680A96" w:rsidRDefault="00680A96" w:rsidP="00680A96">
      <w:pPr>
        <w:rPr>
          <w:sz w:val="24"/>
          <w:szCs w:val="24"/>
        </w:rPr>
      </w:pPr>
      <w:r>
        <w:rPr>
          <w:sz w:val="24"/>
          <w:szCs w:val="24"/>
        </w:rPr>
        <w:t xml:space="preserve">     </w:t>
      </w:r>
    </w:p>
    <w:p w:rsidR="00680A96" w:rsidRDefault="00680A96" w:rsidP="00680A96">
      <w:pPr>
        <w:rPr>
          <w:sz w:val="24"/>
          <w:szCs w:val="24"/>
        </w:rPr>
      </w:pPr>
      <w:r>
        <w:rPr>
          <w:noProof/>
          <w:sz w:val="24"/>
          <w:szCs w:val="24"/>
          <w:lang w:eastAsia="zh-TW"/>
        </w:rPr>
        <w:pict>
          <v:shape id="_x0000_s1620" type="#_x0000_t202" style="position:absolute;left:0;text-align:left;margin-left:100.5pt;margin-top:1.45pt;width:262.1pt;height:150.8pt;z-index:251683840;mso-width-relative:margin;mso-height-relative:margin" stroked="f">
            <v:textbox style="mso-next-textbox:#_x0000_s1620" inset="0,0,0,0">
              <w:txbxContent>
                <w:p w:rsidR="00680A96" w:rsidRDefault="00680A96" w:rsidP="00680A96">
                  <w:pPr>
                    <w:jc w:val="center"/>
                  </w:pPr>
                  <w:r w:rsidRPr="009832E1">
                    <w:rPr>
                      <w:noProof/>
                    </w:rPr>
                    <w:drawing>
                      <wp:inline distT="0" distB="0" distL="0" distR="0">
                        <wp:extent cx="3333750" cy="135255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333750" cy="1352550"/>
                                </a:xfrm>
                                <a:prstGeom prst="rect">
                                  <a:avLst/>
                                </a:prstGeom>
                                <a:noFill/>
                                <a:ln w="9525">
                                  <a:noFill/>
                                  <a:miter lim="800000"/>
                                  <a:headEnd/>
                                  <a:tailEnd/>
                                </a:ln>
                              </pic:spPr>
                            </pic:pic>
                          </a:graphicData>
                        </a:graphic>
                      </wp:inline>
                    </w:drawing>
                  </w:r>
                </w:p>
                <w:p w:rsidR="00680A96" w:rsidRPr="009832E1" w:rsidRDefault="00680A96" w:rsidP="00680A96">
                  <w:pPr>
                    <w:pStyle w:val="Caption"/>
                    <w:jc w:val="center"/>
                    <w:rPr>
                      <w:b w:val="0"/>
                      <w:bCs w:val="0"/>
                      <w:noProof/>
                      <w:sz w:val="24"/>
                      <w:szCs w:val="24"/>
                      <w:lang w:eastAsia="zh-TW"/>
                    </w:rPr>
                  </w:pPr>
                  <w:bookmarkStart w:id="12" w:name="_Ref443332900"/>
                  <w:r w:rsidRPr="009832E1">
                    <w:rPr>
                      <w:b w:val="0"/>
                      <w:bCs w:val="0"/>
                    </w:rPr>
                    <w:t xml:space="preserve">Table </w:t>
                  </w:r>
                  <w:r w:rsidRPr="009832E1">
                    <w:rPr>
                      <w:b w:val="0"/>
                      <w:bCs w:val="0"/>
                    </w:rPr>
                    <w:fldChar w:fldCharType="begin"/>
                  </w:r>
                  <w:r w:rsidRPr="009832E1">
                    <w:rPr>
                      <w:b w:val="0"/>
                      <w:bCs w:val="0"/>
                    </w:rPr>
                    <w:instrText xml:space="preserve"> SEQ Table \* ARABIC </w:instrText>
                  </w:r>
                  <w:r w:rsidRPr="009832E1">
                    <w:rPr>
                      <w:b w:val="0"/>
                      <w:bCs w:val="0"/>
                    </w:rPr>
                    <w:fldChar w:fldCharType="separate"/>
                  </w:r>
                  <w:r>
                    <w:rPr>
                      <w:b w:val="0"/>
                      <w:bCs w:val="0"/>
                      <w:noProof/>
                    </w:rPr>
                    <w:t>2</w:t>
                  </w:r>
                  <w:r w:rsidRPr="009832E1">
                    <w:rPr>
                      <w:b w:val="0"/>
                      <w:bCs w:val="0"/>
                    </w:rPr>
                    <w:fldChar w:fldCharType="end"/>
                  </w:r>
                  <w:bookmarkEnd w:id="12"/>
                  <w:r w:rsidRPr="009832E1">
                    <w:rPr>
                      <w:b w:val="0"/>
                      <w:bCs w:val="0"/>
                    </w:rPr>
                    <w:t>:</w:t>
                  </w:r>
                  <w:r w:rsidRPr="009832E1">
                    <w:rPr>
                      <w:rFonts w:cs="NimbusRomNo9L-Regu"/>
                      <w:b w:val="0"/>
                      <w:bCs w:val="0"/>
                    </w:rPr>
                    <w:t xml:space="preserve"> Comparison of word error rates for CE and ST CNN, DNN, RNN and various score fusions on Hub5’00.</w:t>
                  </w:r>
                </w:p>
                <w:p w:rsidR="00680A96" w:rsidRPr="009832E1" w:rsidRDefault="00680A96" w:rsidP="00680A96"/>
              </w:txbxContent>
            </v:textbox>
          </v:shape>
        </w:pict>
      </w: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r>
        <w:rPr>
          <w:noProof/>
          <w:sz w:val="24"/>
          <w:szCs w:val="24"/>
          <w:lang w:eastAsia="zh-TW"/>
        </w:rPr>
        <w:pict>
          <v:shape id="_x0000_s1621" type="#_x0000_t202" style="position:absolute;left:0;text-align:left;margin-left:0;margin-top:.4pt;width:285.85pt;height:168.8pt;z-index:251684864;mso-position-horizontal:center;mso-width-relative:margin;mso-height-relative:margin" stroked="f">
            <v:textbox style="mso-next-textbox:#_x0000_s1621" inset="0,0,0,0">
              <w:txbxContent>
                <w:p w:rsidR="00680A96" w:rsidRDefault="00680A96" w:rsidP="00680A96">
                  <w:pPr>
                    <w:jc w:val="center"/>
                  </w:pPr>
                  <w:r w:rsidRPr="009832E1">
                    <w:rPr>
                      <w:noProof/>
                    </w:rPr>
                    <w:drawing>
                      <wp:inline distT="0" distB="0" distL="0" distR="0">
                        <wp:extent cx="3437890" cy="1574182"/>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437890" cy="1574182"/>
                                </a:xfrm>
                                <a:prstGeom prst="rect">
                                  <a:avLst/>
                                </a:prstGeom>
                                <a:noFill/>
                                <a:ln w="9525">
                                  <a:noFill/>
                                  <a:miter lim="800000"/>
                                  <a:headEnd/>
                                  <a:tailEnd/>
                                </a:ln>
                              </pic:spPr>
                            </pic:pic>
                          </a:graphicData>
                        </a:graphic>
                      </wp:inline>
                    </w:drawing>
                  </w:r>
                </w:p>
                <w:p w:rsidR="00680A96" w:rsidRPr="009832E1" w:rsidRDefault="00680A96" w:rsidP="00680A96">
                  <w:pPr>
                    <w:pStyle w:val="Caption"/>
                    <w:jc w:val="center"/>
                    <w:rPr>
                      <w:b w:val="0"/>
                      <w:bCs w:val="0"/>
                      <w:noProof/>
                      <w:sz w:val="24"/>
                      <w:szCs w:val="24"/>
                      <w:lang w:eastAsia="zh-TW"/>
                    </w:rPr>
                  </w:pPr>
                  <w:bookmarkStart w:id="13" w:name="_Ref443333153"/>
                  <w:r w:rsidRPr="009832E1">
                    <w:rPr>
                      <w:b w:val="0"/>
                      <w:bCs w:val="0"/>
                    </w:rPr>
                    <w:t xml:space="preserve">Table </w:t>
                  </w:r>
                  <w:r w:rsidRPr="009832E1">
                    <w:rPr>
                      <w:b w:val="0"/>
                      <w:bCs w:val="0"/>
                    </w:rPr>
                    <w:fldChar w:fldCharType="begin"/>
                  </w:r>
                  <w:r w:rsidRPr="009832E1">
                    <w:rPr>
                      <w:b w:val="0"/>
                      <w:bCs w:val="0"/>
                    </w:rPr>
                    <w:instrText xml:space="preserve"> SEQ Table \* ARABIC </w:instrText>
                  </w:r>
                  <w:r w:rsidRPr="009832E1">
                    <w:rPr>
                      <w:b w:val="0"/>
                      <w:bCs w:val="0"/>
                    </w:rPr>
                    <w:fldChar w:fldCharType="separate"/>
                  </w:r>
                  <w:r>
                    <w:rPr>
                      <w:b w:val="0"/>
                      <w:bCs w:val="0"/>
                      <w:noProof/>
                    </w:rPr>
                    <w:t>3</w:t>
                  </w:r>
                  <w:r w:rsidRPr="009832E1">
                    <w:rPr>
                      <w:b w:val="0"/>
                      <w:bCs w:val="0"/>
                    </w:rPr>
                    <w:fldChar w:fldCharType="end"/>
                  </w:r>
                  <w:bookmarkEnd w:id="13"/>
                  <w:r w:rsidRPr="009832E1">
                    <w:rPr>
                      <w:b w:val="0"/>
                      <w:bCs w:val="0"/>
                    </w:rPr>
                    <w:t>:</w:t>
                  </w:r>
                  <w:r w:rsidRPr="009832E1">
                    <w:rPr>
                      <w:rFonts w:cs="NimbusRomNo9L-Regu"/>
                      <w:b w:val="0"/>
                      <w:bCs w:val="0"/>
                    </w:rPr>
                    <w:t xml:space="preserve"> Comparison of word error rates on Hub5’00 (SWB and CH) for existing systems.</w:t>
                  </w:r>
                </w:p>
                <w:p w:rsidR="00680A96" w:rsidRDefault="00680A96" w:rsidP="00680A96"/>
              </w:txbxContent>
            </v:textbox>
          </v:shape>
        </w:pict>
      </w: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Pr="00680A96" w:rsidRDefault="00680A96" w:rsidP="00680A96">
      <w:pPr>
        <w:pStyle w:val="Heading1"/>
      </w:pPr>
      <w:bookmarkStart w:id="14" w:name="_Toc443381804"/>
      <w:r w:rsidRPr="00680A96">
        <w:t>CONVOLUTIONAL DEEP BELIEF NETWORK</w:t>
      </w:r>
      <w:bookmarkEnd w:id="14"/>
    </w:p>
    <w:p w:rsidR="00680A96" w:rsidRPr="0037615D" w:rsidRDefault="00680A96" w:rsidP="00680A96">
      <w:pPr>
        <w:rPr>
          <w:rFonts w:asciiTheme="majorBidi" w:eastAsiaTheme="minorEastAsia" w:hAnsiTheme="majorBidi" w:cstheme="majorBidi"/>
          <w:szCs w:val="22"/>
        </w:rPr>
      </w:pPr>
      <w:r w:rsidRPr="0037615D">
        <w:rPr>
          <w:rFonts w:asciiTheme="majorBidi" w:hAnsiTheme="majorBidi" w:cstheme="majorBidi"/>
          <w:szCs w:val="22"/>
        </w:rPr>
        <w:t xml:space="preserve">It is generative model that mixes direct and indirect connection between variables. It support efficient bottom to top and top to bottom probabilistic inference.  It is composed of convolutional restricted Boltzmann machines (CRBMs). As it is depicted in </w:t>
      </w:r>
      <w:fldSimple w:instr=" REF _Ref443334355 \h */mergeformat \* MERGEFORMAT ">
        <w:r w:rsidRPr="0037615D">
          <w:rPr>
            <w:rFonts w:asciiTheme="majorBidi" w:hAnsiTheme="majorBidi" w:cstheme="majorBidi"/>
            <w:szCs w:val="22"/>
          </w:rPr>
          <w:t>Figure 4</w:t>
        </w:r>
      </w:fldSimple>
      <w:r w:rsidRPr="0037615D">
        <w:rPr>
          <w:rFonts w:asciiTheme="majorBidi" w:hAnsiTheme="majorBidi" w:cstheme="majorBidi"/>
          <w:szCs w:val="22"/>
        </w:rPr>
        <w:t>, it consists of two hidden (H) and visible (V) layers. The visible unit has L channels and each channel has some visible units (N</w:t>
      </w:r>
      <w:r w:rsidRPr="0037615D">
        <w:rPr>
          <w:rFonts w:asciiTheme="majorBidi" w:hAnsiTheme="majorBidi" w:cstheme="majorBidi"/>
          <w:szCs w:val="22"/>
          <w:vertAlign w:val="subscript"/>
        </w:rPr>
        <w:t>v</w:t>
      </w:r>
      <w:r w:rsidRPr="0037615D">
        <w:rPr>
          <w:rFonts w:asciiTheme="majorBidi" w:hAnsiTheme="majorBidi" w:cstheme="majorBidi"/>
          <w:szCs w:val="22"/>
        </w:rPr>
        <w:t xml:space="preserve"> *N</w:t>
      </w:r>
      <w:r w:rsidRPr="0037615D">
        <w:rPr>
          <w:rFonts w:asciiTheme="majorBidi" w:hAnsiTheme="majorBidi" w:cstheme="majorBidi"/>
          <w:szCs w:val="22"/>
          <w:vertAlign w:val="subscript"/>
        </w:rPr>
        <w:t>v</w:t>
      </w:r>
      <w:r w:rsidRPr="0037615D">
        <w:rPr>
          <w:rFonts w:asciiTheme="majorBidi" w:hAnsiTheme="majorBidi" w:cstheme="majorBidi"/>
          <w:szCs w:val="22"/>
        </w:rPr>
        <w:t>). The hidden units K groups and each group has a N</w:t>
      </w:r>
      <w:r w:rsidRPr="0037615D">
        <w:rPr>
          <w:rFonts w:asciiTheme="majorBidi" w:hAnsiTheme="majorBidi" w:cstheme="majorBidi"/>
          <w:szCs w:val="22"/>
          <w:vertAlign w:val="subscript"/>
        </w:rPr>
        <w:t>H</w:t>
      </w:r>
      <w:r w:rsidRPr="0037615D">
        <w:rPr>
          <w:rFonts w:asciiTheme="majorBidi" w:hAnsiTheme="majorBidi" w:cstheme="majorBidi"/>
          <w:szCs w:val="22"/>
        </w:rPr>
        <w:t>*N</w:t>
      </w:r>
      <w:r w:rsidRPr="0037615D">
        <w:rPr>
          <w:rFonts w:asciiTheme="majorBidi" w:hAnsiTheme="majorBidi" w:cstheme="majorBidi"/>
          <w:szCs w:val="22"/>
          <w:vertAlign w:val="subscript"/>
        </w:rPr>
        <w:t>H</w:t>
      </w:r>
      <w:r w:rsidRPr="0037615D">
        <w:rPr>
          <w:rFonts w:asciiTheme="majorBidi" w:hAnsiTheme="majorBidi" w:cstheme="majorBidi"/>
          <w:szCs w:val="22"/>
        </w:rPr>
        <w:t xml:space="preserve"> hidden units. Convolutional filter size W</w:t>
      </w:r>
      <w:r w:rsidRPr="0037615D">
        <w:rPr>
          <w:rFonts w:asciiTheme="majorBidi" w:hAnsiTheme="majorBidi" w:cstheme="majorBidi"/>
          <w:szCs w:val="22"/>
          <w:vertAlign w:val="subscript"/>
        </w:rPr>
        <w:t>S</w:t>
      </w:r>
      <w:r w:rsidRPr="0037615D">
        <w:rPr>
          <w:rFonts w:asciiTheme="majorBidi" w:hAnsiTheme="majorBidi" w:cstheme="majorBidi"/>
          <w:szCs w:val="22"/>
        </w:rPr>
        <w:t>*W</w:t>
      </w:r>
      <w:r w:rsidRPr="0037615D">
        <w:rPr>
          <w:rFonts w:asciiTheme="majorBidi" w:hAnsiTheme="majorBidi" w:cstheme="majorBidi"/>
          <w:szCs w:val="22"/>
          <w:vertAlign w:val="subscript"/>
        </w:rPr>
        <w:t>s</w:t>
      </w:r>
      <w:r w:rsidRPr="0037615D">
        <w:rPr>
          <w:rFonts w:asciiTheme="majorBidi" w:hAnsiTheme="majorBidi" w:cstheme="majorBidi"/>
          <w:szCs w:val="22"/>
        </w:rPr>
        <w:t xml:space="preserve"> for l-th channel correspond to k-th hidden group as </w:t>
      </w:r>
      <m:oMath>
        <m:sSup>
          <m:sSupPr>
            <m:ctrlPr>
              <w:rPr>
                <w:rFonts w:ascii="Cambria Math" w:hAnsiTheme="majorBidi" w:cstheme="majorBidi"/>
                <w:i/>
                <w:szCs w:val="22"/>
              </w:rPr>
            </m:ctrlPr>
          </m:sSupPr>
          <m:e>
            <m:r>
              <w:rPr>
                <w:rFonts w:ascii="Cambria Math" w:hAnsi="Cambria Math" w:cstheme="majorBidi"/>
                <w:szCs w:val="22"/>
              </w:rPr>
              <m:t>W</m:t>
            </m:r>
          </m:e>
          <m:sup>
            <m:r>
              <w:rPr>
                <w:rFonts w:ascii="Cambria Math" w:hAnsi="Cambria Math" w:cstheme="majorBidi"/>
                <w:szCs w:val="22"/>
              </w:rPr>
              <m:t>k</m:t>
            </m:r>
            <m:r>
              <w:rPr>
                <w:rFonts w:ascii="Cambria Math" w:hAnsiTheme="majorBidi" w:cstheme="majorBidi"/>
                <w:szCs w:val="22"/>
              </w:rPr>
              <m:t>,</m:t>
            </m:r>
            <m:r>
              <w:rPr>
                <w:rFonts w:ascii="Cambria Math" w:hAnsi="Cambria Math" w:cstheme="majorBidi"/>
                <w:szCs w:val="22"/>
              </w:rPr>
              <m:t>l</m:t>
            </m:r>
          </m:sup>
        </m:sSup>
      </m:oMath>
      <w:r w:rsidRPr="0037615D">
        <w:rPr>
          <w:rFonts w:asciiTheme="majorBidi" w:eastAsiaTheme="minorEastAsia" w:hAnsiTheme="majorBidi" w:cstheme="majorBidi"/>
          <w:szCs w:val="22"/>
        </w:rPr>
        <w:t xml:space="preserve"> and it shares between hidden units in k-th group. In order to have a more scalable CRBM the probabilistic max-pooling is proposed which it subsamples of higher layers. The equation 4 calculate theenergy function of the probabilistic pooling CRBM [11] . Its formula is as follow:    </w:t>
      </w:r>
    </w:p>
    <w:p w:rsidR="00680A96" w:rsidRDefault="00680A96" w:rsidP="00680A96">
      <w:pPr>
        <w:rPr>
          <w:rFonts w:eastAsiaTheme="minorEastAsia"/>
          <w:sz w:val="24"/>
          <w:szCs w:val="24"/>
        </w:rPr>
      </w:pPr>
    </w:p>
    <w:p w:rsidR="00680A96" w:rsidRPr="00624ABC" w:rsidRDefault="00680A96" w:rsidP="00680A96">
      <w:pPr>
        <w:tabs>
          <w:tab w:val="left" w:pos="8265"/>
        </w:tabs>
        <w:rPr>
          <w:rFonts w:eastAsiaTheme="minorEastAsia"/>
          <w:sz w:val="24"/>
          <w:szCs w:val="24"/>
        </w:rPr>
      </w:pPr>
      <m:oMath>
        <m:r>
          <w:rPr>
            <w:rFonts w:ascii="Cambria Math" w:hAnsi="Cambria Math"/>
            <w:sz w:val="24"/>
            <w:szCs w:val="24"/>
          </w:rPr>
          <m:t>E</m:t>
        </m:r>
        <m:d>
          <m:dPr>
            <m:ctrlPr>
              <w:rPr>
                <w:rFonts w:ascii="Cambria Math" w:hAnsi="Cambria Math"/>
                <w:i/>
                <w:sz w:val="24"/>
                <w:szCs w:val="24"/>
              </w:rPr>
            </m:ctrlPr>
          </m:dPr>
          <m:e>
            <m:r>
              <w:rPr>
                <w:rFonts w:ascii="Cambria Math" w:hAnsi="Cambria Math"/>
                <w:sz w:val="24"/>
                <w:szCs w:val="24"/>
              </w:rPr>
              <m:t>v,h</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den>
        </m:f>
        <m:nary>
          <m:naryPr>
            <m:chr m:val="∑"/>
            <m:limLoc m:val="undOvr"/>
            <m:ctrlPr>
              <w:rPr>
                <w:rFonts w:ascii="Cambria Math" w:hAnsi="Cambria Math"/>
                <w:i/>
                <w:sz w:val="24"/>
                <w:szCs w:val="24"/>
              </w:rPr>
            </m:ctrlPr>
          </m:naryPr>
          <m:sub>
            <m:r>
              <w:rPr>
                <w:rFonts w:ascii="Cambria Math" w:hAnsi="Cambria Math"/>
                <w:sz w:val="24"/>
                <w:szCs w:val="24"/>
              </w:rPr>
              <m:t>l=1</m:t>
            </m:r>
          </m:sub>
          <m:sup>
            <m:r>
              <w:rPr>
                <w:rFonts w:ascii="Cambria Math" w:hAnsi="Cambria Math"/>
                <w:sz w:val="24"/>
                <w:szCs w:val="24"/>
              </w:rPr>
              <m:t>L</m:t>
            </m:r>
          </m:sup>
          <m:e>
            <m:nary>
              <m:naryPr>
                <m:chr m:val="∑"/>
                <m:limLoc m:val="undOvr"/>
                <m:supHide m:val="on"/>
                <m:ctrlPr>
                  <w:rPr>
                    <w:rFonts w:ascii="Cambria Math" w:hAnsi="Cambria Math"/>
                    <w:i/>
                    <w:sz w:val="24"/>
                    <w:szCs w:val="24"/>
                  </w:rPr>
                </m:ctrlPr>
              </m:naryPr>
              <m:sub>
                <m:r>
                  <w:rPr>
                    <w:rFonts w:ascii="Cambria Math" w:hAnsi="Cambria Math"/>
                    <w:sz w:val="24"/>
                    <w:szCs w:val="24"/>
                  </w:rPr>
                  <m:t>ij</m:t>
                </m:r>
              </m:sub>
              <m:sup/>
              <m:e>
                <m:sSup>
                  <m:sSupPr>
                    <m:ctrlPr>
                      <w:rPr>
                        <w:rFonts w:ascii="Cambria Math" w:hAnsi="Cambria Math"/>
                        <w:i/>
                        <w:sz w:val="24"/>
                        <w:szCs w:val="24"/>
                      </w:rPr>
                    </m:ctrlPr>
                  </m:sSupPr>
                  <m:e>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ij</m:t>
                            </m:r>
                          </m:sub>
                          <m:sup>
                            <m:r>
                              <w:rPr>
                                <w:rFonts w:ascii="Cambria Math" w:hAnsi="Cambria Math"/>
                                <w:sz w:val="24"/>
                                <w:szCs w:val="24"/>
                              </w:rPr>
                              <m:t>l</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l</m:t>
                            </m:r>
                          </m:sub>
                        </m:sSub>
                      </m:e>
                    </m:d>
                  </m:e>
                  <m:sup>
                    <m:r>
                      <w:rPr>
                        <w:rFonts w:ascii="Cambria Math" w:hAnsi="Cambria Math"/>
                        <w:sz w:val="24"/>
                        <w:szCs w:val="24"/>
                      </w:rPr>
                      <m:t>2</m:t>
                    </m:r>
                  </m:sup>
                </m:s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m:t>
                    </m:r>
                  </m:sup>
                  <m:e>
                    <m:nary>
                      <m:naryPr>
                        <m:chr m:val="∑"/>
                        <m:limLoc m:val="undOvr"/>
                        <m:supHide m:val="on"/>
                        <m:ctrlPr>
                          <w:rPr>
                            <w:rFonts w:ascii="Cambria Math" w:hAnsi="Cambria Math"/>
                            <w:i/>
                            <w:sz w:val="24"/>
                            <w:szCs w:val="24"/>
                          </w:rPr>
                        </m:ctrlPr>
                      </m:naryPr>
                      <m:sub>
                        <m:r>
                          <w:rPr>
                            <w:rFonts w:ascii="Cambria Math" w:hAnsi="Cambria Math"/>
                            <w:sz w:val="24"/>
                            <w:szCs w:val="24"/>
                          </w:rPr>
                          <m:t>ij</m:t>
                        </m:r>
                      </m:sub>
                      <m:sup/>
                      <m:e>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ij</m:t>
                            </m:r>
                          </m:sub>
                          <m:sup>
                            <m:r>
                              <w:rPr>
                                <w:rFonts w:ascii="Cambria Math" w:hAnsi="Cambria Math"/>
                                <w:sz w:val="24"/>
                                <w:szCs w:val="24"/>
                              </w:rPr>
                              <m:t>k</m:t>
                            </m:r>
                          </m:sup>
                        </m:sSubSup>
                      </m:e>
                    </m:nary>
                  </m:e>
                </m:nary>
              </m:e>
            </m:nary>
          </m:e>
        </m:nary>
        <m:d>
          <m:dPr>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l=1</m:t>
                </m:r>
              </m:sub>
              <m:sup>
                <m:r>
                  <w:rPr>
                    <w:rFonts w:ascii="Cambria Math" w:hAnsi="Cambria Math"/>
                    <w:sz w:val="24"/>
                    <w:szCs w:val="24"/>
                  </w:rPr>
                  <m:t>L</m:t>
                </m:r>
              </m:sup>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σ</m:t>
                    </m:r>
                  </m:den>
                </m:f>
              </m:e>
            </m:nary>
            <m:sSub>
              <m:sSubPr>
                <m:ctrlPr>
                  <w:rPr>
                    <w:rFonts w:ascii="Cambria Math" w:hAnsi="Cambria Math"/>
                    <w:i/>
                    <w:sz w:val="24"/>
                    <w:szCs w:val="24"/>
                  </w:rPr>
                </m:ctrlPr>
              </m:sSubPr>
              <m:e>
                <m:d>
                  <m:dPr>
                    <m:ctrlPr>
                      <w:rPr>
                        <w:rFonts w:ascii="Cambria Math" w:hAnsi="Cambria Math"/>
                        <w:i/>
                        <w:sz w:val="24"/>
                        <w:szCs w:val="24"/>
                      </w:rPr>
                    </m:ctrlPr>
                  </m:dPr>
                  <m:e>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W</m:t>
                            </m:r>
                          </m:e>
                        </m:acc>
                      </m:e>
                      <m:sup>
                        <m:r>
                          <w:rPr>
                            <w:rFonts w:ascii="Cambria Math" w:hAnsi="Cambria Math"/>
                            <w:sz w:val="24"/>
                            <w:szCs w:val="24"/>
                          </w:rPr>
                          <m:t>kl</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l</m:t>
                        </m:r>
                      </m:sup>
                    </m:sSup>
                  </m:e>
                </m:d>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k</m:t>
                </m:r>
              </m:sub>
            </m:sSub>
          </m:e>
        </m:d>
      </m:oMath>
      <w:r>
        <w:rPr>
          <w:rFonts w:eastAsiaTheme="minorEastAsia"/>
          <w:sz w:val="24"/>
          <w:szCs w:val="24"/>
        </w:rPr>
        <w:t xml:space="preserve">  </w:t>
      </w:r>
      <w:r>
        <w:rPr>
          <w:rFonts w:eastAsiaTheme="minorEastAsia"/>
          <w:sz w:val="24"/>
          <w:szCs w:val="24"/>
        </w:rPr>
        <w:tab/>
        <w:t xml:space="preserve">             (4)</w:t>
      </w:r>
    </w:p>
    <w:p w:rsidR="00680A96" w:rsidRPr="00624ABC" w:rsidRDefault="00680A96" w:rsidP="00680A96">
      <w:pPr>
        <w:rPr>
          <w:rFonts w:eastAsiaTheme="minorEastAsia"/>
          <w:sz w:val="24"/>
          <w:szCs w:val="24"/>
        </w:rPr>
      </w:pPr>
      <w:r>
        <w:rPr>
          <w:rFonts w:eastAsiaTheme="minorEastAsia"/>
          <w:sz w:val="24"/>
          <w:szCs w:val="24"/>
        </w:rPr>
        <w:t xml:space="preserve">Subject to </w:t>
      </w:r>
      <m:oMath>
        <m:nary>
          <m:naryPr>
            <m:chr m:val="∑"/>
            <m:limLoc m:val="undOvr"/>
            <m:supHide m:val="on"/>
            <m:ctrlPr>
              <w:rPr>
                <w:rFonts w:ascii="Cambria Math" w:eastAsiaTheme="minorEastAsia" w:hAnsi="Cambria Math"/>
                <w:i/>
                <w:sz w:val="24"/>
                <w:szCs w:val="24"/>
              </w:rPr>
            </m:ctrlPr>
          </m:naryPr>
          <m:sub>
            <m:r>
              <w:rPr>
                <w:rFonts w:ascii="Cambria Math" w:eastAsiaTheme="minorEastAsia" w:hAnsi="Cambria Math"/>
                <w:sz w:val="24"/>
                <w:szCs w:val="24"/>
              </w:rPr>
              <m:t>(i,j)∈</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a</m:t>
                </m:r>
              </m:sub>
            </m:sSub>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h</m:t>
                </m:r>
              </m:e>
              <m:sub>
                <m:r>
                  <w:rPr>
                    <w:rFonts w:ascii="Cambria Math" w:eastAsiaTheme="minorEastAsia" w:hAnsi="Cambria Math"/>
                    <w:sz w:val="24"/>
                    <w:szCs w:val="24"/>
                  </w:rPr>
                  <m:t>i,j</m:t>
                </m:r>
              </m:sub>
              <m:sup>
                <m:r>
                  <w:rPr>
                    <w:rFonts w:ascii="Cambria Math" w:eastAsiaTheme="minorEastAsia" w:hAnsi="Cambria Math"/>
                    <w:sz w:val="24"/>
                    <w:szCs w:val="24"/>
                  </w:rPr>
                  <m:t>k</m:t>
                </m:r>
              </m:sup>
            </m:sSubSup>
          </m:e>
        </m:nary>
        <m:r>
          <w:rPr>
            <w:rFonts w:ascii="Cambria Math" w:eastAsiaTheme="minorEastAsia" w:hAnsi="Cambria Math"/>
            <w:sz w:val="24"/>
            <w:szCs w:val="24"/>
          </w:rPr>
          <m:t>≤1 ∀k,a</m:t>
        </m:r>
      </m:oMath>
    </w:p>
    <w:p w:rsidR="00680A96" w:rsidRDefault="00680A96" w:rsidP="00680A96">
      <w:pPr>
        <w:rPr>
          <w:sz w:val="24"/>
          <w:szCs w:val="24"/>
        </w:rPr>
      </w:pPr>
    </w:p>
    <w:p w:rsidR="00680A96" w:rsidRDefault="00680A96" w:rsidP="00680A96">
      <w:pPr>
        <w:rPr>
          <w:sz w:val="24"/>
          <w:szCs w:val="24"/>
        </w:rPr>
      </w:pPr>
      <w:r>
        <w:rPr>
          <w:noProof/>
          <w:sz w:val="24"/>
          <w:szCs w:val="24"/>
          <w:lang w:eastAsia="zh-TW"/>
        </w:rPr>
        <w:pict>
          <v:shape id="_x0000_s1622" type="#_x0000_t202" style="position:absolute;left:0;text-align:left;margin-left:64.75pt;margin-top:-.1pt;width:321.75pt;height:210.75pt;z-index:251686912;mso-width-relative:margin;mso-height-relative:margin" stroked="f">
            <v:textbox style="mso-next-textbox:#_x0000_s1622" inset="0,0,0,0">
              <w:txbxContent>
                <w:p w:rsidR="00680A96" w:rsidRDefault="00680A96" w:rsidP="00680A96">
                  <w:pPr>
                    <w:jc w:val="center"/>
                  </w:pPr>
                  <w:r w:rsidRPr="009832E1">
                    <w:rPr>
                      <w:noProof/>
                    </w:rPr>
                    <w:drawing>
                      <wp:inline distT="0" distB="0" distL="0" distR="0">
                        <wp:extent cx="3904993" cy="2305050"/>
                        <wp:effectExtent l="19050" t="0" r="257"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904993" cy="2305050"/>
                                </a:xfrm>
                                <a:prstGeom prst="rect">
                                  <a:avLst/>
                                </a:prstGeom>
                                <a:noFill/>
                                <a:ln w="9525">
                                  <a:noFill/>
                                  <a:miter lim="800000"/>
                                  <a:headEnd/>
                                  <a:tailEnd/>
                                </a:ln>
                              </pic:spPr>
                            </pic:pic>
                          </a:graphicData>
                        </a:graphic>
                      </wp:inline>
                    </w:drawing>
                  </w:r>
                </w:p>
                <w:p w:rsidR="00680A96" w:rsidRPr="009832E1" w:rsidRDefault="00680A96" w:rsidP="00680A96">
                  <w:pPr>
                    <w:jc w:val="center"/>
                    <w:rPr>
                      <w:sz w:val="18"/>
                      <w:szCs w:val="18"/>
                    </w:rPr>
                  </w:pPr>
                  <w:bookmarkStart w:id="15" w:name="_Ref443334355"/>
                  <w:r w:rsidRPr="009832E1">
                    <w:rPr>
                      <w:sz w:val="18"/>
                      <w:szCs w:val="18"/>
                    </w:rPr>
                    <w:t xml:space="preserve">Figure </w:t>
                  </w:r>
                  <w:r w:rsidRPr="009832E1">
                    <w:rPr>
                      <w:sz w:val="18"/>
                      <w:szCs w:val="18"/>
                    </w:rPr>
                    <w:fldChar w:fldCharType="begin"/>
                  </w:r>
                  <w:r w:rsidRPr="009832E1">
                    <w:rPr>
                      <w:sz w:val="18"/>
                      <w:szCs w:val="18"/>
                    </w:rPr>
                    <w:instrText xml:space="preserve"> SEQ Figure \* ARABIC </w:instrText>
                  </w:r>
                  <w:r w:rsidRPr="009832E1">
                    <w:rPr>
                      <w:sz w:val="18"/>
                      <w:szCs w:val="18"/>
                    </w:rPr>
                    <w:fldChar w:fldCharType="separate"/>
                  </w:r>
                  <w:r>
                    <w:rPr>
                      <w:noProof/>
                      <w:sz w:val="18"/>
                      <w:szCs w:val="18"/>
                    </w:rPr>
                    <w:t>4</w:t>
                  </w:r>
                  <w:r w:rsidRPr="009832E1">
                    <w:rPr>
                      <w:sz w:val="18"/>
                      <w:szCs w:val="18"/>
                    </w:rPr>
                    <w:fldChar w:fldCharType="end"/>
                  </w:r>
                  <w:bookmarkEnd w:id="15"/>
                  <w:r w:rsidRPr="009832E1">
                    <w:rPr>
                      <w:sz w:val="18"/>
                      <w:szCs w:val="18"/>
                    </w:rPr>
                    <w:t>: Convolutional restricted Boltzmann machine (CRBM).</w:t>
                  </w:r>
                </w:p>
                <w:p w:rsidR="00680A96" w:rsidRPr="00150AE0" w:rsidRDefault="00680A96" w:rsidP="00680A96">
                  <w:pPr>
                    <w:pStyle w:val="Caption"/>
                    <w:rPr>
                      <w:noProof/>
                      <w:sz w:val="24"/>
                      <w:szCs w:val="24"/>
                      <w:lang w:eastAsia="zh-TW"/>
                    </w:rPr>
                  </w:pPr>
                </w:p>
                <w:p w:rsidR="00680A96" w:rsidRPr="009832E1" w:rsidRDefault="00680A96" w:rsidP="00680A96"/>
              </w:txbxContent>
            </v:textbox>
          </v:shape>
        </w:pict>
      </w: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Cs w:val="22"/>
        </w:rPr>
      </w:pPr>
      <w:r w:rsidRPr="0037615D">
        <w:rPr>
          <w:szCs w:val="22"/>
        </w:rPr>
        <w:t xml:space="preserve">The CDBN which is illustrated in </w:t>
      </w:r>
      <w:fldSimple w:instr=" REF _Ref443334429 \h *mergefomat \* MERGEFORMAT ">
        <w:r w:rsidRPr="0037615D">
          <w:rPr>
            <w:szCs w:val="22"/>
          </w:rPr>
          <w:t>Figure 5</w:t>
        </w:r>
      </w:fldSimple>
      <w:r w:rsidRPr="0037615D">
        <w:rPr>
          <w:szCs w:val="22"/>
        </w:rPr>
        <w:t xml:space="preserve"> is stacked by several probabilistic max-pooling CRBMs.  Its training is as deep belief network (DBN) which is accomplished by greedy layer-wise procedure. It means when a layer is trained, their parameters are frozen and its activations are served as the input of next layer. </w:t>
      </w:r>
    </w:p>
    <w:p w:rsidR="0037615D" w:rsidRPr="0037615D" w:rsidRDefault="0037615D" w:rsidP="00680A96">
      <w:pPr>
        <w:rPr>
          <w:szCs w:val="22"/>
        </w:rPr>
      </w:pPr>
    </w:p>
    <w:p w:rsidR="00680A96" w:rsidRDefault="00442DFD" w:rsidP="00680A96">
      <w:pPr>
        <w:rPr>
          <w:sz w:val="24"/>
          <w:szCs w:val="24"/>
        </w:rPr>
      </w:pPr>
      <w:r>
        <w:rPr>
          <w:noProof/>
          <w:sz w:val="24"/>
          <w:szCs w:val="24"/>
          <w:lang w:eastAsia="zh-TW"/>
        </w:rPr>
        <w:pict>
          <v:shape id="_x0000_s1623" type="#_x0000_t202" style="position:absolute;left:0;text-align:left;margin-left:127.05pt;margin-top:6.9pt;width:213.9pt;height:195.3pt;z-index:251687936;mso-width-relative:margin;mso-height-relative:margin" stroked="f">
            <v:textbox style="mso-next-textbox:#_x0000_s1623">
              <w:txbxContent>
                <w:p w:rsidR="00680A96" w:rsidRDefault="00680A96" w:rsidP="00680A96">
                  <w:pPr>
                    <w:jc w:val="center"/>
                  </w:pPr>
                  <w:r w:rsidRPr="009832E1">
                    <w:rPr>
                      <w:noProof/>
                    </w:rPr>
                    <w:drawing>
                      <wp:inline distT="0" distB="0" distL="0" distR="0">
                        <wp:extent cx="2249698" cy="1871932"/>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249959" cy="1872149"/>
                                </a:xfrm>
                                <a:prstGeom prst="rect">
                                  <a:avLst/>
                                </a:prstGeom>
                                <a:noFill/>
                                <a:ln w="9525">
                                  <a:noFill/>
                                  <a:miter lim="800000"/>
                                  <a:headEnd/>
                                  <a:tailEnd/>
                                </a:ln>
                              </pic:spPr>
                            </pic:pic>
                          </a:graphicData>
                        </a:graphic>
                      </wp:inline>
                    </w:drawing>
                  </w:r>
                </w:p>
                <w:p w:rsidR="00680A96" w:rsidRPr="009832E1" w:rsidRDefault="00680A96" w:rsidP="00680A96">
                  <w:pPr>
                    <w:pStyle w:val="Caption"/>
                    <w:jc w:val="center"/>
                    <w:rPr>
                      <w:b w:val="0"/>
                      <w:bCs w:val="0"/>
                      <w:noProof/>
                      <w:lang w:eastAsia="zh-TW"/>
                    </w:rPr>
                  </w:pPr>
                  <w:bookmarkStart w:id="16" w:name="_Ref443334429"/>
                  <w:r w:rsidRPr="009832E1">
                    <w:rPr>
                      <w:b w:val="0"/>
                      <w:bCs w:val="0"/>
                    </w:rPr>
                    <w:t xml:space="preserve">Figure </w:t>
                  </w:r>
                  <w:r w:rsidRPr="009832E1">
                    <w:rPr>
                      <w:b w:val="0"/>
                      <w:bCs w:val="0"/>
                    </w:rPr>
                    <w:fldChar w:fldCharType="begin"/>
                  </w:r>
                  <w:r w:rsidRPr="009832E1">
                    <w:rPr>
                      <w:b w:val="0"/>
                      <w:bCs w:val="0"/>
                    </w:rPr>
                    <w:instrText xml:space="preserve"> SEQ Figure \* ARABIC </w:instrText>
                  </w:r>
                  <w:r w:rsidRPr="009832E1">
                    <w:rPr>
                      <w:b w:val="0"/>
                      <w:bCs w:val="0"/>
                    </w:rPr>
                    <w:fldChar w:fldCharType="separate"/>
                  </w:r>
                  <w:r w:rsidRPr="009832E1">
                    <w:rPr>
                      <w:b w:val="0"/>
                      <w:bCs w:val="0"/>
                      <w:noProof/>
                    </w:rPr>
                    <w:t>5</w:t>
                  </w:r>
                  <w:r w:rsidRPr="009832E1">
                    <w:rPr>
                      <w:b w:val="0"/>
                      <w:bCs w:val="0"/>
                    </w:rPr>
                    <w:fldChar w:fldCharType="end"/>
                  </w:r>
                  <w:bookmarkEnd w:id="16"/>
                  <w:r w:rsidRPr="009832E1">
                    <w:rPr>
                      <w:b w:val="0"/>
                      <w:bCs w:val="0"/>
                    </w:rPr>
                    <w:t>: Convolutional deep belief network [</w:t>
                  </w:r>
                  <w:r>
                    <w:rPr>
                      <w:b w:val="0"/>
                      <w:bCs w:val="0"/>
                    </w:rPr>
                    <w:t>12</w:t>
                  </w:r>
                  <w:r w:rsidRPr="009832E1">
                    <w:rPr>
                      <w:b w:val="0"/>
                      <w:bCs w:val="0"/>
                    </w:rPr>
                    <w:t>].</w:t>
                  </w:r>
                </w:p>
                <w:p w:rsidR="00680A96" w:rsidRDefault="00680A96" w:rsidP="00680A96"/>
              </w:txbxContent>
            </v:textbox>
          </v:shape>
        </w:pict>
      </w: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E12CC5" w:rsidRDefault="00E12CC5" w:rsidP="003551C2">
      <w:pPr>
        <w:pStyle w:val="Heading2"/>
      </w:pPr>
      <w:bookmarkStart w:id="17" w:name="_Toc443381805"/>
      <w:r>
        <w:lastRenderedPageBreak/>
        <w:t>Application</w:t>
      </w:r>
      <w:bookmarkEnd w:id="17"/>
      <w:r w:rsidR="00680A96">
        <w:t xml:space="preserve"> </w:t>
      </w:r>
    </w:p>
    <w:p w:rsidR="00680A96" w:rsidRPr="0037615D" w:rsidRDefault="00680A96" w:rsidP="00680A96">
      <w:pPr>
        <w:rPr>
          <w:szCs w:val="22"/>
        </w:rPr>
      </w:pPr>
      <w:r w:rsidRPr="0037615D">
        <w:rPr>
          <w:szCs w:val="22"/>
        </w:rPr>
        <w:t xml:space="preserve">In recent year deep learning has been successfully applied to image processing and speech recognition, while it is not been applied to the electroencephalographic (EEG) data. One of the significant properties of CDBN against DBN is addressing issue of the scaling model to realistic-size images. The weight is shared between the hidden and visible layers which reduce the large amount of variables and make the representations be invariance to small translations of input.  The convolutional deep belief network (CDBN) is the most promising technique for EEG data because of using max pooling operation that reduced the computational burden while allowing full probabilistic inference. This property of CDBN makes it more proper for high-dimensionality and multichannel data. Furthermore, the CDBN is unsupervised learning that allow us to use large amount of unlabeled data [11].  </w:t>
      </w:r>
    </w:p>
    <w:p w:rsidR="00680A96" w:rsidRPr="0037615D" w:rsidRDefault="00680A96" w:rsidP="00680A96">
      <w:pPr>
        <w:rPr>
          <w:szCs w:val="22"/>
        </w:rPr>
      </w:pPr>
      <w:r w:rsidRPr="0037615D">
        <w:rPr>
          <w:szCs w:val="22"/>
        </w:rPr>
        <w:t xml:space="preserve">As the EEG feature in frequency-domain is more obvious than time domain, it is chosen as an EEG feature.   As number of channel is large to reduce the channel, the PCA is applied. The input data into CDBN is comprise of L (number of PCA components) channels of one dimensional vector. The two layers CDBN with 6*6 filter and pooling ration 3 on first layer and filter 4*4 and pooling ration 3 on layer 2 is proposed in this application. As it is depicted </w:t>
      </w:r>
      <w:fldSimple w:instr=" REF _Ref443334717 \h */mergeformat \* MERGEFORMAT ">
        <w:r w:rsidRPr="0037615D">
          <w:rPr>
            <w:szCs w:val="22"/>
          </w:rPr>
          <w:t>Table 4</w:t>
        </w:r>
      </w:fldSimple>
      <w:r w:rsidRPr="0037615D">
        <w:rPr>
          <w:szCs w:val="22"/>
        </w:rPr>
        <w:t xml:space="preserve">, the CDBN has the better performance (about 3%) over other feature extraction methods. </w:t>
      </w:r>
    </w:p>
    <w:p w:rsidR="00680A96" w:rsidRDefault="00680A96" w:rsidP="00680A96">
      <w:pPr>
        <w:rPr>
          <w:sz w:val="24"/>
          <w:szCs w:val="24"/>
        </w:rPr>
      </w:pPr>
      <w:r>
        <w:rPr>
          <w:noProof/>
          <w:sz w:val="24"/>
          <w:szCs w:val="24"/>
          <w:lang w:eastAsia="zh-TW"/>
        </w:rPr>
        <w:pict>
          <v:shape id="_x0000_s1624" type="#_x0000_t202" style="position:absolute;left:0;text-align:left;margin-left:85.55pt;margin-top:1.35pt;width:283.75pt;height:144.95pt;z-index:251689984;mso-width-relative:margin;mso-height-relative:margin">
            <v:textbox style="mso-next-textbox:#_x0000_s1624" inset="0,0,0,0">
              <w:txbxContent>
                <w:p w:rsidR="00680A96" w:rsidRDefault="00680A96" w:rsidP="00680A96">
                  <w:r w:rsidRPr="009832E1">
                    <w:rPr>
                      <w:noProof/>
                    </w:rPr>
                    <w:drawing>
                      <wp:inline distT="0" distB="0" distL="0" distR="0">
                        <wp:extent cx="3411220" cy="1540901"/>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411220" cy="1540901"/>
                                </a:xfrm>
                                <a:prstGeom prst="rect">
                                  <a:avLst/>
                                </a:prstGeom>
                                <a:noFill/>
                                <a:ln w="9525">
                                  <a:noFill/>
                                  <a:miter lim="800000"/>
                                  <a:headEnd/>
                                  <a:tailEnd/>
                                </a:ln>
                              </pic:spPr>
                            </pic:pic>
                          </a:graphicData>
                        </a:graphic>
                      </wp:inline>
                    </w:drawing>
                  </w:r>
                </w:p>
                <w:p w:rsidR="00680A96" w:rsidRPr="009832E1" w:rsidRDefault="00680A96" w:rsidP="00680A96">
                  <w:pPr>
                    <w:pStyle w:val="Caption"/>
                    <w:jc w:val="center"/>
                    <w:rPr>
                      <w:b w:val="0"/>
                      <w:bCs w:val="0"/>
                      <w:noProof/>
                      <w:lang w:eastAsia="zh-TW"/>
                    </w:rPr>
                  </w:pPr>
                  <w:bookmarkStart w:id="18" w:name="_Ref443334717"/>
                  <w:r w:rsidRPr="009832E1">
                    <w:rPr>
                      <w:b w:val="0"/>
                      <w:bCs w:val="0"/>
                    </w:rPr>
                    <w:t xml:space="preserve">Table </w:t>
                  </w:r>
                  <w:r w:rsidRPr="009832E1">
                    <w:rPr>
                      <w:b w:val="0"/>
                      <w:bCs w:val="0"/>
                    </w:rPr>
                    <w:fldChar w:fldCharType="begin"/>
                  </w:r>
                  <w:r w:rsidRPr="009832E1">
                    <w:rPr>
                      <w:b w:val="0"/>
                      <w:bCs w:val="0"/>
                    </w:rPr>
                    <w:instrText xml:space="preserve"> SEQ Table \* ARABIC </w:instrText>
                  </w:r>
                  <w:r w:rsidRPr="009832E1">
                    <w:rPr>
                      <w:b w:val="0"/>
                      <w:bCs w:val="0"/>
                    </w:rPr>
                    <w:fldChar w:fldCharType="separate"/>
                  </w:r>
                  <w:r w:rsidRPr="009832E1">
                    <w:rPr>
                      <w:b w:val="0"/>
                      <w:bCs w:val="0"/>
                      <w:noProof/>
                    </w:rPr>
                    <w:t>4</w:t>
                  </w:r>
                  <w:r w:rsidRPr="009832E1">
                    <w:rPr>
                      <w:b w:val="0"/>
                      <w:bCs w:val="0"/>
                    </w:rPr>
                    <w:fldChar w:fldCharType="end"/>
                  </w:r>
                  <w:bookmarkEnd w:id="18"/>
                  <w:r w:rsidRPr="009832E1">
                    <w:rPr>
                      <w:b w:val="0"/>
                      <w:bCs w:val="0"/>
                    </w:rPr>
                    <w:t>: Mean classification accuracy.</w:t>
                  </w:r>
                </w:p>
                <w:p w:rsidR="00680A96" w:rsidRPr="009832E1" w:rsidRDefault="00680A96" w:rsidP="00680A96"/>
              </w:txbxContent>
            </v:textbox>
          </v:shape>
        </w:pict>
      </w:r>
    </w:p>
    <w:p w:rsidR="00680A96" w:rsidRDefault="00680A96" w:rsidP="00680A96">
      <w:pPr>
        <w:rPr>
          <w:sz w:val="24"/>
          <w:szCs w:val="24"/>
        </w:rPr>
      </w:pPr>
    </w:p>
    <w:p w:rsidR="00680A96" w:rsidRDefault="00680A96" w:rsidP="00680A96">
      <w:pPr>
        <w:rPr>
          <w:sz w:val="24"/>
          <w:szCs w:val="24"/>
        </w:rPr>
      </w:pPr>
    </w:p>
    <w:p w:rsidR="00680A96" w:rsidRDefault="00680A96" w:rsidP="00680A96">
      <w:pPr>
        <w:rPr>
          <w:sz w:val="24"/>
          <w:szCs w:val="24"/>
        </w:rPr>
      </w:pPr>
    </w:p>
    <w:p w:rsidR="0037615D" w:rsidRDefault="0037615D" w:rsidP="00680A96">
      <w:pPr>
        <w:rPr>
          <w:sz w:val="24"/>
          <w:szCs w:val="24"/>
        </w:rPr>
      </w:pPr>
    </w:p>
    <w:p w:rsidR="0037615D" w:rsidRDefault="0037615D" w:rsidP="00680A96">
      <w:pPr>
        <w:rPr>
          <w:sz w:val="24"/>
          <w:szCs w:val="24"/>
        </w:rPr>
      </w:pPr>
    </w:p>
    <w:p w:rsidR="00680A96" w:rsidRDefault="00680A96" w:rsidP="00680A96">
      <w:pPr>
        <w:rPr>
          <w:sz w:val="24"/>
          <w:szCs w:val="24"/>
        </w:rPr>
      </w:pPr>
    </w:p>
    <w:p w:rsidR="00791650" w:rsidRDefault="00A14786" w:rsidP="00791650">
      <w:pPr>
        <w:pStyle w:val="Heading1"/>
      </w:pPr>
      <w:bookmarkStart w:id="19" w:name="_Toc443381806"/>
      <w:r>
        <w:t>Conclusion</w:t>
      </w:r>
      <w:r w:rsidR="00680A96">
        <w:t xml:space="preserve"> and future work</w:t>
      </w:r>
      <w:bookmarkEnd w:id="19"/>
    </w:p>
    <w:p w:rsidR="00680A96" w:rsidRPr="0037615D" w:rsidRDefault="001379B4" w:rsidP="00680A96">
      <w:pPr>
        <w:rPr>
          <w:szCs w:val="22"/>
        </w:rPr>
      </w:pPr>
      <w:r>
        <w:fldChar w:fldCharType="begin"/>
      </w:r>
      <w:r w:rsidR="00CC6194">
        <w:instrText xml:space="preserve"> MACROBUTTON MTEditEquationSection2 </w:instrText>
      </w:r>
      <w:r w:rsidR="00CC6194" w:rsidRPr="00CC6194">
        <w:rPr>
          <w:rStyle w:val="MTEquationSection"/>
        </w:rPr>
        <w:instrText>Equation Section (Next)</w:instrText>
      </w:r>
      <w:r>
        <w:fldChar w:fldCharType="begin"/>
      </w:r>
      <w:r w:rsidR="00CC6194">
        <w:instrText xml:space="preserve"> SEQ MTEqn \r \h \* MERGEFORMAT </w:instrText>
      </w:r>
      <w:r>
        <w:fldChar w:fldCharType="end"/>
      </w:r>
      <w:r>
        <w:fldChar w:fldCharType="begin"/>
      </w:r>
      <w:r w:rsidR="00CC6194">
        <w:instrText xml:space="preserve"> SEQ MTSec \h \* MERGEFORMAT </w:instrText>
      </w:r>
      <w:r>
        <w:fldChar w:fldCharType="end"/>
      </w:r>
      <w:r>
        <w:fldChar w:fldCharType="end"/>
      </w:r>
      <w:r w:rsidR="004448E6" w:rsidRPr="0037615D">
        <w:rPr>
          <w:szCs w:val="22"/>
        </w:rPr>
        <w:t xml:space="preserve">In this report, </w:t>
      </w:r>
      <w:r w:rsidR="00680A96" w:rsidRPr="0037615D">
        <w:rPr>
          <w:szCs w:val="22"/>
        </w:rPr>
        <w:t xml:space="preserve">the different DNN architectures of acoustic modeling like deep convolutional neural network, recurrent neural network and joint models, and Convolutional deep belief network for EEG signal are presented. After investigation different deep neural architectures we found that the joint models produce the robust signal model. The joint CNN/DNN and RNN/CNN models are used for robust signal modeling. The joint architecture error rates are 10.7% and 9.4% respectively. The performance of the joint model on 50 hr English Broadcast News (BN), on 400 hr BN and on 300 hr Switchboard with 13.6%, 12.7% and 10.7 error rates respectively are states of are state-of-art. The error rate of CDBN on EEG signal is about 11.75% which is at least 2.55% better that other methods. </w:t>
      </w:r>
    </w:p>
    <w:p w:rsidR="00680A96" w:rsidRPr="0037615D" w:rsidRDefault="00680A96" w:rsidP="00680A96">
      <w:pPr>
        <w:rPr>
          <w:szCs w:val="22"/>
        </w:rPr>
      </w:pPr>
      <w:r w:rsidRPr="0037615D">
        <w:rPr>
          <w:szCs w:val="22"/>
        </w:rPr>
        <w:t xml:space="preserve">Our goal is to find the robust signal modeling for EEG signal to detect seizure automatically. As the EEG signals have their own properties like high dimensionality and comprising multiple channels, the most proper deep neural network should be chosen. Therefore, all the mentioned models will be applied on EEG signals and the performance of them will be compare together, the most proper architecture with robust signal modeling for automatic seizure detection will be chosen. </w:t>
      </w:r>
    </w:p>
    <w:sdt>
      <w:sdtPr>
        <w:rPr>
          <w:rFonts w:cs="Times New Roman"/>
          <w:b w:val="0"/>
          <w:bCs w:val="0"/>
          <w:caps w:val="0"/>
          <w:kern w:val="0"/>
          <w:szCs w:val="20"/>
        </w:rPr>
        <w:id w:val="139932896"/>
        <w:docPartObj>
          <w:docPartGallery w:val="Bibliographies"/>
          <w:docPartUnique/>
        </w:docPartObj>
      </w:sdtPr>
      <w:sdtContent>
        <w:bookmarkStart w:id="20" w:name="_Toc443381807" w:displacedByCustomXml="prev"/>
        <w:p w:rsidR="00463163" w:rsidRDefault="00463163" w:rsidP="00463163">
          <w:pPr>
            <w:pStyle w:val="Heading1"/>
          </w:pPr>
          <w:r>
            <w:t>Reference</w:t>
          </w:r>
          <w:bookmarkEnd w:id="20"/>
        </w:p>
        <w:sdt>
          <w:sdtPr>
            <w:id w:val="111145805"/>
            <w:bibliography/>
          </w:sdtPr>
          <w:sdtContent>
            <w:p w:rsidR="00680A96" w:rsidRDefault="00680A96" w:rsidP="00680A96">
              <w:r>
                <w:t>[1]</w:t>
              </w:r>
              <w:r>
                <w:tab/>
                <w:t xml:space="preserve">G. Hinton, L. Deng, D. Yu, G. E. Dahl, A. Mohamed, N. Jaitly, A. Senior, V. Vanhoucke, P. Nguyen, T. N. Sainath, and B. Kingsbury, “Deep Neural Networks for Acoustic Modeling in Speech Recognition,” </w:t>
              </w:r>
              <w:r>
                <w:rPr>
                  <w:i/>
                  <w:iCs/>
                </w:rPr>
                <w:t>IEEE Signal Process. Mag.</w:t>
              </w:r>
              <w:r>
                <w:t>, no. November, pp. 82–97, 2012.</w:t>
              </w:r>
            </w:p>
            <w:p w:rsidR="00680A96" w:rsidRDefault="00680A96" w:rsidP="00680A96">
              <w:r>
                <w:t>[2]</w:t>
              </w:r>
              <w:r>
                <w:tab/>
                <w:t xml:space="preserve">O. Abdel-Hamid, A. R. Mohamed, H. Jiang, and G. Penn, “Applying convolutional neural networks concepts to hybrid NN-HMM model for speech recognition,” in </w:t>
              </w:r>
              <w:r>
                <w:rPr>
                  <w:i/>
                  <w:iCs/>
                </w:rPr>
                <w:t>ICASSP, IEEE International Conference on Acoustics, Speech and Signal Processing - Proceedings</w:t>
              </w:r>
              <w:r>
                <w:t>, 2012, pp. 4277–4280.</w:t>
              </w:r>
            </w:p>
            <w:p w:rsidR="00680A96" w:rsidRDefault="00680A96" w:rsidP="00680A96">
              <w:r>
                <w:t>[3]</w:t>
              </w:r>
              <w:r>
                <w:tab/>
                <w:t xml:space="preserve">Y. LeCun and Y. Bengio, “Convolutional Networks for Images, Speech, and Time-Series,” </w:t>
              </w:r>
              <w:r>
                <w:rPr>
                  <w:i/>
                  <w:iCs/>
                </w:rPr>
                <w:t>Handb. brain theory neural networks</w:t>
              </w:r>
              <w:r>
                <w:t>, p. 255, 1995.</w:t>
              </w:r>
            </w:p>
            <w:p w:rsidR="00680A96" w:rsidRDefault="00680A96" w:rsidP="00680A96">
              <w:r>
                <w:t>[4]</w:t>
              </w:r>
              <w:r>
                <w:tab/>
                <w:t xml:space="preserve">Y. LeCun, L. Bottou, Y. Bengio, and P. Haffner, “Gradient-based learning applied to document recognition,” </w:t>
              </w:r>
              <w:r>
                <w:rPr>
                  <w:i/>
                  <w:iCs/>
                </w:rPr>
                <w:t>Proc. IEEE</w:t>
              </w:r>
              <w:r>
                <w:t>, vol. 86, no. 11, pp. 2278–2323, 1998.</w:t>
              </w:r>
            </w:p>
            <w:p w:rsidR="00680A96" w:rsidRDefault="00680A96" w:rsidP="00680A96">
              <w:r>
                <w:t>[5]</w:t>
              </w:r>
              <w:r>
                <w:tab/>
                <w:t xml:space="preserve">Y. LeCun, F. J. Huang, and L. Bottou, “Learning methods for generic object recognition with invariance to pose and lighting,” </w:t>
              </w:r>
              <w:r>
                <w:rPr>
                  <w:i/>
                  <w:iCs/>
                </w:rPr>
                <w:t>Proc. 2004 IEEE Comput. Soc. Conf. Comput. Vis. Pattern Recognition, 2004. CVPR 2004.</w:t>
              </w:r>
              <w:r>
                <w:t>, vol. 2, pp. 97–104, 2004.</w:t>
              </w:r>
            </w:p>
            <w:p w:rsidR="00680A96" w:rsidRDefault="00680A96" w:rsidP="00680A96">
              <w:r>
                <w:t>[6]</w:t>
              </w:r>
              <w:r>
                <w:tab/>
                <w:t xml:space="preserve">T. N. Sainath, B. Kingsbury, G. Saon, H. Soltau, A. rahman Mohamed, G. Dahl, and B. Ramabhadran, “Deep Convolutional Neural Networks for Large-scale Speech Tasks,” </w:t>
              </w:r>
              <w:r>
                <w:rPr>
                  <w:i/>
                  <w:iCs/>
                </w:rPr>
                <w:t>Neural Networks</w:t>
              </w:r>
              <w:r>
                <w:t>, vol. 64, pp. 39–48, 2015.</w:t>
              </w:r>
            </w:p>
            <w:p w:rsidR="00680A96" w:rsidRDefault="00680A96" w:rsidP="00680A96">
              <w:r>
                <w:t>[7]</w:t>
              </w:r>
              <w:r>
                <w:tab/>
                <w:t xml:space="preserve">B. Kingsbury, T. Sainath, and H. Soltau, “Scalable minimum Bayes risk training of deep neural network acoustic models using distributed hessian-free optimization,” </w:t>
              </w:r>
              <w:r>
                <w:rPr>
                  <w:i/>
                  <w:iCs/>
                </w:rPr>
                <w:t>Proc. Interspeech</w:t>
              </w:r>
              <w:r>
                <w:t>, pp. 1–4, 2012.</w:t>
              </w:r>
            </w:p>
            <w:p w:rsidR="00680A96" w:rsidRDefault="00680A96" w:rsidP="00680A96">
              <w:r>
                <w:t>[8]</w:t>
              </w:r>
              <w:r>
                <w:tab/>
                <w:t xml:space="preserve">T. N. Sainath, B. Kingsbury, A. R. Mohamed, G. E. Dahl, G. Saon, H. Soltau, T. Beran, A. Y. Aravkin, and B. Ramabhadran, “Improvements to deep convolutional neural networks for LVCSR,” in </w:t>
              </w:r>
              <w:r>
                <w:rPr>
                  <w:i/>
                  <w:iCs/>
                </w:rPr>
                <w:t>2013 IEEE Workshop on Automatic Speech Recognition and Understanding, ASRU 2013 - Proceedings</w:t>
              </w:r>
              <w:r>
                <w:t>, 2013, pp. 315–320.</w:t>
              </w:r>
            </w:p>
            <w:p w:rsidR="00680A96" w:rsidRDefault="00680A96" w:rsidP="00680A96">
              <w:r>
                <w:t>[9]</w:t>
              </w:r>
              <w:r>
                <w:tab/>
                <w:t xml:space="preserve">G. E. Dahl, T. N. Sainath, and G. E. Hinton, “Improving deep neural networks for LVCSR using rectified linear units and dropout,” in </w:t>
              </w:r>
              <w:r>
                <w:rPr>
                  <w:i/>
                  <w:iCs/>
                </w:rPr>
                <w:t>ICASSP, IEEE International Conference on Acoustics, Speech and Signal Processing - Proceedings</w:t>
              </w:r>
              <w:r>
                <w:t>, 2013, pp. 8609–8613.</w:t>
              </w:r>
            </w:p>
            <w:p w:rsidR="00680A96" w:rsidRDefault="00680A96" w:rsidP="00680A96">
              <w:r>
                <w:t>[10]</w:t>
              </w:r>
              <w:r>
                <w:tab/>
                <w:t xml:space="preserve">G. Saon, H.-K. J. Kuo, S. Rennie, and M. Picheny, “The IBM 2015 English Conversational Telephone Speech Recognition System,” </w:t>
              </w:r>
              <w:r>
                <w:rPr>
                  <w:i/>
                  <w:iCs/>
                </w:rPr>
                <w:t>Interspeech 2015</w:t>
              </w:r>
              <w:r>
                <w:t>, pp. 3–7, 2015.</w:t>
              </w:r>
            </w:p>
            <w:p w:rsidR="00680A96" w:rsidRDefault="00680A96" w:rsidP="00680A96">
              <w:r>
                <w:t>[11]</w:t>
              </w:r>
              <w:r>
                <w:tab/>
                <w:t xml:space="preserve">Y. Ren and Y. Wu, “Convolutional deep belief networks for feature extraction of EEG signal,” </w:t>
              </w:r>
              <w:r>
                <w:rPr>
                  <w:i/>
                  <w:iCs/>
                </w:rPr>
                <w:t>2014 Int. Jt. Conf. Neural Networks</w:t>
              </w:r>
              <w:r>
                <w:t>, pp. 2850–2853, 2014.</w:t>
              </w:r>
            </w:p>
            <w:p w:rsidR="00680A96" w:rsidRDefault="00680A96" w:rsidP="00680A96">
              <w:pPr>
                <w:rPr>
                  <w:sz w:val="24"/>
                  <w:szCs w:val="24"/>
                </w:rPr>
              </w:pPr>
              <w:r>
                <w:t>[12]</w:t>
              </w:r>
              <w:r>
                <w:tab/>
                <w:t xml:space="preserve">H. Lee, R. Grosse, R. Ranganath, and A. Y. Ng, “Convolutional deep belief networks for scalable unsupervised learning of hierarchical representations,” </w:t>
              </w:r>
              <w:r>
                <w:rPr>
                  <w:i/>
                  <w:iCs/>
                </w:rPr>
                <w:t>Proc. 26th Annu. Int. Conf. Mach. Learn. ICML 09</w:t>
              </w:r>
              <w:r>
                <w:t>, vol. 2008, pp. 1–8, 2009.</w:t>
              </w:r>
            </w:p>
            <w:p w:rsidR="00463163" w:rsidRDefault="001379B4" w:rsidP="00463163"/>
          </w:sdtContent>
        </w:sdt>
      </w:sdtContent>
    </w:sdt>
    <w:bookmarkEnd w:id="1"/>
    <w:p w:rsidR="00463163" w:rsidRDefault="00463163" w:rsidP="0037615D"/>
    <w:sectPr w:rsidR="00463163" w:rsidSect="005A0B97">
      <w:headerReference w:type="default" r:id="rId19"/>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8DD" w:rsidRDefault="002B38DD">
      <w:pPr>
        <w:spacing w:after="0"/>
      </w:pPr>
      <w:r>
        <w:separator/>
      </w:r>
    </w:p>
  </w:endnote>
  <w:endnote w:type="continuationSeparator" w:id="1">
    <w:p w:rsidR="002B38DD" w:rsidRDefault="002B38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MMI10">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NimbusRomNo9L-Regu">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13" w:rsidRDefault="00140313" w:rsidP="009B5941">
    <w:pPr>
      <w:pStyle w:val="Footer"/>
      <w:tabs>
        <w:tab w:val="clear" w:pos="8640"/>
      </w:tabs>
    </w:pPr>
    <w:r>
      <w:rPr>
        <w:noProof/>
      </w:rPr>
      <w:pict>
        <v:shapetype id="_x0000_t202" coordsize="21600,21600" o:spt="202" path="m,l,21600r21600,l21600,xe">
          <v:stroke joinstyle="miter"/>
          <v:path gradientshapeok="t" o:connecttype="rect"/>
        </v:shapetype>
        <v:shape id="_x0000_s4098" type="#_x0000_t202" style="position:absolute;left:0;text-align:left;margin-left:1.4pt;margin-top:.2pt;width:101.1pt;height:18.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" filled="f" stroked="f">
          <v:textbox>
            <w:txbxContent>
              <w:p w:rsidR="00140313" w:rsidRPr="00652A17" w:rsidRDefault="00140313" w:rsidP="00652A17">
                <w:pPr>
                  <w:rPr>
                    <w:color w:val="7F7F7F" w:themeColor="text1" w:themeTint="80"/>
                    <w:sz w:val="16"/>
                    <w:szCs w:val="16"/>
                  </w:rPr>
                </w:pPr>
                <w:r>
                  <w:rPr>
                    <w:color w:val="7F7F7F" w:themeColor="text1" w:themeTint="80"/>
                    <w:sz w:val="16"/>
                    <w:szCs w:val="16"/>
                  </w:rPr>
                  <w:t>\</w:t>
                </w:r>
              </w:p>
            </w:txbxContent>
          </v:textbox>
        </v:shape>
      </w:pict>
    </w:r>
    <w:r>
      <w:rPr>
        <w:noProof/>
      </w:rPr>
      <w:pict>
        <v:shape id="_x0000_s4097" type="#_x0000_t202" style="position:absolute;left:0;text-align:left;margin-left:381.45pt;margin-top:.2pt;width:118.3pt;height:18.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" filled="f" stroked="f">
          <v:textbox>
            <w:txbxContent>
              <w:p w:rsidR="00140313" w:rsidRPr="00652A17" w:rsidRDefault="00140313" w:rsidP="00840CAF">
                <w:pPr>
                  <w:rPr>
                    <w:color w:val="7F7F7F" w:themeColor="text1" w:themeTint="80"/>
                    <w:sz w:val="16"/>
                    <w:szCs w:val="16"/>
                  </w:rPr>
                </w:pPr>
                <w:r>
                  <w:rPr>
                    <w:color w:val="7F7F7F" w:themeColor="text1" w:themeTint="80"/>
                    <w:sz w:val="16"/>
                    <w:szCs w:val="16"/>
                  </w:rPr>
                  <w:t>Update: February 15, 2016</w:t>
                </w:r>
              </w:p>
            </w:txbxContent>
          </v:textbox>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8DD" w:rsidRDefault="002B38DD">
      <w:pPr>
        <w:spacing w:after="0"/>
      </w:pPr>
      <w:r>
        <w:separator/>
      </w:r>
    </w:p>
  </w:footnote>
  <w:footnote w:type="continuationSeparator" w:id="1">
    <w:p w:rsidR="002B38DD" w:rsidRDefault="002B38D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13" w:rsidRPr="00AC722B" w:rsidRDefault="00140313" w:rsidP="00AC722B">
    <w:pPr>
      <w:pStyle w:val="Header"/>
      <w:jc w:val="right"/>
      <w:rPr>
        <w:szCs w:val="18"/>
      </w:rPr>
    </w:pPr>
    <w:r w:rsidRPr="001379B4">
      <w:rPr>
        <w:noProof/>
      </w:rPr>
      <w:pict>
        <v:shapetype id="_x0000_t202" coordsize="21600,21600" o:spt="202" path="m,l,21600r21600,l21600,xe">
          <v:stroke joinstyle="miter"/>
          <v:path gradientshapeok="t" o:connecttype="rect"/>
        </v:shapetype>
        <v:shape id="Text Box 2" o:spid="_x0000_s4100" type="#_x0000_t202" style="position:absolute;left:0;text-align:left;margin-left:428.25pt;margin-top:5.85pt;width:53.55pt;height:35.5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" stroked="f">
          <v:textbox style="mso-next-textbox:#Text Box 2">
            <w:txbxContent>
              <w:p w:rsidR="00140313" w:rsidRDefault="00140313" w:rsidP="00680A96">
                <w:r w:rsidRPr="00AC722B">
                  <w:rPr>
                    <w:sz w:val="18"/>
                    <w:szCs w:val="18"/>
                  </w:rPr>
                  <w:t xml:space="preserve">Page </w:t>
                </w:r>
                <w:r w:rsidRPr="00AC722B">
                  <w:rPr>
                    <w:b/>
                    <w:bCs/>
                    <w:sz w:val="18"/>
                    <w:szCs w:val="18"/>
                  </w:rPr>
                  <w:fldChar w:fldCharType="begin"/>
                </w:r>
                <w:r w:rsidRPr="00AC722B">
                  <w:rPr>
                    <w:b/>
                    <w:bCs/>
                    <w:sz w:val="18"/>
                    <w:szCs w:val="18"/>
                  </w:rPr>
                  <w:instrText xml:space="preserve"> PAGE </w:instrText>
                </w:r>
                <w:r w:rsidRPr="00AC722B">
                  <w:rPr>
                    <w:b/>
                    <w:bCs/>
                    <w:sz w:val="18"/>
                    <w:szCs w:val="18"/>
                  </w:rPr>
                  <w:fldChar w:fldCharType="separate"/>
                </w:r>
                <w:r w:rsidR="00442DFD">
                  <w:rPr>
                    <w:b/>
                    <w:bCs/>
                    <w:noProof/>
                    <w:sz w:val="18"/>
                    <w:szCs w:val="18"/>
                  </w:rPr>
                  <w:t>1</w:t>
                </w:r>
                <w:r w:rsidRPr="00AC722B">
                  <w:rPr>
                    <w:b/>
                    <w:bCs/>
                    <w:sz w:val="18"/>
                    <w:szCs w:val="18"/>
                  </w:rPr>
                  <w:fldChar w:fldCharType="end"/>
                </w:r>
                <w:r w:rsidRPr="00AC722B">
                  <w:rPr>
                    <w:sz w:val="18"/>
                    <w:szCs w:val="18"/>
                  </w:rPr>
                  <w:t xml:space="preserve"> </w:t>
                </w:r>
              </w:p>
            </w:txbxContent>
          </v:textbox>
        </v:shape>
      </w:pict>
    </w:r>
    <w:r w:rsidRPr="001379B4">
      <w:rPr>
        <w:noProof/>
      </w:rPr>
      <w:pict>
        <v:shape id="_x0000_s4099" type="#_x0000_t202" style="position:absolute;left:0;text-align:left;margin-left:-5.5pt;margin-top:3.8pt;width:132.9pt;height:24.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" stroked="f">
          <v:textbox>
            <w:txbxContent>
              <w:p w:rsidR="00140313" w:rsidRPr="00AC722B" w:rsidRDefault="00140313" w:rsidP="00AC722B">
                <w:pPr>
                  <w:rPr>
                    <w:rFonts w:asciiTheme="minorBidi" w:hAnsiTheme="minorBidi" w:cstheme="minorBidi"/>
                    <w:i/>
                    <w:iCs/>
                    <w:color w:val="7F7F7F" w:themeColor="text1" w:themeTint="80"/>
                    <w:sz w:val="18"/>
                    <w:szCs w:val="18"/>
                  </w:rPr>
                </w:pPr>
                <w:r>
                  <w:rPr>
                    <w:rFonts w:asciiTheme="minorBidi" w:hAnsiTheme="minorBidi" w:cstheme="minorBidi"/>
                    <w:i/>
                    <w:iCs/>
                    <w:color w:val="7F7F7F" w:themeColor="text1" w:themeTint="80"/>
                    <w:sz w:val="18"/>
                    <w:szCs w:val="18"/>
                  </w:rPr>
                  <w:t>Preliminary Exam Report</w:t>
                </w:r>
              </w:p>
            </w:txbxContent>
          </v:textbox>
        </v:shape>
      </w:pict>
    </w:r>
  </w:p>
  <w:p w:rsidR="00140313" w:rsidRDefault="00140313" w:rsidP="007B1FE6">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DB4213"/>
    <w:multiLevelType w:val="hybridMultilevel"/>
    <w:tmpl w:val="3A6ED752"/>
    <w:lvl w:ilvl="0" w:tplc="D11EE2A8">
      <w:start w:val="1"/>
      <w:numFmt w:val="decimal"/>
      <w:pStyle w:val="Lis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00C52"/>
    <w:multiLevelType w:val="multilevel"/>
    <w:tmpl w:val="04090025"/>
    <w:lvl w:ilvl="0">
      <w:start w:val="1"/>
      <w:numFmt w:val="decimal"/>
      <w:pStyle w:val="Heading1"/>
      <w:lvlText w:val="%1"/>
      <w:lvlJc w:val="left"/>
      <w:pPr>
        <w:ind w:left="432" w:hanging="432"/>
      </w:pPr>
      <w:rPr>
        <w:rFonts w:hint="default"/>
        <w:b/>
        <w:i w:val="0"/>
        <w:sz w:val="22"/>
      </w:rPr>
    </w:lvl>
    <w:lvl w:ilvl="1">
      <w:start w:val="1"/>
      <w:numFmt w:val="decimal"/>
      <w:pStyle w:val="Heading2"/>
      <w:lvlText w:val="%1.%2"/>
      <w:lvlJc w:val="left"/>
      <w:pPr>
        <w:ind w:left="576" w:hanging="576"/>
      </w:pPr>
      <w:rPr>
        <w:rFonts w:hint="default"/>
        <w:b/>
        <w:i w:val="0"/>
        <w:sz w:val="22"/>
      </w:rPr>
    </w:lvl>
    <w:lvl w:ilvl="2">
      <w:start w:val="1"/>
      <w:numFmt w:val="decimal"/>
      <w:pStyle w:val="Heading3"/>
      <w:lvlText w:val="%1.%2.%3"/>
      <w:lvlJc w:val="left"/>
      <w:pPr>
        <w:ind w:left="720" w:hanging="720"/>
      </w:pPr>
      <w:rPr>
        <w:rFonts w:hint="default"/>
        <w:b/>
        <w:i w:val="0"/>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8">
    <w:nsid w:val="301E21E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nsid w:val="46114875"/>
    <w:multiLevelType w:val="hybridMultilevel"/>
    <w:tmpl w:val="413AC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84178C"/>
    <w:multiLevelType w:val="hybridMultilevel"/>
    <w:tmpl w:val="1B4EC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B965B83"/>
    <w:multiLevelType w:val="hybridMultilevel"/>
    <w:tmpl w:val="F8742A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CB3F2E"/>
    <w:multiLevelType w:val="multilevel"/>
    <w:tmpl w:val="5158EEC0"/>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decimal"/>
      <w:pStyle w:val="lemmaappendix"/>
      <w:lvlText w:val="Lemma %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05A4E"/>
    <w:multiLevelType w:val="multilevel"/>
    <w:tmpl w:val="946C8E74"/>
    <w:lvl w:ilvl="0">
      <w:start w:val="1"/>
      <w:numFmt w:val="upperLetter"/>
      <w:suff w:val="space"/>
      <w:lvlText w:val="Appendix %1:  "/>
      <w:lvlJc w:val="left"/>
      <w:pPr>
        <w:ind w:left="720" w:hanging="360"/>
      </w:pPr>
      <w:rPr>
        <w:rFonts w:hint="default"/>
      </w:rPr>
    </w:lvl>
    <w:lvl w:ilvl="1">
      <w:start w:val="1"/>
      <w:numFmt w:val="decimal"/>
      <w:suff w:val="space"/>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6"/>
  </w:num>
  <w:num w:numId="3">
    <w:abstractNumId w:val="14"/>
  </w:num>
  <w:num w:numId="4">
    <w:abstractNumId w:val="11"/>
  </w:num>
  <w:num w:numId="5">
    <w:abstractNumId w:val="7"/>
  </w:num>
  <w:num w:numId="6">
    <w:abstractNumId w:val="10"/>
  </w:num>
  <w:num w:numId="7">
    <w:abstractNumId w:val="4"/>
  </w:num>
  <w:num w:numId="8">
    <w:abstractNumId w:val="16"/>
  </w:num>
  <w:num w:numId="9">
    <w:abstractNumId w:val="2"/>
  </w:num>
  <w:num w:numId="10">
    <w:abstractNumId w:val="1"/>
  </w:num>
  <w:num w:numId="11">
    <w:abstractNumId w:val="19"/>
  </w:num>
  <w:num w:numId="12">
    <w:abstractNumId w:val="9"/>
  </w:num>
  <w:num w:numId="13">
    <w:abstractNumId w:val="17"/>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0"/>
  </w:num>
  <w:num w:numId="22">
    <w:abstractNumId w:val="5"/>
  </w:num>
  <w:num w:numId="23">
    <w:abstractNumId w:val="3"/>
  </w:num>
  <w:num w:numId="24">
    <w:abstractNumId w:val="5"/>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3"/>
  </w:num>
  <w:num w:numId="32">
    <w:abstractNumId w:val="5"/>
    <w:lvlOverride w:ilvl="0">
      <w:startOverride w:val="1"/>
    </w:lvlOverride>
  </w:num>
  <w:num w:numId="33">
    <w:abstractNumId w:val="5"/>
    <w:lvlOverride w:ilvl="0">
      <w:startOverride w:val="1"/>
    </w:lvlOverride>
  </w:num>
  <w:num w:numId="34">
    <w:abstractNumId w:val="21"/>
  </w:num>
  <w:num w:numId="35">
    <w:abstractNumId w:val="8"/>
  </w:num>
  <w:num w:numId="36">
    <w:abstractNumId w:val="5"/>
    <w:lvlOverride w:ilvl="0">
      <w:startOverride w:val="1"/>
    </w:lvlOverride>
  </w:num>
  <w:num w:numId="37">
    <w:abstractNumId w:val="5"/>
    <w:lvlOverride w:ilvl="0">
      <w:startOverride w:val="1"/>
    </w:lvlOverride>
  </w:num>
  <w:num w:numId="38">
    <w:abstractNumId w:val="5"/>
  </w:num>
  <w:num w:numId="39">
    <w:abstractNumId w:val="5"/>
    <w:lvlOverride w:ilvl="0">
      <w:startOverride w:val="1"/>
    </w:lvlOverride>
  </w:num>
  <w:num w:numId="40">
    <w:abstractNumId w:val="18"/>
  </w:num>
  <w:num w:numId="41">
    <w:abstractNumId w:val="5"/>
    <w:lvlOverride w:ilvl="0">
      <w:startOverride w:val="1"/>
    </w:lvlOverride>
  </w:num>
  <w:num w:numId="42">
    <w:abstractNumId w:val="12"/>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5122">
      <o:colormenu v:ext="edit" strokecolor="none"/>
    </o:shapedefaults>
    <o:shapelayout v:ext="edit">
      <o:idmap v:ext="edit" data="4"/>
    </o:shapelayout>
  </w:hdrShapeDefaults>
  <w:footnotePr>
    <w:footnote w:id="0"/>
    <w:footnote w:id="1"/>
  </w:footnotePr>
  <w:endnotePr>
    <w:endnote w:id="0"/>
    <w:endnote w:id="1"/>
  </w:endnotePr>
  <w:compat/>
  <w:rsids>
    <w:rsidRoot w:val="00366F6D"/>
    <w:rsid w:val="00000291"/>
    <w:rsid w:val="00000D35"/>
    <w:rsid w:val="00007E40"/>
    <w:rsid w:val="00024B9B"/>
    <w:rsid w:val="0003498D"/>
    <w:rsid w:val="00035671"/>
    <w:rsid w:val="00041047"/>
    <w:rsid w:val="00044F72"/>
    <w:rsid w:val="0004656E"/>
    <w:rsid w:val="00051279"/>
    <w:rsid w:val="0005482C"/>
    <w:rsid w:val="00065EA9"/>
    <w:rsid w:val="0006769B"/>
    <w:rsid w:val="000764D4"/>
    <w:rsid w:val="0008494F"/>
    <w:rsid w:val="000857C8"/>
    <w:rsid w:val="00090142"/>
    <w:rsid w:val="0009648E"/>
    <w:rsid w:val="000A1945"/>
    <w:rsid w:val="000A392D"/>
    <w:rsid w:val="000B28F3"/>
    <w:rsid w:val="000B2AA8"/>
    <w:rsid w:val="000C0080"/>
    <w:rsid w:val="000C155F"/>
    <w:rsid w:val="000C2210"/>
    <w:rsid w:val="000D5910"/>
    <w:rsid w:val="000D6555"/>
    <w:rsid w:val="000D77FF"/>
    <w:rsid w:val="000E079B"/>
    <w:rsid w:val="000E07AD"/>
    <w:rsid w:val="000E1D59"/>
    <w:rsid w:val="000E2C9E"/>
    <w:rsid w:val="000E3204"/>
    <w:rsid w:val="000E46F3"/>
    <w:rsid w:val="000F1849"/>
    <w:rsid w:val="000F3F39"/>
    <w:rsid w:val="000F7D96"/>
    <w:rsid w:val="00102030"/>
    <w:rsid w:val="00111669"/>
    <w:rsid w:val="001141BD"/>
    <w:rsid w:val="001167F8"/>
    <w:rsid w:val="001172A2"/>
    <w:rsid w:val="0012016C"/>
    <w:rsid w:val="00121D2B"/>
    <w:rsid w:val="001220E0"/>
    <w:rsid w:val="00123096"/>
    <w:rsid w:val="00123597"/>
    <w:rsid w:val="00131125"/>
    <w:rsid w:val="00135565"/>
    <w:rsid w:val="00136519"/>
    <w:rsid w:val="001379B4"/>
    <w:rsid w:val="00140313"/>
    <w:rsid w:val="00147932"/>
    <w:rsid w:val="00150A09"/>
    <w:rsid w:val="00150B29"/>
    <w:rsid w:val="0015365A"/>
    <w:rsid w:val="00154020"/>
    <w:rsid w:val="00155607"/>
    <w:rsid w:val="001660BA"/>
    <w:rsid w:val="001732A7"/>
    <w:rsid w:val="00177288"/>
    <w:rsid w:val="00187599"/>
    <w:rsid w:val="0019525A"/>
    <w:rsid w:val="00195487"/>
    <w:rsid w:val="0019588C"/>
    <w:rsid w:val="00195FD3"/>
    <w:rsid w:val="001A2013"/>
    <w:rsid w:val="001A3755"/>
    <w:rsid w:val="001A3974"/>
    <w:rsid w:val="001A6733"/>
    <w:rsid w:val="001B314C"/>
    <w:rsid w:val="001B5A41"/>
    <w:rsid w:val="001C1372"/>
    <w:rsid w:val="001C3714"/>
    <w:rsid w:val="001C526C"/>
    <w:rsid w:val="001C5488"/>
    <w:rsid w:val="001E1FB3"/>
    <w:rsid w:val="001F3496"/>
    <w:rsid w:val="0020329C"/>
    <w:rsid w:val="00206C38"/>
    <w:rsid w:val="00212D7E"/>
    <w:rsid w:val="00223CA3"/>
    <w:rsid w:val="00231375"/>
    <w:rsid w:val="002319E5"/>
    <w:rsid w:val="0023419E"/>
    <w:rsid w:val="002374E6"/>
    <w:rsid w:val="00241E9C"/>
    <w:rsid w:val="00244435"/>
    <w:rsid w:val="002523A6"/>
    <w:rsid w:val="00252603"/>
    <w:rsid w:val="00255367"/>
    <w:rsid w:val="00255523"/>
    <w:rsid w:val="002670C1"/>
    <w:rsid w:val="00271735"/>
    <w:rsid w:val="0028119F"/>
    <w:rsid w:val="00284931"/>
    <w:rsid w:val="00285545"/>
    <w:rsid w:val="0029427A"/>
    <w:rsid w:val="00295BC8"/>
    <w:rsid w:val="00296307"/>
    <w:rsid w:val="00296828"/>
    <w:rsid w:val="00296B10"/>
    <w:rsid w:val="002A1EA7"/>
    <w:rsid w:val="002B09CD"/>
    <w:rsid w:val="002B38DD"/>
    <w:rsid w:val="002B57CA"/>
    <w:rsid w:val="002C0849"/>
    <w:rsid w:val="002C1F23"/>
    <w:rsid w:val="002C4765"/>
    <w:rsid w:val="002C4883"/>
    <w:rsid w:val="002D0B96"/>
    <w:rsid w:val="002D5603"/>
    <w:rsid w:val="002D6E88"/>
    <w:rsid w:val="002F1205"/>
    <w:rsid w:val="002F344D"/>
    <w:rsid w:val="002F3EE6"/>
    <w:rsid w:val="002F5478"/>
    <w:rsid w:val="00316A5D"/>
    <w:rsid w:val="0032009A"/>
    <w:rsid w:val="00320A36"/>
    <w:rsid w:val="00324AFC"/>
    <w:rsid w:val="00324C34"/>
    <w:rsid w:val="003306B6"/>
    <w:rsid w:val="003320CE"/>
    <w:rsid w:val="003335BD"/>
    <w:rsid w:val="00333EF5"/>
    <w:rsid w:val="003341AB"/>
    <w:rsid w:val="00334750"/>
    <w:rsid w:val="00340555"/>
    <w:rsid w:val="00343F3F"/>
    <w:rsid w:val="00347969"/>
    <w:rsid w:val="003551C2"/>
    <w:rsid w:val="00356F9B"/>
    <w:rsid w:val="00362747"/>
    <w:rsid w:val="00363275"/>
    <w:rsid w:val="0036479B"/>
    <w:rsid w:val="00366F6D"/>
    <w:rsid w:val="00371A6A"/>
    <w:rsid w:val="00372A8F"/>
    <w:rsid w:val="00372F65"/>
    <w:rsid w:val="0037551B"/>
    <w:rsid w:val="0037615D"/>
    <w:rsid w:val="00376B66"/>
    <w:rsid w:val="00376DB2"/>
    <w:rsid w:val="00381B32"/>
    <w:rsid w:val="00382BD7"/>
    <w:rsid w:val="003877C3"/>
    <w:rsid w:val="00395E9A"/>
    <w:rsid w:val="003A09DE"/>
    <w:rsid w:val="003A78A9"/>
    <w:rsid w:val="003A79B5"/>
    <w:rsid w:val="003B0CEC"/>
    <w:rsid w:val="003B79F3"/>
    <w:rsid w:val="003C2106"/>
    <w:rsid w:val="003C558A"/>
    <w:rsid w:val="003C7142"/>
    <w:rsid w:val="003D43C2"/>
    <w:rsid w:val="003D5CCE"/>
    <w:rsid w:val="003E59FF"/>
    <w:rsid w:val="003F58F8"/>
    <w:rsid w:val="003F7D2C"/>
    <w:rsid w:val="004006EE"/>
    <w:rsid w:val="00401570"/>
    <w:rsid w:val="004022AC"/>
    <w:rsid w:val="00404DA3"/>
    <w:rsid w:val="004126AA"/>
    <w:rsid w:val="004142A5"/>
    <w:rsid w:val="00426B0E"/>
    <w:rsid w:val="004338C9"/>
    <w:rsid w:val="00435E2F"/>
    <w:rsid w:val="0043671E"/>
    <w:rsid w:val="0044049E"/>
    <w:rsid w:val="00442DFD"/>
    <w:rsid w:val="0044434C"/>
    <w:rsid w:val="004448E6"/>
    <w:rsid w:val="004454CF"/>
    <w:rsid w:val="00450456"/>
    <w:rsid w:val="00452241"/>
    <w:rsid w:val="00456EA7"/>
    <w:rsid w:val="00463163"/>
    <w:rsid w:val="00466249"/>
    <w:rsid w:val="004720D1"/>
    <w:rsid w:val="00474042"/>
    <w:rsid w:val="0047545F"/>
    <w:rsid w:val="00483D14"/>
    <w:rsid w:val="00493370"/>
    <w:rsid w:val="00494C77"/>
    <w:rsid w:val="004961B8"/>
    <w:rsid w:val="004A0153"/>
    <w:rsid w:val="004A25C8"/>
    <w:rsid w:val="004A7078"/>
    <w:rsid w:val="004B1DA9"/>
    <w:rsid w:val="004B4D11"/>
    <w:rsid w:val="004B7DCE"/>
    <w:rsid w:val="004B7DEF"/>
    <w:rsid w:val="004D0750"/>
    <w:rsid w:val="004D7163"/>
    <w:rsid w:val="004E45B5"/>
    <w:rsid w:val="004E506C"/>
    <w:rsid w:val="004E5A41"/>
    <w:rsid w:val="004E7F2A"/>
    <w:rsid w:val="004F4ADB"/>
    <w:rsid w:val="004F769C"/>
    <w:rsid w:val="00502C30"/>
    <w:rsid w:val="00506393"/>
    <w:rsid w:val="00512F60"/>
    <w:rsid w:val="00513072"/>
    <w:rsid w:val="00513E9E"/>
    <w:rsid w:val="00514D78"/>
    <w:rsid w:val="00516B9B"/>
    <w:rsid w:val="00523CAA"/>
    <w:rsid w:val="0053186A"/>
    <w:rsid w:val="0053652E"/>
    <w:rsid w:val="005449D3"/>
    <w:rsid w:val="005508BF"/>
    <w:rsid w:val="00552FA3"/>
    <w:rsid w:val="00556EBE"/>
    <w:rsid w:val="0055742D"/>
    <w:rsid w:val="00561106"/>
    <w:rsid w:val="00572DF6"/>
    <w:rsid w:val="00572F22"/>
    <w:rsid w:val="005755D7"/>
    <w:rsid w:val="00582401"/>
    <w:rsid w:val="005969F7"/>
    <w:rsid w:val="00596E89"/>
    <w:rsid w:val="005A029C"/>
    <w:rsid w:val="005A0B97"/>
    <w:rsid w:val="005A227D"/>
    <w:rsid w:val="005A38B2"/>
    <w:rsid w:val="005A47E5"/>
    <w:rsid w:val="005B335A"/>
    <w:rsid w:val="005B5390"/>
    <w:rsid w:val="005D26FC"/>
    <w:rsid w:val="005D26FE"/>
    <w:rsid w:val="005D4F9E"/>
    <w:rsid w:val="005D75C1"/>
    <w:rsid w:val="005E3477"/>
    <w:rsid w:val="005F78B7"/>
    <w:rsid w:val="005F796C"/>
    <w:rsid w:val="0060161C"/>
    <w:rsid w:val="00604150"/>
    <w:rsid w:val="006042AC"/>
    <w:rsid w:val="00610983"/>
    <w:rsid w:val="00613234"/>
    <w:rsid w:val="00617589"/>
    <w:rsid w:val="00623D52"/>
    <w:rsid w:val="006272C1"/>
    <w:rsid w:val="00632454"/>
    <w:rsid w:val="00644032"/>
    <w:rsid w:val="00650C70"/>
    <w:rsid w:val="00652A17"/>
    <w:rsid w:val="00652B7A"/>
    <w:rsid w:val="006542D2"/>
    <w:rsid w:val="00655054"/>
    <w:rsid w:val="006613DC"/>
    <w:rsid w:val="00664043"/>
    <w:rsid w:val="00664676"/>
    <w:rsid w:val="006660A4"/>
    <w:rsid w:val="00670CB7"/>
    <w:rsid w:val="00675E68"/>
    <w:rsid w:val="00680A96"/>
    <w:rsid w:val="00682A1E"/>
    <w:rsid w:val="006834B9"/>
    <w:rsid w:val="00685B7C"/>
    <w:rsid w:val="0069150E"/>
    <w:rsid w:val="006A3001"/>
    <w:rsid w:val="006B298E"/>
    <w:rsid w:val="006B5C68"/>
    <w:rsid w:val="006B62B9"/>
    <w:rsid w:val="006C2DB0"/>
    <w:rsid w:val="006C49DB"/>
    <w:rsid w:val="006C4E0B"/>
    <w:rsid w:val="006C7A1D"/>
    <w:rsid w:val="006D3D07"/>
    <w:rsid w:val="006E2E95"/>
    <w:rsid w:val="006E3F76"/>
    <w:rsid w:val="006E4546"/>
    <w:rsid w:val="006E54D8"/>
    <w:rsid w:val="006E56E2"/>
    <w:rsid w:val="006F0086"/>
    <w:rsid w:val="006F7860"/>
    <w:rsid w:val="00700F1E"/>
    <w:rsid w:val="00702877"/>
    <w:rsid w:val="0070490C"/>
    <w:rsid w:val="00720008"/>
    <w:rsid w:val="0072059B"/>
    <w:rsid w:val="00720FD0"/>
    <w:rsid w:val="00722BD0"/>
    <w:rsid w:val="00725021"/>
    <w:rsid w:val="00726C0A"/>
    <w:rsid w:val="00731877"/>
    <w:rsid w:val="00737474"/>
    <w:rsid w:val="00756452"/>
    <w:rsid w:val="007574BA"/>
    <w:rsid w:val="00757997"/>
    <w:rsid w:val="00757ACF"/>
    <w:rsid w:val="00761ADA"/>
    <w:rsid w:val="007628A2"/>
    <w:rsid w:val="00770408"/>
    <w:rsid w:val="007741FC"/>
    <w:rsid w:val="00776C73"/>
    <w:rsid w:val="00780220"/>
    <w:rsid w:val="007808F0"/>
    <w:rsid w:val="00783622"/>
    <w:rsid w:val="00784C28"/>
    <w:rsid w:val="00787433"/>
    <w:rsid w:val="00787E38"/>
    <w:rsid w:val="0079013D"/>
    <w:rsid w:val="00791650"/>
    <w:rsid w:val="007957FE"/>
    <w:rsid w:val="007975A1"/>
    <w:rsid w:val="007B1FE6"/>
    <w:rsid w:val="007C206A"/>
    <w:rsid w:val="007C3391"/>
    <w:rsid w:val="007C372C"/>
    <w:rsid w:val="007D07DF"/>
    <w:rsid w:val="007D4FA2"/>
    <w:rsid w:val="007D51F6"/>
    <w:rsid w:val="007D5ADE"/>
    <w:rsid w:val="007E3604"/>
    <w:rsid w:val="007E5451"/>
    <w:rsid w:val="007F2088"/>
    <w:rsid w:val="007F240E"/>
    <w:rsid w:val="007F3538"/>
    <w:rsid w:val="007F4CF8"/>
    <w:rsid w:val="008009E0"/>
    <w:rsid w:val="0080137E"/>
    <w:rsid w:val="008029BE"/>
    <w:rsid w:val="00803346"/>
    <w:rsid w:val="00804FF1"/>
    <w:rsid w:val="008107B7"/>
    <w:rsid w:val="00812ECD"/>
    <w:rsid w:val="0081764B"/>
    <w:rsid w:val="00820429"/>
    <w:rsid w:val="00821C1D"/>
    <w:rsid w:val="00822C1C"/>
    <w:rsid w:val="008240DF"/>
    <w:rsid w:val="00831B92"/>
    <w:rsid w:val="00831BCE"/>
    <w:rsid w:val="00832743"/>
    <w:rsid w:val="008336AF"/>
    <w:rsid w:val="00840898"/>
    <w:rsid w:val="00840CAF"/>
    <w:rsid w:val="008559A4"/>
    <w:rsid w:val="008604D7"/>
    <w:rsid w:val="00860951"/>
    <w:rsid w:val="00862141"/>
    <w:rsid w:val="00872FA1"/>
    <w:rsid w:val="0087558D"/>
    <w:rsid w:val="00880208"/>
    <w:rsid w:val="00882BFF"/>
    <w:rsid w:val="00894975"/>
    <w:rsid w:val="008973B5"/>
    <w:rsid w:val="008A32CE"/>
    <w:rsid w:val="008A5385"/>
    <w:rsid w:val="008C16CD"/>
    <w:rsid w:val="008C3455"/>
    <w:rsid w:val="008C4C30"/>
    <w:rsid w:val="008D0725"/>
    <w:rsid w:val="008D34A3"/>
    <w:rsid w:val="008D4287"/>
    <w:rsid w:val="008D705B"/>
    <w:rsid w:val="008E19F5"/>
    <w:rsid w:val="008E2853"/>
    <w:rsid w:val="008F177A"/>
    <w:rsid w:val="008F20F2"/>
    <w:rsid w:val="008F3FC6"/>
    <w:rsid w:val="008F49DE"/>
    <w:rsid w:val="008F6103"/>
    <w:rsid w:val="008F71AB"/>
    <w:rsid w:val="00900009"/>
    <w:rsid w:val="00903237"/>
    <w:rsid w:val="00912EA2"/>
    <w:rsid w:val="0091320D"/>
    <w:rsid w:val="00930F4C"/>
    <w:rsid w:val="00933442"/>
    <w:rsid w:val="00934339"/>
    <w:rsid w:val="00944444"/>
    <w:rsid w:val="00953B19"/>
    <w:rsid w:val="00956A6C"/>
    <w:rsid w:val="00962314"/>
    <w:rsid w:val="00966F38"/>
    <w:rsid w:val="00970598"/>
    <w:rsid w:val="00970EEF"/>
    <w:rsid w:val="00974BC4"/>
    <w:rsid w:val="00977820"/>
    <w:rsid w:val="00983FC9"/>
    <w:rsid w:val="00991232"/>
    <w:rsid w:val="00994751"/>
    <w:rsid w:val="009A140B"/>
    <w:rsid w:val="009A30E3"/>
    <w:rsid w:val="009A4861"/>
    <w:rsid w:val="009A5047"/>
    <w:rsid w:val="009A5B52"/>
    <w:rsid w:val="009A6AA3"/>
    <w:rsid w:val="009B00ED"/>
    <w:rsid w:val="009B0636"/>
    <w:rsid w:val="009B0F76"/>
    <w:rsid w:val="009B1525"/>
    <w:rsid w:val="009B1F56"/>
    <w:rsid w:val="009B2CE8"/>
    <w:rsid w:val="009B5941"/>
    <w:rsid w:val="009C11E5"/>
    <w:rsid w:val="009C1530"/>
    <w:rsid w:val="009C2355"/>
    <w:rsid w:val="009C416D"/>
    <w:rsid w:val="009C7674"/>
    <w:rsid w:val="009D75CC"/>
    <w:rsid w:val="009E4874"/>
    <w:rsid w:val="009E6391"/>
    <w:rsid w:val="009E733E"/>
    <w:rsid w:val="009E7574"/>
    <w:rsid w:val="009F3A29"/>
    <w:rsid w:val="009F693A"/>
    <w:rsid w:val="009F721B"/>
    <w:rsid w:val="00A0174E"/>
    <w:rsid w:val="00A14786"/>
    <w:rsid w:val="00A2028D"/>
    <w:rsid w:val="00A215DA"/>
    <w:rsid w:val="00A27B42"/>
    <w:rsid w:val="00A3003D"/>
    <w:rsid w:val="00A31964"/>
    <w:rsid w:val="00A337F3"/>
    <w:rsid w:val="00A35DCA"/>
    <w:rsid w:val="00A366A4"/>
    <w:rsid w:val="00A43BD0"/>
    <w:rsid w:val="00A4656B"/>
    <w:rsid w:val="00A465F3"/>
    <w:rsid w:val="00A5181B"/>
    <w:rsid w:val="00A53098"/>
    <w:rsid w:val="00A56749"/>
    <w:rsid w:val="00A651B4"/>
    <w:rsid w:val="00A705BD"/>
    <w:rsid w:val="00A771F6"/>
    <w:rsid w:val="00A77F40"/>
    <w:rsid w:val="00A818B7"/>
    <w:rsid w:val="00A81AF4"/>
    <w:rsid w:val="00A81BB2"/>
    <w:rsid w:val="00A85C32"/>
    <w:rsid w:val="00A87C70"/>
    <w:rsid w:val="00A913A0"/>
    <w:rsid w:val="00A91D84"/>
    <w:rsid w:val="00A9517C"/>
    <w:rsid w:val="00AA64A0"/>
    <w:rsid w:val="00AB0928"/>
    <w:rsid w:val="00AB29F3"/>
    <w:rsid w:val="00AB638F"/>
    <w:rsid w:val="00AB7484"/>
    <w:rsid w:val="00AC043D"/>
    <w:rsid w:val="00AC0F6F"/>
    <w:rsid w:val="00AC4110"/>
    <w:rsid w:val="00AC722B"/>
    <w:rsid w:val="00AD4141"/>
    <w:rsid w:val="00AE79EB"/>
    <w:rsid w:val="00AF10C5"/>
    <w:rsid w:val="00AF3E93"/>
    <w:rsid w:val="00B02557"/>
    <w:rsid w:val="00B03CE7"/>
    <w:rsid w:val="00B04C3D"/>
    <w:rsid w:val="00B055C1"/>
    <w:rsid w:val="00B0578B"/>
    <w:rsid w:val="00B115A1"/>
    <w:rsid w:val="00B1399D"/>
    <w:rsid w:val="00B14136"/>
    <w:rsid w:val="00B205CC"/>
    <w:rsid w:val="00B215DB"/>
    <w:rsid w:val="00B244B2"/>
    <w:rsid w:val="00B3027D"/>
    <w:rsid w:val="00B316C4"/>
    <w:rsid w:val="00B319A8"/>
    <w:rsid w:val="00B31F50"/>
    <w:rsid w:val="00B374A7"/>
    <w:rsid w:val="00B4031D"/>
    <w:rsid w:val="00B45FA3"/>
    <w:rsid w:val="00B47D28"/>
    <w:rsid w:val="00B516F7"/>
    <w:rsid w:val="00B56389"/>
    <w:rsid w:val="00B716E0"/>
    <w:rsid w:val="00B72F1C"/>
    <w:rsid w:val="00B803AC"/>
    <w:rsid w:val="00B84EC1"/>
    <w:rsid w:val="00B86AE8"/>
    <w:rsid w:val="00B9070C"/>
    <w:rsid w:val="00B90A30"/>
    <w:rsid w:val="00B942F7"/>
    <w:rsid w:val="00B94BA8"/>
    <w:rsid w:val="00B97EA3"/>
    <w:rsid w:val="00BA0687"/>
    <w:rsid w:val="00BB3869"/>
    <w:rsid w:val="00BC1459"/>
    <w:rsid w:val="00BC1C83"/>
    <w:rsid w:val="00BD053A"/>
    <w:rsid w:val="00BD2026"/>
    <w:rsid w:val="00BD2241"/>
    <w:rsid w:val="00BD515A"/>
    <w:rsid w:val="00BD533F"/>
    <w:rsid w:val="00BE1175"/>
    <w:rsid w:val="00BE161E"/>
    <w:rsid w:val="00BE2B2E"/>
    <w:rsid w:val="00BE486A"/>
    <w:rsid w:val="00BE4FDF"/>
    <w:rsid w:val="00BF0E7D"/>
    <w:rsid w:val="00BF2241"/>
    <w:rsid w:val="00BF31D5"/>
    <w:rsid w:val="00BF51FA"/>
    <w:rsid w:val="00BF7ECD"/>
    <w:rsid w:val="00C02161"/>
    <w:rsid w:val="00C15C1A"/>
    <w:rsid w:val="00C24E08"/>
    <w:rsid w:val="00C25821"/>
    <w:rsid w:val="00C316C4"/>
    <w:rsid w:val="00C33BCD"/>
    <w:rsid w:val="00C413C0"/>
    <w:rsid w:val="00C549F3"/>
    <w:rsid w:val="00C56704"/>
    <w:rsid w:val="00C60B1B"/>
    <w:rsid w:val="00C613C4"/>
    <w:rsid w:val="00C65221"/>
    <w:rsid w:val="00C67792"/>
    <w:rsid w:val="00C711A1"/>
    <w:rsid w:val="00C72DC9"/>
    <w:rsid w:val="00C77D94"/>
    <w:rsid w:val="00C813F5"/>
    <w:rsid w:val="00C901EF"/>
    <w:rsid w:val="00C9067B"/>
    <w:rsid w:val="00C94301"/>
    <w:rsid w:val="00C96DF1"/>
    <w:rsid w:val="00CA1540"/>
    <w:rsid w:val="00CA591B"/>
    <w:rsid w:val="00CB144E"/>
    <w:rsid w:val="00CB2FE9"/>
    <w:rsid w:val="00CB3A0F"/>
    <w:rsid w:val="00CC171E"/>
    <w:rsid w:val="00CC6194"/>
    <w:rsid w:val="00CC68A8"/>
    <w:rsid w:val="00CC78A0"/>
    <w:rsid w:val="00CD5CEF"/>
    <w:rsid w:val="00CD6C78"/>
    <w:rsid w:val="00CD7843"/>
    <w:rsid w:val="00CE03E8"/>
    <w:rsid w:val="00CE4716"/>
    <w:rsid w:val="00CE7F86"/>
    <w:rsid w:val="00CF4F77"/>
    <w:rsid w:val="00D00788"/>
    <w:rsid w:val="00D00B2F"/>
    <w:rsid w:val="00D018B5"/>
    <w:rsid w:val="00D02E30"/>
    <w:rsid w:val="00D05778"/>
    <w:rsid w:val="00D10C68"/>
    <w:rsid w:val="00D14221"/>
    <w:rsid w:val="00D20618"/>
    <w:rsid w:val="00D20CF9"/>
    <w:rsid w:val="00D22177"/>
    <w:rsid w:val="00D30ACB"/>
    <w:rsid w:val="00D32C82"/>
    <w:rsid w:val="00D339C9"/>
    <w:rsid w:val="00D34A7A"/>
    <w:rsid w:val="00D35B33"/>
    <w:rsid w:val="00D35CE0"/>
    <w:rsid w:val="00D36573"/>
    <w:rsid w:val="00D449CE"/>
    <w:rsid w:val="00D4786A"/>
    <w:rsid w:val="00D47905"/>
    <w:rsid w:val="00D544DB"/>
    <w:rsid w:val="00D65518"/>
    <w:rsid w:val="00D74113"/>
    <w:rsid w:val="00D83EB9"/>
    <w:rsid w:val="00D86680"/>
    <w:rsid w:val="00D870E4"/>
    <w:rsid w:val="00DA3BF3"/>
    <w:rsid w:val="00DB0BAA"/>
    <w:rsid w:val="00DC0122"/>
    <w:rsid w:val="00DC0D29"/>
    <w:rsid w:val="00DC1819"/>
    <w:rsid w:val="00DC5F3E"/>
    <w:rsid w:val="00DD17BF"/>
    <w:rsid w:val="00DD2F65"/>
    <w:rsid w:val="00DD3946"/>
    <w:rsid w:val="00DD49EE"/>
    <w:rsid w:val="00DE09E7"/>
    <w:rsid w:val="00DE57D9"/>
    <w:rsid w:val="00DE5864"/>
    <w:rsid w:val="00DE5CB7"/>
    <w:rsid w:val="00DE6353"/>
    <w:rsid w:val="00DF3851"/>
    <w:rsid w:val="00E0101B"/>
    <w:rsid w:val="00E01358"/>
    <w:rsid w:val="00E042E6"/>
    <w:rsid w:val="00E111CC"/>
    <w:rsid w:val="00E11372"/>
    <w:rsid w:val="00E12CC5"/>
    <w:rsid w:val="00E133BF"/>
    <w:rsid w:val="00E1504E"/>
    <w:rsid w:val="00E237DB"/>
    <w:rsid w:val="00E259CF"/>
    <w:rsid w:val="00E3005E"/>
    <w:rsid w:val="00E3623C"/>
    <w:rsid w:val="00E37CB9"/>
    <w:rsid w:val="00E41947"/>
    <w:rsid w:val="00E43083"/>
    <w:rsid w:val="00E447E2"/>
    <w:rsid w:val="00E44F1E"/>
    <w:rsid w:val="00E540D5"/>
    <w:rsid w:val="00E55EBC"/>
    <w:rsid w:val="00E65699"/>
    <w:rsid w:val="00E669FD"/>
    <w:rsid w:val="00E7019C"/>
    <w:rsid w:val="00E7290D"/>
    <w:rsid w:val="00E762F6"/>
    <w:rsid w:val="00E7630A"/>
    <w:rsid w:val="00E8394F"/>
    <w:rsid w:val="00E84CE6"/>
    <w:rsid w:val="00E8608B"/>
    <w:rsid w:val="00E90AB9"/>
    <w:rsid w:val="00E920E7"/>
    <w:rsid w:val="00E92E28"/>
    <w:rsid w:val="00E9460B"/>
    <w:rsid w:val="00E95883"/>
    <w:rsid w:val="00E96801"/>
    <w:rsid w:val="00EA471A"/>
    <w:rsid w:val="00EB301B"/>
    <w:rsid w:val="00EC0357"/>
    <w:rsid w:val="00EC2020"/>
    <w:rsid w:val="00EC5CB3"/>
    <w:rsid w:val="00EC71BE"/>
    <w:rsid w:val="00ED2115"/>
    <w:rsid w:val="00ED572D"/>
    <w:rsid w:val="00ED5C6F"/>
    <w:rsid w:val="00EE4314"/>
    <w:rsid w:val="00EE4B21"/>
    <w:rsid w:val="00EF1F1D"/>
    <w:rsid w:val="00EF384F"/>
    <w:rsid w:val="00EF5886"/>
    <w:rsid w:val="00EF604A"/>
    <w:rsid w:val="00EF6538"/>
    <w:rsid w:val="00EF6C1D"/>
    <w:rsid w:val="00F03018"/>
    <w:rsid w:val="00F05441"/>
    <w:rsid w:val="00F06A10"/>
    <w:rsid w:val="00F11E50"/>
    <w:rsid w:val="00F137FA"/>
    <w:rsid w:val="00F15524"/>
    <w:rsid w:val="00F15D7C"/>
    <w:rsid w:val="00F26A5B"/>
    <w:rsid w:val="00F27025"/>
    <w:rsid w:val="00F273A8"/>
    <w:rsid w:val="00F362E1"/>
    <w:rsid w:val="00F36DE2"/>
    <w:rsid w:val="00F37FD9"/>
    <w:rsid w:val="00F4531C"/>
    <w:rsid w:val="00F45773"/>
    <w:rsid w:val="00F5026F"/>
    <w:rsid w:val="00F61B22"/>
    <w:rsid w:val="00F66271"/>
    <w:rsid w:val="00F73B79"/>
    <w:rsid w:val="00F74C7F"/>
    <w:rsid w:val="00F76A8A"/>
    <w:rsid w:val="00F76CAE"/>
    <w:rsid w:val="00F92E1E"/>
    <w:rsid w:val="00FA1FDB"/>
    <w:rsid w:val="00FA3666"/>
    <w:rsid w:val="00FA4732"/>
    <w:rsid w:val="00FC1CA7"/>
    <w:rsid w:val="00FD3BB7"/>
    <w:rsid w:val="00FD533F"/>
    <w:rsid w:val="00FD7744"/>
    <w:rsid w:val="00FE24D6"/>
    <w:rsid w:val="00FE2C42"/>
    <w:rsid w:val="00FE3058"/>
    <w:rsid w:val="00FE6345"/>
    <w:rsid w:val="00FF02D1"/>
    <w:rsid w:val="00FF0EF5"/>
    <w:rsid w:val="00FF6F3E"/>
    <w:rsid w:val="00FF74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link w:val="Heading1Char"/>
    <w:uiPriority w:val="9"/>
    <w:qFormat/>
    <w:rsid w:val="00791650"/>
    <w:pPr>
      <w:keepNext/>
      <w:keepLines/>
      <w:widowControl/>
      <w:numPr>
        <w:numId w:val="2"/>
      </w:numPr>
      <w:overflowPunct/>
      <w:autoSpaceDE/>
      <w:autoSpaceDN/>
      <w:adjustRightInd/>
      <w:spacing w:before="480" w:line="276" w:lineRule="auto"/>
      <w:jc w:val="left"/>
      <w:textAlignment w:val="auto"/>
      <w:outlineLvl w:val="0"/>
    </w:pPr>
    <w:rPr>
      <w:rFonts w:cs="Arial"/>
      <w:b/>
      <w:bCs/>
      <w:caps/>
      <w:kern w:val="32"/>
      <w:szCs w:val="32"/>
    </w:rPr>
  </w:style>
  <w:style w:type="paragraph" w:styleId="Heading2">
    <w:name w:val="heading 2"/>
    <w:aliases w:val="SD H2"/>
    <w:basedOn w:val="Normal"/>
    <w:next w:val="Normal"/>
    <w:link w:val="Heading2Char"/>
    <w:qFormat/>
    <w:rsid w:val="00D00788"/>
    <w:pPr>
      <w:keepNext/>
      <w:keepLines/>
      <w:widowControl/>
      <w:numPr>
        <w:ilvl w:val="1"/>
        <w:numId w:val="2"/>
      </w:numPr>
      <w:overflowPunct/>
      <w:autoSpaceDE/>
      <w:autoSpaceDN/>
      <w:adjustRightInd/>
      <w:spacing w:before="360" w:after="120" w:line="276" w:lineRule="auto"/>
      <w:ind w:left="864"/>
      <w:jc w:val="left"/>
      <w:textAlignment w:val="auto"/>
      <w:outlineLvl w:val="1"/>
    </w:pPr>
    <w:rPr>
      <w:b/>
    </w:rPr>
  </w:style>
  <w:style w:type="paragraph" w:styleId="Heading3">
    <w:name w:val="heading 3"/>
    <w:aliases w:val="SD H3"/>
    <w:basedOn w:val="Normal"/>
    <w:next w:val="Normal"/>
    <w:qFormat/>
    <w:rsid w:val="00D00788"/>
    <w:pPr>
      <w:keepNext/>
      <w:numPr>
        <w:ilvl w:val="2"/>
        <w:numId w:val="2"/>
      </w:numPr>
      <w:spacing w:before="240"/>
      <w:ind w:left="1152"/>
      <w:outlineLvl w:val="2"/>
    </w:pPr>
    <w:rPr>
      <w:rFonts w:cs="Arial"/>
      <w:b/>
      <w:bCs/>
      <w:szCs w:val="26"/>
    </w:rPr>
  </w:style>
  <w:style w:type="paragraph" w:styleId="Heading4">
    <w:name w:val="heading 4"/>
    <w:basedOn w:val="Normal"/>
    <w:next w:val="Normal"/>
    <w:qFormat/>
    <w:rsid w:val="00D00788"/>
    <w:pPr>
      <w:keepNext/>
      <w:numPr>
        <w:ilvl w:val="3"/>
        <w:numId w:val="2"/>
      </w:numPr>
      <w:spacing w:before="240"/>
      <w:ind w:left="1440"/>
      <w:jc w:val="left"/>
      <w:outlineLvl w:val="3"/>
    </w:pPr>
    <w:rPr>
      <w:b/>
      <w:bCs/>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link w:val="HeaderChar"/>
    <w:uiPriority w:val="99"/>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uiPriority w:val="99"/>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132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0D"/>
    <w:rPr>
      <w:rFonts w:ascii="Tahoma" w:hAnsi="Tahoma" w:cs="Tahoma"/>
      <w:sz w:val="16"/>
      <w:szCs w:val="16"/>
    </w:rPr>
  </w:style>
  <w:style w:type="character" w:customStyle="1" w:styleId="Heading2Char">
    <w:name w:val="Heading 2 Char"/>
    <w:aliases w:val="SD H2 Char"/>
    <w:basedOn w:val="DefaultParagraphFont"/>
    <w:link w:val="Heading2"/>
    <w:rsid w:val="00D00788"/>
    <w:rPr>
      <w:b/>
      <w:sz w:val="22"/>
    </w:rPr>
  </w:style>
  <w:style w:type="paragraph" w:customStyle="1" w:styleId="Style1">
    <w:name w:val="Style1"/>
    <w:basedOn w:val="Heading1"/>
    <w:autoRedefine/>
    <w:rsid w:val="0003498D"/>
    <w:pPr>
      <w:numPr>
        <w:numId w:val="21"/>
      </w:numPr>
      <w:suppressAutoHyphens/>
      <w:spacing w:before="240" w:after="60"/>
    </w:pPr>
    <w:rPr>
      <w:rFonts w:asciiTheme="majorBidi" w:eastAsiaTheme="majorEastAsia" w:hAnsiTheme="majorBidi" w:cs="Mangal"/>
      <w:caps w:val="0"/>
      <w:sz w:val="32"/>
      <w:szCs w:val="29"/>
      <w:lang w:eastAsia="hi-IN" w:bidi="hi-IN"/>
    </w:rPr>
  </w:style>
  <w:style w:type="paragraph" w:customStyle="1" w:styleId="list1">
    <w:name w:val="list1"/>
    <w:basedOn w:val="List"/>
    <w:qFormat/>
    <w:rsid w:val="00FE6345"/>
    <w:pPr>
      <w:widowControl/>
      <w:numPr>
        <w:numId w:val="23"/>
      </w:numPr>
      <w:tabs>
        <w:tab w:val="num" w:pos="1440"/>
      </w:tabs>
      <w:overflowPunct/>
      <w:autoSpaceDE/>
      <w:autoSpaceDN/>
      <w:adjustRightInd/>
      <w:spacing w:before="120" w:line="276" w:lineRule="auto"/>
      <w:ind w:left="0" w:firstLine="0"/>
      <w:jc w:val="left"/>
      <w:textAlignment w:val="auto"/>
    </w:pPr>
    <w:rPr>
      <w:rFonts w:asciiTheme="majorBidi" w:eastAsiaTheme="minorHAnsi" w:hAnsiTheme="majorBidi" w:cstheme="minorBidi"/>
      <w:szCs w:val="22"/>
    </w:rPr>
  </w:style>
  <w:style w:type="paragraph" w:styleId="List">
    <w:name w:val="List"/>
    <w:basedOn w:val="Normal"/>
    <w:uiPriority w:val="99"/>
    <w:semiHidden/>
    <w:unhideWhenUsed/>
    <w:rsid w:val="00FE6345"/>
    <w:pPr>
      <w:ind w:left="360" w:hanging="360"/>
      <w:contextualSpacing/>
    </w:pPr>
  </w:style>
  <w:style w:type="paragraph" w:customStyle="1" w:styleId="MTDisplayEquation">
    <w:name w:val="MTDisplayEquation"/>
    <w:basedOn w:val="Normal"/>
    <w:link w:val="MTDisplayEquationChar"/>
    <w:rsid w:val="007D51F6"/>
    <w:pPr>
      <w:tabs>
        <w:tab w:val="center" w:pos="4680"/>
        <w:tab w:val="right" w:pos="9360"/>
      </w:tabs>
    </w:pPr>
  </w:style>
  <w:style w:type="character" w:customStyle="1" w:styleId="MTDisplayEquationChar">
    <w:name w:val="MTDisplayEquation Char"/>
    <w:basedOn w:val="DefaultParagraphFont"/>
    <w:link w:val="MTDisplayEquation"/>
    <w:rsid w:val="007D51F6"/>
    <w:rPr>
      <w:sz w:val="22"/>
    </w:rPr>
  </w:style>
  <w:style w:type="paragraph" w:styleId="TOCHeading">
    <w:name w:val="TOC Heading"/>
    <w:basedOn w:val="Heading1"/>
    <w:next w:val="Normal"/>
    <w:uiPriority w:val="39"/>
    <w:unhideWhenUsed/>
    <w:qFormat/>
    <w:rsid w:val="0053186A"/>
    <w:pPr>
      <w:numPr>
        <w:numId w:val="0"/>
      </w:numPr>
      <w:spacing w:after="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FF7472"/>
    <w:pPr>
      <w:tabs>
        <w:tab w:val="left" w:pos="440"/>
        <w:tab w:val="right" w:leader="dot" w:pos="9350"/>
      </w:tabs>
      <w:spacing w:after="100"/>
    </w:pPr>
    <w:rPr>
      <w:rFonts w:asciiTheme="majorBidi" w:hAnsiTheme="majorBidi" w:cstheme="majorBidi"/>
      <w:noProof/>
    </w:rPr>
  </w:style>
  <w:style w:type="paragraph" w:styleId="TOC2">
    <w:name w:val="toc 2"/>
    <w:basedOn w:val="Normal"/>
    <w:next w:val="Normal"/>
    <w:autoRedefine/>
    <w:uiPriority w:val="39"/>
    <w:unhideWhenUsed/>
    <w:qFormat/>
    <w:rsid w:val="0053186A"/>
    <w:pPr>
      <w:spacing w:after="100"/>
      <w:ind w:left="220"/>
    </w:pPr>
  </w:style>
  <w:style w:type="paragraph" w:styleId="TOC3">
    <w:name w:val="toc 3"/>
    <w:basedOn w:val="Normal"/>
    <w:next w:val="Normal"/>
    <w:autoRedefine/>
    <w:uiPriority w:val="39"/>
    <w:unhideWhenUsed/>
    <w:qFormat/>
    <w:rsid w:val="0053186A"/>
    <w:pPr>
      <w:widowControl/>
      <w:overflowPunct/>
      <w:autoSpaceDE/>
      <w:autoSpaceDN/>
      <w:adjustRightInd/>
      <w:spacing w:after="100" w:line="276" w:lineRule="auto"/>
      <w:ind w:left="440"/>
      <w:jc w:val="left"/>
      <w:textAlignment w:val="auto"/>
    </w:pPr>
    <w:rPr>
      <w:rFonts w:asciiTheme="minorHAnsi" w:eastAsiaTheme="minorEastAsia" w:hAnsiTheme="minorHAnsi" w:cstheme="minorBidi"/>
      <w:szCs w:val="22"/>
      <w:lang w:eastAsia="ja-JP"/>
    </w:rPr>
  </w:style>
  <w:style w:type="character" w:customStyle="1" w:styleId="MTEquationSection">
    <w:name w:val="MTEquationSection"/>
    <w:basedOn w:val="DefaultParagraphFont"/>
    <w:rsid w:val="00BD053A"/>
    <w:rPr>
      <w:vanish/>
      <w:color w:val="FF0000"/>
    </w:rPr>
  </w:style>
  <w:style w:type="character" w:customStyle="1" w:styleId="Heading1Char">
    <w:name w:val="Heading 1 Char"/>
    <w:aliases w:val="SD H1 Char"/>
    <w:basedOn w:val="DefaultParagraphFont"/>
    <w:link w:val="Heading1"/>
    <w:uiPriority w:val="9"/>
    <w:rsid w:val="00791650"/>
    <w:rPr>
      <w:rFonts w:cs="Arial"/>
      <w:b/>
      <w:bCs/>
      <w:caps/>
      <w:kern w:val="32"/>
      <w:sz w:val="22"/>
      <w:szCs w:val="32"/>
    </w:rPr>
  </w:style>
  <w:style w:type="paragraph" w:styleId="Bibliography">
    <w:name w:val="Bibliography"/>
    <w:basedOn w:val="Normal"/>
    <w:next w:val="Normal"/>
    <w:uiPriority w:val="37"/>
    <w:unhideWhenUsed/>
    <w:rsid w:val="00561106"/>
  </w:style>
  <w:style w:type="character" w:customStyle="1" w:styleId="HeaderChar">
    <w:name w:val="Header Char"/>
    <w:aliases w:val="SD Header Char"/>
    <w:basedOn w:val="DefaultParagraphFont"/>
    <w:link w:val="Header"/>
    <w:uiPriority w:val="99"/>
    <w:rsid w:val="007B1FE6"/>
    <w:rPr>
      <w:sz w:val="18"/>
    </w:rPr>
  </w:style>
  <w:style w:type="character" w:styleId="PlaceholderText">
    <w:name w:val="Placeholder Text"/>
    <w:basedOn w:val="DefaultParagraphFont"/>
    <w:uiPriority w:val="99"/>
    <w:semiHidden/>
    <w:rsid w:val="0020329C"/>
    <w:rPr>
      <w:color w:val="808080"/>
    </w:rPr>
  </w:style>
  <w:style w:type="paragraph" w:styleId="Quote">
    <w:name w:val="Quote"/>
    <w:basedOn w:val="Normal"/>
    <w:next w:val="Normal"/>
    <w:link w:val="QuoteChar"/>
    <w:uiPriority w:val="29"/>
    <w:qFormat/>
    <w:rsid w:val="00650C70"/>
    <w:rPr>
      <w:i/>
      <w:iCs/>
      <w:color w:val="000000" w:themeColor="text1"/>
    </w:rPr>
  </w:style>
  <w:style w:type="character" w:customStyle="1" w:styleId="QuoteChar">
    <w:name w:val="Quote Char"/>
    <w:basedOn w:val="DefaultParagraphFont"/>
    <w:link w:val="Quote"/>
    <w:uiPriority w:val="29"/>
    <w:rsid w:val="00650C70"/>
    <w:rPr>
      <w:i/>
      <w:iCs/>
      <w:color w:val="000000" w:themeColor="text1"/>
      <w:sz w:val="22"/>
    </w:rPr>
  </w:style>
  <w:style w:type="paragraph" w:customStyle="1" w:styleId="Lists">
    <w:name w:val="Lists"/>
    <w:basedOn w:val="ListParagraph"/>
    <w:link w:val="ListsChar"/>
    <w:qFormat/>
    <w:rsid w:val="00784C28"/>
    <w:pPr>
      <w:numPr>
        <w:numId w:val="38"/>
      </w:numPr>
      <w:spacing w:after="480" w:line="276" w:lineRule="auto"/>
      <w:jc w:val="left"/>
    </w:pPr>
    <w:rPr>
      <w:sz w:val="22"/>
    </w:rPr>
  </w:style>
  <w:style w:type="character" w:customStyle="1" w:styleId="ListParagraphChar">
    <w:name w:val="List Paragraph Char"/>
    <w:basedOn w:val="DefaultParagraphFont"/>
    <w:link w:val="ListParagraph"/>
    <w:uiPriority w:val="34"/>
    <w:rsid w:val="00650C70"/>
    <w:rPr>
      <w:sz w:val="18"/>
    </w:rPr>
  </w:style>
  <w:style w:type="character" w:customStyle="1" w:styleId="ListsChar">
    <w:name w:val="Lists Char"/>
    <w:basedOn w:val="ListParagraphChar"/>
    <w:link w:val="Lists"/>
    <w:rsid w:val="00784C28"/>
    <w:rPr>
      <w:sz w:val="22"/>
    </w:rPr>
  </w:style>
  <w:style w:type="paragraph" w:styleId="NoSpacing">
    <w:name w:val="No Spacing"/>
    <w:uiPriority w:val="1"/>
    <w:qFormat/>
    <w:rsid w:val="009E4874"/>
    <w:pPr>
      <w:widowControl w:val="0"/>
      <w:overflowPunct w:val="0"/>
      <w:autoSpaceDE w:val="0"/>
      <w:autoSpaceDN w:val="0"/>
      <w:adjustRightInd w:val="0"/>
      <w:jc w:val="both"/>
      <w:textAlignment w:val="baseline"/>
    </w:pPr>
    <w:rPr>
      <w:sz w:val="22"/>
    </w:rPr>
  </w:style>
  <w:style w:type="paragraph" w:customStyle="1" w:styleId="Appendix-head2">
    <w:name w:val="Appendix-head2"/>
    <w:basedOn w:val="Heading2"/>
    <w:next w:val="Normal"/>
    <w:link w:val="Appendix-head2Char"/>
    <w:qFormat/>
    <w:rsid w:val="00A5181B"/>
    <w:pPr>
      <w:numPr>
        <w:numId w:val="40"/>
      </w:numPr>
    </w:pPr>
  </w:style>
  <w:style w:type="paragraph" w:customStyle="1" w:styleId="Appendix-head1">
    <w:name w:val="Appendix-head 1"/>
    <w:basedOn w:val="Heading1"/>
    <w:next w:val="Normal"/>
    <w:link w:val="Appendix-head1Char"/>
    <w:qFormat/>
    <w:rsid w:val="00FF6F3E"/>
    <w:pPr>
      <w:numPr>
        <w:numId w:val="40"/>
      </w:numPr>
    </w:pPr>
  </w:style>
  <w:style w:type="character" w:customStyle="1" w:styleId="Appendix-head2Char">
    <w:name w:val="Appendix-head2 Char"/>
    <w:basedOn w:val="DefaultParagraphFont"/>
    <w:link w:val="Appendix-head2"/>
    <w:rsid w:val="00A5181B"/>
    <w:rPr>
      <w:b/>
      <w:sz w:val="22"/>
    </w:rPr>
  </w:style>
  <w:style w:type="paragraph" w:customStyle="1" w:styleId="lemmaappendix">
    <w:name w:val="lemma_appendix"/>
    <w:basedOn w:val="Normal"/>
    <w:next w:val="Normal"/>
    <w:link w:val="lemmaappendixChar"/>
    <w:qFormat/>
    <w:rsid w:val="00720FD0"/>
    <w:pPr>
      <w:numPr>
        <w:ilvl w:val="2"/>
        <w:numId w:val="40"/>
      </w:numPr>
    </w:pPr>
    <w:rPr>
      <w:b/>
    </w:rPr>
  </w:style>
  <w:style w:type="character" w:customStyle="1" w:styleId="Appendix-head1Char">
    <w:name w:val="Appendix-head 1 Char"/>
    <w:basedOn w:val="DefaultParagraphFont"/>
    <w:link w:val="Appendix-head1"/>
    <w:rsid w:val="00FF6F3E"/>
    <w:rPr>
      <w:rFonts w:cs="Arial"/>
      <w:b/>
      <w:bCs/>
      <w:caps/>
      <w:kern w:val="32"/>
      <w:sz w:val="22"/>
      <w:szCs w:val="32"/>
    </w:rPr>
  </w:style>
  <w:style w:type="character" w:customStyle="1" w:styleId="lemmaappendixChar">
    <w:name w:val="lemma_appendix Char"/>
    <w:basedOn w:val="DefaultParagraphFont"/>
    <w:link w:val="lemmaappendix"/>
    <w:rsid w:val="00720FD0"/>
    <w:rPr>
      <w:b/>
      <w:sz w:val="22"/>
    </w:rPr>
  </w:style>
  <w:style w:type="paragraph" w:styleId="Revision">
    <w:name w:val="Revision"/>
    <w:hidden/>
    <w:uiPriority w:val="99"/>
    <w:semiHidden/>
    <w:rsid w:val="00102030"/>
    <w:rPr>
      <w:sz w:val="22"/>
    </w:rPr>
  </w:style>
  <w:style w:type="character" w:styleId="CommentReference">
    <w:name w:val="annotation reference"/>
    <w:basedOn w:val="DefaultParagraphFont"/>
    <w:uiPriority w:val="99"/>
    <w:semiHidden/>
    <w:unhideWhenUsed/>
    <w:rsid w:val="00B0578B"/>
    <w:rPr>
      <w:sz w:val="16"/>
      <w:szCs w:val="16"/>
    </w:rPr>
  </w:style>
  <w:style w:type="paragraph" w:styleId="CommentText">
    <w:name w:val="annotation text"/>
    <w:basedOn w:val="Normal"/>
    <w:link w:val="CommentTextChar"/>
    <w:uiPriority w:val="99"/>
    <w:semiHidden/>
    <w:unhideWhenUsed/>
    <w:rsid w:val="00B0578B"/>
    <w:rPr>
      <w:sz w:val="20"/>
    </w:rPr>
  </w:style>
  <w:style w:type="character" w:customStyle="1" w:styleId="CommentTextChar">
    <w:name w:val="Comment Text Char"/>
    <w:basedOn w:val="DefaultParagraphFont"/>
    <w:link w:val="CommentText"/>
    <w:uiPriority w:val="99"/>
    <w:semiHidden/>
    <w:rsid w:val="00B0578B"/>
  </w:style>
  <w:style w:type="paragraph" w:styleId="CommentSubject">
    <w:name w:val="annotation subject"/>
    <w:basedOn w:val="CommentText"/>
    <w:next w:val="CommentText"/>
    <w:link w:val="CommentSubjectChar"/>
    <w:uiPriority w:val="99"/>
    <w:semiHidden/>
    <w:unhideWhenUsed/>
    <w:rsid w:val="00B0578B"/>
    <w:rPr>
      <w:b/>
      <w:bCs/>
    </w:rPr>
  </w:style>
  <w:style w:type="character" w:customStyle="1" w:styleId="CommentSubjectChar">
    <w:name w:val="Comment Subject Char"/>
    <w:basedOn w:val="CommentTextChar"/>
    <w:link w:val="CommentSubject"/>
    <w:uiPriority w:val="99"/>
    <w:semiHidden/>
    <w:rsid w:val="00B0578B"/>
    <w:rPr>
      <w:b/>
      <w:bCs/>
    </w:rPr>
  </w:style>
  <w:style w:type="paragraph" w:customStyle="1" w:styleId="Default">
    <w:name w:val="Default"/>
    <w:rsid w:val="00E133BF"/>
    <w:pPr>
      <w:autoSpaceDE w:val="0"/>
      <w:autoSpaceDN w:val="0"/>
      <w:adjustRightInd w:val="0"/>
      <w:jc w:val="center"/>
    </w:pPr>
    <w:rPr>
      <w:rFonts w:eastAsiaTheme="minorHAnsi"/>
      <w:color w:val="000000"/>
      <w:sz w:val="24"/>
      <w:szCs w:val="24"/>
    </w:rPr>
  </w:style>
  <w:style w:type="character" w:customStyle="1" w:styleId="apple-converted-space">
    <w:name w:val="apple-converted-space"/>
    <w:basedOn w:val="DefaultParagraphFont"/>
    <w:rsid w:val="00B403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ano</b:Tag>
    <b:SourceType>JournalArticle</b:SourceType>
    <b:Guid>{307D667C-2EFD-4124-8BFB-EB5F406F2B39}</b:Guid>
    <b:Title>Mixtures of Dirichlet Process with Applications to Bayesian Nonparametric Problems</b:Title>
    <b:Author>
      <b:Author>
        <b:NameList>
          <b:Person>
            <b:Last>Antoniak</b:Last>
            <b:First>C.E.</b:First>
          </b:Person>
        </b:NameList>
      </b:Author>
    </b:Author>
    <b:JournalName>The Annals of Statistics</b:JournalName>
    <b:Year>1974</b:Year>
    <b:Pages>1152-1174</b:Pages>
    <b:RefOrder>7</b:RefOrder>
  </b:Source>
  <b:Source>
    <b:Tag>fox1</b:Tag>
    <b:SourceType>Report</b:SourceType>
    <b:Guid>{BE75415B-4FE6-4FDB-818A-F1E4EB99877B}</b:Guid>
    <b:Author>
      <b:Author>
        <b:NameList>
          <b:Person>
            <b:Last>Fox</b:Last>
            <b:First>E.B</b:First>
          </b:Person>
          <b:Person>
            <b:Last>Sudderth</b:Last>
            <b:First>E.B</b:First>
          </b:Person>
          <b:Person>
            <b:Last>Jordan</b:Last>
            <b:First>M.I.</b:First>
          </b:Person>
          <b:Person>
            <b:Last>Willsky</b:Last>
            <b:First>A.S.</b:First>
          </b:Person>
        </b:NameList>
      </b:Author>
    </b:Author>
    <b:Title>Supplement to " A Sticky HDP-HMM with Application to Speaker Diarization"</b:Title>
    <b:Year>2010</b:Year>
    <b:DOI>10.1214/10-AOAS395SUPP</b:DOI>
    <b:RefOrder>10</b:RefOrder>
  </b:Source>
  <b:Source>
    <b:Tag>fox</b:Tag>
    <b:SourceType>JournalArticle</b:SourceType>
    <b:Guid>{2F1825A4-D64C-4E00-BCD9-5240349B8776}</b:Guid>
    <b:Title>A Sticky HDP-HMM with Application to Speaker Diarization</b:Title>
    <b:Author>
      <b:Author>
        <b:NameList>
          <b:Person>
            <b:Last>Fox</b:Last>
            <b:First>E.B</b:First>
          </b:Person>
          <b:Person>
            <b:Last>Sudderth</b:Last>
            <b:First>E.B</b:First>
          </b:Person>
          <b:Person>
            <b:Last>Jordan</b:Last>
            <b:First>M.</b:First>
          </b:Person>
          <b:Person>
            <b:Last>Willsky</b:Last>
            <b:First>A.S.</b:First>
          </b:Person>
        </b:NameList>
      </b:Author>
    </b:Author>
    <b:JournalName>The Annalas of Applied Statistics</b:JournalName>
    <b:Year>2011</b:Year>
    <b:Pages>1020-1056</b:Pages>
    <b:Volume>5</b:Volume>
    <b:RefOrder>9</b:RefOrder>
  </b:Source>
  <b:Source>
    <b:Tag>HDP</b:Tag>
    <b:SourceType>BookSection</b:SourceType>
    <b:Guid>{E838E219-8FCA-4692-9CB9-1C80C2AE1DA1}</b:Guid>
    <b:Title>Hierarchical Bayesian Nonparametric Models with Applications</b:Title>
    <b:Author>
      <b:Author>
        <b:NameList>
          <b:Person>
            <b:Last>Teh</b:Last>
            <b:First>Y.W.</b:First>
          </b:Person>
          <b:Person>
            <b:Last>Jordan</b:Last>
            <b:First>M.I.</b:First>
          </b:Person>
        </b:NameList>
      </b:Author>
      <b:BookAuthor>
        <b:NameList>
          <b:Person>
            <b:Last>Hjort</b:Last>
            <b:First>N.</b:First>
          </b:Person>
          <b:Person>
            <b:Last>Holmes</b:Last>
            <b:First>C.</b:First>
          </b:Person>
          <b:Person>
            <b:Last>Mueller</b:Last>
            <b:First>P.</b:First>
          </b:Person>
          <b:Person>
            <b:Last>Walker</b:Last>
            <b:First>S.</b:First>
          </b:Person>
        </b:NameList>
      </b:BookAuthor>
    </b:Author>
    <b:BookTitle>Bayesian Nonparametrics: Principles and Practice</b:BookTitle>
    <b:Year>2010</b:Year>
    <b:City>Cambridge, UK</b:City>
    <b:Publisher>Cambridge University Press</b:Publisher>
    <b:RefOrder>3</b:RefOrder>
  </b:Source>
  <b:Source>
    <b:Tag>PL1</b:Tag>
    <b:SourceType>JournalArticle</b:SourceType>
    <b:Guid>{BA36335C-20E3-4C9C-A3C9-74DA4AF473DC}</b:Guid>
    <b:Title>Particel Learning and Smoothing</b:Title>
    <b:Author>
      <b:Author>
        <b:NameList>
          <b:Person>
            <b:Last>Carvalho</b:Last>
            <b:First>Carlos</b:First>
            <b:Middle>M.</b:Middle>
          </b:Person>
          <b:Person>
            <b:Last>Johannes</b:Last>
            <b:First>Michael</b:First>
          </b:Person>
          <b:Person>
            <b:Last>Lopes</b:Last>
            <b:First>Hedibert</b:First>
            <b:Middle>F.</b:Middle>
          </b:Person>
          <b:Person>
            <b:Last>Polson</b:Last>
            <b:First>Nicholas</b:First>
          </b:Person>
        </b:NameList>
      </b:Author>
    </b:Author>
    <b:JournalName>Statistical Science</b:JournalName>
    <b:Year>2010</b:Year>
    <b:Pages>88-106</b:Pages>
    <b:RefOrder>13</b:RefOrder>
  </b:Source>
  <b:Source>
    <b:Tag>PL2</b:Tag>
    <b:SourceType>JournalArticle</b:SourceType>
    <b:Guid>{77184900-5D23-46F4-B2F2-746F9D29F7DD}</b:Guid>
    <b:Title>Particle Learning for General Mixtures</b:Title>
    <b:Author>
      <b:Author>
        <b:NameList>
          <b:Person>
            <b:Last>Carvalho</b:Last>
            <b:First>Carlos</b:First>
            <b:Middle>M</b:Middle>
          </b:Person>
          <b:Person>
            <b:Last>Lopes</b:Last>
            <b:First>Hedibert</b:First>
            <b:Middle>F</b:Middle>
          </b:Person>
          <b:Person>
            <b:Last>Polson</b:Last>
            <b:First>Nicholas</b:First>
            <b:Middle>G</b:Middle>
          </b:Person>
          <b:Person>
            <b:Last>Taddy</b:Last>
            <b:First>Matt</b:First>
            <b:Middle>A</b:Middle>
          </b:Person>
        </b:NameList>
      </b:Author>
    </b:Author>
    <b:JournalName>Bayesian Analysis</b:JournalName>
    <b:Year>2010</b:Year>
    <b:Pages> 709-740</b:Pages>
    <b:RefOrder>14</b:RefOrder>
  </b:Source>
  <b:Source>
    <b:Tag>rev</b:Tag>
    <b:SourceType>JournalArticle</b:SourceType>
    <b:Guid>{FB630008-A6B8-42EC-AC14-5385BBB0FBE9}</b:Guid>
    <b:Author>
      <b:Author>
        <b:NameList>
          <b:Person>
            <b:Last>Cappe</b:Last>
            <b:First>Olivier</b:First>
          </b:Person>
          <b:Person>
            <b:Last>Godsill</b:Last>
            <b:First>Simon</b:First>
            <b:Middle>J.</b:Middle>
          </b:Person>
          <b:Person>
            <b:Last>Moulines</b:Last>
            <b:First>Eric</b:First>
          </b:Person>
        </b:NameList>
      </b:Author>
    </b:Author>
    <b:Title>An Overview of Existing Methods and Recent Advances in Sequential Monte Carlo</b:Title>
    <b:JournalName>Proceedings of the IEEE</b:JournalName>
    <b:Year>2007</b:Year>
    <b:Pages>899-924</b:Pages>
    <b:Month>May</b:Month>
    <b:Volume>95</b:Volume>
    <b:Issue>5</b:Issue>
    <b:RefOrder>15</b:RefOrder>
  </b:Source>
  <b:Source>
    <b:Tag>hdp</b:Tag>
    <b:SourceType>Report</b:SourceType>
    <b:Guid>{6B4F9F33-E7D2-42AC-B18F-6EB72CEADB2F}</b:Guid>
    <b:Title>Hierarchical Dirichlet Processes</b:Title>
    <b:Author>
      <b:Author>
        <b:NameList>
          <b:Person>
            <b:Last>Teh</b:Last>
            <b:First>Y.W.</b:First>
          </b:Person>
          <b:Person>
            <b:Last>Jordan</b:Last>
            <b:First>M.I.</b:First>
          </b:Person>
          <b:Person>
            <b:Last>Beal</b:Last>
            <b:First>M.J.</b:First>
          </b:Person>
          <b:Person>
            <b:Last>Blei</b:Last>
            <b:First>D.M.</b:First>
          </b:Person>
        </b:NameList>
      </b:Author>
    </b:Author>
    <b:Year>2004</b:Year>
    <b:Publisher>Technical Report 653 UC Berkeley</b:Publisher>
    <b:ThesisType>Technical Report 653</b:ThesisType>
    <b:RefOrder>4</b:RefOrder>
  </b:Source>
  <b:Source>
    <b:Tag>hdp1</b:Tag>
    <b:SourceType>JournalArticle</b:SourceType>
    <b:Guid>{C38FB4C3-69E0-4215-ABD2-996EC0400820}</b:Guid>
    <b:Title>Hierarchical Dirichlet Processes</b:Title>
    <b:Year>2006</b:Year>
    <b:Pages>1566-1581</b:Pages>
    <b:Author>
      <b:Author>
        <b:NameList>
          <b:Person>
            <b:Last>Teh</b:Last>
            <b:First>Y.W.</b:First>
          </b:Person>
          <b:Person>
            <b:Last>Jordan</b:Last>
            <b:First>M.</b:First>
          </b:Person>
          <b:Person>
            <b:Last>Beal</b:Last>
            <b:First>M.J.</b:First>
          </b:Person>
          <b:Person>
            <b:Last>Blei</b:Last>
            <b:First>D.M.</b:First>
          </b:Person>
        </b:NameList>
      </b:Author>
    </b:Author>
    <b:JournalName>Journal of the American Statistical Association</b:JournalName>
    <b:RefOrder>1</b:RefOrder>
  </b:Source>
  <b:Source>
    <b:Tag>ish</b:Tag>
    <b:SourceType>JournalArticle</b:SourceType>
    <b:Guid>{E7AC5AE7-5C92-432A-A180-C14B55C0325E}</b:Guid>
    <b:Title>Exact and approximate sum representations for the Dirichlet process</b:Title>
    <b:Author>
      <b:Author>
        <b:NameList>
          <b:Person>
            <b:Last>Ishwaran</b:Last>
            <b:First>Hemant</b:First>
          </b:Person>
          <b:Person>
            <b:Last>Zarepour</b:Last>
            <b:First>Mahmoud</b:First>
          </b:Person>
        </b:NameList>
      </b:Author>
    </b:Author>
    <b:JournalName>Canadian Journal of Statistics</b:JournalName>
    <b:Year>2002</b:Year>
    <b:Pages>269-283</b:Pages>
    <b:Month>June</b:Month>
    <b:RefOrder>11</b:RefOrder>
  </b:Source>
  <b:Source>
    <b:Tag>onl</b:Tag>
    <b:SourceType>JournalArticle</b:SourceType>
    <b:Guid>{DEC0679C-A5AF-4123-915E-B1D527366D62}</b:Guid>
    <b:Title>On-Line Learning for the Infinite Hidden Markov</b:Title>
    <b:Author>
      <b:Author>
        <b:NameList>
          <b:Person>
            <b:Last>Rodriguez</b:Last>
            <b:First>A.</b:First>
          </b:Person>
        </b:NameList>
      </b:Author>
    </b:Author>
    <b:JournalName>Communications in Statistics: Simulation and Computation</b:JournalName>
    <b:Year>2011</b:Year>
    <b:Pages>879-893</b:Pages>
    <b:Month>July</b:Month>
    <b:Volume>40</b:Volume>
    <b:Issue>6</b:Issue>
    <b:RefOrder>12</b:RefOrder>
  </b:Source>
  <b:Source>
    <b:Tag>rab</b:Tag>
    <b:SourceType>JournalArticle</b:SourceType>
    <b:Guid>{B694AE40-897A-4B44-AE6C-5EC944DFDE35}</b:Guid>
    <b:Title>A Tutorial on Hidden Markov Models and Selected Applications in Speech Recognition</b:Title>
    <b:Author>
      <b:Author>
        <b:NameList>
          <b:Person>
            <b:Last>Rabiner</b:Last>
            <b:First>L.</b:First>
            <b:Middle>R.</b:Middle>
          </b:Person>
        </b:NameList>
      </b:Author>
    </b:Author>
    <b:JournalName>Proceedings of the IEEE</b:JournalName>
    <b:Year>1989</b:Year>
    <b:Pages>257-286</b:Pages>
    <b:Month>February</b:Month>
    <b:Volume>77</b:Volume>
    <b:Issue>2</b:Issue>
    <b:RefOrder>8</b:RefOrder>
  </b:Source>
  <b:Source>
    <b:Tag>pim</b:Tag>
    <b:SourceType>JournalArticle</b:SourceType>
    <b:Guid>{0704A2F6-4BF0-4E42-AB8A-DDCC311B8B99}</b:Guid>
    <b:Title>Random Discrete Distributions Invariant under Size-Biased Permutation</b:Title>
    <b:Author>
      <b:Author>
        <b:NameList>
          <b:Person>
            <b:Last>Pitman</b:Last>
            <b:First>J.</b:First>
          </b:Person>
        </b:NameList>
      </b:Author>
    </b:Author>
    <b:JournalName>Advances in Applied ProbabilityApplied Probability Trust</b:JournalName>
    <b:Year>1996</b:Year>
    <b:Pages>525--539</b:Pages>
    <b:RefOrder>6</b:RefOrder>
  </b:Source>
  <b:Source>
    <b:Tag>set</b:Tag>
    <b:SourceType>JournalArticle</b:SourceType>
    <b:Guid>{C3DE2900-3CAE-42B9-AA67-B03073AA3AB4}</b:Guid>
    <b:Title>A constructive definition of Dirichlet priors</b:Title>
    <b:Author>
      <b:Author>
        <b:NameList>
          <b:Person>
            <b:Last>Sethuraman</b:Last>
            <b:First>J.</b:First>
          </b:Person>
        </b:NameList>
      </b:Author>
    </b:Author>
    <b:JournalName>Statistica Sinica</b:JournalName>
    <b:Year>1994</b:Year>
    <b:Pages>639-650</b:Pages>
    <b:RefOrder>2</b:RefOrder>
  </b:Source>
  <b:Source>
    <b:Tag>sud</b:Tag>
    <b:SourceType>BookSection</b:SourceType>
    <b:Guid>{FF55995C-DED1-4338-906B-28C5CFDC1213}</b:Guid>
    <b:Title>chapter 2 of "Graphical Models for Visual Object Recognition and Tracking"</b:Title>
    <b:Author>
      <b:Author>
        <b:NameList>
          <b:Person>
            <b:Last>Sudderth</b:Last>
            <b:First>Erik</b:First>
            <b:Middle>B.</b:Middle>
          </b:Person>
        </b:NameList>
      </b:Author>
    </b:Author>
    <b:Year>2006</b:Year>
    <b:City>Cambridge, MA</b:City>
    <b:Publisher>Massachusetts Institute of Technology</b:Publisher>
    <b:RefOrder>5</b:RefOrder>
  </b:Source>
</b:Sources>
</file>

<file path=customXml/itemProps1.xml><?xml version="1.0" encoding="utf-8"?>
<ds:datastoreItem xmlns:ds="http://schemas.openxmlformats.org/officeDocument/2006/customXml" ds:itemID="{58E88EE0-6185-42BC-8B72-B508F01A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Keyword Search Assesment</vt:lpstr>
    </vt:vector>
  </TitlesOfParts>
  <Company>Mississippi State University</Company>
  <LinksUpToDate>false</LinksUpToDate>
  <CharactersWithSpaces>18857</CharactersWithSpaces>
  <SharedDoc>false</SharedDoc>
  <HLinks>
    <vt:vector size="156" baseType="variant">
      <vt:variant>
        <vt:i4>1966131</vt:i4>
      </vt:variant>
      <vt:variant>
        <vt:i4>152</vt:i4>
      </vt:variant>
      <vt:variant>
        <vt:i4>0</vt:i4>
      </vt:variant>
      <vt:variant>
        <vt:i4>5</vt:i4>
      </vt:variant>
      <vt:variant>
        <vt:lpwstr/>
      </vt:variant>
      <vt:variant>
        <vt:lpwstr>_Toc318303882</vt:lpwstr>
      </vt:variant>
      <vt:variant>
        <vt:i4>1966131</vt:i4>
      </vt:variant>
      <vt:variant>
        <vt:i4>146</vt:i4>
      </vt:variant>
      <vt:variant>
        <vt:i4>0</vt:i4>
      </vt:variant>
      <vt:variant>
        <vt:i4>5</vt:i4>
      </vt:variant>
      <vt:variant>
        <vt:lpwstr/>
      </vt:variant>
      <vt:variant>
        <vt:lpwstr>_Toc318303881</vt:lpwstr>
      </vt:variant>
      <vt:variant>
        <vt:i4>1966131</vt:i4>
      </vt:variant>
      <vt:variant>
        <vt:i4>140</vt:i4>
      </vt:variant>
      <vt:variant>
        <vt:i4>0</vt:i4>
      </vt:variant>
      <vt:variant>
        <vt:i4>5</vt:i4>
      </vt:variant>
      <vt:variant>
        <vt:lpwstr/>
      </vt:variant>
      <vt:variant>
        <vt:lpwstr>_Toc318303880</vt:lpwstr>
      </vt:variant>
      <vt:variant>
        <vt:i4>1114163</vt:i4>
      </vt:variant>
      <vt:variant>
        <vt:i4>134</vt:i4>
      </vt:variant>
      <vt:variant>
        <vt:i4>0</vt:i4>
      </vt:variant>
      <vt:variant>
        <vt:i4>5</vt:i4>
      </vt:variant>
      <vt:variant>
        <vt:lpwstr/>
      </vt:variant>
      <vt:variant>
        <vt:lpwstr>_Toc318303879</vt:lpwstr>
      </vt:variant>
      <vt:variant>
        <vt:i4>1114163</vt:i4>
      </vt:variant>
      <vt:variant>
        <vt:i4>128</vt:i4>
      </vt:variant>
      <vt:variant>
        <vt:i4>0</vt:i4>
      </vt:variant>
      <vt:variant>
        <vt:i4>5</vt:i4>
      </vt:variant>
      <vt:variant>
        <vt:lpwstr/>
      </vt:variant>
      <vt:variant>
        <vt:lpwstr>_Toc318303878</vt:lpwstr>
      </vt:variant>
      <vt:variant>
        <vt:i4>1114163</vt:i4>
      </vt:variant>
      <vt:variant>
        <vt:i4>122</vt:i4>
      </vt:variant>
      <vt:variant>
        <vt:i4>0</vt:i4>
      </vt:variant>
      <vt:variant>
        <vt:i4>5</vt:i4>
      </vt:variant>
      <vt:variant>
        <vt:lpwstr/>
      </vt:variant>
      <vt:variant>
        <vt:lpwstr>_Toc318303877</vt:lpwstr>
      </vt:variant>
      <vt:variant>
        <vt:i4>1114163</vt:i4>
      </vt:variant>
      <vt:variant>
        <vt:i4>116</vt:i4>
      </vt:variant>
      <vt:variant>
        <vt:i4>0</vt:i4>
      </vt:variant>
      <vt:variant>
        <vt:i4>5</vt:i4>
      </vt:variant>
      <vt:variant>
        <vt:lpwstr/>
      </vt:variant>
      <vt:variant>
        <vt:lpwstr>_Toc318303876</vt:lpwstr>
      </vt:variant>
      <vt:variant>
        <vt:i4>1114163</vt:i4>
      </vt:variant>
      <vt:variant>
        <vt:i4>110</vt:i4>
      </vt:variant>
      <vt:variant>
        <vt:i4>0</vt:i4>
      </vt:variant>
      <vt:variant>
        <vt:i4>5</vt:i4>
      </vt:variant>
      <vt:variant>
        <vt:lpwstr/>
      </vt:variant>
      <vt:variant>
        <vt:lpwstr>_Toc318303875</vt:lpwstr>
      </vt:variant>
      <vt:variant>
        <vt:i4>1114163</vt:i4>
      </vt:variant>
      <vt:variant>
        <vt:i4>104</vt:i4>
      </vt:variant>
      <vt:variant>
        <vt:i4>0</vt:i4>
      </vt:variant>
      <vt:variant>
        <vt:i4>5</vt:i4>
      </vt:variant>
      <vt:variant>
        <vt:lpwstr/>
      </vt:variant>
      <vt:variant>
        <vt:lpwstr>_Toc318303874</vt:lpwstr>
      </vt:variant>
      <vt:variant>
        <vt:i4>1114163</vt:i4>
      </vt:variant>
      <vt:variant>
        <vt:i4>98</vt:i4>
      </vt:variant>
      <vt:variant>
        <vt:i4>0</vt:i4>
      </vt:variant>
      <vt:variant>
        <vt:i4>5</vt:i4>
      </vt:variant>
      <vt:variant>
        <vt:lpwstr/>
      </vt:variant>
      <vt:variant>
        <vt:lpwstr>_Toc318303873</vt:lpwstr>
      </vt:variant>
      <vt:variant>
        <vt:i4>1114163</vt:i4>
      </vt:variant>
      <vt:variant>
        <vt:i4>92</vt:i4>
      </vt:variant>
      <vt:variant>
        <vt:i4>0</vt:i4>
      </vt:variant>
      <vt:variant>
        <vt:i4>5</vt:i4>
      </vt:variant>
      <vt:variant>
        <vt:lpwstr/>
      </vt:variant>
      <vt:variant>
        <vt:lpwstr>_Toc318303872</vt:lpwstr>
      </vt:variant>
      <vt:variant>
        <vt:i4>1114163</vt:i4>
      </vt:variant>
      <vt:variant>
        <vt:i4>86</vt:i4>
      </vt:variant>
      <vt:variant>
        <vt:i4>0</vt:i4>
      </vt:variant>
      <vt:variant>
        <vt:i4>5</vt:i4>
      </vt:variant>
      <vt:variant>
        <vt:lpwstr/>
      </vt:variant>
      <vt:variant>
        <vt:lpwstr>_Toc318303871</vt:lpwstr>
      </vt:variant>
      <vt:variant>
        <vt:i4>1114163</vt:i4>
      </vt:variant>
      <vt:variant>
        <vt:i4>80</vt:i4>
      </vt:variant>
      <vt:variant>
        <vt:i4>0</vt:i4>
      </vt:variant>
      <vt:variant>
        <vt:i4>5</vt:i4>
      </vt:variant>
      <vt:variant>
        <vt:lpwstr/>
      </vt:variant>
      <vt:variant>
        <vt:lpwstr>_Toc318303870</vt:lpwstr>
      </vt:variant>
      <vt:variant>
        <vt:i4>1048627</vt:i4>
      </vt:variant>
      <vt:variant>
        <vt:i4>74</vt:i4>
      </vt:variant>
      <vt:variant>
        <vt:i4>0</vt:i4>
      </vt:variant>
      <vt:variant>
        <vt:i4>5</vt:i4>
      </vt:variant>
      <vt:variant>
        <vt:lpwstr/>
      </vt:variant>
      <vt:variant>
        <vt:lpwstr>_Toc318303869</vt:lpwstr>
      </vt:variant>
      <vt:variant>
        <vt:i4>1048627</vt:i4>
      </vt:variant>
      <vt:variant>
        <vt:i4>68</vt:i4>
      </vt:variant>
      <vt:variant>
        <vt:i4>0</vt:i4>
      </vt:variant>
      <vt:variant>
        <vt:i4>5</vt:i4>
      </vt:variant>
      <vt:variant>
        <vt:lpwstr/>
      </vt:variant>
      <vt:variant>
        <vt:lpwstr>_Toc318303868</vt:lpwstr>
      </vt:variant>
      <vt:variant>
        <vt:i4>1048627</vt:i4>
      </vt:variant>
      <vt:variant>
        <vt:i4>62</vt:i4>
      </vt:variant>
      <vt:variant>
        <vt:i4>0</vt:i4>
      </vt:variant>
      <vt:variant>
        <vt:i4>5</vt:i4>
      </vt:variant>
      <vt:variant>
        <vt:lpwstr/>
      </vt:variant>
      <vt:variant>
        <vt:lpwstr>_Toc318303867</vt:lpwstr>
      </vt:variant>
      <vt:variant>
        <vt:i4>1048627</vt:i4>
      </vt:variant>
      <vt:variant>
        <vt:i4>56</vt:i4>
      </vt:variant>
      <vt:variant>
        <vt:i4>0</vt:i4>
      </vt:variant>
      <vt:variant>
        <vt:i4>5</vt:i4>
      </vt:variant>
      <vt:variant>
        <vt:lpwstr/>
      </vt:variant>
      <vt:variant>
        <vt:lpwstr>_Toc318303866</vt:lpwstr>
      </vt:variant>
      <vt:variant>
        <vt:i4>1048627</vt:i4>
      </vt:variant>
      <vt:variant>
        <vt:i4>50</vt:i4>
      </vt:variant>
      <vt:variant>
        <vt:i4>0</vt:i4>
      </vt:variant>
      <vt:variant>
        <vt:i4>5</vt:i4>
      </vt:variant>
      <vt:variant>
        <vt:lpwstr/>
      </vt:variant>
      <vt:variant>
        <vt:lpwstr>_Toc318303865</vt:lpwstr>
      </vt:variant>
      <vt:variant>
        <vt:i4>1048627</vt:i4>
      </vt:variant>
      <vt:variant>
        <vt:i4>44</vt:i4>
      </vt:variant>
      <vt:variant>
        <vt:i4>0</vt:i4>
      </vt:variant>
      <vt:variant>
        <vt:i4>5</vt:i4>
      </vt:variant>
      <vt:variant>
        <vt:lpwstr/>
      </vt:variant>
      <vt:variant>
        <vt:lpwstr>_Toc318303864</vt:lpwstr>
      </vt:variant>
      <vt:variant>
        <vt:i4>1048627</vt:i4>
      </vt:variant>
      <vt:variant>
        <vt:i4>38</vt:i4>
      </vt:variant>
      <vt:variant>
        <vt:i4>0</vt:i4>
      </vt:variant>
      <vt:variant>
        <vt:i4>5</vt:i4>
      </vt:variant>
      <vt:variant>
        <vt:lpwstr/>
      </vt:variant>
      <vt:variant>
        <vt:lpwstr>_Toc318303863</vt:lpwstr>
      </vt:variant>
      <vt:variant>
        <vt:i4>1048627</vt:i4>
      </vt:variant>
      <vt:variant>
        <vt:i4>32</vt:i4>
      </vt:variant>
      <vt:variant>
        <vt:i4>0</vt:i4>
      </vt:variant>
      <vt:variant>
        <vt:i4>5</vt:i4>
      </vt:variant>
      <vt:variant>
        <vt:lpwstr/>
      </vt:variant>
      <vt:variant>
        <vt:lpwstr>_Toc318303862</vt:lpwstr>
      </vt:variant>
      <vt:variant>
        <vt:i4>1048627</vt:i4>
      </vt:variant>
      <vt:variant>
        <vt:i4>26</vt:i4>
      </vt:variant>
      <vt:variant>
        <vt:i4>0</vt:i4>
      </vt:variant>
      <vt:variant>
        <vt:i4>5</vt:i4>
      </vt:variant>
      <vt:variant>
        <vt:lpwstr/>
      </vt:variant>
      <vt:variant>
        <vt:lpwstr>_Toc318303861</vt:lpwstr>
      </vt:variant>
      <vt:variant>
        <vt:i4>1048627</vt:i4>
      </vt:variant>
      <vt:variant>
        <vt:i4>20</vt:i4>
      </vt:variant>
      <vt:variant>
        <vt:i4>0</vt:i4>
      </vt:variant>
      <vt:variant>
        <vt:i4>5</vt:i4>
      </vt:variant>
      <vt:variant>
        <vt:lpwstr/>
      </vt:variant>
      <vt:variant>
        <vt:lpwstr>_Toc318303860</vt:lpwstr>
      </vt:variant>
      <vt:variant>
        <vt:i4>1245235</vt:i4>
      </vt:variant>
      <vt:variant>
        <vt:i4>14</vt:i4>
      </vt:variant>
      <vt:variant>
        <vt:i4>0</vt:i4>
      </vt:variant>
      <vt:variant>
        <vt:i4>5</vt:i4>
      </vt:variant>
      <vt:variant>
        <vt:lpwstr/>
      </vt:variant>
      <vt:variant>
        <vt:lpwstr>_Toc318303859</vt:lpwstr>
      </vt:variant>
      <vt:variant>
        <vt:i4>1245235</vt:i4>
      </vt:variant>
      <vt:variant>
        <vt:i4>8</vt:i4>
      </vt:variant>
      <vt:variant>
        <vt:i4>0</vt:i4>
      </vt:variant>
      <vt:variant>
        <vt:i4>5</vt:i4>
      </vt:variant>
      <vt:variant>
        <vt:lpwstr/>
      </vt:variant>
      <vt:variant>
        <vt:lpwstr>_Toc318303858</vt:lpwstr>
      </vt:variant>
      <vt:variant>
        <vt:i4>1245235</vt:i4>
      </vt:variant>
      <vt:variant>
        <vt:i4>2</vt:i4>
      </vt:variant>
      <vt:variant>
        <vt:i4>0</vt:i4>
      </vt:variant>
      <vt:variant>
        <vt:i4>5</vt:i4>
      </vt:variant>
      <vt:variant>
        <vt:lpwstr/>
      </vt:variant>
      <vt:variant>
        <vt:lpwstr>_Toc318303857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Keyword Search Assesment</dc:title>
  <dc:creator>profile</dc:creator>
  <cp:lastModifiedBy>saeedeh khoshgoftar</cp:lastModifiedBy>
  <cp:revision>5</cp:revision>
  <cp:lastPrinted>2012-03-02T00:40:00Z</cp:lastPrinted>
  <dcterms:created xsi:type="dcterms:W3CDTF">2016-02-16T04:10:00Z</dcterms:created>
  <dcterms:modified xsi:type="dcterms:W3CDTF">2016-02-16T15:13:00Z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nNumsOnRight">
    <vt:bool>true</vt:bool>
  </property>
  <property fmtid="{D5CDD505-2E9C-101B-9397-08002B2CF9AE}" pid="5" name="MTEquationNumber2">
    <vt:lpwstr>(#S1.#E1)</vt:lpwstr>
  </property>
  <property fmtid="{D5CDD505-2E9C-101B-9397-08002B2CF9AE}" pid="6" name="MTCustomEquationNumber">
    <vt:lpwstr>1</vt:lpwstr>
  </property>
  <property fmtid="{D5CDD505-2E9C-101B-9397-08002B2CF9AE}" pid="7" name="MTDeferFieldUpdate">
    <vt:lpwstr>1</vt:lpwstr>
  </property>
</Properties>
</file>