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16F03" w14:textId="0077AB7A" w:rsidR="00ED66C3" w:rsidRPr="00077B87" w:rsidRDefault="002E67B2" w:rsidP="00CD1029">
      <w:pPr>
        <w:jc w:val="both"/>
        <w:rPr>
          <w:rFonts w:ascii="Arial" w:hAnsi="Arial" w:cs="Arial"/>
          <w:b/>
          <w:bCs/>
          <w:sz w:val="30"/>
          <w:szCs w:val="30"/>
        </w:rPr>
      </w:pPr>
      <w:r>
        <w:rPr>
          <w:rFonts w:ascii="Arial" w:hAnsi="Arial" w:cs="Arial"/>
          <w:b/>
          <w:bCs/>
          <w:sz w:val="30"/>
          <w:szCs w:val="30"/>
        </w:rPr>
        <w:t>Evaluation of Combined Artificial Intelligence and Neurologist Assessment to Annotate Scalp Electroencephalography Data</w:t>
      </w:r>
    </w:p>
    <w:p w14:paraId="596FC785" w14:textId="3B532C20" w:rsidR="00ED66C3" w:rsidRPr="00077B87" w:rsidRDefault="00ED66C3" w:rsidP="00ED66C3">
      <w:pPr>
        <w:rPr>
          <w:rFonts w:ascii="Arial" w:hAnsi="Arial" w:cs="Arial"/>
          <w:bCs/>
          <w:sz w:val="22"/>
          <w:szCs w:val="22"/>
        </w:rPr>
      </w:pPr>
    </w:p>
    <w:p w14:paraId="0AC15E10" w14:textId="77777777" w:rsidR="00ED66C3" w:rsidRPr="00077B87" w:rsidRDefault="00ED66C3" w:rsidP="00ED66C3">
      <w:pPr>
        <w:rPr>
          <w:rFonts w:ascii="Arial" w:hAnsi="Arial" w:cs="Arial"/>
          <w:bCs/>
          <w:sz w:val="22"/>
          <w:szCs w:val="22"/>
        </w:rPr>
      </w:pPr>
    </w:p>
    <w:p w14:paraId="79632B88" w14:textId="09FBB80C" w:rsidR="00CC7AFD" w:rsidRPr="00CE071A" w:rsidRDefault="00172BEB" w:rsidP="005744D5">
      <w:pPr>
        <w:spacing w:after="120"/>
        <w:jc w:val="both"/>
        <w:rPr>
          <w:rFonts w:ascii="Arial" w:hAnsi="Arial" w:cs="Arial"/>
          <w:color w:val="000000" w:themeColor="text1"/>
          <w:sz w:val="22"/>
          <w:szCs w:val="22"/>
        </w:rPr>
      </w:pPr>
      <w:r w:rsidRPr="00077B87">
        <w:rPr>
          <w:rFonts w:ascii="Arial" w:hAnsi="Arial" w:cs="Arial"/>
          <w:color w:val="000000" w:themeColor="text1"/>
          <w:sz w:val="22"/>
          <w:szCs w:val="22"/>
        </w:rPr>
        <w:t>Subhrajit Roy</w:t>
      </w:r>
      <w:r w:rsidR="00DB0A45" w:rsidRPr="00DB0A45">
        <w:rPr>
          <w:rFonts w:ascii="Arial" w:hAnsi="Arial" w:cs="Arial"/>
          <w:color w:val="000000" w:themeColor="text1"/>
          <w:sz w:val="22"/>
          <w:szCs w:val="22"/>
          <w:vertAlign w:val="superscript"/>
        </w:rPr>
        <w:t>1</w:t>
      </w:r>
      <w:r w:rsidR="00CD1029">
        <w:rPr>
          <w:rFonts w:ascii="Arial" w:hAnsi="Arial" w:cs="Arial"/>
          <w:color w:val="000000" w:themeColor="text1"/>
          <w:sz w:val="22"/>
          <w:szCs w:val="22"/>
          <w:vertAlign w:val="superscript"/>
        </w:rPr>
        <w:t>,*,ο</w:t>
      </w:r>
      <w:r w:rsidRPr="00077B87">
        <w:rPr>
          <w:rFonts w:ascii="Arial" w:hAnsi="Arial" w:cs="Arial"/>
          <w:color w:val="000000" w:themeColor="text1"/>
          <w:sz w:val="22"/>
          <w:szCs w:val="22"/>
        </w:rPr>
        <w:t>, Isabell Kiral-Kornek</w:t>
      </w:r>
      <w:r w:rsidR="00DB0A45" w:rsidRPr="00DB0A45">
        <w:rPr>
          <w:rFonts w:ascii="Arial" w:hAnsi="Arial" w:cs="Arial"/>
          <w:color w:val="000000" w:themeColor="text1"/>
          <w:sz w:val="22"/>
          <w:szCs w:val="22"/>
          <w:vertAlign w:val="superscript"/>
        </w:rPr>
        <w:t>1</w:t>
      </w:r>
      <w:r w:rsidR="00CD1029">
        <w:rPr>
          <w:rFonts w:ascii="Arial" w:hAnsi="Arial" w:cs="Arial"/>
          <w:color w:val="000000" w:themeColor="text1"/>
          <w:sz w:val="22"/>
          <w:szCs w:val="22"/>
          <w:vertAlign w:val="superscript"/>
        </w:rPr>
        <w:t>,€,ο</w:t>
      </w:r>
      <w:r w:rsidRPr="00077B87">
        <w:rPr>
          <w:rFonts w:ascii="Arial" w:hAnsi="Arial" w:cs="Arial"/>
          <w:color w:val="000000" w:themeColor="text1"/>
          <w:sz w:val="22"/>
          <w:szCs w:val="22"/>
        </w:rPr>
        <w:t>, Mahtab Mirmomeni</w:t>
      </w:r>
      <w:r w:rsidR="00DB0A45" w:rsidRPr="00DB0A45">
        <w:rPr>
          <w:rFonts w:ascii="Arial" w:hAnsi="Arial" w:cs="Arial"/>
          <w:color w:val="000000" w:themeColor="text1"/>
          <w:sz w:val="22"/>
          <w:szCs w:val="22"/>
          <w:vertAlign w:val="superscript"/>
        </w:rPr>
        <w:t>1</w:t>
      </w:r>
      <w:r w:rsidR="00CD1029">
        <w:rPr>
          <w:rFonts w:ascii="Arial" w:hAnsi="Arial" w:cs="Arial"/>
          <w:color w:val="000000" w:themeColor="text1"/>
          <w:sz w:val="22"/>
          <w:szCs w:val="22"/>
          <w:vertAlign w:val="superscript"/>
        </w:rPr>
        <w:t>,ο</w:t>
      </w:r>
      <w:r w:rsidR="00CE071A">
        <w:rPr>
          <w:rFonts w:ascii="Arial" w:hAnsi="Arial" w:cs="Arial"/>
          <w:b/>
          <w:bCs/>
          <w:color w:val="000000" w:themeColor="text1"/>
          <w:sz w:val="22"/>
          <w:szCs w:val="22"/>
        </w:rPr>
        <w:t xml:space="preserve">, </w:t>
      </w:r>
      <w:r w:rsidRPr="00077B87">
        <w:rPr>
          <w:rFonts w:ascii="Arial" w:hAnsi="Arial" w:cs="Arial"/>
          <w:color w:val="000000" w:themeColor="text1"/>
          <w:sz w:val="22"/>
          <w:szCs w:val="22"/>
        </w:rPr>
        <w:t>Todd Mummert</w:t>
      </w:r>
      <w:r w:rsidR="00DB0A45">
        <w:rPr>
          <w:rFonts w:ascii="Arial" w:hAnsi="Arial" w:cs="Arial"/>
          <w:color w:val="000000" w:themeColor="text1"/>
          <w:sz w:val="22"/>
          <w:szCs w:val="22"/>
          <w:vertAlign w:val="superscript"/>
        </w:rPr>
        <w:t>2</w:t>
      </w:r>
      <w:r w:rsidRPr="00077B87">
        <w:rPr>
          <w:rFonts w:ascii="Arial" w:hAnsi="Arial" w:cs="Arial"/>
          <w:color w:val="000000" w:themeColor="text1"/>
          <w:sz w:val="22"/>
          <w:szCs w:val="22"/>
        </w:rPr>
        <w:t>,</w:t>
      </w:r>
      <w:r w:rsidR="00CE071A">
        <w:rPr>
          <w:rFonts w:ascii="Arial" w:hAnsi="Arial" w:cs="Arial"/>
          <w:color w:val="000000" w:themeColor="text1"/>
          <w:sz w:val="22"/>
          <w:szCs w:val="22"/>
        </w:rPr>
        <w:t xml:space="preserve"> </w:t>
      </w:r>
      <w:r w:rsidRPr="00077B87">
        <w:rPr>
          <w:rFonts w:ascii="Arial" w:hAnsi="Arial" w:cs="Arial"/>
          <w:color w:val="000000" w:themeColor="text1"/>
          <w:sz w:val="22"/>
          <w:szCs w:val="22"/>
        </w:rPr>
        <w:t>Alan Braz</w:t>
      </w:r>
      <w:r w:rsidR="00DB0A45">
        <w:rPr>
          <w:rFonts w:ascii="Arial" w:hAnsi="Arial" w:cs="Arial"/>
          <w:color w:val="000000" w:themeColor="text1"/>
          <w:sz w:val="22"/>
          <w:szCs w:val="22"/>
          <w:vertAlign w:val="superscript"/>
        </w:rPr>
        <w:t>2</w:t>
      </w:r>
      <w:r w:rsidRPr="00077B87">
        <w:rPr>
          <w:rFonts w:ascii="Arial" w:hAnsi="Arial" w:cs="Arial"/>
          <w:color w:val="000000" w:themeColor="text1"/>
          <w:sz w:val="22"/>
          <w:szCs w:val="22"/>
        </w:rPr>
        <w:t>, Jason Tsai</w:t>
      </w:r>
      <w:r w:rsidR="00DB0A45">
        <w:rPr>
          <w:rFonts w:ascii="Arial" w:hAnsi="Arial" w:cs="Arial"/>
          <w:color w:val="000000" w:themeColor="text1"/>
          <w:sz w:val="22"/>
          <w:szCs w:val="22"/>
          <w:vertAlign w:val="superscript"/>
        </w:rPr>
        <w:t>2</w:t>
      </w:r>
      <w:r w:rsidRPr="00077B87">
        <w:rPr>
          <w:rFonts w:ascii="Arial" w:hAnsi="Arial" w:cs="Arial"/>
          <w:color w:val="000000" w:themeColor="text1"/>
          <w:sz w:val="22"/>
          <w:szCs w:val="22"/>
        </w:rPr>
        <w:t>, Jianbin Tang</w:t>
      </w:r>
      <w:r w:rsidR="00DB0A45" w:rsidRPr="00DB0A45">
        <w:rPr>
          <w:rFonts w:ascii="Arial" w:hAnsi="Arial" w:cs="Arial"/>
          <w:color w:val="000000" w:themeColor="text1"/>
          <w:sz w:val="22"/>
          <w:szCs w:val="22"/>
          <w:vertAlign w:val="superscript"/>
        </w:rPr>
        <w:t>1</w:t>
      </w:r>
      <w:r w:rsidRPr="00077B87">
        <w:rPr>
          <w:rFonts w:ascii="Arial" w:hAnsi="Arial" w:cs="Arial"/>
          <w:color w:val="000000" w:themeColor="text1"/>
          <w:sz w:val="22"/>
          <w:szCs w:val="22"/>
        </w:rPr>
        <w:t>, Umar Asif</w:t>
      </w:r>
      <w:r w:rsidR="00DB0A45" w:rsidRPr="00DB0A45">
        <w:rPr>
          <w:rFonts w:ascii="Arial" w:hAnsi="Arial" w:cs="Arial"/>
          <w:color w:val="000000" w:themeColor="text1"/>
          <w:sz w:val="22"/>
          <w:szCs w:val="22"/>
          <w:vertAlign w:val="superscript"/>
        </w:rPr>
        <w:t>1</w:t>
      </w:r>
      <w:r w:rsidRPr="00077B87">
        <w:rPr>
          <w:rFonts w:ascii="Arial" w:hAnsi="Arial" w:cs="Arial"/>
          <w:color w:val="000000" w:themeColor="text1"/>
          <w:sz w:val="22"/>
          <w:szCs w:val="22"/>
        </w:rPr>
        <w:t>, Thomas Schaffter</w:t>
      </w:r>
      <w:r w:rsidR="00DB0A45">
        <w:rPr>
          <w:rFonts w:ascii="Arial" w:hAnsi="Arial" w:cs="Arial"/>
          <w:color w:val="000000" w:themeColor="text1"/>
          <w:sz w:val="22"/>
          <w:szCs w:val="22"/>
          <w:vertAlign w:val="superscript"/>
        </w:rPr>
        <w:t>8</w:t>
      </w:r>
      <w:r w:rsidRPr="00077B87">
        <w:rPr>
          <w:rFonts w:ascii="Arial" w:hAnsi="Arial" w:cs="Arial"/>
          <w:color w:val="000000" w:themeColor="text1"/>
          <w:sz w:val="22"/>
          <w:szCs w:val="22"/>
        </w:rPr>
        <w:t xml:space="preserve">, </w:t>
      </w:r>
      <w:r w:rsidR="000C3325">
        <w:rPr>
          <w:rFonts w:ascii="Arial" w:hAnsi="Arial" w:cs="Arial"/>
          <w:color w:val="000000" w:themeColor="text1"/>
          <w:sz w:val="22"/>
          <w:szCs w:val="22"/>
        </w:rPr>
        <w:t>Mehmet Eren Ahsen</w:t>
      </w:r>
      <w:r w:rsidR="00DB0A45" w:rsidRPr="00DB0A45">
        <w:rPr>
          <w:rFonts w:ascii="Arial" w:hAnsi="Arial" w:cs="Arial"/>
          <w:color w:val="000000" w:themeColor="text1"/>
          <w:sz w:val="22"/>
          <w:szCs w:val="22"/>
          <w:vertAlign w:val="superscript"/>
        </w:rPr>
        <w:t>1</w:t>
      </w:r>
      <w:r w:rsidR="00DB0A45">
        <w:rPr>
          <w:rFonts w:ascii="Arial" w:hAnsi="Arial" w:cs="Arial"/>
          <w:color w:val="000000" w:themeColor="text1"/>
          <w:sz w:val="22"/>
          <w:szCs w:val="22"/>
          <w:vertAlign w:val="superscript"/>
        </w:rPr>
        <w:t>0</w:t>
      </w:r>
      <w:r w:rsidR="00CD1029">
        <w:rPr>
          <w:rFonts w:ascii="Arial" w:hAnsi="Arial" w:cs="Arial"/>
          <w:color w:val="000000" w:themeColor="text1"/>
          <w:sz w:val="22"/>
          <w:szCs w:val="22"/>
          <w:vertAlign w:val="superscript"/>
        </w:rPr>
        <w:t>,†</w:t>
      </w:r>
      <w:r w:rsidRPr="00077B87">
        <w:rPr>
          <w:rFonts w:ascii="Arial" w:hAnsi="Arial" w:cs="Arial"/>
          <w:color w:val="000000" w:themeColor="text1"/>
          <w:sz w:val="22"/>
          <w:szCs w:val="22"/>
        </w:rPr>
        <w:t xml:space="preserve">, </w:t>
      </w:r>
      <w:r w:rsidR="00CE071A">
        <w:rPr>
          <w:rFonts w:ascii="Arial" w:hAnsi="Arial" w:cs="Arial"/>
          <w:color w:val="000000" w:themeColor="text1"/>
          <w:sz w:val="22"/>
          <w:szCs w:val="22"/>
        </w:rPr>
        <w:t xml:space="preserve">     </w:t>
      </w:r>
      <w:r w:rsidRPr="00077B87">
        <w:rPr>
          <w:rFonts w:ascii="Arial" w:hAnsi="Arial" w:cs="Arial"/>
          <w:color w:val="000000" w:themeColor="text1"/>
          <w:sz w:val="22"/>
          <w:szCs w:val="22"/>
        </w:rPr>
        <w:t>Toshiya Iwamori</w:t>
      </w:r>
      <w:r w:rsidR="00DB0A45">
        <w:rPr>
          <w:rFonts w:ascii="Arial" w:hAnsi="Arial" w:cs="Arial"/>
          <w:color w:val="000000" w:themeColor="text1"/>
          <w:sz w:val="22"/>
          <w:szCs w:val="22"/>
          <w:vertAlign w:val="superscript"/>
        </w:rPr>
        <w:t>4</w:t>
      </w:r>
      <w:r w:rsidRPr="00077B87">
        <w:rPr>
          <w:rFonts w:ascii="Arial" w:hAnsi="Arial" w:cs="Arial"/>
          <w:color w:val="000000" w:themeColor="text1"/>
          <w:sz w:val="22"/>
          <w:szCs w:val="22"/>
        </w:rPr>
        <w:t>, Hiroki Yanagisawa</w:t>
      </w:r>
      <w:r w:rsidR="00DB0A45">
        <w:rPr>
          <w:rFonts w:ascii="Arial" w:hAnsi="Arial" w:cs="Arial"/>
          <w:color w:val="000000" w:themeColor="text1"/>
          <w:sz w:val="22"/>
          <w:szCs w:val="22"/>
          <w:vertAlign w:val="superscript"/>
        </w:rPr>
        <w:t>4</w:t>
      </w:r>
      <w:r w:rsidRPr="00077B87">
        <w:rPr>
          <w:rFonts w:ascii="Arial" w:hAnsi="Arial" w:cs="Arial"/>
          <w:color w:val="000000" w:themeColor="text1"/>
          <w:sz w:val="22"/>
          <w:szCs w:val="22"/>
        </w:rPr>
        <w:t xml:space="preserve">, </w:t>
      </w:r>
      <w:r w:rsidR="000C082D" w:rsidRPr="00077B87">
        <w:rPr>
          <w:rFonts w:ascii="Arial" w:hAnsi="Arial" w:cs="Arial"/>
          <w:color w:val="000000" w:themeColor="text1"/>
          <w:sz w:val="22"/>
          <w:szCs w:val="22"/>
        </w:rPr>
        <w:t>Hasan Poonawala</w:t>
      </w:r>
      <w:r w:rsidR="00DB0A45">
        <w:rPr>
          <w:rFonts w:ascii="Arial" w:hAnsi="Arial" w:cs="Arial"/>
          <w:color w:val="000000" w:themeColor="text1"/>
          <w:sz w:val="22"/>
          <w:szCs w:val="22"/>
          <w:vertAlign w:val="superscript"/>
        </w:rPr>
        <w:t>5</w:t>
      </w:r>
      <w:r w:rsidR="00CD1029">
        <w:rPr>
          <w:rFonts w:ascii="Arial" w:hAnsi="Arial" w:cs="Arial"/>
          <w:color w:val="000000" w:themeColor="text1"/>
          <w:sz w:val="22"/>
          <w:szCs w:val="22"/>
          <w:vertAlign w:val="superscript"/>
        </w:rPr>
        <w:t>, ¥</w:t>
      </w:r>
      <w:r w:rsidR="000C082D" w:rsidRPr="00077B87">
        <w:rPr>
          <w:rFonts w:ascii="Arial" w:hAnsi="Arial" w:cs="Arial"/>
          <w:color w:val="000000" w:themeColor="text1"/>
          <w:sz w:val="22"/>
          <w:szCs w:val="22"/>
        </w:rPr>
        <w:t>, Piyush Madan</w:t>
      </w:r>
      <w:r w:rsidR="00CD1029">
        <w:rPr>
          <w:rFonts w:ascii="Arial" w:hAnsi="Arial" w:cs="Arial"/>
          <w:color w:val="000000" w:themeColor="text1"/>
          <w:sz w:val="22"/>
          <w:szCs w:val="22"/>
          <w:vertAlign w:val="superscript"/>
        </w:rPr>
        <w:t>6</w:t>
      </w:r>
      <w:r w:rsidR="000C082D" w:rsidRPr="00077B87">
        <w:rPr>
          <w:rFonts w:ascii="Arial" w:hAnsi="Arial" w:cs="Arial"/>
          <w:color w:val="000000" w:themeColor="text1"/>
          <w:sz w:val="22"/>
          <w:szCs w:val="22"/>
        </w:rPr>
        <w:t xml:space="preserve">, </w:t>
      </w:r>
      <w:r w:rsidR="00C6736F" w:rsidRPr="00077B87">
        <w:rPr>
          <w:rFonts w:ascii="Arial" w:hAnsi="Arial" w:cs="Arial"/>
          <w:color w:val="000000" w:themeColor="text1"/>
          <w:sz w:val="22"/>
          <w:szCs w:val="22"/>
        </w:rPr>
        <w:t>Yong Qin</w:t>
      </w:r>
      <w:r w:rsidR="00DB0A45">
        <w:rPr>
          <w:rFonts w:ascii="Arial" w:hAnsi="Arial" w:cs="Arial"/>
          <w:color w:val="000000" w:themeColor="text1"/>
          <w:sz w:val="22"/>
          <w:szCs w:val="22"/>
          <w:vertAlign w:val="superscript"/>
        </w:rPr>
        <w:t>7</w:t>
      </w:r>
      <w:r w:rsidR="00C6736F" w:rsidRPr="00077B87">
        <w:rPr>
          <w:rFonts w:ascii="Arial" w:hAnsi="Arial" w:cs="Arial"/>
          <w:color w:val="000000" w:themeColor="text1"/>
          <w:sz w:val="22"/>
          <w:szCs w:val="22"/>
        </w:rPr>
        <w:t xml:space="preserve">, </w:t>
      </w:r>
      <w:r w:rsidRPr="00077B87">
        <w:rPr>
          <w:rFonts w:ascii="Arial" w:hAnsi="Arial" w:cs="Arial"/>
          <w:color w:val="000000" w:themeColor="text1"/>
          <w:sz w:val="22"/>
          <w:szCs w:val="22"/>
        </w:rPr>
        <w:t>Joseph Picone</w:t>
      </w:r>
      <w:r w:rsidR="00DB0A45">
        <w:rPr>
          <w:rFonts w:ascii="Arial" w:hAnsi="Arial" w:cs="Arial"/>
          <w:color w:val="000000" w:themeColor="text1"/>
          <w:sz w:val="22"/>
          <w:szCs w:val="22"/>
          <w:vertAlign w:val="superscript"/>
        </w:rPr>
        <w:t>9</w:t>
      </w:r>
      <w:r w:rsidRPr="00077B87">
        <w:rPr>
          <w:rFonts w:ascii="Arial" w:hAnsi="Arial" w:cs="Arial"/>
          <w:color w:val="000000" w:themeColor="text1"/>
          <w:sz w:val="22"/>
          <w:szCs w:val="22"/>
        </w:rPr>
        <w:t>, Iyad Obeid</w:t>
      </w:r>
      <w:r w:rsidR="00DB0A45">
        <w:rPr>
          <w:rFonts w:ascii="Arial" w:hAnsi="Arial" w:cs="Arial"/>
          <w:color w:val="000000" w:themeColor="text1"/>
          <w:sz w:val="22"/>
          <w:szCs w:val="22"/>
          <w:vertAlign w:val="superscript"/>
        </w:rPr>
        <w:t>9</w:t>
      </w:r>
      <w:r w:rsidRPr="00077B87">
        <w:rPr>
          <w:rFonts w:ascii="Arial" w:hAnsi="Arial" w:cs="Arial"/>
          <w:color w:val="000000" w:themeColor="text1"/>
          <w:sz w:val="22"/>
          <w:szCs w:val="22"/>
        </w:rPr>
        <w:t>, Bruno De Assis Marques</w:t>
      </w:r>
      <w:r w:rsidR="00DB0A45" w:rsidRPr="00DB0A45">
        <w:rPr>
          <w:rFonts w:ascii="Arial" w:hAnsi="Arial" w:cs="Arial"/>
          <w:color w:val="000000" w:themeColor="text1"/>
          <w:sz w:val="22"/>
          <w:szCs w:val="22"/>
          <w:vertAlign w:val="superscript"/>
        </w:rPr>
        <w:t>1</w:t>
      </w:r>
      <w:r w:rsidRPr="00077B87">
        <w:rPr>
          <w:rFonts w:ascii="Arial" w:hAnsi="Arial" w:cs="Arial"/>
          <w:color w:val="000000" w:themeColor="text1"/>
          <w:sz w:val="22"/>
          <w:szCs w:val="22"/>
        </w:rPr>
        <w:t>, Stefan Maetschke</w:t>
      </w:r>
      <w:r w:rsidR="00DB0A45" w:rsidRPr="00DB0A45">
        <w:rPr>
          <w:rFonts w:ascii="Arial" w:hAnsi="Arial" w:cs="Arial"/>
          <w:color w:val="000000" w:themeColor="text1"/>
          <w:sz w:val="22"/>
          <w:szCs w:val="22"/>
          <w:vertAlign w:val="superscript"/>
        </w:rPr>
        <w:t>1</w:t>
      </w:r>
      <w:r w:rsidR="00CE071A">
        <w:rPr>
          <w:rFonts w:ascii="Arial" w:hAnsi="Arial" w:cs="Arial"/>
          <w:color w:val="000000" w:themeColor="text1"/>
          <w:sz w:val="22"/>
          <w:szCs w:val="22"/>
        </w:rPr>
        <w:t xml:space="preserve">,                              </w:t>
      </w:r>
      <w:r w:rsidRPr="00077B87">
        <w:rPr>
          <w:rFonts w:ascii="Arial" w:hAnsi="Arial" w:cs="Arial"/>
          <w:color w:val="000000" w:themeColor="text1"/>
          <w:sz w:val="22"/>
          <w:szCs w:val="22"/>
        </w:rPr>
        <w:t>IBM Epilepsy Consortium</w:t>
      </w:r>
      <w:r w:rsidR="00CD1029" w:rsidRPr="00DB0A45">
        <w:rPr>
          <w:rFonts w:ascii="Arial" w:hAnsi="Arial" w:cs="Arial"/>
          <w:color w:val="000000" w:themeColor="text1"/>
          <w:sz w:val="22"/>
          <w:szCs w:val="22"/>
          <w:vertAlign w:val="superscript"/>
        </w:rPr>
        <w:t>1</w:t>
      </w:r>
      <w:r w:rsidR="00CD1029">
        <w:rPr>
          <w:rFonts w:ascii="Arial" w:hAnsi="Arial" w:cs="Arial"/>
          <w:color w:val="000000" w:themeColor="text1"/>
          <w:sz w:val="22"/>
          <w:szCs w:val="22"/>
          <w:vertAlign w:val="superscript"/>
        </w:rPr>
        <w:t>1</w:t>
      </w:r>
      <w:r w:rsidR="00CE071A">
        <w:rPr>
          <w:rFonts w:ascii="Arial" w:hAnsi="Arial" w:cs="Arial"/>
          <w:color w:val="000000" w:themeColor="text1"/>
          <w:sz w:val="22"/>
          <w:szCs w:val="22"/>
        </w:rPr>
        <w:t xml:space="preserve">, </w:t>
      </w:r>
      <w:r w:rsidR="000B32C7" w:rsidRPr="00077B87">
        <w:rPr>
          <w:rFonts w:ascii="Arial" w:hAnsi="Arial" w:cs="Arial"/>
          <w:color w:val="000000" w:themeColor="text1"/>
          <w:sz w:val="22"/>
          <w:szCs w:val="22"/>
        </w:rPr>
        <w:t>Rania Khalaf</w:t>
      </w:r>
      <w:r w:rsidR="00DB0A45">
        <w:rPr>
          <w:rFonts w:ascii="Arial" w:hAnsi="Arial" w:cs="Arial"/>
          <w:color w:val="000000" w:themeColor="text1"/>
          <w:sz w:val="22"/>
          <w:szCs w:val="22"/>
          <w:vertAlign w:val="superscript"/>
        </w:rPr>
        <w:t>6</w:t>
      </w:r>
      <w:r w:rsidR="000B32C7" w:rsidRPr="00077B87">
        <w:rPr>
          <w:rFonts w:ascii="Arial" w:hAnsi="Arial" w:cs="Arial"/>
          <w:color w:val="000000" w:themeColor="text1"/>
          <w:sz w:val="22"/>
          <w:szCs w:val="22"/>
        </w:rPr>
        <w:t>, Michal Rosen-Zvi</w:t>
      </w:r>
      <w:r w:rsidR="00DB0A45">
        <w:rPr>
          <w:rFonts w:ascii="Arial" w:hAnsi="Arial" w:cs="Arial"/>
          <w:color w:val="000000" w:themeColor="text1"/>
          <w:sz w:val="22"/>
          <w:szCs w:val="22"/>
          <w:vertAlign w:val="superscript"/>
        </w:rPr>
        <w:t>3</w:t>
      </w:r>
      <w:r w:rsidR="00CE071A">
        <w:rPr>
          <w:rFonts w:ascii="Arial" w:hAnsi="Arial" w:cs="Arial"/>
          <w:b/>
          <w:bCs/>
          <w:color w:val="000000" w:themeColor="text1"/>
          <w:sz w:val="22"/>
          <w:szCs w:val="22"/>
        </w:rPr>
        <w:t xml:space="preserve">, </w:t>
      </w:r>
      <w:r w:rsidRPr="00077B87">
        <w:rPr>
          <w:rFonts w:ascii="Arial" w:hAnsi="Arial" w:cs="Arial"/>
          <w:color w:val="000000" w:themeColor="text1"/>
          <w:sz w:val="22"/>
          <w:szCs w:val="22"/>
        </w:rPr>
        <w:t>Gustavo Stolovitzky</w:t>
      </w:r>
      <w:r w:rsidR="00DB0A45">
        <w:rPr>
          <w:rFonts w:ascii="Arial" w:hAnsi="Arial" w:cs="Arial"/>
          <w:color w:val="000000" w:themeColor="text1"/>
          <w:sz w:val="22"/>
          <w:szCs w:val="22"/>
          <w:vertAlign w:val="superscript"/>
        </w:rPr>
        <w:t>2</w:t>
      </w:r>
      <w:r w:rsidR="00CE071A">
        <w:rPr>
          <w:rFonts w:ascii="Arial" w:hAnsi="Arial" w:cs="Arial"/>
          <w:color w:val="000000" w:themeColor="text1"/>
          <w:sz w:val="22"/>
          <w:szCs w:val="22"/>
          <w:vertAlign w:val="superscript"/>
        </w:rPr>
        <w:t>,©</w:t>
      </w:r>
      <w:r w:rsidRPr="00077B87">
        <w:rPr>
          <w:rFonts w:ascii="Arial" w:hAnsi="Arial" w:cs="Arial"/>
          <w:color w:val="000000" w:themeColor="text1"/>
          <w:sz w:val="22"/>
          <w:szCs w:val="22"/>
        </w:rPr>
        <w:t>,</w:t>
      </w:r>
      <w:r w:rsidR="00CE071A">
        <w:rPr>
          <w:rFonts w:ascii="Arial" w:hAnsi="Arial" w:cs="Arial"/>
          <w:color w:val="000000" w:themeColor="text1"/>
          <w:sz w:val="22"/>
          <w:szCs w:val="22"/>
        </w:rPr>
        <w:t xml:space="preserve">     </w:t>
      </w:r>
      <w:r w:rsidRPr="00077B87">
        <w:rPr>
          <w:rFonts w:ascii="Arial" w:hAnsi="Arial" w:cs="Arial"/>
          <w:color w:val="000000" w:themeColor="text1"/>
          <w:sz w:val="22"/>
          <w:szCs w:val="22"/>
        </w:rPr>
        <w:t>Stefan Harrer</w:t>
      </w:r>
      <w:r w:rsidR="00DB0A45">
        <w:rPr>
          <w:rFonts w:ascii="Arial" w:hAnsi="Arial" w:cs="Arial"/>
          <w:color w:val="000000" w:themeColor="text1"/>
          <w:sz w:val="22"/>
          <w:szCs w:val="22"/>
          <w:vertAlign w:val="superscript"/>
        </w:rPr>
        <w:t>1</w:t>
      </w:r>
      <w:r w:rsidR="00CE071A">
        <w:rPr>
          <w:rFonts w:ascii="Arial" w:hAnsi="Arial" w:cs="Arial"/>
          <w:color w:val="000000" w:themeColor="text1"/>
          <w:sz w:val="22"/>
          <w:szCs w:val="22"/>
          <w:vertAlign w:val="superscript"/>
        </w:rPr>
        <w:t>,©</w:t>
      </w:r>
    </w:p>
    <w:p w14:paraId="2B0CED07" w14:textId="5A2854FF" w:rsidR="00ED66C3" w:rsidRPr="00077B87" w:rsidRDefault="00DB0A45" w:rsidP="005744D5">
      <w:pPr>
        <w:jc w:val="both"/>
        <w:rPr>
          <w:rFonts w:ascii="Arial" w:hAnsi="Arial" w:cs="Arial"/>
          <w:sz w:val="22"/>
          <w:szCs w:val="22"/>
        </w:rPr>
      </w:pPr>
      <w:r w:rsidRPr="00DB0A45">
        <w:rPr>
          <w:rFonts w:ascii="Arial" w:hAnsi="Arial" w:cs="Arial"/>
          <w:color w:val="000000" w:themeColor="text1"/>
          <w:sz w:val="22"/>
          <w:szCs w:val="22"/>
          <w:vertAlign w:val="superscript"/>
        </w:rPr>
        <w:t>1</w:t>
      </w:r>
      <w:r w:rsidR="00ED66C3" w:rsidRPr="00077B87">
        <w:rPr>
          <w:rFonts w:ascii="Arial" w:hAnsi="Arial" w:cs="Arial"/>
          <w:sz w:val="22"/>
          <w:szCs w:val="22"/>
        </w:rPr>
        <w:t xml:space="preserve">IBM Research – </w:t>
      </w:r>
      <w:r w:rsidR="00DF5B1D" w:rsidRPr="00077B87">
        <w:rPr>
          <w:rFonts w:ascii="Arial" w:hAnsi="Arial" w:cs="Arial"/>
          <w:sz w:val="22"/>
          <w:szCs w:val="22"/>
        </w:rPr>
        <w:t>Melbourne</w:t>
      </w:r>
      <w:r w:rsidR="00ED66C3" w:rsidRPr="00077B87">
        <w:rPr>
          <w:rFonts w:ascii="Arial" w:hAnsi="Arial" w:cs="Arial"/>
          <w:sz w:val="22"/>
          <w:szCs w:val="22"/>
        </w:rPr>
        <w:t>,</w:t>
      </w:r>
      <w:r w:rsidR="00E81879" w:rsidRPr="00077B87">
        <w:rPr>
          <w:rFonts w:ascii="Arial" w:hAnsi="Arial" w:cs="Arial"/>
          <w:sz w:val="22"/>
          <w:szCs w:val="22"/>
        </w:rPr>
        <w:t xml:space="preserve"> </w:t>
      </w:r>
      <w:r w:rsidR="00ED66C3" w:rsidRPr="00077B87">
        <w:rPr>
          <w:rFonts w:ascii="Arial" w:hAnsi="Arial" w:cs="Arial"/>
          <w:sz w:val="22"/>
          <w:szCs w:val="22"/>
        </w:rPr>
        <w:t>Australia</w:t>
      </w:r>
    </w:p>
    <w:p w14:paraId="259DB495" w14:textId="092FF3C5" w:rsidR="00E81879" w:rsidRPr="00077B87" w:rsidRDefault="00DB0A45" w:rsidP="005744D5">
      <w:pPr>
        <w:jc w:val="both"/>
        <w:rPr>
          <w:rFonts w:ascii="Arial" w:hAnsi="Arial" w:cs="Arial"/>
          <w:sz w:val="22"/>
          <w:szCs w:val="22"/>
        </w:rPr>
      </w:pPr>
      <w:r>
        <w:rPr>
          <w:rFonts w:ascii="Arial" w:hAnsi="Arial" w:cs="Arial"/>
          <w:color w:val="000000" w:themeColor="text1"/>
          <w:sz w:val="22"/>
          <w:szCs w:val="22"/>
          <w:vertAlign w:val="superscript"/>
        </w:rPr>
        <w:t>2</w:t>
      </w:r>
      <w:r w:rsidR="00E81879" w:rsidRPr="00077B87">
        <w:rPr>
          <w:rFonts w:ascii="Arial" w:hAnsi="Arial" w:cs="Arial"/>
          <w:sz w:val="22"/>
          <w:szCs w:val="22"/>
        </w:rPr>
        <w:t xml:space="preserve">IBM Research – T. J. Watson Research Center, </w:t>
      </w:r>
      <w:r w:rsidR="00DF5B1D" w:rsidRPr="00077B87">
        <w:rPr>
          <w:rFonts w:ascii="Arial" w:hAnsi="Arial" w:cs="Arial"/>
          <w:sz w:val="22"/>
          <w:szCs w:val="22"/>
        </w:rPr>
        <w:t>USA</w:t>
      </w:r>
    </w:p>
    <w:p w14:paraId="14F64AAA" w14:textId="011C4CF0" w:rsidR="006E22F2" w:rsidRPr="00077B87" w:rsidRDefault="00DB0A45" w:rsidP="005744D5">
      <w:pPr>
        <w:jc w:val="both"/>
        <w:rPr>
          <w:rFonts w:ascii="Arial" w:hAnsi="Arial" w:cs="Arial"/>
          <w:sz w:val="22"/>
          <w:szCs w:val="22"/>
        </w:rPr>
      </w:pPr>
      <w:r>
        <w:rPr>
          <w:rFonts w:ascii="Arial" w:hAnsi="Arial" w:cs="Arial"/>
          <w:color w:val="000000" w:themeColor="text1"/>
          <w:sz w:val="22"/>
          <w:szCs w:val="22"/>
          <w:vertAlign w:val="superscript"/>
        </w:rPr>
        <w:t>3</w:t>
      </w:r>
      <w:r w:rsidR="006E22F2" w:rsidRPr="00077B87">
        <w:rPr>
          <w:rFonts w:ascii="Arial" w:hAnsi="Arial" w:cs="Arial"/>
          <w:sz w:val="22"/>
          <w:szCs w:val="22"/>
        </w:rPr>
        <w:t>IBM Research – Haifa, I</w:t>
      </w:r>
      <w:r w:rsidR="000A0265" w:rsidRPr="00077B87">
        <w:rPr>
          <w:rFonts w:ascii="Arial" w:hAnsi="Arial" w:cs="Arial"/>
          <w:sz w:val="22"/>
          <w:szCs w:val="22"/>
        </w:rPr>
        <w:t>srael</w:t>
      </w:r>
      <w:r w:rsidR="006E22F2" w:rsidRPr="00077B87">
        <w:rPr>
          <w:rFonts w:ascii="Arial" w:hAnsi="Arial" w:cs="Arial"/>
          <w:sz w:val="22"/>
          <w:szCs w:val="22"/>
        </w:rPr>
        <w:t>.</w:t>
      </w:r>
    </w:p>
    <w:p w14:paraId="1663FB34" w14:textId="1C4EF2E2" w:rsidR="00E81879" w:rsidRPr="00077B87" w:rsidRDefault="00DB0A45" w:rsidP="005744D5">
      <w:pPr>
        <w:jc w:val="both"/>
        <w:rPr>
          <w:rFonts w:ascii="Arial" w:hAnsi="Arial" w:cs="Arial"/>
          <w:sz w:val="22"/>
          <w:szCs w:val="22"/>
        </w:rPr>
      </w:pPr>
      <w:r>
        <w:rPr>
          <w:rFonts w:ascii="Arial" w:hAnsi="Arial" w:cs="Arial"/>
          <w:color w:val="000000" w:themeColor="text1"/>
          <w:sz w:val="22"/>
          <w:szCs w:val="22"/>
          <w:vertAlign w:val="superscript"/>
        </w:rPr>
        <w:t>4</w:t>
      </w:r>
      <w:r w:rsidR="00E81879" w:rsidRPr="00077B87">
        <w:rPr>
          <w:rFonts w:ascii="Arial" w:hAnsi="Arial" w:cs="Arial"/>
          <w:sz w:val="22"/>
          <w:szCs w:val="22"/>
        </w:rPr>
        <w:t>IBM Research – Tokyo</w:t>
      </w:r>
      <w:r w:rsidR="00DF5B1D" w:rsidRPr="00077B87">
        <w:rPr>
          <w:rFonts w:ascii="Arial" w:hAnsi="Arial" w:cs="Arial"/>
          <w:sz w:val="22"/>
          <w:szCs w:val="22"/>
        </w:rPr>
        <w:t>, Japan</w:t>
      </w:r>
    </w:p>
    <w:p w14:paraId="36AC1F6C" w14:textId="465C4A0E" w:rsidR="000C082D" w:rsidRPr="00077B87" w:rsidRDefault="00DB0A45" w:rsidP="005744D5">
      <w:pPr>
        <w:jc w:val="both"/>
        <w:rPr>
          <w:rFonts w:ascii="Arial" w:hAnsi="Arial" w:cs="Arial"/>
          <w:sz w:val="22"/>
          <w:szCs w:val="22"/>
        </w:rPr>
      </w:pPr>
      <w:r>
        <w:rPr>
          <w:rFonts w:ascii="Arial" w:hAnsi="Arial" w:cs="Arial"/>
          <w:color w:val="000000" w:themeColor="text1"/>
          <w:sz w:val="22"/>
          <w:szCs w:val="22"/>
          <w:vertAlign w:val="superscript"/>
        </w:rPr>
        <w:t>5</w:t>
      </w:r>
      <w:r w:rsidR="000C082D" w:rsidRPr="00077B87">
        <w:rPr>
          <w:rFonts w:ascii="Arial" w:hAnsi="Arial" w:cs="Arial"/>
          <w:sz w:val="22"/>
          <w:szCs w:val="22"/>
        </w:rPr>
        <w:t>IBM Research – Kuala Lumpur, Singapore</w:t>
      </w:r>
    </w:p>
    <w:p w14:paraId="2E1986F9" w14:textId="20A7AAA5" w:rsidR="000C082D" w:rsidRPr="00077B87" w:rsidRDefault="00DB0A45" w:rsidP="005744D5">
      <w:pPr>
        <w:jc w:val="both"/>
        <w:rPr>
          <w:rFonts w:ascii="Arial" w:hAnsi="Arial" w:cs="Arial"/>
          <w:sz w:val="22"/>
          <w:szCs w:val="22"/>
        </w:rPr>
      </w:pPr>
      <w:r>
        <w:rPr>
          <w:rFonts w:ascii="Arial" w:hAnsi="Arial" w:cs="Arial"/>
          <w:color w:val="000000" w:themeColor="text1"/>
          <w:sz w:val="22"/>
          <w:szCs w:val="22"/>
          <w:vertAlign w:val="superscript"/>
        </w:rPr>
        <w:t>6</w:t>
      </w:r>
      <w:r w:rsidR="000C082D" w:rsidRPr="00077B87">
        <w:rPr>
          <w:rFonts w:ascii="Arial" w:hAnsi="Arial" w:cs="Arial"/>
          <w:sz w:val="22"/>
          <w:szCs w:val="22"/>
        </w:rPr>
        <w:t>IBM-MIT AI Lab, Cambridge, USA</w:t>
      </w:r>
    </w:p>
    <w:p w14:paraId="7294F2F9" w14:textId="609D434A" w:rsidR="00C6736F" w:rsidRPr="00077B87" w:rsidRDefault="00DB0A45" w:rsidP="005744D5">
      <w:pPr>
        <w:jc w:val="both"/>
        <w:rPr>
          <w:rFonts w:ascii="Arial" w:hAnsi="Arial" w:cs="Arial"/>
          <w:sz w:val="22"/>
          <w:szCs w:val="22"/>
        </w:rPr>
      </w:pPr>
      <w:r>
        <w:rPr>
          <w:rFonts w:ascii="Arial" w:hAnsi="Arial" w:cs="Arial"/>
          <w:color w:val="000000" w:themeColor="text1"/>
          <w:sz w:val="22"/>
          <w:szCs w:val="22"/>
          <w:vertAlign w:val="superscript"/>
        </w:rPr>
        <w:t>7</w:t>
      </w:r>
      <w:r w:rsidR="00C6736F" w:rsidRPr="00077B87">
        <w:rPr>
          <w:rFonts w:ascii="Arial" w:hAnsi="Arial" w:cs="Arial"/>
          <w:sz w:val="22"/>
          <w:szCs w:val="22"/>
        </w:rPr>
        <w:t xml:space="preserve">IBM Research </w:t>
      </w:r>
      <w:r w:rsidR="004D688A" w:rsidRPr="00077B87">
        <w:rPr>
          <w:rFonts w:ascii="Arial" w:hAnsi="Arial" w:cs="Arial"/>
          <w:sz w:val="22"/>
          <w:szCs w:val="22"/>
        </w:rPr>
        <w:t>–</w:t>
      </w:r>
      <w:r w:rsidR="00C6736F" w:rsidRPr="00077B87">
        <w:rPr>
          <w:rFonts w:ascii="Arial" w:hAnsi="Arial" w:cs="Arial"/>
          <w:sz w:val="22"/>
          <w:szCs w:val="22"/>
        </w:rPr>
        <w:t xml:space="preserve"> </w:t>
      </w:r>
      <w:r w:rsidR="004D688A" w:rsidRPr="00077B87">
        <w:rPr>
          <w:rFonts w:ascii="Arial" w:hAnsi="Arial" w:cs="Arial"/>
          <w:sz w:val="22"/>
          <w:szCs w:val="22"/>
        </w:rPr>
        <w:t xml:space="preserve">Beijing, </w:t>
      </w:r>
      <w:r w:rsidR="00C6736F" w:rsidRPr="00077B87">
        <w:rPr>
          <w:rFonts w:ascii="Arial" w:hAnsi="Arial" w:cs="Arial"/>
          <w:sz w:val="22"/>
          <w:szCs w:val="22"/>
        </w:rPr>
        <w:t>China</w:t>
      </w:r>
    </w:p>
    <w:p w14:paraId="51E7BC9B" w14:textId="30296B0D" w:rsidR="00DF5B1D" w:rsidRPr="00077B87" w:rsidRDefault="00DB0A45" w:rsidP="005744D5">
      <w:pPr>
        <w:jc w:val="both"/>
        <w:rPr>
          <w:rFonts w:ascii="Arial" w:hAnsi="Arial" w:cs="Arial"/>
          <w:sz w:val="22"/>
          <w:szCs w:val="22"/>
        </w:rPr>
      </w:pPr>
      <w:r>
        <w:rPr>
          <w:rFonts w:ascii="Arial" w:hAnsi="Arial" w:cs="Arial"/>
          <w:color w:val="000000" w:themeColor="text1"/>
          <w:sz w:val="22"/>
          <w:szCs w:val="22"/>
          <w:vertAlign w:val="superscript"/>
        </w:rPr>
        <w:t>8</w:t>
      </w:r>
      <w:r w:rsidR="00DF5B1D" w:rsidRPr="00077B87">
        <w:rPr>
          <w:rFonts w:ascii="Arial" w:hAnsi="Arial" w:cs="Arial"/>
          <w:sz w:val="22"/>
          <w:szCs w:val="22"/>
        </w:rPr>
        <w:t xml:space="preserve">Sage Bionetworks </w:t>
      </w:r>
      <w:r w:rsidR="006E22F2" w:rsidRPr="00077B87">
        <w:rPr>
          <w:rFonts w:ascii="Arial" w:hAnsi="Arial" w:cs="Arial"/>
          <w:sz w:val="22"/>
          <w:szCs w:val="22"/>
        </w:rPr>
        <w:t>–</w:t>
      </w:r>
      <w:r w:rsidR="00DF5B1D" w:rsidRPr="00077B87">
        <w:rPr>
          <w:rFonts w:ascii="Arial" w:hAnsi="Arial" w:cs="Arial"/>
          <w:sz w:val="22"/>
          <w:szCs w:val="22"/>
        </w:rPr>
        <w:t xml:space="preserve"> Seattle</w:t>
      </w:r>
      <w:r w:rsidR="000A0265" w:rsidRPr="00077B87">
        <w:rPr>
          <w:rFonts w:ascii="Arial" w:hAnsi="Arial" w:cs="Arial"/>
          <w:sz w:val="22"/>
          <w:szCs w:val="22"/>
        </w:rPr>
        <w:t>, USA</w:t>
      </w:r>
    </w:p>
    <w:p w14:paraId="1BE96919" w14:textId="7E809A4D" w:rsidR="006E22F2" w:rsidRDefault="00DB0A45" w:rsidP="005744D5">
      <w:pPr>
        <w:jc w:val="both"/>
        <w:rPr>
          <w:rFonts w:ascii="Arial" w:hAnsi="Arial" w:cs="Arial"/>
          <w:sz w:val="22"/>
          <w:szCs w:val="22"/>
        </w:rPr>
      </w:pPr>
      <w:r>
        <w:rPr>
          <w:rFonts w:ascii="Arial" w:hAnsi="Arial" w:cs="Arial"/>
          <w:color w:val="000000" w:themeColor="text1"/>
          <w:sz w:val="22"/>
          <w:szCs w:val="22"/>
          <w:vertAlign w:val="superscript"/>
        </w:rPr>
        <w:t>9</w:t>
      </w:r>
      <w:r w:rsidR="006E22F2" w:rsidRPr="00077B87">
        <w:rPr>
          <w:rFonts w:ascii="Arial" w:hAnsi="Arial" w:cs="Arial"/>
          <w:sz w:val="22"/>
          <w:szCs w:val="22"/>
        </w:rPr>
        <w:t>Temple University Hospital - Philadelphia, USA</w:t>
      </w:r>
    </w:p>
    <w:p w14:paraId="396FCF6F" w14:textId="77777777" w:rsidR="00CD1029" w:rsidRDefault="00DB0A45" w:rsidP="005744D5">
      <w:pPr>
        <w:spacing w:after="120"/>
        <w:jc w:val="both"/>
        <w:rPr>
          <w:rFonts w:ascii="Arial" w:hAnsi="Arial" w:cs="Arial"/>
          <w:sz w:val="22"/>
          <w:szCs w:val="22"/>
        </w:rPr>
      </w:pPr>
      <w:r>
        <w:rPr>
          <w:rFonts w:ascii="Arial" w:hAnsi="Arial" w:cs="Arial"/>
          <w:color w:val="000000" w:themeColor="text1"/>
          <w:sz w:val="22"/>
          <w:szCs w:val="22"/>
          <w:vertAlign w:val="superscript"/>
        </w:rPr>
        <w:t>10</w:t>
      </w:r>
      <w:r>
        <w:rPr>
          <w:rFonts w:ascii="Arial" w:hAnsi="Arial" w:cs="Arial"/>
          <w:sz w:val="22"/>
          <w:szCs w:val="22"/>
        </w:rPr>
        <w:t xml:space="preserve">Icahn School of Medicine at Mount Sinai, NY, USA </w:t>
      </w:r>
    </w:p>
    <w:p w14:paraId="16059A84" w14:textId="30195599" w:rsidR="00CD1029" w:rsidRDefault="00CD1029" w:rsidP="005744D5">
      <w:pPr>
        <w:jc w:val="both"/>
        <w:rPr>
          <w:rFonts w:ascii="Arial" w:hAnsi="Arial" w:cs="Arial"/>
          <w:sz w:val="22"/>
          <w:szCs w:val="22"/>
        </w:rPr>
      </w:pPr>
      <w:r>
        <w:rPr>
          <w:rFonts w:ascii="Arial" w:hAnsi="Arial" w:cs="Arial"/>
          <w:color w:val="000000" w:themeColor="text1"/>
          <w:sz w:val="22"/>
          <w:szCs w:val="22"/>
          <w:vertAlign w:val="superscript"/>
        </w:rPr>
        <w:t xml:space="preserve">* </w:t>
      </w:r>
      <w:r>
        <w:rPr>
          <w:rFonts w:ascii="Arial" w:hAnsi="Arial" w:cs="Arial"/>
          <w:sz w:val="22"/>
          <w:szCs w:val="22"/>
        </w:rPr>
        <w:t xml:space="preserve">Google </w:t>
      </w:r>
      <w:r w:rsidR="00063EAF">
        <w:rPr>
          <w:rFonts w:ascii="Arial" w:hAnsi="Arial" w:cs="Arial"/>
          <w:sz w:val="22"/>
          <w:szCs w:val="22"/>
        </w:rPr>
        <w:t>Brain</w:t>
      </w:r>
      <w:r>
        <w:rPr>
          <w:rFonts w:ascii="Arial" w:hAnsi="Arial" w:cs="Arial"/>
          <w:sz w:val="22"/>
          <w:szCs w:val="22"/>
        </w:rPr>
        <w:t>, London, UK</w:t>
      </w:r>
    </w:p>
    <w:p w14:paraId="60862D66" w14:textId="7F9C26B9" w:rsidR="00CD1029" w:rsidRDefault="00CD1029" w:rsidP="005744D5">
      <w:pPr>
        <w:jc w:val="both"/>
        <w:rPr>
          <w:rFonts w:ascii="Arial" w:hAnsi="Arial" w:cs="Arial"/>
          <w:sz w:val="22"/>
          <w:szCs w:val="22"/>
        </w:rPr>
      </w:pPr>
      <w:r>
        <w:rPr>
          <w:rFonts w:ascii="Arial" w:hAnsi="Arial" w:cs="Arial"/>
          <w:color w:val="000000" w:themeColor="text1"/>
          <w:sz w:val="22"/>
          <w:szCs w:val="22"/>
          <w:vertAlign w:val="superscript"/>
        </w:rPr>
        <w:t xml:space="preserve">€ </w:t>
      </w:r>
      <w:r>
        <w:rPr>
          <w:rFonts w:ascii="Arial" w:hAnsi="Arial" w:cs="Arial"/>
          <w:sz w:val="22"/>
          <w:szCs w:val="22"/>
        </w:rPr>
        <w:t>Amazon Web Services, Melbourne, AU</w:t>
      </w:r>
    </w:p>
    <w:p w14:paraId="6EF1B17F" w14:textId="2CA14E28" w:rsidR="00CD1029" w:rsidRPr="00CD1029" w:rsidRDefault="00CD1029" w:rsidP="005744D5">
      <w:pPr>
        <w:jc w:val="both"/>
        <w:rPr>
          <w:rFonts w:ascii="Arial" w:hAnsi="Arial" w:cs="Arial"/>
          <w:sz w:val="22"/>
          <w:szCs w:val="22"/>
        </w:rPr>
      </w:pPr>
      <w:r>
        <w:rPr>
          <w:rFonts w:ascii="Arial" w:hAnsi="Arial" w:cs="Arial"/>
          <w:color w:val="000000" w:themeColor="text1"/>
          <w:sz w:val="22"/>
          <w:szCs w:val="22"/>
          <w:vertAlign w:val="superscript"/>
        </w:rPr>
        <w:t xml:space="preserve">¥ </w:t>
      </w:r>
      <w:r>
        <w:rPr>
          <w:rFonts w:ascii="Arial" w:hAnsi="Arial" w:cs="Arial"/>
          <w:sz w:val="22"/>
          <w:szCs w:val="22"/>
        </w:rPr>
        <w:t>Amazon Web Services, London, UK</w:t>
      </w:r>
    </w:p>
    <w:p w14:paraId="0A73B1EA" w14:textId="07B271F4" w:rsidR="000C3325" w:rsidRDefault="00CD1029" w:rsidP="005744D5">
      <w:pPr>
        <w:spacing w:after="120"/>
        <w:jc w:val="both"/>
        <w:rPr>
          <w:rFonts w:ascii="Arial" w:hAnsi="Arial" w:cs="Arial"/>
          <w:sz w:val="22"/>
          <w:szCs w:val="22"/>
        </w:rPr>
      </w:pPr>
      <w:r>
        <w:rPr>
          <w:rFonts w:ascii="Arial" w:hAnsi="Arial" w:cs="Arial"/>
          <w:color w:val="000000" w:themeColor="text1"/>
          <w:sz w:val="22"/>
          <w:szCs w:val="22"/>
          <w:vertAlign w:val="superscript"/>
        </w:rPr>
        <w:t>†</w:t>
      </w:r>
      <w:r w:rsidR="000C3325">
        <w:rPr>
          <w:rFonts w:ascii="Arial" w:hAnsi="Arial" w:cs="Arial"/>
          <w:sz w:val="22"/>
          <w:szCs w:val="22"/>
        </w:rPr>
        <w:t>Department of Business Administration, University of Illinois at Urbana-Champaign, Champaign, IL,</w:t>
      </w:r>
      <w:r>
        <w:rPr>
          <w:rFonts w:ascii="Arial" w:hAnsi="Arial" w:cs="Arial"/>
          <w:sz w:val="22"/>
          <w:szCs w:val="22"/>
        </w:rPr>
        <w:t xml:space="preserve"> </w:t>
      </w:r>
      <w:r w:rsidR="000C3325">
        <w:rPr>
          <w:rFonts w:ascii="Arial" w:hAnsi="Arial" w:cs="Arial"/>
          <w:sz w:val="22"/>
          <w:szCs w:val="22"/>
        </w:rPr>
        <w:t>USA</w:t>
      </w:r>
    </w:p>
    <w:p w14:paraId="7DB66BD5" w14:textId="23AE069C" w:rsidR="00CD1029" w:rsidRDefault="00CE071A" w:rsidP="005744D5">
      <w:pPr>
        <w:spacing w:after="120"/>
        <w:jc w:val="both"/>
        <w:rPr>
          <w:rFonts w:ascii="Arial" w:hAnsi="Arial" w:cs="Arial"/>
          <w:sz w:val="22"/>
          <w:szCs w:val="22"/>
        </w:rPr>
      </w:pPr>
      <w:r>
        <w:rPr>
          <w:rFonts w:ascii="Arial" w:hAnsi="Arial" w:cs="Arial"/>
          <w:color w:val="000000" w:themeColor="text1"/>
          <w:sz w:val="22"/>
          <w:szCs w:val="22"/>
          <w:vertAlign w:val="superscript"/>
        </w:rPr>
        <w:t xml:space="preserve">ο </w:t>
      </w:r>
      <w:r w:rsidRPr="001D0A04">
        <w:rPr>
          <w:rFonts w:ascii="Arial" w:hAnsi="Arial" w:cs="Arial"/>
          <w:i/>
          <w:iCs/>
          <w:sz w:val="22"/>
          <w:szCs w:val="22"/>
        </w:rPr>
        <w:t>These authors contributed equally.</w:t>
      </w:r>
      <w:r>
        <w:rPr>
          <w:rFonts w:ascii="Arial" w:hAnsi="Arial" w:cs="Arial"/>
          <w:sz w:val="22"/>
          <w:szCs w:val="22"/>
        </w:rPr>
        <w:t xml:space="preserve"> </w:t>
      </w:r>
    </w:p>
    <w:p w14:paraId="247748D1" w14:textId="5C5DD338" w:rsidR="000C3325" w:rsidRPr="00077B87" w:rsidRDefault="00CE071A" w:rsidP="005744D5">
      <w:pPr>
        <w:spacing w:after="120"/>
        <w:jc w:val="both"/>
        <w:rPr>
          <w:rFonts w:ascii="Arial" w:hAnsi="Arial" w:cs="Arial"/>
          <w:sz w:val="22"/>
          <w:szCs w:val="22"/>
        </w:rPr>
      </w:pPr>
      <w:r w:rsidRPr="00CE071A">
        <w:rPr>
          <w:rFonts w:ascii="Arial" w:hAnsi="Arial" w:cs="Arial"/>
          <w:sz w:val="22"/>
          <w:szCs w:val="22"/>
          <w:vertAlign w:val="superscript"/>
        </w:rPr>
        <w:t>©</w:t>
      </w:r>
      <w:r>
        <w:rPr>
          <w:rFonts w:ascii="Arial" w:hAnsi="Arial" w:cs="Arial"/>
          <w:sz w:val="22"/>
          <w:szCs w:val="22"/>
        </w:rPr>
        <w:t xml:space="preserve"> </w:t>
      </w:r>
      <w:r w:rsidRPr="001D0A04">
        <w:rPr>
          <w:rFonts w:ascii="Arial" w:hAnsi="Arial" w:cs="Arial"/>
          <w:i/>
          <w:iCs/>
          <w:sz w:val="22"/>
          <w:szCs w:val="22"/>
        </w:rPr>
        <w:t>Corresponding authors:</w:t>
      </w:r>
      <w:r>
        <w:rPr>
          <w:rFonts w:ascii="Arial" w:hAnsi="Arial" w:cs="Arial"/>
          <w:sz w:val="22"/>
          <w:szCs w:val="22"/>
        </w:rPr>
        <w:t xml:space="preserve"> </w:t>
      </w:r>
      <w:r w:rsidRPr="001D0A04">
        <w:rPr>
          <w:rFonts w:ascii="Arial" w:hAnsi="Arial" w:cs="Arial"/>
          <w:sz w:val="22"/>
          <w:szCs w:val="22"/>
        </w:rPr>
        <w:t>gustavo@us.ibm.com</w:t>
      </w:r>
      <w:r>
        <w:rPr>
          <w:rFonts w:ascii="Arial" w:hAnsi="Arial" w:cs="Arial"/>
          <w:sz w:val="22"/>
          <w:szCs w:val="22"/>
        </w:rPr>
        <w:t xml:space="preserve">, </w:t>
      </w:r>
      <w:r w:rsidRPr="001D0A04">
        <w:rPr>
          <w:rFonts w:ascii="Arial" w:hAnsi="Arial" w:cs="Arial"/>
          <w:sz w:val="22"/>
          <w:szCs w:val="22"/>
        </w:rPr>
        <w:t>sharrer@au.ibm.com</w:t>
      </w:r>
      <w:r>
        <w:rPr>
          <w:rFonts w:ascii="Arial" w:hAnsi="Arial" w:cs="Arial"/>
          <w:sz w:val="22"/>
          <w:szCs w:val="22"/>
        </w:rPr>
        <w:t xml:space="preserve"> </w:t>
      </w:r>
    </w:p>
    <w:p w14:paraId="34A8E516" w14:textId="14C0F88F" w:rsidR="004E4FFA" w:rsidRPr="00077B87" w:rsidRDefault="00CD1029" w:rsidP="005744D5">
      <w:pPr>
        <w:jc w:val="both"/>
        <w:rPr>
          <w:rFonts w:ascii="Arial" w:hAnsi="Arial" w:cs="Arial"/>
          <w:sz w:val="22"/>
          <w:szCs w:val="22"/>
        </w:rPr>
      </w:pPr>
      <w:r w:rsidRPr="00DB0A45">
        <w:rPr>
          <w:rFonts w:ascii="Arial" w:hAnsi="Arial" w:cs="Arial"/>
          <w:color w:val="000000" w:themeColor="text1"/>
          <w:sz w:val="22"/>
          <w:szCs w:val="22"/>
          <w:vertAlign w:val="superscript"/>
        </w:rPr>
        <w:t>1</w:t>
      </w:r>
      <w:r>
        <w:rPr>
          <w:rFonts w:ascii="Arial" w:hAnsi="Arial" w:cs="Arial"/>
          <w:color w:val="000000" w:themeColor="text1"/>
          <w:sz w:val="22"/>
          <w:szCs w:val="22"/>
          <w:vertAlign w:val="superscript"/>
        </w:rPr>
        <w:t>1</w:t>
      </w:r>
      <w:r w:rsidR="004E4FFA" w:rsidRPr="003D4068">
        <w:rPr>
          <w:rFonts w:ascii="Arial" w:hAnsi="Arial" w:cs="Arial"/>
          <w:iCs/>
          <w:sz w:val="22"/>
          <w:szCs w:val="22"/>
        </w:rPr>
        <w:t>The IBM Epilepsy Consortium has the following members:</w:t>
      </w:r>
      <w:r w:rsidR="00BE7D31" w:rsidRPr="003D4068">
        <w:rPr>
          <w:rFonts w:ascii="Arial" w:hAnsi="Arial" w:cs="Arial"/>
          <w:iCs/>
          <w:sz w:val="22"/>
          <w:szCs w:val="22"/>
        </w:rPr>
        <w:t xml:space="preserve"> </w:t>
      </w:r>
      <w:r w:rsidR="00BE7D31">
        <w:rPr>
          <w:rFonts w:ascii="Arial" w:hAnsi="Arial" w:cs="Arial"/>
          <w:sz w:val="22"/>
          <w:szCs w:val="22"/>
        </w:rPr>
        <w:t xml:space="preserve">Toshiya Iwamori, Hiroki Yanagisawa, Hasan Poonawala, Piyush Madan, Yong Qin, Sharon Hensley Alford, Rachita Chandra, Wen Liu, Wei Lian Ti, </w:t>
      </w:r>
      <w:r w:rsidR="00EB2ED1">
        <w:rPr>
          <w:rFonts w:ascii="Arial" w:hAnsi="Arial" w:cs="Arial"/>
          <w:sz w:val="22"/>
          <w:szCs w:val="22"/>
        </w:rPr>
        <w:t>Li Ma, Michael Cherner, Dario Arcos-Diaz, Paul Hake</w:t>
      </w:r>
    </w:p>
    <w:p w14:paraId="0BEEF308" w14:textId="77777777" w:rsidR="00B62390" w:rsidRPr="00077B87" w:rsidRDefault="00B62390" w:rsidP="00ED66C3">
      <w:pPr>
        <w:spacing w:line="276" w:lineRule="auto"/>
        <w:jc w:val="both"/>
        <w:rPr>
          <w:rFonts w:ascii="Arial" w:hAnsi="Arial" w:cs="Arial"/>
          <w:sz w:val="22"/>
          <w:szCs w:val="22"/>
        </w:rPr>
      </w:pPr>
    </w:p>
    <w:p w14:paraId="0ADB45D9" w14:textId="2AFDD7AA" w:rsidR="00AD5F89" w:rsidRPr="00887938" w:rsidRDefault="00ED66C3" w:rsidP="00887938">
      <w:pPr>
        <w:spacing w:before="400" w:after="240" w:line="276" w:lineRule="auto"/>
        <w:ind w:left="357" w:hanging="357"/>
        <w:jc w:val="both"/>
        <w:rPr>
          <w:rFonts w:ascii="Arial" w:hAnsi="Arial" w:cs="Arial"/>
          <w:b/>
          <w:bCs/>
          <w:sz w:val="22"/>
          <w:szCs w:val="22"/>
        </w:rPr>
      </w:pPr>
      <w:r w:rsidRPr="00077B87">
        <w:rPr>
          <w:rFonts w:ascii="Arial" w:hAnsi="Arial" w:cs="Arial"/>
          <w:b/>
          <w:bCs/>
          <w:sz w:val="22"/>
          <w:szCs w:val="22"/>
        </w:rPr>
        <w:t>Abstract</w:t>
      </w:r>
    </w:p>
    <w:p w14:paraId="07A32944" w14:textId="77777777" w:rsidR="00C17426" w:rsidRPr="00590F8D" w:rsidRDefault="00C17426" w:rsidP="00C17426">
      <w:pPr>
        <w:spacing w:line="276" w:lineRule="auto"/>
        <w:jc w:val="both"/>
        <w:rPr>
          <w:rFonts w:ascii="Arial" w:hAnsi="Arial" w:cs="Arial"/>
          <w:i/>
          <w:iCs/>
          <w:sz w:val="22"/>
          <w:szCs w:val="22"/>
        </w:rPr>
      </w:pPr>
      <w:r w:rsidRPr="00590F8D">
        <w:rPr>
          <w:rFonts w:ascii="Arial" w:hAnsi="Arial" w:cs="Arial"/>
          <w:i/>
          <w:iCs/>
          <w:sz w:val="22"/>
          <w:szCs w:val="22"/>
          <w:lang w:val="en-AU"/>
        </w:rPr>
        <w:t>Background</w:t>
      </w:r>
      <w:r w:rsidRPr="00590F8D">
        <w:rPr>
          <w:rFonts w:ascii="Arial" w:hAnsi="Arial" w:cs="Arial"/>
          <w:i/>
          <w:iCs/>
          <w:sz w:val="22"/>
          <w:szCs w:val="22"/>
        </w:rPr>
        <w:t xml:space="preserve"> </w:t>
      </w:r>
    </w:p>
    <w:p w14:paraId="29BBB3BD" w14:textId="77777777" w:rsidR="00750EB6" w:rsidRDefault="00750EB6" w:rsidP="00750EB6">
      <w:pPr>
        <w:spacing w:line="276" w:lineRule="auto"/>
        <w:ind w:left="1440"/>
        <w:jc w:val="both"/>
        <w:rPr>
          <w:rFonts w:ascii="Arial" w:hAnsi="Arial" w:cs="Arial"/>
          <w:sz w:val="22"/>
          <w:szCs w:val="22"/>
        </w:rPr>
      </w:pPr>
      <w:bookmarkStart w:id="0" w:name="_Hlk52883458"/>
      <w:r>
        <w:rPr>
          <w:rFonts w:ascii="Arial" w:hAnsi="Arial" w:cs="Arial"/>
          <w:sz w:val="22"/>
          <w:szCs w:val="22"/>
          <w:lang w:val="en-AU"/>
        </w:rPr>
        <w:t>Assistive automatic seizure detection</w:t>
      </w:r>
      <w:r w:rsidRPr="00C17426">
        <w:rPr>
          <w:rFonts w:ascii="Arial" w:hAnsi="Arial" w:cs="Arial"/>
          <w:sz w:val="22"/>
          <w:szCs w:val="22"/>
          <w:lang w:val="en-AU"/>
        </w:rPr>
        <w:t xml:space="preserve"> can </w:t>
      </w:r>
      <w:r>
        <w:rPr>
          <w:rFonts w:ascii="Arial" w:hAnsi="Arial" w:cs="Arial"/>
          <w:sz w:val="22"/>
          <w:szCs w:val="22"/>
          <w:lang w:val="en-AU"/>
        </w:rPr>
        <w:t xml:space="preserve">empower human annotators to shorten patient monitoring data review times. </w:t>
      </w:r>
      <w:r w:rsidRPr="00C17426">
        <w:rPr>
          <w:rFonts w:ascii="Arial" w:hAnsi="Arial" w:cs="Arial"/>
          <w:sz w:val="22"/>
          <w:szCs w:val="22"/>
          <w:lang w:val="en-AU"/>
        </w:rPr>
        <w:t xml:space="preserve">We present a proof-of-concept for a seizure </w:t>
      </w:r>
      <w:r>
        <w:rPr>
          <w:rFonts w:ascii="Arial" w:hAnsi="Arial" w:cs="Arial"/>
          <w:sz w:val="22"/>
          <w:szCs w:val="22"/>
          <w:lang w:val="en-AU"/>
        </w:rPr>
        <w:t>detection</w:t>
      </w:r>
      <w:r w:rsidRPr="00C17426">
        <w:rPr>
          <w:rFonts w:ascii="Arial" w:hAnsi="Arial" w:cs="Arial"/>
          <w:sz w:val="22"/>
          <w:szCs w:val="22"/>
          <w:lang w:val="en-AU"/>
        </w:rPr>
        <w:t xml:space="preserve"> system that is </w:t>
      </w:r>
      <w:r>
        <w:rPr>
          <w:rFonts w:ascii="Arial" w:hAnsi="Arial" w:cs="Arial"/>
          <w:sz w:val="22"/>
          <w:szCs w:val="22"/>
          <w:lang w:val="en-AU"/>
        </w:rPr>
        <w:t>sensitive</w:t>
      </w:r>
      <w:r w:rsidRPr="00C17426">
        <w:rPr>
          <w:rFonts w:ascii="Arial" w:hAnsi="Arial" w:cs="Arial"/>
          <w:sz w:val="22"/>
          <w:szCs w:val="22"/>
          <w:lang w:val="en-AU"/>
        </w:rPr>
        <w:t>, automated, patient-specific, and tunable to</w:t>
      </w:r>
      <w:r>
        <w:rPr>
          <w:rFonts w:ascii="Arial" w:hAnsi="Arial" w:cs="Arial"/>
          <w:sz w:val="22"/>
          <w:szCs w:val="22"/>
          <w:lang w:val="en-AU"/>
        </w:rPr>
        <w:t xml:space="preserve"> maximise sensitivity while minimising human annotation times</w:t>
      </w:r>
      <w:r w:rsidRPr="00C17426">
        <w:rPr>
          <w:rFonts w:ascii="Arial" w:hAnsi="Arial" w:cs="Arial"/>
          <w:sz w:val="22"/>
          <w:szCs w:val="22"/>
          <w:lang w:val="en-AU"/>
        </w:rPr>
        <w:t>. The system uses</w:t>
      </w:r>
      <w:r>
        <w:rPr>
          <w:rFonts w:ascii="Arial" w:hAnsi="Arial" w:cs="Arial"/>
          <w:sz w:val="22"/>
          <w:szCs w:val="22"/>
          <w:lang w:val="en-AU"/>
        </w:rPr>
        <w:t xml:space="preserve"> custom data preparation methods, </w:t>
      </w:r>
      <w:r w:rsidRPr="00C17426">
        <w:rPr>
          <w:rFonts w:ascii="Arial" w:hAnsi="Arial" w:cs="Arial"/>
          <w:sz w:val="22"/>
          <w:szCs w:val="22"/>
          <w:lang w:val="en-AU"/>
        </w:rPr>
        <w:t>deep learning analytics</w:t>
      </w:r>
      <w:r>
        <w:rPr>
          <w:rFonts w:ascii="Arial" w:hAnsi="Arial" w:cs="Arial"/>
          <w:sz w:val="22"/>
          <w:szCs w:val="22"/>
          <w:lang w:val="en-AU"/>
        </w:rPr>
        <w:t xml:space="preserve"> and electroencephalography (EEG) </w:t>
      </w:r>
      <w:r w:rsidRPr="00C17426">
        <w:rPr>
          <w:rFonts w:ascii="Arial" w:hAnsi="Arial" w:cs="Arial"/>
          <w:sz w:val="22"/>
          <w:szCs w:val="22"/>
          <w:lang w:val="en-AU"/>
        </w:rPr>
        <w:t>data.</w:t>
      </w:r>
      <w:r w:rsidRPr="00C17426">
        <w:rPr>
          <w:rFonts w:ascii="Arial" w:hAnsi="Arial" w:cs="Arial"/>
          <w:sz w:val="22"/>
          <w:szCs w:val="22"/>
        </w:rPr>
        <w:t xml:space="preserve"> </w:t>
      </w:r>
    </w:p>
    <w:p w14:paraId="62AB463F" w14:textId="77777777" w:rsidR="00C17426" w:rsidRPr="00590F8D" w:rsidRDefault="00C17426" w:rsidP="00C17426">
      <w:pPr>
        <w:spacing w:line="276" w:lineRule="auto"/>
        <w:jc w:val="both"/>
        <w:rPr>
          <w:rFonts w:ascii="Arial" w:hAnsi="Arial" w:cs="Arial"/>
          <w:i/>
          <w:iCs/>
          <w:sz w:val="22"/>
          <w:szCs w:val="22"/>
        </w:rPr>
      </w:pPr>
      <w:r w:rsidRPr="00590F8D">
        <w:rPr>
          <w:rFonts w:ascii="Arial" w:hAnsi="Arial" w:cs="Arial"/>
          <w:i/>
          <w:iCs/>
          <w:sz w:val="22"/>
          <w:szCs w:val="22"/>
          <w:lang w:val="en-AU"/>
        </w:rPr>
        <w:t>Methods</w:t>
      </w:r>
      <w:r w:rsidRPr="00590F8D">
        <w:rPr>
          <w:rFonts w:ascii="Arial" w:hAnsi="Arial" w:cs="Arial"/>
          <w:i/>
          <w:iCs/>
          <w:sz w:val="22"/>
          <w:szCs w:val="22"/>
        </w:rPr>
        <w:t xml:space="preserve"> </w:t>
      </w:r>
    </w:p>
    <w:p w14:paraId="75F63747" w14:textId="5C3A7CCB" w:rsidR="00750EB6" w:rsidRDefault="00750EB6" w:rsidP="00750EB6">
      <w:pPr>
        <w:spacing w:line="276" w:lineRule="auto"/>
        <w:ind w:left="1440"/>
        <w:jc w:val="both"/>
        <w:rPr>
          <w:rFonts w:ascii="Arial" w:hAnsi="Arial" w:cs="Arial"/>
          <w:sz w:val="22"/>
          <w:szCs w:val="22"/>
        </w:rPr>
      </w:pPr>
      <w:r w:rsidRPr="003A5A3D">
        <w:rPr>
          <w:rFonts w:ascii="Arial" w:hAnsi="Arial" w:cs="Arial"/>
          <w:sz w:val="22"/>
          <w:szCs w:val="22"/>
          <w:lang w:val="en-AU"/>
        </w:rPr>
        <w:t>Scalp EEG data of 365 patients containing 171,745s ictal and 2,185,864s interictal samples obtained from clinical monitoring system</w:t>
      </w:r>
      <w:r>
        <w:rPr>
          <w:rFonts w:ascii="Arial" w:hAnsi="Arial" w:cs="Arial"/>
          <w:sz w:val="22"/>
          <w:szCs w:val="22"/>
          <w:lang w:val="en-AU"/>
        </w:rPr>
        <w:t>s</w:t>
      </w:r>
      <w:r w:rsidRPr="003A5A3D">
        <w:rPr>
          <w:rFonts w:ascii="Arial" w:hAnsi="Arial" w:cs="Arial"/>
          <w:sz w:val="22"/>
          <w:szCs w:val="22"/>
          <w:lang w:val="en-AU"/>
        </w:rPr>
        <w:t xml:space="preserve"> were analysed as part of a</w:t>
      </w:r>
      <w:r>
        <w:rPr>
          <w:rFonts w:ascii="Arial" w:hAnsi="Arial" w:cs="Arial"/>
          <w:sz w:val="22"/>
          <w:szCs w:val="22"/>
          <w:lang w:val="en-AU"/>
        </w:rPr>
        <w:t xml:space="preserve"> crowdsourced artificial intelligence (AI)</w:t>
      </w:r>
      <w:r w:rsidRPr="003A5A3D">
        <w:rPr>
          <w:rFonts w:ascii="Arial" w:hAnsi="Arial" w:cs="Arial"/>
          <w:sz w:val="22"/>
          <w:szCs w:val="22"/>
          <w:lang w:val="en-AU"/>
        </w:rPr>
        <w:t xml:space="preserve"> </w:t>
      </w:r>
      <w:r>
        <w:rPr>
          <w:rFonts w:ascii="Arial" w:hAnsi="Arial" w:cs="Arial"/>
          <w:sz w:val="22"/>
          <w:szCs w:val="22"/>
          <w:lang w:val="en-AU"/>
        </w:rPr>
        <w:t>challenge</w:t>
      </w:r>
      <w:r w:rsidRPr="003A5A3D">
        <w:rPr>
          <w:rFonts w:ascii="Arial" w:hAnsi="Arial" w:cs="Arial"/>
          <w:sz w:val="22"/>
          <w:szCs w:val="22"/>
          <w:lang w:val="en-AU"/>
        </w:rPr>
        <w:t xml:space="preserve">. </w:t>
      </w:r>
      <w:r>
        <w:rPr>
          <w:rFonts w:ascii="Arial" w:hAnsi="Arial" w:cs="Arial"/>
          <w:sz w:val="22"/>
          <w:szCs w:val="22"/>
          <w:lang w:val="en-AU"/>
        </w:rPr>
        <w:t>Participants were tasked to develop an ictal/interictal classifier with high sensitivity and low false alarm rates. We built a challenge platform that prevented participants from</w:t>
      </w:r>
      <w:r w:rsidR="0026307C">
        <w:rPr>
          <w:rFonts w:ascii="Arial" w:hAnsi="Arial" w:cs="Arial"/>
          <w:sz w:val="22"/>
          <w:szCs w:val="22"/>
          <w:lang w:val="en-AU"/>
        </w:rPr>
        <w:t xml:space="preserve"> downloading or</w:t>
      </w:r>
      <w:r>
        <w:rPr>
          <w:rFonts w:ascii="Arial" w:hAnsi="Arial" w:cs="Arial"/>
          <w:sz w:val="22"/>
          <w:szCs w:val="22"/>
          <w:lang w:val="en-AU"/>
        </w:rPr>
        <w:t xml:space="preserve"> directly accessing the data while allowing crowdsourced model development. </w:t>
      </w:r>
    </w:p>
    <w:p w14:paraId="6676C877" w14:textId="77777777" w:rsidR="00C17426" w:rsidRPr="00590F8D" w:rsidRDefault="00C17426" w:rsidP="00C17426">
      <w:pPr>
        <w:spacing w:line="276" w:lineRule="auto"/>
        <w:jc w:val="both"/>
        <w:rPr>
          <w:rFonts w:ascii="Arial" w:hAnsi="Arial" w:cs="Arial"/>
          <w:i/>
          <w:iCs/>
          <w:sz w:val="22"/>
          <w:szCs w:val="22"/>
          <w:lang w:val="en-AU"/>
        </w:rPr>
      </w:pPr>
      <w:r w:rsidRPr="00590F8D">
        <w:rPr>
          <w:rFonts w:ascii="Arial" w:hAnsi="Arial" w:cs="Arial"/>
          <w:i/>
          <w:iCs/>
          <w:sz w:val="22"/>
          <w:szCs w:val="22"/>
          <w:lang w:val="en-AU"/>
        </w:rPr>
        <w:lastRenderedPageBreak/>
        <w:t>Findings</w:t>
      </w:r>
    </w:p>
    <w:p w14:paraId="4B99EA34" w14:textId="2095A15B" w:rsidR="00750EB6" w:rsidRDefault="00750EB6" w:rsidP="00750EB6">
      <w:pPr>
        <w:spacing w:line="276" w:lineRule="auto"/>
        <w:ind w:left="1440"/>
        <w:jc w:val="both"/>
        <w:rPr>
          <w:rFonts w:ascii="Arial" w:hAnsi="Arial" w:cs="Arial"/>
          <w:sz w:val="22"/>
          <w:szCs w:val="22"/>
          <w:lang w:val="en-AU"/>
        </w:rPr>
      </w:pPr>
      <w:r w:rsidRPr="00C17426">
        <w:rPr>
          <w:rFonts w:ascii="Arial" w:hAnsi="Arial" w:cs="Arial"/>
          <w:sz w:val="22"/>
          <w:szCs w:val="22"/>
          <w:lang w:val="en-AU"/>
        </w:rPr>
        <w:t xml:space="preserve">The </w:t>
      </w:r>
      <w:r>
        <w:rPr>
          <w:rFonts w:ascii="Arial" w:hAnsi="Arial" w:cs="Arial"/>
          <w:sz w:val="22"/>
          <w:szCs w:val="22"/>
          <w:lang w:val="en-AU"/>
        </w:rPr>
        <w:t>automatic detection</w:t>
      </w:r>
      <w:r w:rsidRPr="00C17426">
        <w:rPr>
          <w:rFonts w:ascii="Arial" w:hAnsi="Arial" w:cs="Arial"/>
          <w:sz w:val="22"/>
          <w:szCs w:val="22"/>
          <w:lang w:val="en-AU"/>
        </w:rPr>
        <w:t xml:space="preserve"> system achieved </w:t>
      </w:r>
      <w:r>
        <w:rPr>
          <w:rFonts w:ascii="Arial" w:hAnsi="Arial" w:cs="Arial"/>
          <w:sz w:val="22"/>
          <w:szCs w:val="22"/>
          <w:lang w:val="en-AU"/>
        </w:rPr>
        <w:t>tunable sensitivities</w:t>
      </w:r>
      <w:r w:rsidRPr="00C17426">
        <w:rPr>
          <w:rFonts w:ascii="Arial" w:hAnsi="Arial" w:cs="Arial"/>
          <w:sz w:val="22"/>
          <w:szCs w:val="22"/>
          <w:lang w:val="en-AU"/>
        </w:rPr>
        <w:t xml:space="preserve"> </w:t>
      </w:r>
      <w:r>
        <w:rPr>
          <w:rFonts w:ascii="Arial" w:hAnsi="Arial" w:cs="Arial"/>
          <w:sz w:val="22"/>
          <w:szCs w:val="22"/>
          <w:lang w:val="en-AU"/>
        </w:rPr>
        <w:t>between 75</w:t>
      </w:r>
      <w:r w:rsidR="00C40C06">
        <w:rPr>
          <w:rFonts w:ascii="Arial" w:hAnsi="Arial" w:cs="Arial"/>
          <w:sz w:val="22"/>
          <w:szCs w:val="22"/>
          <w:lang w:val="en-AU"/>
        </w:rPr>
        <w:t>.00</w:t>
      </w:r>
      <w:r>
        <w:rPr>
          <w:rFonts w:ascii="Arial" w:hAnsi="Arial" w:cs="Arial"/>
          <w:sz w:val="22"/>
          <w:szCs w:val="22"/>
          <w:lang w:val="en-AU"/>
        </w:rPr>
        <w:t xml:space="preserve">% and </w:t>
      </w:r>
      <w:r w:rsidR="00F2165A" w:rsidRPr="00C40C06">
        <w:rPr>
          <w:rFonts w:ascii="Arial" w:hAnsi="Arial" w:cs="Arial"/>
          <w:sz w:val="22"/>
          <w:szCs w:val="22"/>
          <w:lang w:val="en-AU"/>
        </w:rPr>
        <w:t>91.60</w:t>
      </w:r>
      <w:r w:rsidRPr="00C40C06">
        <w:rPr>
          <w:rFonts w:ascii="Arial" w:hAnsi="Arial" w:cs="Arial"/>
          <w:sz w:val="22"/>
          <w:szCs w:val="22"/>
          <w:lang w:val="en-AU"/>
        </w:rPr>
        <w:t xml:space="preserve">% </w:t>
      </w:r>
      <w:r>
        <w:rPr>
          <w:rFonts w:ascii="Arial" w:hAnsi="Arial" w:cs="Arial"/>
          <w:sz w:val="22"/>
          <w:szCs w:val="22"/>
          <w:lang w:val="en-AU"/>
        </w:rPr>
        <w:t>allowing to reduce the amount of raw EEG data to be reviewed by a human annotator by factors between 14</w:t>
      </w:r>
      <w:r w:rsidR="00050CA4">
        <w:rPr>
          <w:rFonts w:ascii="Arial" w:hAnsi="Arial" w:cs="Arial"/>
          <w:sz w:val="22"/>
          <w:szCs w:val="22"/>
          <w:lang w:val="en-AU"/>
        </w:rPr>
        <w:t>2</w:t>
      </w:r>
      <w:r>
        <w:rPr>
          <w:rFonts w:ascii="Arial" w:hAnsi="Arial" w:cs="Arial"/>
          <w:sz w:val="22"/>
          <w:szCs w:val="22"/>
          <w:lang w:val="en-AU"/>
        </w:rPr>
        <w:t>x, and 22x respectively</w:t>
      </w:r>
      <w:r w:rsidRPr="00C17426">
        <w:rPr>
          <w:rFonts w:ascii="Arial" w:hAnsi="Arial" w:cs="Arial"/>
          <w:sz w:val="22"/>
          <w:szCs w:val="22"/>
          <w:lang w:val="en-AU"/>
        </w:rPr>
        <w:t>. The algorithm enables instantaneous</w:t>
      </w:r>
      <w:r>
        <w:rPr>
          <w:rFonts w:ascii="Arial" w:hAnsi="Arial" w:cs="Arial"/>
          <w:sz w:val="22"/>
          <w:szCs w:val="22"/>
          <w:lang w:val="en-AU"/>
        </w:rPr>
        <w:t xml:space="preserve"> reviewer</w:t>
      </w:r>
      <w:r w:rsidRPr="00C17426">
        <w:rPr>
          <w:rFonts w:ascii="Arial" w:hAnsi="Arial" w:cs="Arial"/>
          <w:sz w:val="22"/>
          <w:szCs w:val="22"/>
          <w:lang w:val="en-AU"/>
        </w:rPr>
        <w:t xml:space="preserve">-managed </w:t>
      </w:r>
      <w:r>
        <w:rPr>
          <w:rFonts w:ascii="Arial" w:hAnsi="Arial" w:cs="Arial"/>
          <w:sz w:val="22"/>
          <w:szCs w:val="22"/>
          <w:lang w:val="en-AU"/>
        </w:rPr>
        <w:t xml:space="preserve">optimisation </w:t>
      </w:r>
      <w:r w:rsidRPr="00C17426">
        <w:rPr>
          <w:rFonts w:ascii="Arial" w:hAnsi="Arial" w:cs="Arial"/>
          <w:sz w:val="22"/>
          <w:szCs w:val="22"/>
          <w:lang w:val="en-AU"/>
        </w:rPr>
        <w:t xml:space="preserve">of the balance between </w:t>
      </w:r>
      <w:r>
        <w:rPr>
          <w:rFonts w:ascii="Arial" w:hAnsi="Arial" w:cs="Arial"/>
          <w:sz w:val="22"/>
          <w:szCs w:val="22"/>
          <w:lang w:val="en-AU"/>
        </w:rPr>
        <w:t>sensitivity</w:t>
      </w:r>
      <w:r w:rsidRPr="00C17426">
        <w:rPr>
          <w:rFonts w:ascii="Arial" w:hAnsi="Arial" w:cs="Arial"/>
          <w:sz w:val="22"/>
          <w:szCs w:val="22"/>
          <w:lang w:val="en-AU"/>
        </w:rPr>
        <w:t xml:space="preserve"> and </w:t>
      </w:r>
      <w:r>
        <w:rPr>
          <w:rFonts w:ascii="Arial" w:hAnsi="Arial" w:cs="Arial"/>
          <w:sz w:val="22"/>
          <w:szCs w:val="22"/>
          <w:lang w:val="en-AU"/>
        </w:rPr>
        <w:t>the amount of raw EEG data to be reviewed</w:t>
      </w:r>
      <w:r w:rsidRPr="00C17426">
        <w:rPr>
          <w:rFonts w:ascii="Arial" w:hAnsi="Arial" w:cs="Arial"/>
          <w:sz w:val="22"/>
          <w:szCs w:val="22"/>
          <w:lang w:val="en-AU"/>
        </w:rPr>
        <w:t>.</w:t>
      </w:r>
    </w:p>
    <w:p w14:paraId="62140873" w14:textId="305BC4CE" w:rsidR="00C17426" w:rsidRPr="00590F8D" w:rsidRDefault="00C17426" w:rsidP="00750EB6">
      <w:pPr>
        <w:spacing w:line="276" w:lineRule="auto"/>
        <w:ind w:left="1440" w:hanging="1440"/>
        <w:jc w:val="both"/>
        <w:rPr>
          <w:rFonts w:ascii="Arial" w:hAnsi="Arial" w:cs="Arial"/>
          <w:i/>
          <w:iCs/>
          <w:sz w:val="22"/>
          <w:szCs w:val="22"/>
        </w:rPr>
      </w:pPr>
      <w:r w:rsidRPr="00590F8D">
        <w:rPr>
          <w:rFonts w:ascii="Arial" w:hAnsi="Arial" w:cs="Arial"/>
          <w:i/>
          <w:iCs/>
          <w:sz w:val="22"/>
          <w:szCs w:val="22"/>
          <w:lang w:val="en-AU"/>
        </w:rPr>
        <w:t>Interpretation</w:t>
      </w:r>
      <w:r w:rsidRPr="00590F8D">
        <w:rPr>
          <w:rFonts w:ascii="Arial" w:hAnsi="Arial" w:cs="Arial"/>
          <w:i/>
          <w:iCs/>
          <w:sz w:val="22"/>
          <w:szCs w:val="22"/>
        </w:rPr>
        <w:t xml:space="preserve"> </w:t>
      </w:r>
    </w:p>
    <w:p w14:paraId="0270111E" w14:textId="77777777" w:rsidR="00750EB6" w:rsidRDefault="00750EB6" w:rsidP="00750EB6">
      <w:pPr>
        <w:spacing w:line="276" w:lineRule="auto"/>
        <w:ind w:left="1440"/>
        <w:jc w:val="both"/>
        <w:rPr>
          <w:rFonts w:ascii="Arial" w:hAnsi="Arial" w:cs="Arial"/>
          <w:sz w:val="22"/>
          <w:szCs w:val="22"/>
        </w:rPr>
      </w:pPr>
      <w:r w:rsidRPr="00C17426">
        <w:rPr>
          <w:rFonts w:ascii="Arial" w:hAnsi="Arial" w:cs="Arial"/>
          <w:sz w:val="22"/>
          <w:szCs w:val="22"/>
          <w:lang w:val="en-AU"/>
        </w:rPr>
        <w:t xml:space="preserve">This study demonstrates the utility of deep learning for patient-specific seizure </w:t>
      </w:r>
      <w:r>
        <w:rPr>
          <w:rFonts w:ascii="Arial" w:hAnsi="Arial" w:cs="Arial"/>
          <w:sz w:val="22"/>
          <w:szCs w:val="22"/>
          <w:lang w:val="en-AU"/>
        </w:rPr>
        <w:t>detection in EEG data</w:t>
      </w:r>
      <w:r w:rsidRPr="00C17426">
        <w:rPr>
          <w:rFonts w:ascii="Arial" w:hAnsi="Arial" w:cs="Arial"/>
          <w:sz w:val="22"/>
          <w:szCs w:val="22"/>
          <w:lang w:val="en-AU"/>
        </w:rPr>
        <w:t>. Furthermore, deep learning in combination with</w:t>
      </w:r>
      <w:r>
        <w:rPr>
          <w:rFonts w:ascii="Arial" w:hAnsi="Arial" w:cs="Arial"/>
          <w:sz w:val="22"/>
          <w:szCs w:val="22"/>
          <w:lang w:val="en-AU"/>
        </w:rPr>
        <w:t xml:space="preserve"> a</w:t>
      </w:r>
      <w:r w:rsidRPr="00C17426">
        <w:rPr>
          <w:rFonts w:ascii="Arial" w:hAnsi="Arial" w:cs="Arial"/>
          <w:sz w:val="22"/>
          <w:szCs w:val="22"/>
          <w:lang w:val="en-AU"/>
        </w:rPr>
        <w:t xml:space="preserve"> </w:t>
      </w:r>
      <w:r>
        <w:rPr>
          <w:rFonts w:ascii="Arial" w:hAnsi="Arial" w:cs="Arial"/>
          <w:sz w:val="22"/>
          <w:szCs w:val="22"/>
          <w:lang w:val="en-AU"/>
        </w:rPr>
        <w:t>human reviewer</w:t>
      </w:r>
      <w:r w:rsidRPr="00C17426">
        <w:rPr>
          <w:rFonts w:ascii="Arial" w:hAnsi="Arial" w:cs="Arial"/>
          <w:sz w:val="22"/>
          <w:szCs w:val="22"/>
          <w:lang w:val="en-AU"/>
        </w:rPr>
        <w:t xml:space="preserve"> can provide the basis for a</w:t>
      </w:r>
      <w:r>
        <w:rPr>
          <w:rFonts w:ascii="Arial" w:hAnsi="Arial" w:cs="Arial"/>
          <w:sz w:val="22"/>
          <w:szCs w:val="22"/>
          <w:lang w:val="en-AU"/>
        </w:rPr>
        <w:t>n assistive data labelling</w:t>
      </w:r>
      <w:r w:rsidRPr="00C17426">
        <w:rPr>
          <w:rFonts w:ascii="Arial" w:hAnsi="Arial" w:cs="Arial"/>
          <w:sz w:val="22"/>
          <w:szCs w:val="22"/>
          <w:lang w:val="en-AU"/>
        </w:rPr>
        <w:t xml:space="preserve"> system </w:t>
      </w:r>
      <w:r>
        <w:rPr>
          <w:rFonts w:ascii="Arial" w:hAnsi="Arial" w:cs="Arial"/>
          <w:sz w:val="22"/>
          <w:szCs w:val="22"/>
          <w:lang w:val="en-AU"/>
        </w:rPr>
        <w:t xml:space="preserve">lowering the time of manual review while maintaining human expert annotation </w:t>
      </w:r>
      <w:r w:rsidRPr="00C17426">
        <w:rPr>
          <w:rFonts w:ascii="Arial" w:hAnsi="Arial" w:cs="Arial"/>
          <w:sz w:val="22"/>
          <w:szCs w:val="22"/>
          <w:lang w:val="en-AU"/>
        </w:rPr>
        <w:t>performance.</w:t>
      </w:r>
    </w:p>
    <w:p w14:paraId="3050E262" w14:textId="77777777" w:rsidR="00C17426" w:rsidRPr="00590F8D" w:rsidRDefault="00C17426" w:rsidP="00C17426">
      <w:pPr>
        <w:spacing w:line="276" w:lineRule="auto"/>
        <w:jc w:val="both"/>
        <w:rPr>
          <w:rFonts w:ascii="Arial" w:hAnsi="Arial" w:cs="Arial"/>
          <w:i/>
          <w:iCs/>
          <w:sz w:val="22"/>
          <w:szCs w:val="22"/>
        </w:rPr>
      </w:pPr>
      <w:r w:rsidRPr="00590F8D">
        <w:rPr>
          <w:rFonts w:ascii="Arial" w:hAnsi="Arial" w:cs="Arial"/>
          <w:i/>
          <w:iCs/>
          <w:sz w:val="22"/>
          <w:szCs w:val="22"/>
          <w:lang w:val="en-AU"/>
        </w:rPr>
        <w:t>Funding</w:t>
      </w:r>
      <w:r w:rsidRPr="00590F8D">
        <w:rPr>
          <w:rFonts w:ascii="Arial" w:hAnsi="Arial" w:cs="Arial"/>
          <w:i/>
          <w:iCs/>
          <w:sz w:val="22"/>
          <w:szCs w:val="22"/>
        </w:rPr>
        <w:t xml:space="preserve"> </w:t>
      </w:r>
    </w:p>
    <w:bookmarkEnd w:id="0"/>
    <w:p w14:paraId="5433CD55" w14:textId="1AD2560C" w:rsidR="00750EB6" w:rsidRPr="00B54BF1" w:rsidRDefault="00750EB6" w:rsidP="00750EB6">
      <w:pPr>
        <w:spacing w:line="276" w:lineRule="auto"/>
        <w:ind w:left="1440"/>
        <w:jc w:val="both"/>
        <w:rPr>
          <w:rFonts w:ascii="Arial" w:hAnsi="Arial" w:cs="Arial"/>
          <w:sz w:val="22"/>
          <w:szCs w:val="22"/>
        </w:rPr>
      </w:pPr>
      <w:r w:rsidRPr="00C17426">
        <w:rPr>
          <w:rFonts w:ascii="Arial" w:hAnsi="Arial" w:cs="Arial"/>
          <w:sz w:val="22"/>
          <w:szCs w:val="22"/>
          <w:lang w:val="en-AU"/>
        </w:rPr>
        <w:t xml:space="preserve">IBM employed all </w:t>
      </w:r>
      <w:r>
        <w:rPr>
          <w:rFonts w:ascii="Arial" w:hAnsi="Arial" w:cs="Arial"/>
          <w:sz w:val="22"/>
          <w:szCs w:val="22"/>
          <w:lang w:val="en-AU"/>
        </w:rPr>
        <w:t xml:space="preserve">IBM Research </w:t>
      </w:r>
      <w:r w:rsidRPr="00C17426">
        <w:rPr>
          <w:rFonts w:ascii="Arial" w:hAnsi="Arial" w:cs="Arial"/>
          <w:sz w:val="22"/>
          <w:szCs w:val="22"/>
          <w:lang w:val="en-AU"/>
        </w:rPr>
        <w:t>author</w:t>
      </w:r>
      <w:r>
        <w:rPr>
          <w:rFonts w:ascii="Arial" w:hAnsi="Arial" w:cs="Arial"/>
          <w:sz w:val="22"/>
          <w:szCs w:val="22"/>
          <w:lang w:val="en-AU"/>
        </w:rPr>
        <w:t>s</w:t>
      </w:r>
      <w:r w:rsidRPr="00C17426">
        <w:rPr>
          <w:rFonts w:ascii="Arial" w:hAnsi="Arial" w:cs="Arial"/>
          <w:sz w:val="22"/>
          <w:szCs w:val="22"/>
          <w:lang w:val="en-AU"/>
        </w:rPr>
        <w:t>. T</w:t>
      </w:r>
      <w:r>
        <w:rPr>
          <w:rFonts w:ascii="Arial" w:hAnsi="Arial" w:cs="Arial"/>
          <w:sz w:val="22"/>
          <w:szCs w:val="22"/>
          <w:lang w:val="en-AU"/>
        </w:rPr>
        <w:t>emple University</w:t>
      </w:r>
      <w:r w:rsidRPr="00C17426">
        <w:rPr>
          <w:rFonts w:ascii="Arial" w:hAnsi="Arial" w:cs="Arial"/>
          <w:sz w:val="22"/>
          <w:szCs w:val="22"/>
          <w:lang w:val="en-AU"/>
        </w:rPr>
        <w:t xml:space="preserve"> employed all </w:t>
      </w:r>
      <w:r>
        <w:rPr>
          <w:rFonts w:ascii="Arial" w:hAnsi="Arial" w:cs="Arial"/>
          <w:sz w:val="22"/>
          <w:szCs w:val="22"/>
          <w:lang w:val="en-AU"/>
        </w:rPr>
        <w:t>Temple University Hospital</w:t>
      </w:r>
      <w:r w:rsidRPr="00C17426">
        <w:rPr>
          <w:rFonts w:ascii="Arial" w:hAnsi="Arial" w:cs="Arial"/>
          <w:sz w:val="22"/>
          <w:szCs w:val="22"/>
          <w:lang w:val="en-AU"/>
        </w:rPr>
        <w:t xml:space="preserve"> authors. </w:t>
      </w:r>
      <w:r>
        <w:rPr>
          <w:rFonts w:ascii="Arial" w:hAnsi="Arial" w:cs="Arial"/>
          <w:sz w:val="22"/>
          <w:szCs w:val="22"/>
          <w:lang w:val="en-AU"/>
        </w:rPr>
        <w:t xml:space="preserve">The </w:t>
      </w:r>
      <w:r>
        <w:rPr>
          <w:rFonts w:ascii="Arial" w:hAnsi="Arial" w:cs="Arial"/>
          <w:sz w:val="22"/>
          <w:szCs w:val="22"/>
        </w:rPr>
        <w:t>Icahn School of Medicine at Mount Sinai</w:t>
      </w:r>
      <w:r>
        <w:rPr>
          <w:rFonts w:ascii="Arial" w:hAnsi="Arial" w:cs="Arial"/>
          <w:sz w:val="22"/>
          <w:szCs w:val="22"/>
          <w:lang w:val="en-AU"/>
        </w:rPr>
        <w:t xml:space="preserve"> employed </w:t>
      </w:r>
      <w:r w:rsidR="008A2DD2">
        <w:rPr>
          <w:rFonts w:ascii="Arial" w:hAnsi="Arial" w:cs="Arial"/>
          <w:sz w:val="22"/>
          <w:szCs w:val="22"/>
          <w:lang w:val="en-AU"/>
        </w:rPr>
        <w:t xml:space="preserve">Eren </w:t>
      </w:r>
      <w:r>
        <w:rPr>
          <w:rFonts w:ascii="Arial" w:hAnsi="Arial" w:cs="Arial"/>
          <w:sz w:val="22"/>
          <w:szCs w:val="22"/>
          <w:lang w:val="en-AU"/>
        </w:rPr>
        <w:t>Ahsen</w:t>
      </w:r>
      <w:r w:rsidRPr="00C17426">
        <w:rPr>
          <w:rFonts w:ascii="Arial" w:hAnsi="Arial" w:cs="Arial"/>
          <w:sz w:val="22"/>
          <w:szCs w:val="22"/>
          <w:lang w:val="en-AU"/>
        </w:rPr>
        <w:t xml:space="preserve">. The corresponding authors Stefan Harrer and </w:t>
      </w:r>
      <w:r>
        <w:rPr>
          <w:rFonts w:ascii="Arial" w:hAnsi="Arial" w:cs="Arial"/>
          <w:sz w:val="22"/>
          <w:szCs w:val="22"/>
          <w:lang w:val="en-AU"/>
        </w:rPr>
        <w:t>Gustavo Stolovitzky</w:t>
      </w:r>
      <w:r w:rsidRPr="00C17426">
        <w:rPr>
          <w:rFonts w:ascii="Arial" w:hAnsi="Arial" w:cs="Arial"/>
          <w:sz w:val="22"/>
          <w:szCs w:val="22"/>
          <w:lang w:val="en-AU"/>
        </w:rPr>
        <w:t xml:space="preserve"> declare that they had full access to all the data in the study and that they had final responsibility for the decision to submit for publication.</w:t>
      </w:r>
    </w:p>
    <w:p w14:paraId="53824829" w14:textId="77777777" w:rsidR="00C17426" w:rsidRPr="00C17426" w:rsidRDefault="00C17426" w:rsidP="00C17426">
      <w:pPr>
        <w:spacing w:line="276" w:lineRule="auto"/>
        <w:ind w:left="1440"/>
        <w:jc w:val="both"/>
        <w:rPr>
          <w:lang w:val="en-AU"/>
        </w:rPr>
      </w:pPr>
    </w:p>
    <w:p w14:paraId="3178D498" w14:textId="77777777" w:rsidR="00ED66C3" w:rsidRPr="00077B87" w:rsidRDefault="00ED66C3" w:rsidP="004E4FFA">
      <w:pPr>
        <w:spacing w:before="400" w:after="240" w:line="276" w:lineRule="auto"/>
        <w:ind w:left="357" w:hanging="357"/>
        <w:jc w:val="both"/>
        <w:rPr>
          <w:rFonts w:ascii="Arial" w:hAnsi="Arial" w:cs="Arial"/>
          <w:b/>
          <w:bCs/>
          <w:sz w:val="22"/>
          <w:szCs w:val="22"/>
        </w:rPr>
      </w:pPr>
      <w:r w:rsidRPr="00077B87">
        <w:rPr>
          <w:rFonts w:ascii="Arial" w:hAnsi="Arial" w:cs="Arial"/>
          <w:b/>
          <w:bCs/>
          <w:sz w:val="22"/>
          <w:szCs w:val="22"/>
        </w:rPr>
        <w:t>Keywords</w:t>
      </w:r>
    </w:p>
    <w:p w14:paraId="03808691" w14:textId="253C083A" w:rsidR="00ED66C3" w:rsidRDefault="00ED66C3" w:rsidP="005744D5">
      <w:pPr>
        <w:spacing w:after="240"/>
        <w:jc w:val="both"/>
        <w:rPr>
          <w:rFonts w:ascii="Arial" w:hAnsi="Arial" w:cs="Arial"/>
          <w:sz w:val="22"/>
          <w:szCs w:val="22"/>
        </w:rPr>
      </w:pPr>
      <w:r w:rsidRPr="00077B87">
        <w:rPr>
          <w:rFonts w:ascii="Arial" w:hAnsi="Arial" w:cs="Arial"/>
          <w:sz w:val="22"/>
          <w:szCs w:val="22"/>
        </w:rPr>
        <w:t xml:space="preserve">Epilepsy, Seizure </w:t>
      </w:r>
      <w:r w:rsidR="00CC7AFD" w:rsidRPr="00077B87">
        <w:rPr>
          <w:rFonts w:ascii="Arial" w:hAnsi="Arial" w:cs="Arial"/>
          <w:sz w:val="22"/>
          <w:szCs w:val="22"/>
        </w:rPr>
        <w:t>Detection</w:t>
      </w:r>
      <w:r w:rsidRPr="00077B87">
        <w:rPr>
          <w:rFonts w:ascii="Arial" w:hAnsi="Arial" w:cs="Arial"/>
          <w:sz w:val="22"/>
          <w:szCs w:val="22"/>
        </w:rPr>
        <w:t xml:space="preserve">, Artificial Intelligence, Deep Neural Networks, </w:t>
      </w:r>
      <w:r w:rsidR="00B62390" w:rsidRPr="00077B87">
        <w:rPr>
          <w:rFonts w:ascii="Arial" w:hAnsi="Arial" w:cs="Arial"/>
          <w:sz w:val="22"/>
          <w:szCs w:val="22"/>
        </w:rPr>
        <w:t>EEG, Automatic Labelling</w:t>
      </w:r>
      <w:r w:rsidR="00A6761D">
        <w:rPr>
          <w:rFonts w:ascii="Arial" w:hAnsi="Arial" w:cs="Arial"/>
          <w:sz w:val="22"/>
          <w:szCs w:val="22"/>
        </w:rPr>
        <w:t>, Crowdsourcing</w:t>
      </w:r>
      <w:r w:rsidR="00204344">
        <w:rPr>
          <w:rFonts w:ascii="Arial" w:hAnsi="Arial" w:cs="Arial"/>
          <w:sz w:val="22"/>
          <w:szCs w:val="22"/>
        </w:rPr>
        <w:t xml:space="preserve"> Challenges</w:t>
      </w:r>
    </w:p>
    <w:p w14:paraId="0B146E44" w14:textId="77777777" w:rsidR="00461851" w:rsidRPr="00077B87" w:rsidRDefault="00461851" w:rsidP="005744D5">
      <w:pPr>
        <w:spacing w:after="240"/>
        <w:jc w:val="both"/>
        <w:rPr>
          <w:rFonts w:ascii="Arial" w:hAnsi="Arial" w:cs="Arial"/>
          <w:sz w:val="22"/>
          <w:szCs w:val="22"/>
        </w:rPr>
      </w:pPr>
    </w:p>
    <w:p w14:paraId="0C0BD2F7" w14:textId="77777777" w:rsidR="002204F7" w:rsidRDefault="002204F7" w:rsidP="004E4FFA">
      <w:pPr>
        <w:spacing w:after="160" w:line="259" w:lineRule="auto"/>
        <w:ind w:left="360" w:hanging="360"/>
        <w:jc w:val="both"/>
        <w:rPr>
          <w:rFonts w:ascii="Arial" w:hAnsi="Arial" w:cs="Arial"/>
          <w:b/>
          <w:bCs/>
          <w:sz w:val="22"/>
          <w:szCs w:val="22"/>
        </w:rPr>
      </w:pPr>
    </w:p>
    <w:p w14:paraId="55D63CC0" w14:textId="38616927" w:rsidR="00ED66C3" w:rsidRPr="00077B87" w:rsidRDefault="00ED66C3" w:rsidP="004E4FFA">
      <w:pPr>
        <w:spacing w:after="160" w:line="259" w:lineRule="auto"/>
        <w:ind w:left="360" w:hanging="360"/>
        <w:jc w:val="both"/>
        <w:rPr>
          <w:rFonts w:ascii="Arial" w:hAnsi="Arial" w:cs="Arial"/>
          <w:b/>
          <w:bCs/>
          <w:sz w:val="22"/>
          <w:szCs w:val="22"/>
        </w:rPr>
      </w:pPr>
      <w:r w:rsidRPr="00077B87">
        <w:rPr>
          <w:rFonts w:ascii="Arial" w:hAnsi="Arial" w:cs="Arial"/>
          <w:b/>
          <w:bCs/>
          <w:sz w:val="22"/>
          <w:szCs w:val="22"/>
        </w:rPr>
        <w:t>Research in Context</w:t>
      </w:r>
    </w:p>
    <w:p w14:paraId="0D494EF3" w14:textId="0BBED7AC" w:rsidR="00461851" w:rsidRDefault="00461851" w:rsidP="00461851">
      <w:pPr>
        <w:autoSpaceDE w:val="0"/>
        <w:autoSpaceDN w:val="0"/>
        <w:adjustRightInd w:val="0"/>
        <w:jc w:val="both"/>
        <w:rPr>
          <w:rFonts w:ascii="Arial" w:hAnsi="Arial" w:cs="Arial"/>
          <w:sz w:val="22"/>
          <w:szCs w:val="22"/>
          <w:lang w:eastAsia="en-AU"/>
        </w:rPr>
      </w:pPr>
      <w:r w:rsidRPr="00461851">
        <w:rPr>
          <w:rFonts w:ascii="Arial" w:hAnsi="Arial" w:cs="Arial"/>
          <w:sz w:val="22"/>
          <w:szCs w:val="22"/>
          <w:lang w:eastAsia="en-AU"/>
        </w:rPr>
        <w:t>Epilepsy is a highly individuali</w:t>
      </w:r>
      <w:r w:rsidR="003603DA">
        <w:rPr>
          <w:rFonts w:ascii="Arial" w:hAnsi="Arial" w:cs="Arial"/>
          <w:sz w:val="22"/>
          <w:szCs w:val="22"/>
          <w:lang w:eastAsia="en-AU"/>
        </w:rPr>
        <w:t>z</w:t>
      </w:r>
      <w:r w:rsidRPr="00461851">
        <w:rPr>
          <w:rFonts w:ascii="Arial" w:hAnsi="Arial" w:cs="Arial"/>
          <w:sz w:val="22"/>
          <w:szCs w:val="22"/>
          <w:lang w:eastAsia="en-AU"/>
        </w:rPr>
        <w:t xml:space="preserve">ed neurological condition with disease expressions changing over time. It thus cannot be diagnosed, treated and managed in a </w:t>
      </w:r>
      <w:r w:rsidR="000C4B97">
        <w:rPr>
          <w:rFonts w:ascii="Arial" w:hAnsi="Arial" w:cs="Arial"/>
          <w:sz w:val="22"/>
          <w:szCs w:val="22"/>
          <w:lang w:eastAsia="en-AU"/>
        </w:rPr>
        <w:t>uniform</w:t>
      </w:r>
      <w:r w:rsidR="000C4B97" w:rsidRPr="00461851">
        <w:rPr>
          <w:rFonts w:ascii="Arial" w:hAnsi="Arial" w:cs="Arial"/>
          <w:sz w:val="22"/>
          <w:szCs w:val="22"/>
          <w:lang w:eastAsia="en-AU"/>
        </w:rPr>
        <w:t xml:space="preserve"> </w:t>
      </w:r>
      <w:r w:rsidRPr="00461851">
        <w:rPr>
          <w:rFonts w:ascii="Arial" w:hAnsi="Arial" w:cs="Arial"/>
          <w:sz w:val="22"/>
          <w:szCs w:val="22"/>
          <w:lang w:eastAsia="en-AU"/>
        </w:rPr>
        <w:t xml:space="preserve">and </w:t>
      </w:r>
      <w:r w:rsidR="000C4B97">
        <w:rPr>
          <w:rFonts w:ascii="Arial" w:hAnsi="Arial" w:cs="Arial"/>
          <w:sz w:val="22"/>
          <w:szCs w:val="22"/>
          <w:lang w:eastAsia="en-AU"/>
        </w:rPr>
        <w:t>equally</w:t>
      </w:r>
      <w:r w:rsidR="00C3459A">
        <w:rPr>
          <w:rFonts w:ascii="Arial" w:hAnsi="Arial" w:cs="Arial"/>
          <w:sz w:val="22"/>
          <w:szCs w:val="22"/>
          <w:lang w:eastAsia="en-AU"/>
        </w:rPr>
        <w:t xml:space="preserve"> </w:t>
      </w:r>
      <w:r w:rsidRPr="00461851">
        <w:rPr>
          <w:rFonts w:ascii="Arial" w:hAnsi="Arial" w:cs="Arial"/>
          <w:sz w:val="22"/>
          <w:szCs w:val="22"/>
          <w:lang w:eastAsia="en-AU"/>
        </w:rPr>
        <w:t>efficient way across patients. The ability to monitor patients individually and continuously and to log seizure episodes in disease diaries is key to gaining a patient-specific understanding of the disease which can empower doctors to optimi</w:t>
      </w:r>
      <w:r w:rsidR="003603DA">
        <w:rPr>
          <w:rFonts w:ascii="Arial" w:hAnsi="Arial" w:cs="Arial"/>
          <w:sz w:val="22"/>
          <w:szCs w:val="22"/>
          <w:lang w:eastAsia="en-AU"/>
        </w:rPr>
        <w:t>z</w:t>
      </w:r>
      <w:r w:rsidRPr="00461851">
        <w:rPr>
          <w:rFonts w:ascii="Arial" w:hAnsi="Arial" w:cs="Arial"/>
          <w:sz w:val="22"/>
          <w:szCs w:val="22"/>
          <w:lang w:eastAsia="en-AU"/>
        </w:rPr>
        <w:t>e and adjust medication response and pharma to design more efficient clinical trials. Until recently such disease diaries were kept fully manually making data review a highly cost- and time-intense process when performed by medical experts in clinical settings and rendering records highly inaccurate when populated by patients through self-reporting outside the clinic. A new way to overcome the challenges of manual data review was opened by recent breakthroughs in deep learning techniques allowing to build models for automatic detection of seizures in brain activity data monitored by electroencephalography (EEG) sensors. Harnessing the power of crowdsourced artificial intelligence algorithm development and using one of the largest EEG datasets in existence we have demonstrated an automatic seizure detection model which can assist human reviewers in substantially cutting down the amount of raw EEG data to be annotated manually. Our system uses deep learning technology and custom-data preparation techniques to automatically learn patient specific-seizure signatures. It then filters seizure segments out of raw EEG data for verification by an expert neurologist. Our system can be tuned by the human reviewer to achieve detection sensitivities in excess of 90% and raw data reduction factors of up to 14</w:t>
      </w:r>
      <w:r w:rsidR="00050CA4">
        <w:rPr>
          <w:rFonts w:ascii="Arial" w:hAnsi="Arial" w:cs="Arial"/>
          <w:sz w:val="22"/>
          <w:szCs w:val="22"/>
          <w:lang w:eastAsia="en-AU"/>
        </w:rPr>
        <w:t>2</w:t>
      </w:r>
      <w:r w:rsidRPr="00461851">
        <w:rPr>
          <w:rFonts w:ascii="Arial" w:hAnsi="Arial" w:cs="Arial"/>
          <w:sz w:val="22"/>
          <w:szCs w:val="22"/>
          <w:lang w:eastAsia="en-AU"/>
        </w:rPr>
        <w:t>x.</w:t>
      </w:r>
    </w:p>
    <w:p w14:paraId="35822598" w14:textId="77777777" w:rsidR="00461851" w:rsidRPr="00461851" w:rsidRDefault="00461851" w:rsidP="00461851">
      <w:pPr>
        <w:autoSpaceDE w:val="0"/>
        <w:autoSpaceDN w:val="0"/>
        <w:adjustRightInd w:val="0"/>
        <w:jc w:val="both"/>
        <w:rPr>
          <w:rFonts w:ascii="Arial" w:hAnsi="Arial" w:cs="Arial"/>
          <w:sz w:val="22"/>
          <w:szCs w:val="22"/>
          <w:lang w:eastAsia="en-AU"/>
        </w:rPr>
      </w:pPr>
    </w:p>
    <w:p w14:paraId="7C431BAB" w14:textId="3125AC22" w:rsidR="00ED66C3" w:rsidRPr="00C40C06" w:rsidRDefault="00ED66C3" w:rsidP="004E4FFA">
      <w:pPr>
        <w:spacing w:after="240" w:line="276" w:lineRule="auto"/>
        <w:jc w:val="both"/>
        <w:rPr>
          <w:rFonts w:ascii="Arial" w:hAnsi="Arial" w:cs="Arial"/>
          <w:color w:val="FF0000"/>
          <w:sz w:val="22"/>
          <w:szCs w:val="22"/>
        </w:rPr>
      </w:pPr>
    </w:p>
    <w:p w14:paraId="358968F5" w14:textId="74B5617A" w:rsidR="00ED66C3" w:rsidRPr="00077B87" w:rsidRDefault="0CED94CD" w:rsidP="004E4FFA">
      <w:pPr>
        <w:spacing w:after="240" w:line="276" w:lineRule="auto"/>
        <w:ind w:left="357" w:hanging="357"/>
        <w:jc w:val="both"/>
        <w:rPr>
          <w:rFonts w:ascii="Arial" w:hAnsi="Arial" w:cs="Arial"/>
          <w:b/>
          <w:bCs/>
          <w:sz w:val="22"/>
          <w:szCs w:val="22"/>
        </w:rPr>
      </w:pPr>
      <w:r w:rsidRPr="00077B87">
        <w:rPr>
          <w:rFonts w:ascii="Arial" w:hAnsi="Arial" w:cs="Arial"/>
          <w:b/>
          <w:bCs/>
          <w:sz w:val="22"/>
          <w:szCs w:val="22"/>
        </w:rPr>
        <w:t>1) Introduction</w:t>
      </w:r>
    </w:p>
    <w:p w14:paraId="158D4BD3" w14:textId="51B8BD7A" w:rsidR="0009147C" w:rsidRDefault="0009147C" w:rsidP="00E27676">
      <w:pPr>
        <w:jc w:val="both"/>
        <w:rPr>
          <w:rFonts w:ascii="Arial" w:hAnsi="Arial" w:cs="Arial"/>
          <w:sz w:val="22"/>
          <w:szCs w:val="22"/>
          <w:lang w:eastAsia="en-GB"/>
        </w:rPr>
      </w:pPr>
      <w:r w:rsidRPr="0009147C">
        <w:rPr>
          <w:rFonts w:ascii="Arial" w:hAnsi="Arial" w:cs="Arial"/>
          <w:sz w:val="22"/>
          <w:szCs w:val="22"/>
          <w:lang w:eastAsia="en-GB"/>
        </w:rPr>
        <w:t>This decade has seen an ever-growing number </w:t>
      </w:r>
      <w:r w:rsidRPr="0009147C">
        <w:rPr>
          <w:rFonts w:ascii="Arial" w:hAnsi="Arial" w:cs="Arial"/>
          <w:color w:val="000000"/>
          <w:sz w:val="22"/>
          <w:szCs w:val="22"/>
          <w:lang w:eastAsia="en-GB"/>
        </w:rPr>
        <w:t>of </w:t>
      </w:r>
      <w:r w:rsidRPr="0009147C">
        <w:rPr>
          <w:rFonts w:ascii="Arial" w:hAnsi="Arial" w:cs="Arial"/>
          <w:sz w:val="22"/>
          <w:szCs w:val="22"/>
          <w:lang w:eastAsia="en-GB"/>
        </w:rPr>
        <w:t>scientific fields benefitting from the advances in machine learning technology and tooling. More recently, this trend reached the medical domain</w:t>
      </w:r>
      <w:r w:rsidR="00FE1DC8">
        <w:rPr>
          <w:rFonts w:ascii="Arial" w:hAnsi="Arial" w:cs="Arial"/>
          <w:sz w:val="22"/>
          <w:szCs w:val="22"/>
          <w:lang w:eastAsia="en-GB"/>
        </w:rPr>
        <w:t xml:space="preserve"> [</w:t>
      </w:r>
      <w:r w:rsidR="0099356C">
        <w:rPr>
          <w:rFonts w:ascii="Arial" w:hAnsi="Arial" w:cs="Arial"/>
          <w:sz w:val="22"/>
          <w:szCs w:val="22"/>
          <w:lang w:eastAsia="en-GB"/>
        </w:rPr>
        <w:t>1</w:t>
      </w:r>
      <w:r w:rsidR="00FE1DC8">
        <w:rPr>
          <w:rFonts w:ascii="Arial" w:hAnsi="Arial" w:cs="Arial"/>
          <w:sz w:val="22"/>
          <w:szCs w:val="22"/>
          <w:lang w:eastAsia="en-GB"/>
        </w:rPr>
        <w:t>]</w:t>
      </w:r>
      <w:r w:rsidRPr="0009147C">
        <w:rPr>
          <w:rFonts w:ascii="Arial" w:hAnsi="Arial" w:cs="Arial"/>
          <w:sz w:val="22"/>
          <w:szCs w:val="22"/>
          <w:lang w:eastAsia="en-GB"/>
        </w:rPr>
        <w:t>, with applications reaching from cancer diagnosis [</w:t>
      </w:r>
      <w:r w:rsidR="0099356C">
        <w:rPr>
          <w:rFonts w:ascii="Arial" w:hAnsi="Arial" w:cs="Arial"/>
          <w:sz w:val="22"/>
          <w:szCs w:val="22"/>
          <w:lang w:eastAsia="en-GB"/>
        </w:rPr>
        <w:t>2</w:t>
      </w:r>
      <w:r w:rsidRPr="0009147C">
        <w:rPr>
          <w:rFonts w:ascii="Arial" w:hAnsi="Arial" w:cs="Arial"/>
          <w:sz w:val="22"/>
          <w:szCs w:val="22"/>
          <w:lang w:eastAsia="en-GB"/>
        </w:rPr>
        <w:t>]</w:t>
      </w:r>
      <w:r w:rsidR="00FE1DC8">
        <w:rPr>
          <w:rFonts w:ascii="Arial" w:hAnsi="Arial" w:cs="Arial"/>
          <w:sz w:val="22"/>
          <w:szCs w:val="22"/>
          <w:lang w:eastAsia="en-GB"/>
        </w:rPr>
        <w:t>[</w:t>
      </w:r>
      <w:r w:rsidR="0099356C">
        <w:rPr>
          <w:rFonts w:ascii="Arial" w:hAnsi="Arial" w:cs="Arial"/>
          <w:sz w:val="22"/>
          <w:szCs w:val="22"/>
          <w:lang w:eastAsia="en-GB"/>
        </w:rPr>
        <w:t>3</w:t>
      </w:r>
      <w:r w:rsidR="00FE1DC8">
        <w:rPr>
          <w:rFonts w:ascii="Arial" w:hAnsi="Arial" w:cs="Arial"/>
          <w:sz w:val="22"/>
          <w:szCs w:val="22"/>
          <w:lang w:eastAsia="en-GB"/>
        </w:rPr>
        <w:t>]</w:t>
      </w:r>
      <w:r w:rsidR="00E2358D">
        <w:rPr>
          <w:rFonts w:ascii="Arial" w:hAnsi="Arial" w:cs="Arial"/>
          <w:sz w:val="22"/>
          <w:szCs w:val="22"/>
          <w:lang w:eastAsia="en-GB"/>
        </w:rPr>
        <w:t>, prediction of acute kidney injury [</w:t>
      </w:r>
      <w:r w:rsidR="0099356C">
        <w:rPr>
          <w:rFonts w:ascii="Arial" w:hAnsi="Arial" w:cs="Arial"/>
          <w:sz w:val="22"/>
          <w:szCs w:val="22"/>
          <w:lang w:eastAsia="en-GB"/>
        </w:rPr>
        <w:t>4</w:t>
      </w:r>
      <w:r w:rsidR="00E2358D">
        <w:rPr>
          <w:rFonts w:ascii="Arial" w:hAnsi="Arial" w:cs="Arial"/>
          <w:sz w:val="22"/>
          <w:szCs w:val="22"/>
          <w:lang w:eastAsia="en-GB"/>
        </w:rPr>
        <w:t>]</w:t>
      </w:r>
      <w:r w:rsidR="00FE1DC8">
        <w:rPr>
          <w:rFonts w:ascii="Arial" w:hAnsi="Arial" w:cs="Arial"/>
          <w:sz w:val="22"/>
          <w:szCs w:val="22"/>
          <w:lang w:eastAsia="en-GB"/>
        </w:rPr>
        <w:t>, detection of diabetic retinopathy [</w:t>
      </w:r>
      <w:r w:rsidR="0099356C">
        <w:rPr>
          <w:rFonts w:ascii="Arial" w:hAnsi="Arial" w:cs="Arial"/>
          <w:sz w:val="22"/>
          <w:szCs w:val="22"/>
          <w:lang w:eastAsia="en-GB"/>
        </w:rPr>
        <w:t>5</w:t>
      </w:r>
      <w:r w:rsidR="00FE1DC8">
        <w:rPr>
          <w:rFonts w:ascii="Arial" w:hAnsi="Arial" w:cs="Arial"/>
          <w:sz w:val="22"/>
          <w:szCs w:val="22"/>
          <w:lang w:eastAsia="en-GB"/>
        </w:rPr>
        <w:t>],</w:t>
      </w:r>
      <w:r w:rsidR="00612E6A">
        <w:rPr>
          <w:rFonts w:ascii="Arial" w:hAnsi="Arial" w:cs="Arial"/>
          <w:sz w:val="22"/>
          <w:szCs w:val="22"/>
          <w:lang w:eastAsia="en-GB"/>
        </w:rPr>
        <w:t xml:space="preserve"> mining of electronic health records [</w:t>
      </w:r>
      <w:r w:rsidR="0099356C">
        <w:rPr>
          <w:rFonts w:ascii="Arial" w:hAnsi="Arial" w:cs="Arial"/>
          <w:sz w:val="22"/>
          <w:szCs w:val="22"/>
          <w:lang w:eastAsia="en-GB"/>
        </w:rPr>
        <w:t>6</w:t>
      </w:r>
      <w:r w:rsidR="00612E6A">
        <w:rPr>
          <w:rFonts w:ascii="Arial" w:hAnsi="Arial" w:cs="Arial"/>
          <w:sz w:val="22"/>
          <w:szCs w:val="22"/>
          <w:lang w:eastAsia="en-GB"/>
        </w:rPr>
        <w:t>]</w:t>
      </w:r>
      <w:r w:rsidR="00FE1DC8">
        <w:rPr>
          <w:rFonts w:ascii="Arial" w:hAnsi="Arial" w:cs="Arial"/>
          <w:sz w:val="22"/>
          <w:szCs w:val="22"/>
          <w:lang w:eastAsia="en-GB"/>
        </w:rPr>
        <w:t xml:space="preserve"> </w:t>
      </w:r>
      <w:r w:rsidRPr="0009147C">
        <w:rPr>
          <w:rFonts w:ascii="Arial" w:hAnsi="Arial" w:cs="Arial"/>
          <w:sz w:val="22"/>
          <w:szCs w:val="22"/>
          <w:lang w:eastAsia="en-GB"/>
        </w:rPr>
        <w:t>to the development of brain-machine-interfaces [</w:t>
      </w:r>
      <w:r w:rsidR="0099356C">
        <w:rPr>
          <w:rFonts w:ascii="Arial" w:hAnsi="Arial" w:cs="Arial"/>
          <w:sz w:val="22"/>
          <w:szCs w:val="22"/>
          <w:lang w:eastAsia="en-GB"/>
        </w:rPr>
        <w:t>7</w:t>
      </w:r>
      <w:r w:rsidRPr="0009147C">
        <w:rPr>
          <w:rFonts w:ascii="Arial" w:hAnsi="Arial" w:cs="Arial"/>
          <w:sz w:val="22"/>
          <w:szCs w:val="22"/>
          <w:lang w:eastAsia="en-GB"/>
        </w:rPr>
        <w:t>]</w:t>
      </w:r>
      <w:r w:rsidR="00FE1DC8">
        <w:rPr>
          <w:rFonts w:ascii="Arial" w:hAnsi="Arial" w:cs="Arial"/>
          <w:sz w:val="22"/>
          <w:szCs w:val="22"/>
          <w:lang w:eastAsia="en-GB"/>
        </w:rPr>
        <w:t>[</w:t>
      </w:r>
      <w:r w:rsidR="0099356C">
        <w:rPr>
          <w:rFonts w:ascii="Arial" w:hAnsi="Arial" w:cs="Arial"/>
          <w:sz w:val="22"/>
          <w:szCs w:val="22"/>
          <w:lang w:eastAsia="en-GB"/>
        </w:rPr>
        <w:t>8</w:t>
      </w:r>
      <w:r w:rsidR="00FE1DC8">
        <w:rPr>
          <w:rFonts w:ascii="Arial" w:hAnsi="Arial" w:cs="Arial"/>
          <w:sz w:val="22"/>
          <w:szCs w:val="22"/>
          <w:lang w:eastAsia="en-GB"/>
        </w:rPr>
        <w:t>]</w:t>
      </w:r>
      <w:r w:rsidRPr="0009147C">
        <w:rPr>
          <w:rFonts w:ascii="Arial" w:hAnsi="Arial" w:cs="Arial"/>
          <w:sz w:val="22"/>
          <w:szCs w:val="22"/>
          <w:lang w:eastAsia="en-GB"/>
        </w:rPr>
        <w:t xml:space="preserve">. </w:t>
      </w:r>
      <w:r w:rsidRPr="0009147C">
        <w:rPr>
          <w:rFonts w:ascii="Arial" w:hAnsi="Arial" w:cs="Arial"/>
          <w:color w:val="000000"/>
          <w:sz w:val="22"/>
          <w:szCs w:val="22"/>
          <w:lang w:eastAsia="en-GB"/>
        </w:rPr>
        <w:t>W</w:t>
      </w:r>
      <w:r w:rsidRPr="0009147C">
        <w:rPr>
          <w:rFonts w:ascii="Arial" w:hAnsi="Arial" w:cs="Arial"/>
          <w:sz w:val="22"/>
          <w:szCs w:val="22"/>
          <w:lang w:eastAsia="en-GB"/>
        </w:rPr>
        <w:t>hile Kaggle</w:t>
      </w:r>
      <w:r w:rsidRPr="0009147C">
        <w:rPr>
          <w:rFonts w:ascii="Arial" w:hAnsi="Arial" w:cs="Arial"/>
          <w:color w:val="000000"/>
          <w:sz w:val="22"/>
          <w:szCs w:val="22"/>
          <w:lang w:eastAsia="en-GB"/>
        </w:rPr>
        <w:t> </w:t>
      </w:r>
      <w:r w:rsidRPr="0009147C">
        <w:rPr>
          <w:rFonts w:ascii="Arial" w:hAnsi="Arial" w:cs="Arial"/>
          <w:sz w:val="22"/>
          <w:szCs w:val="22"/>
          <w:lang w:eastAsia="en-GB"/>
        </w:rPr>
        <w:t xml:space="preserve">has pioneered the crowd-sourcing of machine learning challenges to </w:t>
      </w:r>
      <w:r w:rsidR="000C3325" w:rsidRPr="0009147C">
        <w:rPr>
          <w:rFonts w:ascii="Arial" w:hAnsi="Arial" w:cs="Arial"/>
          <w:sz w:val="22"/>
          <w:szCs w:val="22"/>
          <w:lang w:eastAsia="en-GB"/>
        </w:rPr>
        <w:t>incentivize</w:t>
      </w:r>
      <w:r w:rsidRPr="0009147C">
        <w:rPr>
          <w:rFonts w:ascii="Arial" w:hAnsi="Arial" w:cs="Arial"/>
          <w:sz w:val="22"/>
          <w:szCs w:val="22"/>
          <w:lang w:eastAsia="en-GB"/>
        </w:rPr>
        <w:t xml:space="preserve"> data scientists from around the world</w:t>
      </w:r>
      <w:r w:rsidRPr="0009147C">
        <w:rPr>
          <w:rFonts w:ascii="Arial" w:hAnsi="Arial" w:cs="Arial"/>
          <w:color w:val="000000"/>
          <w:sz w:val="22"/>
          <w:szCs w:val="22"/>
          <w:lang w:eastAsia="en-GB"/>
        </w:rPr>
        <w:t xml:space="preserve"> to </w:t>
      </w:r>
      <w:r w:rsidRPr="0009147C">
        <w:rPr>
          <w:rFonts w:ascii="Arial" w:hAnsi="Arial" w:cs="Arial"/>
          <w:sz w:val="22"/>
          <w:szCs w:val="22"/>
          <w:lang w:eastAsia="en-GB"/>
        </w:rPr>
        <w:t xml:space="preserve">advance algorithm and model design, the increasing complexity of problem statements demands </w:t>
      </w:r>
      <w:r w:rsidR="00E631C1">
        <w:rPr>
          <w:rFonts w:ascii="Arial" w:hAnsi="Arial" w:cs="Arial"/>
          <w:sz w:val="22"/>
          <w:szCs w:val="22"/>
          <w:lang w:eastAsia="en-GB"/>
        </w:rPr>
        <w:t>interdisciplinary teams with expertise in</w:t>
      </w:r>
      <w:r w:rsidRPr="0009147C">
        <w:rPr>
          <w:rFonts w:ascii="Arial" w:hAnsi="Arial" w:cs="Arial"/>
          <w:sz w:val="22"/>
          <w:szCs w:val="22"/>
          <w:lang w:eastAsia="en-GB"/>
        </w:rPr>
        <w:t xml:space="preserve"> data scien</w:t>
      </w:r>
      <w:r w:rsidR="00E631C1">
        <w:rPr>
          <w:rFonts w:ascii="Arial" w:hAnsi="Arial" w:cs="Arial"/>
          <w:sz w:val="22"/>
          <w:szCs w:val="22"/>
          <w:lang w:eastAsia="en-GB"/>
        </w:rPr>
        <w:t>ce</w:t>
      </w:r>
      <w:r w:rsidRPr="0009147C">
        <w:rPr>
          <w:rFonts w:ascii="Arial" w:hAnsi="Arial" w:cs="Arial"/>
          <w:sz w:val="22"/>
          <w:szCs w:val="22"/>
          <w:lang w:eastAsia="en-GB"/>
        </w:rPr>
        <w:t xml:space="preserve">, </w:t>
      </w:r>
      <w:r w:rsidR="00E631C1">
        <w:rPr>
          <w:rFonts w:ascii="Arial" w:hAnsi="Arial" w:cs="Arial"/>
          <w:sz w:val="22"/>
          <w:szCs w:val="22"/>
          <w:lang w:eastAsia="en-GB"/>
        </w:rPr>
        <w:t>the problem domain</w:t>
      </w:r>
      <w:r w:rsidRPr="0009147C">
        <w:rPr>
          <w:rFonts w:ascii="Arial" w:hAnsi="Arial" w:cs="Arial"/>
          <w:sz w:val="22"/>
          <w:szCs w:val="22"/>
          <w:lang w:eastAsia="en-GB"/>
        </w:rPr>
        <w:t xml:space="preserve">, and competent software engineers with access to large compute resources. </w:t>
      </w:r>
      <w:r w:rsidR="00E631C1">
        <w:rPr>
          <w:rFonts w:ascii="Arial" w:hAnsi="Arial" w:cs="Arial"/>
          <w:sz w:val="22"/>
          <w:szCs w:val="22"/>
          <w:lang w:eastAsia="en-GB"/>
        </w:rPr>
        <w:t>Teams or p</w:t>
      </w:r>
      <w:r w:rsidR="00E631C1" w:rsidRPr="0009147C">
        <w:rPr>
          <w:rFonts w:ascii="Arial" w:hAnsi="Arial" w:cs="Arial"/>
          <w:sz w:val="22"/>
          <w:szCs w:val="22"/>
          <w:lang w:eastAsia="en-GB"/>
        </w:rPr>
        <w:t xml:space="preserve">eople </w:t>
      </w:r>
      <w:r w:rsidRPr="0009147C">
        <w:rPr>
          <w:rFonts w:ascii="Arial" w:hAnsi="Arial" w:cs="Arial"/>
          <w:sz w:val="22"/>
          <w:szCs w:val="22"/>
          <w:lang w:eastAsia="en-GB"/>
        </w:rPr>
        <w:t>who match this description are few and far between, unfortunately leading to a shrinking pool of possible participants and a loss of experts dedicating their time to solving important problems. Participation is even further restricted in the </w:t>
      </w:r>
      <w:r w:rsidRPr="0009147C">
        <w:rPr>
          <w:rFonts w:ascii="Arial" w:hAnsi="Arial" w:cs="Arial"/>
          <w:color w:val="000000"/>
          <w:sz w:val="22"/>
          <w:szCs w:val="22"/>
          <w:lang w:eastAsia="en-GB"/>
        </w:rPr>
        <w:t>context</w:t>
      </w:r>
      <w:r w:rsidRPr="0009147C">
        <w:rPr>
          <w:rFonts w:ascii="Arial" w:hAnsi="Arial" w:cs="Arial"/>
          <w:sz w:val="22"/>
          <w:szCs w:val="22"/>
          <w:lang w:eastAsia="en-GB"/>
        </w:rPr>
        <w:t> of an</w:t>
      </w:r>
      <w:r w:rsidRPr="0009147C">
        <w:rPr>
          <w:rFonts w:ascii="Arial" w:hAnsi="Arial" w:cs="Arial"/>
          <w:color w:val="000000"/>
          <w:sz w:val="22"/>
          <w:szCs w:val="22"/>
          <w:lang w:eastAsia="en-GB"/>
        </w:rPr>
        <w:t>y</w:t>
      </w:r>
      <w:r w:rsidRPr="0009147C">
        <w:rPr>
          <w:rFonts w:ascii="Arial" w:hAnsi="Arial" w:cs="Arial"/>
          <w:sz w:val="22"/>
          <w:szCs w:val="22"/>
          <w:lang w:eastAsia="en-GB"/>
        </w:rPr>
        <w:t> challenge run on confidential use case</w:t>
      </w:r>
      <w:r w:rsidRPr="0009147C">
        <w:rPr>
          <w:rFonts w:ascii="Arial" w:hAnsi="Arial" w:cs="Arial"/>
          <w:color w:val="000000"/>
          <w:sz w:val="22"/>
          <w:szCs w:val="22"/>
          <w:lang w:eastAsia="en-GB"/>
        </w:rPr>
        <w:t>s</w:t>
      </w:r>
      <w:r w:rsidRPr="0009147C">
        <w:rPr>
          <w:rFonts w:ascii="Arial" w:hAnsi="Arial" w:cs="Arial"/>
          <w:sz w:val="22"/>
          <w:szCs w:val="22"/>
          <w:lang w:eastAsia="en-GB"/>
        </w:rPr>
        <w:t> or </w:t>
      </w:r>
      <w:r w:rsidRPr="0009147C">
        <w:rPr>
          <w:rFonts w:ascii="Arial" w:hAnsi="Arial" w:cs="Arial"/>
          <w:color w:val="000000"/>
          <w:sz w:val="22"/>
          <w:szCs w:val="22"/>
          <w:lang w:eastAsia="en-GB"/>
        </w:rPr>
        <w:t>with </w:t>
      </w:r>
      <w:r w:rsidRPr="0009147C">
        <w:rPr>
          <w:rFonts w:ascii="Arial" w:hAnsi="Arial" w:cs="Arial"/>
          <w:sz w:val="22"/>
          <w:szCs w:val="22"/>
          <w:lang w:eastAsia="en-GB"/>
        </w:rPr>
        <w:t>sensitive data</w:t>
      </w:r>
      <w:r w:rsidRPr="0009147C">
        <w:rPr>
          <w:rFonts w:ascii="Arial" w:hAnsi="Arial" w:cs="Arial"/>
          <w:color w:val="000000"/>
          <w:sz w:val="22"/>
          <w:szCs w:val="22"/>
          <w:lang w:eastAsia="en-GB"/>
        </w:rPr>
        <w:t>.</w:t>
      </w:r>
      <w:r w:rsidR="00B15E0A">
        <w:rPr>
          <w:rFonts w:ascii="Arial" w:hAnsi="Arial" w:cs="Arial"/>
          <w:color w:val="000000"/>
          <w:sz w:val="22"/>
          <w:szCs w:val="22"/>
          <w:lang w:eastAsia="en-GB"/>
        </w:rPr>
        <w:t xml:space="preserve"> In order to protect such sensitive and proprietary data while at the same time allowing to run a crowdsourced challenge with it</w:t>
      </w:r>
      <w:r w:rsidR="000E3F71">
        <w:rPr>
          <w:rFonts w:ascii="Arial" w:hAnsi="Arial" w:cs="Arial"/>
          <w:color w:val="000000"/>
          <w:sz w:val="22"/>
          <w:szCs w:val="22"/>
          <w:lang w:eastAsia="en-GB"/>
        </w:rPr>
        <w:t>,</w:t>
      </w:r>
      <w:r w:rsidR="00B15E0A">
        <w:rPr>
          <w:rFonts w:ascii="Arial" w:hAnsi="Arial" w:cs="Arial"/>
          <w:color w:val="000000"/>
          <w:sz w:val="22"/>
          <w:szCs w:val="22"/>
          <w:lang w:eastAsia="en-GB"/>
        </w:rPr>
        <w:t xml:space="preserve"> we have recently </w:t>
      </w:r>
      <w:r w:rsidR="00887938">
        <w:rPr>
          <w:rFonts w:ascii="Arial" w:hAnsi="Arial" w:cs="Arial"/>
          <w:color w:val="000000"/>
          <w:sz w:val="22"/>
          <w:szCs w:val="22"/>
          <w:lang w:eastAsia="en-GB"/>
        </w:rPr>
        <w:t>introduced</w:t>
      </w:r>
      <w:r w:rsidR="00B15E0A">
        <w:rPr>
          <w:rFonts w:ascii="Arial" w:hAnsi="Arial" w:cs="Arial"/>
          <w:color w:val="000000"/>
          <w:sz w:val="22"/>
          <w:szCs w:val="22"/>
          <w:lang w:eastAsia="en-GB"/>
        </w:rPr>
        <w:t xml:space="preserve"> a challenge ecosystem that utilizes the so</w:t>
      </w:r>
      <w:r w:rsidR="000E3F71">
        <w:rPr>
          <w:rFonts w:ascii="Arial" w:hAnsi="Arial" w:cs="Arial"/>
          <w:color w:val="000000"/>
          <w:sz w:val="22"/>
          <w:szCs w:val="22"/>
          <w:lang w:eastAsia="en-GB"/>
        </w:rPr>
        <w:t>-</w:t>
      </w:r>
      <w:r w:rsidR="00B15E0A">
        <w:rPr>
          <w:rFonts w:ascii="Arial" w:hAnsi="Arial" w:cs="Arial"/>
          <w:color w:val="000000"/>
          <w:sz w:val="22"/>
          <w:szCs w:val="22"/>
          <w:lang w:eastAsia="en-GB"/>
        </w:rPr>
        <w:t xml:space="preserve">called </w:t>
      </w:r>
      <w:r w:rsidR="00320320" w:rsidRPr="000E3F71">
        <w:rPr>
          <w:rFonts w:ascii="Arial" w:hAnsi="Arial" w:cs="Arial"/>
          <w:sz w:val="22"/>
          <w:szCs w:val="22"/>
          <w:lang w:eastAsia="en-GB"/>
        </w:rPr>
        <w:t>model</w:t>
      </w:r>
      <w:r w:rsidR="00B15E0A" w:rsidRPr="000E3F71">
        <w:rPr>
          <w:rFonts w:ascii="Arial" w:hAnsi="Arial" w:cs="Arial"/>
          <w:sz w:val="22"/>
          <w:szCs w:val="22"/>
          <w:lang w:eastAsia="en-GB"/>
        </w:rPr>
        <w:t>-</w:t>
      </w:r>
      <w:r w:rsidR="00320320" w:rsidRPr="000E3F71">
        <w:rPr>
          <w:rFonts w:ascii="Arial" w:hAnsi="Arial" w:cs="Arial"/>
          <w:sz w:val="22"/>
          <w:szCs w:val="22"/>
          <w:lang w:eastAsia="en-GB"/>
        </w:rPr>
        <w:t>to</w:t>
      </w:r>
      <w:r w:rsidR="00B15E0A" w:rsidRPr="000E3F71">
        <w:rPr>
          <w:rFonts w:ascii="Arial" w:hAnsi="Arial" w:cs="Arial"/>
          <w:sz w:val="22"/>
          <w:szCs w:val="22"/>
          <w:lang w:eastAsia="en-GB"/>
        </w:rPr>
        <w:t>-</w:t>
      </w:r>
      <w:r w:rsidR="00320320" w:rsidRPr="000E3F71">
        <w:rPr>
          <w:rFonts w:ascii="Arial" w:hAnsi="Arial" w:cs="Arial"/>
          <w:sz w:val="22"/>
          <w:szCs w:val="22"/>
          <w:lang w:eastAsia="en-GB"/>
        </w:rPr>
        <w:t>data</w:t>
      </w:r>
      <w:r w:rsidR="0026307C" w:rsidRPr="000E3F71">
        <w:rPr>
          <w:rFonts w:ascii="Arial" w:hAnsi="Arial" w:cs="Arial"/>
          <w:sz w:val="22"/>
          <w:szCs w:val="22"/>
          <w:lang w:eastAsia="en-GB"/>
        </w:rPr>
        <w:t xml:space="preserve"> </w:t>
      </w:r>
      <w:r w:rsidR="00B15E0A" w:rsidRPr="000E3F71">
        <w:rPr>
          <w:rFonts w:ascii="Arial" w:hAnsi="Arial" w:cs="Arial"/>
          <w:sz w:val="22"/>
          <w:szCs w:val="22"/>
          <w:lang w:eastAsia="en-GB"/>
        </w:rPr>
        <w:t xml:space="preserve">paradigm </w:t>
      </w:r>
      <w:r w:rsidR="0026307C" w:rsidRPr="000E3F71">
        <w:rPr>
          <w:rFonts w:ascii="Arial" w:hAnsi="Arial" w:cs="Arial"/>
          <w:sz w:val="22"/>
          <w:szCs w:val="22"/>
          <w:lang w:eastAsia="en-GB"/>
        </w:rPr>
        <w:t>[</w:t>
      </w:r>
      <w:r w:rsidR="0099356C">
        <w:rPr>
          <w:rFonts w:ascii="Arial" w:hAnsi="Arial" w:cs="Arial"/>
          <w:sz w:val="22"/>
          <w:szCs w:val="22"/>
          <w:lang w:eastAsia="en-GB"/>
        </w:rPr>
        <w:t>9</w:t>
      </w:r>
      <w:r w:rsidR="0026307C" w:rsidRPr="000E3F71">
        <w:rPr>
          <w:rFonts w:ascii="Arial" w:hAnsi="Arial" w:cs="Arial"/>
          <w:sz w:val="22"/>
          <w:szCs w:val="22"/>
          <w:lang w:eastAsia="en-GB"/>
        </w:rPr>
        <w:t>]</w:t>
      </w:r>
      <w:r w:rsidR="000E3F71">
        <w:rPr>
          <w:rFonts w:ascii="Arial" w:hAnsi="Arial" w:cs="Arial"/>
          <w:sz w:val="22"/>
          <w:szCs w:val="22"/>
          <w:lang w:eastAsia="en-GB"/>
        </w:rPr>
        <w:t>[</w:t>
      </w:r>
      <w:r w:rsidR="0099356C">
        <w:rPr>
          <w:rFonts w:ascii="Arial" w:hAnsi="Arial" w:cs="Arial"/>
          <w:sz w:val="22"/>
          <w:szCs w:val="22"/>
          <w:lang w:eastAsia="en-GB"/>
        </w:rPr>
        <w:t>10</w:t>
      </w:r>
      <w:r w:rsidR="000E3F71">
        <w:rPr>
          <w:rFonts w:ascii="Arial" w:hAnsi="Arial" w:cs="Arial"/>
          <w:sz w:val="22"/>
          <w:szCs w:val="22"/>
          <w:lang w:eastAsia="en-GB"/>
        </w:rPr>
        <w:t>]</w:t>
      </w:r>
      <w:r w:rsidR="00B15E0A" w:rsidRPr="000E3F71">
        <w:rPr>
          <w:rFonts w:ascii="Arial" w:hAnsi="Arial" w:cs="Arial"/>
          <w:sz w:val="22"/>
          <w:szCs w:val="22"/>
          <w:lang w:eastAsia="en-GB"/>
        </w:rPr>
        <w:t xml:space="preserve">. This approach allows the solver community to submit their models to the platform which will then autonomously organize model training and testing </w:t>
      </w:r>
      <w:r w:rsidR="000E3F71" w:rsidRPr="000E3F71">
        <w:rPr>
          <w:rFonts w:ascii="Arial" w:hAnsi="Arial" w:cs="Arial"/>
          <w:sz w:val="22"/>
          <w:szCs w:val="22"/>
          <w:lang w:eastAsia="en-GB"/>
        </w:rPr>
        <w:t>in a secure cloud environment before providing back model performance results to participants</w:t>
      </w:r>
      <w:r w:rsidR="00E631C1">
        <w:rPr>
          <w:rFonts w:ascii="Arial" w:hAnsi="Arial" w:cs="Arial"/>
          <w:sz w:val="22"/>
          <w:szCs w:val="22"/>
          <w:lang w:eastAsia="en-GB"/>
        </w:rPr>
        <w:t>.</w:t>
      </w:r>
      <w:r w:rsidR="000E3F71" w:rsidRPr="000E3F71">
        <w:rPr>
          <w:rFonts w:ascii="Arial" w:hAnsi="Arial" w:cs="Arial"/>
          <w:sz w:val="22"/>
          <w:szCs w:val="22"/>
          <w:lang w:eastAsia="en-GB"/>
        </w:rPr>
        <w:t xml:space="preserve"> </w:t>
      </w:r>
      <w:r w:rsidR="00843583">
        <w:rPr>
          <w:rFonts w:ascii="Arial" w:hAnsi="Arial" w:cs="Arial"/>
          <w:sz w:val="22"/>
          <w:szCs w:val="22"/>
          <w:lang w:eastAsia="en-GB"/>
        </w:rPr>
        <w:t>Solvers can then use the model performance</w:t>
      </w:r>
      <w:r w:rsidR="000E3F71" w:rsidRPr="000E3F71">
        <w:rPr>
          <w:rFonts w:ascii="Arial" w:hAnsi="Arial" w:cs="Arial"/>
          <w:sz w:val="22"/>
          <w:szCs w:val="22"/>
          <w:lang w:eastAsia="en-GB"/>
        </w:rPr>
        <w:t xml:space="preserve"> to improve their algorithms. In this scheme participants, although not being given the option to download or directly access the challenge data at any point have the full suite of crowdsourced challenge tools at their disposal.</w:t>
      </w:r>
      <w:r w:rsidR="00C2469A">
        <w:rPr>
          <w:rFonts w:ascii="Arial" w:hAnsi="Arial" w:cs="Arial"/>
          <w:sz w:val="22"/>
          <w:szCs w:val="22"/>
          <w:lang w:eastAsia="en-GB"/>
        </w:rPr>
        <w:t xml:space="preserve"> This challenge platform opens the door to running crowdsourced challenges and to enabling broad public benchmarking against proprietary or sensitive datasets which cannot be made publicly available</w:t>
      </w:r>
      <w:r w:rsidR="00EE3742">
        <w:rPr>
          <w:rFonts w:ascii="Arial" w:hAnsi="Arial" w:cs="Arial"/>
          <w:sz w:val="22"/>
          <w:szCs w:val="22"/>
          <w:lang w:eastAsia="en-GB"/>
        </w:rPr>
        <w:t xml:space="preserve"> </w:t>
      </w:r>
      <w:r w:rsidR="00EE3742" w:rsidRPr="00DA2625">
        <w:rPr>
          <w:rFonts w:ascii="Arial" w:hAnsi="Arial" w:cs="Arial"/>
          <w:sz w:val="22"/>
          <w:szCs w:val="22"/>
          <w:lang w:eastAsia="en-GB"/>
        </w:rPr>
        <w:t>[</w:t>
      </w:r>
      <w:r w:rsidR="0099356C">
        <w:rPr>
          <w:rFonts w:ascii="Arial" w:hAnsi="Arial" w:cs="Arial"/>
          <w:sz w:val="22"/>
          <w:szCs w:val="22"/>
          <w:lang w:eastAsia="en-GB"/>
        </w:rPr>
        <w:t>11</w:t>
      </w:r>
      <w:r w:rsidR="00EE3742" w:rsidRPr="00DA2625">
        <w:rPr>
          <w:rFonts w:ascii="Arial" w:hAnsi="Arial" w:cs="Arial"/>
          <w:sz w:val="22"/>
          <w:szCs w:val="22"/>
          <w:lang w:eastAsia="en-GB"/>
        </w:rPr>
        <w:t>]</w:t>
      </w:r>
      <w:r w:rsidR="00C2469A" w:rsidRPr="00DA2625">
        <w:rPr>
          <w:rFonts w:ascii="Arial" w:hAnsi="Arial" w:cs="Arial"/>
          <w:sz w:val="22"/>
          <w:szCs w:val="22"/>
          <w:lang w:eastAsia="en-GB"/>
        </w:rPr>
        <w:t xml:space="preserve">. </w:t>
      </w:r>
      <w:r w:rsidR="000E3F71" w:rsidRPr="00DA2625">
        <w:rPr>
          <w:rFonts w:ascii="Arial" w:hAnsi="Arial" w:cs="Arial"/>
          <w:sz w:val="22"/>
          <w:szCs w:val="22"/>
          <w:lang w:eastAsia="en-GB"/>
        </w:rPr>
        <w:t xml:space="preserve"> </w:t>
      </w:r>
      <w:r w:rsidR="000E3F71" w:rsidRPr="000E3F71">
        <w:rPr>
          <w:rFonts w:ascii="Arial" w:hAnsi="Arial" w:cs="Arial"/>
          <w:sz w:val="22"/>
          <w:szCs w:val="22"/>
          <w:lang w:eastAsia="en-GB"/>
        </w:rPr>
        <w:t>Using this platform</w:t>
      </w:r>
      <w:r w:rsidR="00E27676">
        <w:rPr>
          <w:rFonts w:ascii="Arial" w:hAnsi="Arial" w:cs="Arial"/>
          <w:sz w:val="22"/>
          <w:szCs w:val="22"/>
          <w:lang w:eastAsia="en-GB"/>
        </w:rPr>
        <w:t>,</w:t>
      </w:r>
      <w:r w:rsidR="000E3F71" w:rsidRPr="000E3F71">
        <w:rPr>
          <w:rFonts w:ascii="Arial" w:hAnsi="Arial" w:cs="Arial"/>
          <w:sz w:val="22"/>
          <w:szCs w:val="22"/>
          <w:lang w:eastAsia="en-GB"/>
        </w:rPr>
        <w:t xml:space="preserve"> r</w:t>
      </w:r>
      <w:r w:rsidRPr="000E3F71">
        <w:rPr>
          <w:rFonts w:ascii="Arial" w:hAnsi="Arial" w:cs="Arial"/>
          <w:sz w:val="22"/>
          <w:szCs w:val="22"/>
          <w:lang w:eastAsia="en-GB"/>
        </w:rPr>
        <w:t>ecently</w:t>
      </w:r>
      <w:r w:rsidRPr="0009147C">
        <w:rPr>
          <w:rFonts w:ascii="Arial" w:hAnsi="Arial" w:cs="Arial"/>
          <w:sz w:val="22"/>
          <w:szCs w:val="22"/>
          <w:lang w:eastAsia="en-GB"/>
        </w:rPr>
        <w:t xml:space="preserve">, we designed and ran </w:t>
      </w:r>
      <w:r w:rsidR="000D7570">
        <w:rPr>
          <w:rFonts w:ascii="Arial" w:hAnsi="Arial" w:cs="Arial"/>
          <w:sz w:val="22"/>
          <w:szCs w:val="22"/>
          <w:lang w:eastAsia="en-GB"/>
        </w:rPr>
        <w:t>the Deep Learning</w:t>
      </w:r>
      <w:r w:rsidRPr="0009147C">
        <w:rPr>
          <w:rFonts w:ascii="Arial" w:hAnsi="Arial" w:cs="Arial"/>
          <w:sz w:val="22"/>
          <w:szCs w:val="22"/>
          <w:lang w:eastAsia="en-GB"/>
        </w:rPr>
        <w:t xml:space="preserve"> </w:t>
      </w:r>
      <w:r w:rsidR="000D7570">
        <w:rPr>
          <w:rFonts w:ascii="Arial" w:hAnsi="Arial" w:cs="Arial"/>
          <w:sz w:val="22"/>
          <w:szCs w:val="22"/>
          <w:lang w:eastAsia="en-GB"/>
        </w:rPr>
        <w:t>Epilepsy Detection C</w:t>
      </w:r>
      <w:r w:rsidRPr="0009147C">
        <w:rPr>
          <w:rFonts w:ascii="Arial" w:hAnsi="Arial" w:cs="Arial"/>
          <w:sz w:val="22"/>
          <w:szCs w:val="22"/>
          <w:lang w:eastAsia="en-GB"/>
        </w:rPr>
        <w:t>hallenge to crowdsource the development of an automated labelling system for brain recordings</w:t>
      </w:r>
      <w:r w:rsidRPr="0009147C">
        <w:rPr>
          <w:rFonts w:ascii="Arial" w:hAnsi="Arial" w:cs="Arial"/>
          <w:color w:val="000000"/>
          <w:sz w:val="22"/>
          <w:szCs w:val="22"/>
          <w:lang w:eastAsia="en-GB"/>
        </w:rPr>
        <w:t>, aiming to advance epilepsy research</w:t>
      </w:r>
      <w:r w:rsidRPr="0009147C">
        <w:rPr>
          <w:rFonts w:ascii="Arial" w:hAnsi="Arial" w:cs="Arial"/>
          <w:sz w:val="22"/>
          <w:szCs w:val="22"/>
          <w:lang w:eastAsia="en-GB"/>
        </w:rPr>
        <w:t xml:space="preserve">. </w:t>
      </w:r>
    </w:p>
    <w:p w14:paraId="29CEDCA7" w14:textId="1CCBE486" w:rsidR="00765EFF" w:rsidRDefault="00E27676" w:rsidP="005C393C">
      <w:pPr>
        <w:pStyle w:val="NormalWeb"/>
        <w:spacing w:before="120" w:beforeAutospacing="0" w:after="120" w:afterAutospacing="0"/>
        <w:jc w:val="both"/>
        <w:rPr>
          <w:rFonts w:ascii="Arial" w:hAnsi="Arial" w:cs="Arial"/>
          <w:sz w:val="22"/>
          <w:szCs w:val="22"/>
        </w:rPr>
      </w:pPr>
      <w:r w:rsidRPr="00077B87">
        <w:rPr>
          <w:rFonts w:ascii="Arial" w:hAnsi="Arial" w:cs="Arial"/>
          <w:sz w:val="22"/>
          <w:szCs w:val="22"/>
        </w:rPr>
        <w:t xml:space="preserve">Epilepsy is a neurological </w:t>
      </w:r>
      <w:r w:rsidR="008E6B59">
        <w:rPr>
          <w:rFonts w:ascii="Arial" w:hAnsi="Arial" w:cs="Arial"/>
          <w:sz w:val="22"/>
          <w:szCs w:val="22"/>
        </w:rPr>
        <w:t>disease</w:t>
      </w:r>
      <w:r w:rsidRPr="00077B87">
        <w:rPr>
          <w:rFonts w:ascii="Arial" w:hAnsi="Arial" w:cs="Arial"/>
          <w:sz w:val="22"/>
          <w:szCs w:val="22"/>
        </w:rPr>
        <w:t xml:space="preserve"> that affect</w:t>
      </w:r>
      <w:r>
        <w:rPr>
          <w:rFonts w:ascii="Arial" w:hAnsi="Arial" w:cs="Arial"/>
          <w:sz w:val="22"/>
          <w:szCs w:val="22"/>
        </w:rPr>
        <w:t>s</w:t>
      </w:r>
      <w:r w:rsidRPr="00077B87">
        <w:rPr>
          <w:rFonts w:ascii="Arial" w:hAnsi="Arial" w:cs="Arial"/>
          <w:sz w:val="22"/>
          <w:szCs w:val="22"/>
        </w:rPr>
        <w:t xml:space="preserve"> over </w:t>
      </w:r>
      <w:r w:rsidR="008E6B59">
        <w:rPr>
          <w:rFonts w:ascii="Arial" w:hAnsi="Arial" w:cs="Arial"/>
          <w:sz w:val="22"/>
          <w:szCs w:val="22"/>
        </w:rPr>
        <w:t>1% of the world population</w:t>
      </w:r>
      <w:r w:rsidR="00037622">
        <w:rPr>
          <w:rFonts w:ascii="Arial" w:hAnsi="Arial" w:cs="Arial"/>
          <w:sz w:val="22"/>
          <w:szCs w:val="22"/>
        </w:rPr>
        <w:t xml:space="preserve"> </w:t>
      </w:r>
      <w:r w:rsidR="00037622" w:rsidRPr="00246E7E">
        <w:rPr>
          <w:rFonts w:ascii="Arial" w:hAnsi="Arial" w:cs="Arial"/>
          <w:sz w:val="22"/>
          <w:szCs w:val="22"/>
        </w:rPr>
        <w:t>[</w:t>
      </w:r>
      <w:r w:rsidR="0099356C">
        <w:rPr>
          <w:rFonts w:ascii="Arial" w:hAnsi="Arial" w:cs="Arial"/>
          <w:sz w:val="22"/>
          <w:szCs w:val="22"/>
        </w:rPr>
        <w:t>12</w:t>
      </w:r>
      <w:r w:rsidR="00037622" w:rsidRPr="00246E7E">
        <w:rPr>
          <w:rFonts w:ascii="Arial" w:hAnsi="Arial" w:cs="Arial"/>
          <w:sz w:val="22"/>
          <w:szCs w:val="22"/>
        </w:rPr>
        <w:t>]</w:t>
      </w:r>
      <w:r w:rsidRPr="00246E7E">
        <w:rPr>
          <w:rFonts w:ascii="Arial" w:hAnsi="Arial" w:cs="Arial"/>
          <w:sz w:val="22"/>
          <w:szCs w:val="22"/>
        </w:rPr>
        <w:t xml:space="preserve">. </w:t>
      </w:r>
      <w:r w:rsidRPr="00077B87">
        <w:rPr>
          <w:rFonts w:ascii="Arial" w:hAnsi="Arial" w:cs="Arial"/>
          <w:sz w:val="22"/>
          <w:szCs w:val="22"/>
        </w:rPr>
        <w:t>P</w:t>
      </w:r>
      <w:r w:rsidR="000D7570">
        <w:rPr>
          <w:rFonts w:ascii="Arial" w:hAnsi="Arial" w:cs="Arial"/>
          <w:sz w:val="22"/>
          <w:szCs w:val="22"/>
        </w:rPr>
        <w:t>atients</w:t>
      </w:r>
      <w:r w:rsidRPr="00077B87">
        <w:rPr>
          <w:rFonts w:ascii="Arial" w:hAnsi="Arial" w:cs="Arial"/>
          <w:sz w:val="22"/>
          <w:szCs w:val="22"/>
        </w:rPr>
        <w:t xml:space="preserve"> suffer from sudden and unexpected seizures</w:t>
      </w:r>
      <w:r w:rsidR="008E6B59">
        <w:rPr>
          <w:rFonts w:ascii="Arial" w:hAnsi="Arial" w:cs="Arial"/>
          <w:sz w:val="22"/>
          <w:szCs w:val="22"/>
        </w:rPr>
        <w:t xml:space="preserve"> which</w:t>
      </w:r>
      <w:r w:rsidR="000D7570">
        <w:rPr>
          <w:rFonts w:ascii="Arial" w:hAnsi="Arial" w:cs="Arial"/>
          <w:sz w:val="22"/>
          <w:szCs w:val="22"/>
        </w:rPr>
        <w:t xml:space="preserve"> impact their physical health and mental wellbeing</w:t>
      </w:r>
      <w:r w:rsidR="00037622">
        <w:rPr>
          <w:rFonts w:ascii="Arial" w:hAnsi="Arial" w:cs="Arial"/>
          <w:sz w:val="22"/>
          <w:szCs w:val="22"/>
        </w:rPr>
        <w:t xml:space="preserve"> </w:t>
      </w:r>
      <w:r w:rsidR="00037622" w:rsidRPr="00246E7E">
        <w:rPr>
          <w:rFonts w:ascii="Arial" w:hAnsi="Arial" w:cs="Arial"/>
          <w:sz w:val="22"/>
          <w:szCs w:val="22"/>
        </w:rPr>
        <w:t>[</w:t>
      </w:r>
      <w:r w:rsidR="0099356C">
        <w:rPr>
          <w:rFonts w:ascii="Arial" w:hAnsi="Arial" w:cs="Arial"/>
          <w:sz w:val="22"/>
          <w:szCs w:val="22"/>
        </w:rPr>
        <w:t>13</w:t>
      </w:r>
      <w:r w:rsidR="00037622" w:rsidRPr="00246E7E">
        <w:rPr>
          <w:rFonts w:ascii="Arial" w:hAnsi="Arial" w:cs="Arial"/>
          <w:sz w:val="22"/>
          <w:szCs w:val="22"/>
        </w:rPr>
        <w:t>]</w:t>
      </w:r>
      <w:r w:rsidRPr="00246E7E">
        <w:rPr>
          <w:rFonts w:ascii="Arial" w:hAnsi="Arial" w:cs="Arial"/>
          <w:sz w:val="22"/>
          <w:szCs w:val="22"/>
        </w:rPr>
        <w:t xml:space="preserve">. </w:t>
      </w:r>
      <w:r w:rsidR="000D7570">
        <w:rPr>
          <w:rFonts w:ascii="Arial" w:hAnsi="Arial" w:cs="Arial"/>
          <w:sz w:val="22"/>
          <w:szCs w:val="22"/>
        </w:rPr>
        <w:t xml:space="preserve">Being a highly individualised </w:t>
      </w:r>
      <w:r w:rsidR="008E6B59">
        <w:rPr>
          <w:rFonts w:ascii="Arial" w:hAnsi="Arial" w:cs="Arial"/>
          <w:sz w:val="22"/>
          <w:szCs w:val="22"/>
        </w:rPr>
        <w:t>condition</w:t>
      </w:r>
      <w:r w:rsidR="005E597F">
        <w:rPr>
          <w:rFonts w:ascii="Arial" w:hAnsi="Arial" w:cs="Arial"/>
          <w:sz w:val="22"/>
          <w:szCs w:val="22"/>
        </w:rPr>
        <w:t xml:space="preserve">, its </w:t>
      </w:r>
      <w:r w:rsidR="000D7570">
        <w:rPr>
          <w:rFonts w:ascii="Arial" w:hAnsi="Arial" w:cs="Arial"/>
          <w:sz w:val="22"/>
          <w:szCs w:val="22"/>
        </w:rPr>
        <w:t>expression changes from patient to patient</w:t>
      </w:r>
      <w:r w:rsidR="008E6B59">
        <w:rPr>
          <w:rFonts w:ascii="Arial" w:hAnsi="Arial" w:cs="Arial"/>
          <w:sz w:val="22"/>
          <w:szCs w:val="22"/>
        </w:rPr>
        <w:t>,</w:t>
      </w:r>
      <w:r w:rsidR="000D7570">
        <w:rPr>
          <w:rFonts w:ascii="Arial" w:hAnsi="Arial" w:cs="Arial"/>
          <w:sz w:val="22"/>
          <w:szCs w:val="22"/>
        </w:rPr>
        <w:t xml:space="preserve"> and </w:t>
      </w:r>
      <w:r w:rsidR="008E6B59">
        <w:rPr>
          <w:rFonts w:ascii="Arial" w:hAnsi="Arial" w:cs="Arial"/>
          <w:sz w:val="22"/>
          <w:szCs w:val="22"/>
        </w:rPr>
        <w:t>even for a specific patient pathological patterns can vary over time. This makes a</w:t>
      </w:r>
      <w:r w:rsidRPr="00077B87">
        <w:rPr>
          <w:rFonts w:ascii="Arial" w:hAnsi="Arial" w:cs="Arial"/>
          <w:sz w:val="22"/>
          <w:szCs w:val="22"/>
        </w:rPr>
        <w:t>dequate</w:t>
      </w:r>
      <w:r w:rsidR="008E6B59">
        <w:rPr>
          <w:rFonts w:ascii="Arial" w:hAnsi="Arial" w:cs="Arial"/>
          <w:sz w:val="22"/>
          <w:szCs w:val="22"/>
        </w:rPr>
        <w:t xml:space="preserve"> diagnosis,</w:t>
      </w:r>
      <w:r w:rsidRPr="00077B87">
        <w:rPr>
          <w:rFonts w:ascii="Arial" w:hAnsi="Arial" w:cs="Arial"/>
          <w:sz w:val="22"/>
          <w:szCs w:val="22"/>
        </w:rPr>
        <w:t xml:space="preserve"> treatment, </w:t>
      </w:r>
      <w:r w:rsidR="008E6B59">
        <w:rPr>
          <w:rFonts w:ascii="Arial" w:hAnsi="Arial" w:cs="Arial"/>
          <w:sz w:val="22"/>
          <w:szCs w:val="22"/>
        </w:rPr>
        <w:t xml:space="preserve">and </w:t>
      </w:r>
      <w:r w:rsidRPr="00077B87">
        <w:rPr>
          <w:rFonts w:ascii="Arial" w:hAnsi="Arial" w:cs="Arial"/>
          <w:sz w:val="22"/>
          <w:szCs w:val="22"/>
        </w:rPr>
        <w:t>disease management</w:t>
      </w:r>
      <w:r w:rsidR="008E6B59">
        <w:rPr>
          <w:rFonts w:ascii="Arial" w:hAnsi="Arial" w:cs="Arial"/>
          <w:sz w:val="22"/>
          <w:szCs w:val="22"/>
        </w:rPr>
        <w:t xml:space="preserve"> extremely challenging: one third of all epilepsy patients suffer from refractory epilepsy. Two thirds of patients respond to medication </w:t>
      </w:r>
      <w:r w:rsidR="005E597F">
        <w:rPr>
          <w:rFonts w:ascii="Arial" w:hAnsi="Arial" w:cs="Arial"/>
          <w:sz w:val="22"/>
          <w:szCs w:val="22"/>
        </w:rPr>
        <w:t xml:space="preserve">in some way at some point of their journey but oftentimes the little understood </w:t>
      </w:r>
      <w:r w:rsidR="00835A5C">
        <w:rPr>
          <w:rFonts w:ascii="Arial" w:hAnsi="Arial" w:cs="Arial"/>
          <w:sz w:val="22"/>
          <w:szCs w:val="22"/>
        </w:rPr>
        <w:t>evolving</w:t>
      </w:r>
      <w:r w:rsidR="005E597F">
        <w:rPr>
          <w:rFonts w:ascii="Arial" w:hAnsi="Arial" w:cs="Arial"/>
          <w:sz w:val="22"/>
          <w:szCs w:val="22"/>
        </w:rPr>
        <w:t xml:space="preserve"> nature of the disease leads to fading </w:t>
      </w:r>
      <w:r w:rsidR="00835A5C">
        <w:rPr>
          <w:rFonts w:ascii="Arial" w:hAnsi="Arial" w:cs="Arial"/>
          <w:sz w:val="22"/>
          <w:szCs w:val="22"/>
        </w:rPr>
        <w:t>or</w:t>
      </w:r>
      <w:r w:rsidR="005E597F">
        <w:rPr>
          <w:rFonts w:ascii="Arial" w:hAnsi="Arial" w:cs="Arial"/>
          <w:sz w:val="22"/>
          <w:szCs w:val="22"/>
        </w:rPr>
        <w:t xml:space="preserve"> transient therapeutic </w:t>
      </w:r>
      <w:r w:rsidR="005E597F" w:rsidRPr="00246E7E">
        <w:rPr>
          <w:rFonts w:ascii="Arial" w:hAnsi="Arial" w:cs="Arial"/>
          <w:sz w:val="22"/>
          <w:szCs w:val="22"/>
        </w:rPr>
        <w:t>control</w:t>
      </w:r>
      <w:r w:rsidR="00037622" w:rsidRPr="00246E7E">
        <w:rPr>
          <w:rFonts w:ascii="Arial" w:hAnsi="Arial" w:cs="Arial"/>
          <w:sz w:val="22"/>
          <w:szCs w:val="22"/>
        </w:rPr>
        <w:t xml:space="preserve"> [</w:t>
      </w:r>
      <w:r w:rsidR="0099356C">
        <w:rPr>
          <w:rFonts w:ascii="Arial" w:hAnsi="Arial" w:cs="Arial"/>
          <w:sz w:val="22"/>
          <w:szCs w:val="22"/>
        </w:rPr>
        <w:t>12</w:t>
      </w:r>
      <w:r w:rsidR="00037622" w:rsidRPr="00246E7E">
        <w:rPr>
          <w:rFonts w:ascii="Arial" w:hAnsi="Arial" w:cs="Arial"/>
          <w:sz w:val="22"/>
          <w:szCs w:val="22"/>
        </w:rPr>
        <w:t>]</w:t>
      </w:r>
      <w:r w:rsidR="005E597F" w:rsidRPr="00246E7E">
        <w:rPr>
          <w:rFonts w:ascii="Arial" w:hAnsi="Arial" w:cs="Arial"/>
          <w:sz w:val="22"/>
          <w:szCs w:val="22"/>
        </w:rPr>
        <w:t xml:space="preserve">. </w:t>
      </w:r>
    </w:p>
    <w:p w14:paraId="0CFC490E" w14:textId="4D1015E4" w:rsidR="000C694C" w:rsidRDefault="00835A5C" w:rsidP="005C393C">
      <w:pPr>
        <w:pStyle w:val="NormalWeb"/>
        <w:spacing w:before="120" w:beforeAutospacing="0" w:after="120" w:afterAutospacing="0"/>
        <w:jc w:val="both"/>
        <w:rPr>
          <w:rFonts w:ascii="Arial" w:hAnsi="Arial" w:cs="Arial"/>
          <w:sz w:val="22"/>
          <w:szCs w:val="22"/>
        </w:rPr>
      </w:pPr>
      <w:r>
        <w:rPr>
          <w:rFonts w:ascii="Arial" w:hAnsi="Arial" w:cs="Arial"/>
          <w:sz w:val="22"/>
          <w:szCs w:val="22"/>
        </w:rPr>
        <w:t xml:space="preserve">The most common </w:t>
      </w:r>
      <w:r w:rsidR="00764D3C">
        <w:rPr>
          <w:rFonts w:ascii="Arial" w:hAnsi="Arial" w:cs="Arial"/>
          <w:sz w:val="22"/>
          <w:szCs w:val="22"/>
        </w:rPr>
        <w:t>method</w:t>
      </w:r>
      <w:r>
        <w:rPr>
          <w:rFonts w:ascii="Arial" w:hAnsi="Arial" w:cs="Arial"/>
          <w:sz w:val="22"/>
          <w:szCs w:val="22"/>
        </w:rPr>
        <w:t xml:space="preserve"> </w:t>
      </w:r>
      <w:r w:rsidR="00037622">
        <w:rPr>
          <w:rFonts w:ascii="Arial" w:hAnsi="Arial" w:cs="Arial"/>
          <w:sz w:val="22"/>
          <w:szCs w:val="22"/>
        </w:rPr>
        <w:t>of</w:t>
      </w:r>
      <w:r>
        <w:rPr>
          <w:rFonts w:ascii="Arial" w:hAnsi="Arial" w:cs="Arial"/>
          <w:sz w:val="22"/>
          <w:szCs w:val="22"/>
        </w:rPr>
        <w:t xml:space="preserve"> tackling this challenge is to monitor patients</w:t>
      </w:r>
      <w:r w:rsidR="00764D3C">
        <w:rPr>
          <w:rFonts w:ascii="Arial" w:hAnsi="Arial" w:cs="Arial"/>
          <w:sz w:val="22"/>
          <w:szCs w:val="22"/>
        </w:rPr>
        <w:t xml:space="preserve"> continuously</w:t>
      </w:r>
      <w:r>
        <w:rPr>
          <w:rFonts w:ascii="Arial" w:hAnsi="Arial" w:cs="Arial"/>
          <w:sz w:val="22"/>
          <w:szCs w:val="22"/>
        </w:rPr>
        <w:t xml:space="preserve"> and log disease episodes of relevance in so called disease diaries</w:t>
      </w:r>
      <w:r w:rsidR="00037622">
        <w:rPr>
          <w:rFonts w:ascii="Arial" w:hAnsi="Arial" w:cs="Arial"/>
          <w:sz w:val="22"/>
          <w:szCs w:val="22"/>
        </w:rPr>
        <w:t xml:space="preserve"> </w:t>
      </w:r>
      <w:r w:rsidR="00037622" w:rsidRPr="004D28CF">
        <w:rPr>
          <w:rFonts w:ascii="Arial" w:hAnsi="Arial" w:cs="Arial"/>
          <w:sz w:val="22"/>
          <w:szCs w:val="22"/>
        </w:rPr>
        <w:t>[</w:t>
      </w:r>
      <w:r w:rsidR="0099356C">
        <w:rPr>
          <w:rFonts w:ascii="Arial" w:hAnsi="Arial" w:cs="Arial"/>
          <w:sz w:val="22"/>
          <w:szCs w:val="22"/>
        </w:rPr>
        <w:t>14</w:t>
      </w:r>
      <w:r w:rsidR="00037622" w:rsidRPr="004D28CF">
        <w:rPr>
          <w:rFonts w:ascii="Arial" w:hAnsi="Arial" w:cs="Arial"/>
          <w:sz w:val="22"/>
          <w:szCs w:val="22"/>
        </w:rPr>
        <w:t>]</w:t>
      </w:r>
      <w:r w:rsidRPr="004D28CF">
        <w:rPr>
          <w:rFonts w:ascii="Arial" w:hAnsi="Arial" w:cs="Arial"/>
          <w:sz w:val="22"/>
          <w:szCs w:val="22"/>
        </w:rPr>
        <w:t xml:space="preserve">. </w:t>
      </w:r>
      <w:r>
        <w:rPr>
          <w:rFonts w:ascii="Arial" w:hAnsi="Arial" w:cs="Arial"/>
          <w:sz w:val="22"/>
          <w:szCs w:val="22"/>
        </w:rPr>
        <w:t>These longitudinal data repositories can then be used to investigate</w:t>
      </w:r>
      <w:r w:rsidR="00764D3C">
        <w:rPr>
          <w:rFonts w:ascii="Arial" w:hAnsi="Arial" w:cs="Arial"/>
          <w:sz w:val="22"/>
          <w:szCs w:val="22"/>
        </w:rPr>
        <w:t xml:space="preserve"> and adjust</w:t>
      </w:r>
      <w:r>
        <w:rPr>
          <w:rFonts w:ascii="Arial" w:hAnsi="Arial" w:cs="Arial"/>
          <w:sz w:val="22"/>
          <w:szCs w:val="22"/>
        </w:rPr>
        <w:t xml:space="preserve"> the effect of medication in </w:t>
      </w:r>
      <w:r w:rsidR="00037622">
        <w:rPr>
          <w:rFonts w:ascii="Arial" w:hAnsi="Arial" w:cs="Arial"/>
          <w:sz w:val="22"/>
          <w:szCs w:val="22"/>
        </w:rPr>
        <w:t xml:space="preserve">quasi </w:t>
      </w:r>
      <w:r>
        <w:rPr>
          <w:rFonts w:ascii="Arial" w:hAnsi="Arial" w:cs="Arial"/>
          <w:sz w:val="22"/>
          <w:szCs w:val="22"/>
        </w:rPr>
        <w:t xml:space="preserve">real-time and to study the correlation between treatment regimens and disease progression.  </w:t>
      </w:r>
      <w:r w:rsidR="00764D3C">
        <w:rPr>
          <w:rFonts w:ascii="Arial" w:hAnsi="Arial" w:cs="Arial"/>
          <w:sz w:val="22"/>
          <w:szCs w:val="22"/>
        </w:rPr>
        <w:t xml:space="preserve">While this data-driven approach to </w:t>
      </w:r>
      <w:r w:rsidR="003D0630">
        <w:rPr>
          <w:rFonts w:ascii="Arial" w:hAnsi="Arial" w:cs="Arial"/>
          <w:sz w:val="22"/>
          <w:szCs w:val="22"/>
        </w:rPr>
        <w:t>treatment management</w:t>
      </w:r>
      <w:r w:rsidR="00E27676" w:rsidRPr="00077B87">
        <w:rPr>
          <w:rFonts w:ascii="Arial" w:hAnsi="Arial" w:cs="Arial"/>
          <w:sz w:val="22"/>
          <w:szCs w:val="22"/>
        </w:rPr>
        <w:t xml:space="preserve"> </w:t>
      </w:r>
      <w:r w:rsidR="00764D3C">
        <w:rPr>
          <w:rFonts w:ascii="Arial" w:hAnsi="Arial" w:cs="Arial"/>
          <w:sz w:val="22"/>
          <w:szCs w:val="22"/>
        </w:rPr>
        <w:t>and in-situ care optimisation is seen as key to fundamentally changing the success of treatment and efficiency of clinical trials</w:t>
      </w:r>
      <w:r w:rsidR="00037622">
        <w:rPr>
          <w:rFonts w:ascii="Arial" w:hAnsi="Arial" w:cs="Arial"/>
          <w:sz w:val="22"/>
          <w:szCs w:val="22"/>
        </w:rPr>
        <w:t xml:space="preserve"> </w:t>
      </w:r>
      <w:r w:rsidR="00037622" w:rsidRPr="004D28CF">
        <w:rPr>
          <w:rFonts w:ascii="Arial" w:hAnsi="Arial" w:cs="Arial"/>
          <w:sz w:val="22"/>
          <w:szCs w:val="22"/>
        </w:rPr>
        <w:t>[</w:t>
      </w:r>
      <w:r w:rsidR="0099356C">
        <w:rPr>
          <w:rFonts w:ascii="Arial" w:hAnsi="Arial" w:cs="Arial"/>
          <w:sz w:val="22"/>
          <w:szCs w:val="22"/>
        </w:rPr>
        <w:t>15</w:t>
      </w:r>
      <w:r w:rsidR="00037622" w:rsidRPr="004D28CF">
        <w:rPr>
          <w:rFonts w:ascii="Arial" w:hAnsi="Arial" w:cs="Arial"/>
          <w:sz w:val="22"/>
          <w:szCs w:val="22"/>
        </w:rPr>
        <w:t>]</w:t>
      </w:r>
      <w:r w:rsidR="00764D3C" w:rsidRPr="004D28CF">
        <w:rPr>
          <w:rFonts w:ascii="Arial" w:hAnsi="Arial" w:cs="Arial"/>
          <w:sz w:val="22"/>
          <w:szCs w:val="22"/>
        </w:rPr>
        <w:t xml:space="preserve">, </w:t>
      </w:r>
      <w:r w:rsidR="009A07E3">
        <w:rPr>
          <w:rFonts w:ascii="Arial" w:hAnsi="Arial" w:cs="Arial"/>
          <w:sz w:val="22"/>
          <w:szCs w:val="22"/>
        </w:rPr>
        <w:t xml:space="preserve">until recently </w:t>
      </w:r>
      <w:r w:rsidR="00764D3C">
        <w:rPr>
          <w:rFonts w:ascii="Arial" w:hAnsi="Arial" w:cs="Arial"/>
          <w:sz w:val="22"/>
          <w:szCs w:val="22"/>
        </w:rPr>
        <w:t>real-world implementation</w:t>
      </w:r>
      <w:r w:rsidR="009A07E3">
        <w:rPr>
          <w:rFonts w:ascii="Arial" w:hAnsi="Arial" w:cs="Arial"/>
          <w:sz w:val="22"/>
          <w:szCs w:val="22"/>
        </w:rPr>
        <w:t>s</w:t>
      </w:r>
      <w:r w:rsidR="00764D3C">
        <w:rPr>
          <w:rFonts w:ascii="Arial" w:hAnsi="Arial" w:cs="Arial"/>
          <w:sz w:val="22"/>
          <w:szCs w:val="22"/>
        </w:rPr>
        <w:t xml:space="preserve"> of disease diaries </w:t>
      </w:r>
      <w:r w:rsidR="009A07E3">
        <w:rPr>
          <w:rFonts w:ascii="Arial" w:hAnsi="Arial" w:cs="Arial"/>
          <w:sz w:val="22"/>
          <w:szCs w:val="22"/>
        </w:rPr>
        <w:t>have been entirely manual and thus</w:t>
      </w:r>
      <w:r w:rsidR="00764D3C">
        <w:rPr>
          <w:rFonts w:ascii="Arial" w:hAnsi="Arial" w:cs="Arial"/>
          <w:sz w:val="22"/>
          <w:szCs w:val="22"/>
        </w:rPr>
        <w:t xml:space="preserve"> </w:t>
      </w:r>
      <w:r w:rsidR="009A07E3">
        <w:rPr>
          <w:rFonts w:ascii="Arial" w:hAnsi="Arial" w:cs="Arial"/>
          <w:sz w:val="22"/>
          <w:szCs w:val="22"/>
        </w:rPr>
        <w:t>highly inefficient</w:t>
      </w:r>
      <w:r w:rsidR="00764D3C">
        <w:rPr>
          <w:rFonts w:ascii="Arial" w:hAnsi="Arial" w:cs="Arial"/>
          <w:sz w:val="22"/>
          <w:szCs w:val="22"/>
        </w:rPr>
        <w:t xml:space="preserve">. Entirely depending on third party or self-reporting, manual disease diaries are only </w:t>
      </w:r>
      <w:r w:rsidR="009A07E3">
        <w:rPr>
          <w:rFonts w:ascii="Arial" w:hAnsi="Arial" w:cs="Arial"/>
          <w:sz w:val="22"/>
          <w:szCs w:val="22"/>
        </w:rPr>
        <w:t xml:space="preserve">approximately </w:t>
      </w:r>
      <w:r w:rsidR="00764D3C">
        <w:rPr>
          <w:rFonts w:ascii="Arial" w:hAnsi="Arial" w:cs="Arial"/>
          <w:sz w:val="22"/>
          <w:szCs w:val="22"/>
        </w:rPr>
        <w:t>50% accurate</w:t>
      </w:r>
      <w:r w:rsidR="00037622">
        <w:rPr>
          <w:rFonts w:ascii="Arial" w:hAnsi="Arial" w:cs="Arial"/>
          <w:sz w:val="22"/>
          <w:szCs w:val="22"/>
        </w:rPr>
        <w:t xml:space="preserve"> </w:t>
      </w:r>
      <w:r w:rsidR="00037622" w:rsidRPr="00694489">
        <w:rPr>
          <w:rFonts w:ascii="Arial" w:hAnsi="Arial" w:cs="Arial"/>
          <w:sz w:val="22"/>
          <w:szCs w:val="22"/>
        </w:rPr>
        <w:t>[</w:t>
      </w:r>
      <w:r w:rsidR="0099356C">
        <w:rPr>
          <w:rFonts w:ascii="Arial" w:hAnsi="Arial" w:cs="Arial"/>
          <w:sz w:val="22"/>
          <w:szCs w:val="22"/>
        </w:rPr>
        <w:t>16</w:t>
      </w:r>
      <w:r w:rsidR="00037622" w:rsidRPr="00694489">
        <w:rPr>
          <w:rFonts w:ascii="Arial" w:hAnsi="Arial" w:cs="Arial"/>
          <w:sz w:val="22"/>
          <w:szCs w:val="22"/>
        </w:rPr>
        <w:t>]</w:t>
      </w:r>
      <w:r w:rsidR="00764D3C" w:rsidRPr="00694489">
        <w:rPr>
          <w:rFonts w:ascii="Arial" w:hAnsi="Arial" w:cs="Arial"/>
          <w:sz w:val="22"/>
          <w:szCs w:val="22"/>
        </w:rPr>
        <w:t xml:space="preserve">. </w:t>
      </w:r>
      <w:r w:rsidR="009A07E3">
        <w:rPr>
          <w:rFonts w:ascii="Arial" w:hAnsi="Arial" w:cs="Arial"/>
          <w:sz w:val="22"/>
          <w:szCs w:val="22"/>
        </w:rPr>
        <w:t>This is n</w:t>
      </w:r>
      <w:r w:rsidR="00762EA3">
        <w:rPr>
          <w:rFonts w:ascii="Arial" w:hAnsi="Arial" w:cs="Arial"/>
          <w:sz w:val="22"/>
          <w:szCs w:val="22"/>
        </w:rPr>
        <w:t>ot</w:t>
      </w:r>
      <w:r w:rsidR="009A07E3">
        <w:rPr>
          <w:rFonts w:ascii="Arial" w:hAnsi="Arial" w:cs="Arial"/>
          <w:sz w:val="22"/>
          <w:szCs w:val="22"/>
        </w:rPr>
        <w:t xml:space="preserve"> </w:t>
      </w:r>
      <w:r w:rsidR="00762EA3">
        <w:rPr>
          <w:rFonts w:ascii="Arial" w:hAnsi="Arial" w:cs="Arial"/>
          <w:sz w:val="22"/>
          <w:szCs w:val="22"/>
        </w:rPr>
        <w:t>ro</w:t>
      </w:r>
      <w:r w:rsidR="003D0630">
        <w:rPr>
          <w:rFonts w:ascii="Arial" w:hAnsi="Arial" w:cs="Arial"/>
          <w:sz w:val="22"/>
          <w:szCs w:val="22"/>
        </w:rPr>
        <w:t>o</w:t>
      </w:r>
      <w:r w:rsidR="00762EA3">
        <w:rPr>
          <w:rFonts w:ascii="Arial" w:hAnsi="Arial" w:cs="Arial"/>
          <w:sz w:val="22"/>
          <w:szCs w:val="22"/>
        </w:rPr>
        <w:t>ted in</w:t>
      </w:r>
      <w:r w:rsidR="009A07E3">
        <w:rPr>
          <w:rFonts w:ascii="Arial" w:hAnsi="Arial" w:cs="Arial"/>
          <w:sz w:val="22"/>
          <w:szCs w:val="22"/>
        </w:rPr>
        <w:t xml:space="preserve"> sloppy reporting techniques: it is the individualised and incapacitating nature of the disease itself that leaves patients unable to recognise, remember or keep track of their own seizures and that makes it impossible for medical</w:t>
      </w:r>
      <w:r w:rsidR="0051730F">
        <w:rPr>
          <w:rFonts w:ascii="Arial" w:hAnsi="Arial" w:cs="Arial"/>
          <w:sz w:val="22"/>
          <w:szCs w:val="22"/>
        </w:rPr>
        <w:t xml:space="preserve">ly </w:t>
      </w:r>
      <w:r w:rsidR="009A07E3">
        <w:rPr>
          <w:rFonts w:ascii="Arial" w:hAnsi="Arial" w:cs="Arial"/>
          <w:sz w:val="22"/>
          <w:szCs w:val="22"/>
        </w:rPr>
        <w:t>untrained observers to recognise and describe seizure episodes in clinically actionable ways</w:t>
      </w:r>
      <w:r w:rsidR="00037622">
        <w:rPr>
          <w:rFonts w:ascii="Arial" w:hAnsi="Arial" w:cs="Arial"/>
          <w:sz w:val="22"/>
          <w:szCs w:val="22"/>
        </w:rPr>
        <w:t xml:space="preserve"> </w:t>
      </w:r>
      <w:r w:rsidR="00037622" w:rsidRPr="00694489">
        <w:rPr>
          <w:rFonts w:ascii="Arial" w:hAnsi="Arial" w:cs="Arial"/>
          <w:sz w:val="22"/>
          <w:szCs w:val="22"/>
        </w:rPr>
        <w:t>[</w:t>
      </w:r>
      <w:r w:rsidR="0099356C">
        <w:rPr>
          <w:rFonts w:ascii="Arial" w:hAnsi="Arial" w:cs="Arial"/>
          <w:sz w:val="22"/>
          <w:szCs w:val="22"/>
        </w:rPr>
        <w:t>15</w:t>
      </w:r>
      <w:r w:rsidR="00037622" w:rsidRPr="00694489">
        <w:rPr>
          <w:rFonts w:ascii="Arial" w:hAnsi="Arial" w:cs="Arial"/>
          <w:sz w:val="22"/>
          <w:szCs w:val="22"/>
        </w:rPr>
        <w:t>]</w:t>
      </w:r>
      <w:r w:rsidR="009A07E3" w:rsidRPr="00694489">
        <w:rPr>
          <w:rFonts w:ascii="Arial" w:hAnsi="Arial" w:cs="Arial"/>
          <w:sz w:val="22"/>
          <w:szCs w:val="22"/>
        </w:rPr>
        <w:t xml:space="preserve">. </w:t>
      </w:r>
      <w:r w:rsidR="00655098">
        <w:rPr>
          <w:rFonts w:ascii="Arial" w:hAnsi="Arial" w:cs="Arial"/>
          <w:sz w:val="22"/>
          <w:szCs w:val="22"/>
        </w:rPr>
        <w:t>In order to overcome this challenge and leveraging the advent of a plethora of wearable and mobile sensing platforms the field has turned to exploring the use of machine learning techniques for developing automatic</w:t>
      </w:r>
      <w:r w:rsidR="005C393C">
        <w:rPr>
          <w:rFonts w:ascii="Arial" w:hAnsi="Arial" w:cs="Arial"/>
          <w:sz w:val="22"/>
          <w:szCs w:val="22"/>
        </w:rPr>
        <w:t xml:space="preserve"> patient monitoring and</w:t>
      </w:r>
      <w:r w:rsidR="00655098">
        <w:rPr>
          <w:rFonts w:ascii="Arial" w:hAnsi="Arial" w:cs="Arial"/>
          <w:sz w:val="22"/>
          <w:szCs w:val="22"/>
        </w:rPr>
        <w:t xml:space="preserve"> seizure detection systems</w:t>
      </w:r>
      <w:r w:rsidR="00FC2143">
        <w:rPr>
          <w:rFonts w:ascii="Arial" w:hAnsi="Arial" w:cs="Arial"/>
          <w:sz w:val="22"/>
          <w:szCs w:val="22"/>
        </w:rPr>
        <w:t xml:space="preserve"> </w:t>
      </w:r>
      <w:r w:rsidR="00FC2143" w:rsidRPr="00694489">
        <w:rPr>
          <w:rFonts w:ascii="Arial" w:hAnsi="Arial" w:cs="Arial"/>
          <w:sz w:val="22"/>
          <w:szCs w:val="22"/>
        </w:rPr>
        <w:t>[</w:t>
      </w:r>
      <w:r w:rsidR="0099356C">
        <w:rPr>
          <w:rFonts w:ascii="Arial" w:hAnsi="Arial" w:cs="Arial"/>
          <w:sz w:val="22"/>
          <w:szCs w:val="22"/>
        </w:rPr>
        <w:t>17</w:t>
      </w:r>
      <w:r w:rsidR="00FC2143" w:rsidRPr="00694489">
        <w:rPr>
          <w:rFonts w:ascii="Arial" w:hAnsi="Arial" w:cs="Arial"/>
          <w:sz w:val="22"/>
          <w:szCs w:val="22"/>
        </w:rPr>
        <w:t>]</w:t>
      </w:r>
      <w:r w:rsidR="00655098" w:rsidRPr="00694489">
        <w:rPr>
          <w:rFonts w:ascii="Arial" w:hAnsi="Arial" w:cs="Arial"/>
          <w:sz w:val="22"/>
          <w:szCs w:val="22"/>
        </w:rPr>
        <w:t>.</w:t>
      </w:r>
      <w:r w:rsidR="00FC2143" w:rsidRPr="00694489">
        <w:rPr>
          <w:rFonts w:ascii="Arial" w:hAnsi="Arial" w:cs="Arial"/>
          <w:sz w:val="22"/>
          <w:szCs w:val="22"/>
        </w:rPr>
        <w:t xml:space="preserve"> </w:t>
      </w:r>
      <w:r w:rsidR="005C393C">
        <w:rPr>
          <w:rFonts w:ascii="Arial" w:hAnsi="Arial" w:cs="Arial"/>
          <w:sz w:val="22"/>
          <w:szCs w:val="22"/>
        </w:rPr>
        <w:t xml:space="preserve">Amongst a broad spectrum of sensor modalities ranging from video </w:t>
      </w:r>
      <w:r w:rsidR="005C393C">
        <w:rPr>
          <w:rFonts w:ascii="Arial" w:hAnsi="Arial" w:cs="Arial"/>
          <w:sz w:val="22"/>
          <w:szCs w:val="22"/>
        </w:rPr>
        <w:lastRenderedPageBreak/>
        <w:t xml:space="preserve">cameras to smart watches </w:t>
      </w:r>
      <w:r w:rsidR="005C393C" w:rsidRPr="00694489">
        <w:rPr>
          <w:rFonts w:ascii="Arial" w:hAnsi="Arial" w:cs="Arial"/>
          <w:sz w:val="22"/>
          <w:szCs w:val="22"/>
        </w:rPr>
        <w:t>[</w:t>
      </w:r>
      <w:r w:rsidR="0099356C">
        <w:rPr>
          <w:rFonts w:ascii="Arial" w:hAnsi="Arial" w:cs="Arial"/>
          <w:sz w:val="22"/>
          <w:szCs w:val="22"/>
        </w:rPr>
        <w:t>18</w:t>
      </w:r>
      <w:r w:rsidR="005C393C" w:rsidRPr="00694489">
        <w:rPr>
          <w:rFonts w:ascii="Arial" w:hAnsi="Arial" w:cs="Arial"/>
          <w:sz w:val="22"/>
          <w:szCs w:val="22"/>
        </w:rPr>
        <w:t xml:space="preserve">], </w:t>
      </w:r>
      <w:r w:rsidR="005C393C">
        <w:rPr>
          <w:rFonts w:ascii="Arial" w:hAnsi="Arial" w:cs="Arial"/>
          <w:sz w:val="22"/>
          <w:szCs w:val="22"/>
        </w:rPr>
        <w:t>electrodes measuring brain activity in form of electroencephalography (</w:t>
      </w:r>
      <w:r w:rsidR="00E27676" w:rsidRPr="00077B87">
        <w:rPr>
          <w:rFonts w:ascii="Arial" w:hAnsi="Arial" w:cs="Arial"/>
          <w:sz w:val="22"/>
          <w:szCs w:val="22"/>
        </w:rPr>
        <w:t>EEG</w:t>
      </w:r>
      <w:r w:rsidR="005C393C">
        <w:rPr>
          <w:rFonts w:ascii="Arial" w:hAnsi="Arial" w:cs="Arial"/>
          <w:sz w:val="22"/>
          <w:szCs w:val="22"/>
        </w:rPr>
        <w:t>) data</w:t>
      </w:r>
      <w:r w:rsidR="00E27676" w:rsidRPr="00077B87">
        <w:rPr>
          <w:rFonts w:ascii="Arial" w:hAnsi="Arial" w:cs="Arial"/>
          <w:sz w:val="22"/>
          <w:szCs w:val="22"/>
        </w:rPr>
        <w:t xml:space="preserve"> </w:t>
      </w:r>
      <w:r w:rsidR="005C393C">
        <w:rPr>
          <w:rFonts w:ascii="Arial" w:hAnsi="Arial" w:cs="Arial"/>
          <w:sz w:val="22"/>
          <w:szCs w:val="22"/>
        </w:rPr>
        <w:t>are</w:t>
      </w:r>
      <w:r w:rsidR="00E27676" w:rsidRPr="00077B87">
        <w:rPr>
          <w:rFonts w:ascii="Arial" w:hAnsi="Arial" w:cs="Arial"/>
          <w:sz w:val="22"/>
          <w:szCs w:val="22"/>
        </w:rPr>
        <w:t xml:space="preserve"> considered to be the gold standard for </w:t>
      </w:r>
      <w:r w:rsidR="00766C5D">
        <w:rPr>
          <w:rFonts w:ascii="Arial" w:hAnsi="Arial" w:cs="Arial"/>
          <w:sz w:val="22"/>
          <w:szCs w:val="22"/>
        </w:rPr>
        <w:t xml:space="preserve">seizure </w:t>
      </w:r>
      <w:r w:rsidR="00766C5D" w:rsidRPr="00766C5D">
        <w:rPr>
          <w:rFonts w:ascii="Arial" w:hAnsi="Arial" w:cs="Arial"/>
          <w:sz w:val="22"/>
          <w:szCs w:val="22"/>
        </w:rPr>
        <w:t>monitoring</w:t>
      </w:r>
      <w:r w:rsidR="005C393C" w:rsidRPr="00766C5D">
        <w:rPr>
          <w:rFonts w:ascii="Arial" w:hAnsi="Arial" w:cs="Arial"/>
          <w:sz w:val="22"/>
          <w:szCs w:val="22"/>
        </w:rPr>
        <w:t xml:space="preserve"> [</w:t>
      </w:r>
      <w:r w:rsidR="0099356C">
        <w:rPr>
          <w:rFonts w:ascii="Arial" w:hAnsi="Arial" w:cs="Arial"/>
          <w:sz w:val="22"/>
          <w:szCs w:val="22"/>
        </w:rPr>
        <w:t>13</w:t>
      </w:r>
      <w:r w:rsidR="005C393C" w:rsidRPr="00766C5D">
        <w:rPr>
          <w:rFonts w:ascii="Arial" w:hAnsi="Arial" w:cs="Arial"/>
          <w:sz w:val="22"/>
          <w:szCs w:val="22"/>
        </w:rPr>
        <w:t xml:space="preserve">]. </w:t>
      </w:r>
      <w:r w:rsidR="005C393C">
        <w:rPr>
          <w:rFonts w:ascii="Arial" w:hAnsi="Arial" w:cs="Arial"/>
          <w:sz w:val="22"/>
          <w:szCs w:val="22"/>
        </w:rPr>
        <w:t xml:space="preserve">However, while EEG monitoring systems have evolved from relying on intracranial implanted electrodes to making use of non-invasive wearable devices the automatic annotation of </w:t>
      </w:r>
      <w:r w:rsidR="00E27676" w:rsidRPr="00077B87">
        <w:rPr>
          <w:rFonts w:ascii="Arial" w:hAnsi="Arial" w:cs="Arial"/>
          <w:sz w:val="22"/>
          <w:szCs w:val="22"/>
        </w:rPr>
        <w:t>EEG</w:t>
      </w:r>
      <w:r w:rsidR="00CC000D">
        <w:rPr>
          <w:rFonts w:ascii="Arial" w:hAnsi="Arial" w:cs="Arial"/>
          <w:sz w:val="22"/>
          <w:szCs w:val="22"/>
        </w:rPr>
        <w:t xml:space="preserve"> data</w:t>
      </w:r>
      <w:r w:rsidR="00E27676" w:rsidRPr="00077B87">
        <w:rPr>
          <w:rFonts w:ascii="Arial" w:hAnsi="Arial" w:cs="Arial"/>
          <w:sz w:val="22"/>
          <w:szCs w:val="22"/>
        </w:rPr>
        <w:t xml:space="preserve"> </w:t>
      </w:r>
      <w:r w:rsidR="00CC000D">
        <w:rPr>
          <w:rFonts w:ascii="Arial" w:hAnsi="Arial" w:cs="Arial"/>
          <w:sz w:val="22"/>
          <w:szCs w:val="22"/>
        </w:rPr>
        <w:t>remains</w:t>
      </w:r>
      <w:r w:rsidR="00E27676" w:rsidRPr="00077B87">
        <w:rPr>
          <w:rFonts w:ascii="Arial" w:hAnsi="Arial" w:cs="Arial"/>
          <w:sz w:val="22"/>
          <w:szCs w:val="22"/>
        </w:rPr>
        <w:t xml:space="preserve"> a challenging machine learning problem. </w:t>
      </w:r>
      <w:r w:rsidR="00CC000D">
        <w:rPr>
          <w:rFonts w:ascii="Arial" w:hAnsi="Arial" w:cs="Arial"/>
          <w:sz w:val="22"/>
          <w:szCs w:val="22"/>
        </w:rPr>
        <w:t>Amongst the main reasons for t</w:t>
      </w:r>
      <w:r w:rsidR="00E27676" w:rsidRPr="00077B87">
        <w:rPr>
          <w:rFonts w:ascii="Arial" w:hAnsi="Arial" w:cs="Arial"/>
          <w:sz w:val="22"/>
          <w:szCs w:val="22"/>
        </w:rPr>
        <w:t xml:space="preserve">his </w:t>
      </w:r>
      <w:r w:rsidR="00CC000D">
        <w:rPr>
          <w:rFonts w:ascii="Arial" w:hAnsi="Arial" w:cs="Arial"/>
          <w:sz w:val="22"/>
          <w:szCs w:val="22"/>
        </w:rPr>
        <w:t>are device related issues such as</w:t>
      </w:r>
      <w:r w:rsidR="00E27676" w:rsidRPr="00077B87">
        <w:rPr>
          <w:rFonts w:ascii="Arial" w:hAnsi="Arial" w:cs="Arial"/>
          <w:sz w:val="22"/>
          <w:szCs w:val="22"/>
        </w:rPr>
        <w:t xml:space="preserve"> a low signal to noise ratio, movement artefacts, poor electrical conduction, and nonlinearly distorted crosstalk between spatially adjacent sensors</w:t>
      </w:r>
      <w:r w:rsidR="00CC000D">
        <w:rPr>
          <w:rFonts w:ascii="Arial" w:hAnsi="Arial" w:cs="Arial"/>
          <w:sz w:val="22"/>
          <w:szCs w:val="22"/>
        </w:rPr>
        <w:t xml:space="preserve"> as well as </w:t>
      </w:r>
      <w:r w:rsidR="00502857">
        <w:rPr>
          <w:rFonts w:ascii="Arial" w:hAnsi="Arial" w:cs="Arial"/>
          <w:sz w:val="22"/>
          <w:szCs w:val="22"/>
        </w:rPr>
        <w:t>disease specific intricacies such as the</w:t>
      </w:r>
      <w:r w:rsidR="00CC000D">
        <w:rPr>
          <w:rFonts w:ascii="Arial" w:hAnsi="Arial" w:cs="Arial"/>
          <w:sz w:val="22"/>
          <w:szCs w:val="22"/>
        </w:rPr>
        <w:t xml:space="preserve"> highly individualised </w:t>
      </w:r>
      <w:r w:rsidR="00502857">
        <w:rPr>
          <w:rFonts w:ascii="Arial" w:hAnsi="Arial" w:cs="Arial"/>
          <w:sz w:val="22"/>
          <w:szCs w:val="22"/>
        </w:rPr>
        <w:t>profiles</w:t>
      </w:r>
      <w:r w:rsidR="00CC000D">
        <w:rPr>
          <w:rFonts w:ascii="Arial" w:hAnsi="Arial" w:cs="Arial"/>
          <w:sz w:val="22"/>
          <w:szCs w:val="22"/>
        </w:rPr>
        <w:t xml:space="preserve"> of seizure patterns which make generalisability of detection models across patients a difficult endeavour.</w:t>
      </w:r>
      <w:r w:rsidR="00502857">
        <w:rPr>
          <w:rFonts w:ascii="Arial" w:hAnsi="Arial" w:cs="Arial"/>
          <w:sz w:val="22"/>
          <w:szCs w:val="22"/>
        </w:rPr>
        <w:t xml:space="preserve"> As a result</w:t>
      </w:r>
      <w:r w:rsidR="00847A7D">
        <w:rPr>
          <w:rFonts w:ascii="Arial" w:hAnsi="Arial" w:cs="Arial"/>
          <w:sz w:val="22"/>
          <w:szCs w:val="22"/>
        </w:rPr>
        <w:t>,</w:t>
      </w:r>
      <w:r w:rsidR="00502857">
        <w:rPr>
          <w:rFonts w:ascii="Arial" w:hAnsi="Arial" w:cs="Arial"/>
          <w:sz w:val="22"/>
          <w:szCs w:val="22"/>
        </w:rPr>
        <w:t xml:space="preserve"> in today’s clinical practice review and annotation of EEG data is done manually by trained neurologists. </w:t>
      </w:r>
      <w:r w:rsidR="00847A7D">
        <w:rPr>
          <w:rFonts w:ascii="Arial" w:hAnsi="Arial" w:cs="Arial"/>
          <w:sz w:val="22"/>
          <w:szCs w:val="22"/>
        </w:rPr>
        <w:t>The time and cost burden</w:t>
      </w:r>
      <w:r w:rsidR="00940B04">
        <w:rPr>
          <w:rFonts w:ascii="Arial" w:hAnsi="Arial" w:cs="Arial"/>
          <w:sz w:val="22"/>
          <w:szCs w:val="22"/>
        </w:rPr>
        <w:t>s</w:t>
      </w:r>
      <w:r w:rsidR="00847A7D">
        <w:rPr>
          <w:rFonts w:ascii="Arial" w:hAnsi="Arial" w:cs="Arial"/>
          <w:sz w:val="22"/>
          <w:szCs w:val="22"/>
        </w:rPr>
        <w:t xml:space="preserve"> of this routine are substantial</w:t>
      </w:r>
      <w:r w:rsidR="00940B04">
        <w:rPr>
          <w:rFonts w:ascii="Arial" w:hAnsi="Arial" w:cs="Arial"/>
          <w:sz w:val="22"/>
          <w:szCs w:val="22"/>
        </w:rPr>
        <w:t xml:space="preserve">: they account for approximately 5% of total hospital charges for epilepsy patients admitted to ICUs in the US </w:t>
      </w:r>
      <w:r w:rsidR="00940B04" w:rsidRPr="00766C5D">
        <w:rPr>
          <w:rFonts w:ascii="Arial" w:hAnsi="Arial" w:cs="Arial"/>
          <w:sz w:val="22"/>
          <w:szCs w:val="22"/>
        </w:rPr>
        <w:t>[</w:t>
      </w:r>
      <w:r w:rsidR="0099356C">
        <w:rPr>
          <w:rFonts w:ascii="Arial" w:hAnsi="Arial" w:cs="Arial"/>
          <w:sz w:val="22"/>
          <w:szCs w:val="22"/>
        </w:rPr>
        <w:t>13</w:t>
      </w:r>
      <w:r w:rsidR="00940B04" w:rsidRPr="00766C5D">
        <w:rPr>
          <w:rFonts w:ascii="Arial" w:hAnsi="Arial" w:cs="Arial"/>
          <w:sz w:val="22"/>
          <w:szCs w:val="22"/>
        </w:rPr>
        <w:t xml:space="preserve">]. </w:t>
      </w:r>
      <w:r w:rsidR="00940B04">
        <w:rPr>
          <w:rFonts w:ascii="Arial" w:hAnsi="Arial" w:cs="Arial"/>
          <w:sz w:val="22"/>
          <w:szCs w:val="22"/>
        </w:rPr>
        <w:t>Furthermore, doctors responsible for this highly repetitive and time consuming process find themselves</w:t>
      </w:r>
      <w:r w:rsidR="007564DC">
        <w:rPr>
          <w:rFonts w:ascii="Arial" w:hAnsi="Arial" w:cs="Arial"/>
          <w:sz w:val="22"/>
          <w:szCs w:val="22"/>
        </w:rPr>
        <w:t xml:space="preserve"> caught between </w:t>
      </w:r>
      <w:r w:rsidR="00765EFF">
        <w:rPr>
          <w:rFonts w:ascii="Arial" w:hAnsi="Arial" w:cs="Arial"/>
          <w:sz w:val="22"/>
          <w:szCs w:val="22"/>
        </w:rPr>
        <w:t xml:space="preserve">the equally undesirable options of </w:t>
      </w:r>
      <w:r w:rsidR="007564DC">
        <w:rPr>
          <w:rFonts w:ascii="Arial" w:hAnsi="Arial" w:cs="Arial"/>
          <w:sz w:val="22"/>
          <w:szCs w:val="22"/>
        </w:rPr>
        <w:t>either having to limit</w:t>
      </w:r>
      <w:r w:rsidR="00940B04">
        <w:rPr>
          <w:rFonts w:ascii="Arial" w:hAnsi="Arial" w:cs="Arial"/>
          <w:sz w:val="22"/>
          <w:szCs w:val="22"/>
        </w:rPr>
        <w:t xml:space="preserve"> </w:t>
      </w:r>
      <w:r w:rsidR="007564DC">
        <w:rPr>
          <w:rFonts w:ascii="Arial" w:hAnsi="Arial" w:cs="Arial"/>
          <w:sz w:val="22"/>
          <w:szCs w:val="22"/>
        </w:rPr>
        <w:t xml:space="preserve">the </w:t>
      </w:r>
      <w:r w:rsidR="00940B04">
        <w:rPr>
          <w:rFonts w:ascii="Arial" w:hAnsi="Arial" w:cs="Arial"/>
          <w:sz w:val="22"/>
          <w:szCs w:val="22"/>
        </w:rPr>
        <w:t xml:space="preserve">time </w:t>
      </w:r>
      <w:r w:rsidR="007564DC">
        <w:rPr>
          <w:rFonts w:ascii="Arial" w:hAnsi="Arial" w:cs="Arial"/>
          <w:sz w:val="22"/>
          <w:szCs w:val="22"/>
        </w:rPr>
        <w:t xml:space="preserve">they can devote </w:t>
      </w:r>
      <w:r w:rsidR="00940B04">
        <w:rPr>
          <w:rFonts w:ascii="Arial" w:hAnsi="Arial" w:cs="Arial"/>
          <w:sz w:val="22"/>
          <w:szCs w:val="22"/>
        </w:rPr>
        <w:t xml:space="preserve">to </w:t>
      </w:r>
      <w:r w:rsidR="007564DC">
        <w:rPr>
          <w:rFonts w:ascii="Arial" w:hAnsi="Arial" w:cs="Arial"/>
          <w:sz w:val="22"/>
          <w:szCs w:val="22"/>
        </w:rPr>
        <w:t>attend to</w:t>
      </w:r>
      <w:r w:rsidR="00940B04">
        <w:rPr>
          <w:rFonts w:ascii="Arial" w:hAnsi="Arial" w:cs="Arial"/>
          <w:sz w:val="22"/>
          <w:szCs w:val="22"/>
        </w:rPr>
        <w:t xml:space="preserve"> their patient</w:t>
      </w:r>
      <w:r w:rsidR="007564DC">
        <w:rPr>
          <w:rFonts w:ascii="Arial" w:hAnsi="Arial" w:cs="Arial"/>
          <w:sz w:val="22"/>
          <w:szCs w:val="22"/>
        </w:rPr>
        <w:t>s</w:t>
      </w:r>
      <w:r w:rsidR="00765EFF">
        <w:rPr>
          <w:rFonts w:ascii="Arial" w:hAnsi="Arial" w:cs="Arial"/>
          <w:sz w:val="22"/>
          <w:szCs w:val="22"/>
        </w:rPr>
        <w:t xml:space="preserve"> </w:t>
      </w:r>
      <w:r w:rsidR="00765EFF" w:rsidRPr="00DA2625">
        <w:rPr>
          <w:rFonts w:ascii="Arial" w:hAnsi="Arial" w:cs="Arial"/>
          <w:sz w:val="22"/>
          <w:szCs w:val="22"/>
        </w:rPr>
        <w:t>[</w:t>
      </w:r>
      <w:r w:rsidR="0099356C">
        <w:rPr>
          <w:rFonts w:ascii="Arial" w:hAnsi="Arial" w:cs="Arial"/>
          <w:sz w:val="22"/>
          <w:szCs w:val="22"/>
        </w:rPr>
        <w:t>19</w:t>
      </w:r>
      <w:r w:rsidR="00765EFF" w:rsidRPr="00DA2625">
        <w:rPr>
          <w:rFonts w:ascii="Arial" w:hAnsi="Arial" w:cs="Arial"/>
          <w:sz w:val="22"/>
          <w:szCs w:val="22"/>
        </w:rPr>
        <w:t>]</w:t>
      </w:r>
      <w:r w:rsidR="007564DC" w:rsidRPr="00DA2625">
        <w:rPr>
          <w:rFonts w:ascii="Arial" w:hAnsi="Arial" w:cs="Arial"/>
          <w:sz w:val="22"/>
          <w:szCs w:val="22"/>
        </w:rPr>
        <w:t xml:space="preserve"> </w:t>
      </w:r>
      <w:r w:rsidR="007564DC">
        <w:rPr>
          <w:rFonts w:ascii="Arial" w:hAnsi="Arial" w:cs="Arial"/>
          <w:sz w:val="22"/>
          <w:szCs w:val="22"/>
        </w:rPr>
        <w:t xml:space="preserve">or of having to reduce the duration of monitoring sessions to cut down the amount of EEG data to be reviewed </w:t>
      </w:r>
      <w:r w:rsidR="007564DC" w:rsidRPr="00766C5D">
        <w:rPr>
          <w:rFonts w:ascii="Arial" w:hAnsi="Arial" w:cs="Arial"/>
          <w:sz w:val="22"/>
          <w:szCs w:val="22"/>
        </w:rPr>
        <w:t>[</w:t>
      </w:r>
      <w:r w:rsidR="0099356C">
        <w:rPr>
          <w:rFonts w:ascii="Arial" w:hAnsi="Arial" w:cs="Arial"/>
          <w:sz w:val="22"/>
          <w:szCs w:val="22"/>
        </w:rPr>
        <w:t>13</w:t>
      </w:r>
      <w:r w:rsidR="007564DC" w:rsidRPr="00766C5D">
        <w:rPr>
          <w:rFonts w:ascii="Arial" w:hAnsi="Arial" w:cs="Arial"/>
          <w:sz w:val="22"/>
          <w:szCs w:val="22"/>
        </w:rPr>
        <w:t xml:space="preserve">]. </w:t>
      </w:r>
    </w:p>
    <w:p w14:paraId="0ED16B2B" w14:textId="246E3C4B" w:rsidR="00B4378B" w:rsidRDefault="00473237" w:rsidP="005C393C">
      <w:pPr>
        <w:pStyle w:val="NormalWeb"/>
        <w:spacing w:before="120" w:beforeAutospacing="0" w:after="120" w:afterAutospacing="0"/>
        <w:jc w:val="both"/>
        <w:rPr>
          <w:rFonts w:ascii="Arial" w:hAnsi="Arial" w:cs="Arial"/>
          <w:sz w:val="22"/>
          <w:szCs w:val="22"/>
        </w:rPr>
      </w:pPr>
      <w:r>
        <w:rPr>
          <w:rFonts w:ascii="Arial" w:hAnsi="Arial" w:cs="Arial"/>
          <w:sz w:val="22"/>
          <w:szCs w:val="22"/>
        </w:rPr>
        <w:t>Aiming</w:t>
      </w:r>
      <w:r w:rsidR="009B7828">
        <w:rPr>
          <w:rFonts w:ascii="Arial" w:hAnsi="Arial" w:cs="Arial"/>
          <w:sz w:val="22"/>
          <w:szCs w:val="22"/>
        </w:rPr>
        <w:t xml:space="preserve"> to relief medical experts from the need of manual EEG review</w:t>
      </w:r>
      <w:r w:rsidR="00B4378B">
        <w:rPr>
          <w:rFonts w:ascii="Arial" w:hAnsi="Arial" w:cs="Arial"/>
          <w:sz w:val="22"/>
          <w:szCs w:val="22"/>
        </w:rPr>
        <w:t>,</w:t>
      </w:r>
      <w:r>
        <w:rPr>
          <w:rFonts w:ascii="Arial" w:hAnsi="Arial" w:cs="Arial"/>
          <w:sz w:val="22"/>
          <w:szCs w:val="22"/>
        </w:rPr>
        <w:t xml:space="preserve"> a variety of machine learning</w:t>
      </w:r>
      <w:r w:rsidR="00762EA3">
        <w:rPr>
          <w:rFonts w:ascii="Arial" w:hAnsi="Arial" w:cs="Arial"/>
          <w:sz w:val="22"/>
          <w:szCs w:val="22"/>
        </w:rPr>
        <w:t>-</w:t>
      </w:r>
      <w:r>
        <w:rPr>
          <w:rFonts w:ascii="Arial" w:hAnsi="Arial" w:cs="Arial"/>
          <w:sz w:val="22"/>
          <w:szCs w:val="22"/>
        </w:rPr>
        <w:t>based automatic EEG annotation systems have been proposed</w:t>
      </w:r>
      <w:r w:rsidR="0014591C">
        <w:rPr>
          <w:rFonts w:ascii="Arial" w:hAnsi="Arial" w:cs="Arial"/>
          <w:sz w:val="22"/>
          <w:szCs w:val="22"/>
        </w:rPr>
        <w:t xml:space="preserve"> </w:t>
      </w:r>
      <w:r w:rsidR="00756B98">
        <w:rPr>
          <w:rFonts w:ascii="Arial" w:hAnsi="Arial" w:cs="Arial"/>
          <w:sz w:val="22"/>
          <w:szCs w:val="22"/>
        </w:rPr>
        <w:t>[</w:t>
      </w:r>
      <w:r w:rsidR="0099356C">
        <w:rPr>
          <w:rFonts w:ascii="Arial" w:hAnsi="Arial" w:cs="Arial"/>
          <w:sz w:val="22"/>
          <w:szCs w:val="22"/>
        </w:rPr>
        <w:t>13</w:t>
      </w:r>
      <w:r w:rsidR="00756B98" w:rsidRPr="00756B98">
        <w:rPr>
          <w:rFonts w:ascii="Arial" w:hAnsi="Arial" w:cs="Arial"/>
          <w:sz w:val="22"/>
          <w:szCs w:val="22"/>
        </w:rPr>
        <w:t>]</w:t>
      </w:r>
      <w:r w:rsidR="0014591C" w:rsidRPr="00756B98">
        <w:rPr>
          <w:rFonts w:ascii="Arial" w:hAnsi="Arial" w:cs="Arial"/>
          <w:sz w:val="22"/>
          <w:szCs w:val="22"/>
        </w:rPr>
        <w:t>[</w:t>
      </w:r>
      <w:r w:rsidR="0099356C">
        <w:rPr>
          <w:rFonts w:ascii="Arial" w:hAnsi="Arial" w:cs="Arial"/>
          <w:sz w:val="22"/>
          <w:szCs w:val="22"/>
        </w:rPr>
        <w:t>20</w:t>
      </w:r>
      <w:r w:rsidR="0014591C" w:rsidRPr="00756B98">
        <w:rPr>
          <w:rFonts w:ascii="Arial" w:hAnsi="Arial" w:cs="Arial"/>
          <w:sz w:val="22"/>
          <w:szCs w:val="22"/>
        </w:rPr>
        <w:t xml:space="preserve">], </w:t>
      </w:r>
      <w:r w:rsidR="0014591C">
        <w:rPr>
          <w:rFonts w:ascii="Arial" w:hAnsi="Arial" w:cs="Arial"/>
          <w:sz w:val="22"/>
          <w:szCs w:val="22"/>
        </w:rPr>
        <w:t xml:space="preserve">and some of them have been deployed and tested in clinical scenarios </w:t>
      </w:r>
      <w:r w:rsidR="0014591C" w:rsidRPr="00B133A2">
        <w:rPr>
          <w:rFonts w:ascii="Arial" w:hAnsi="Arial" w:cs="Arial"/>
          <w:sz w:val="22"/>
          <w:szCs w:val="22"/>
        </w:rPr>
        <w:t>[</w:t>
      </w:r>
      <w:r w:rsidR="0099356C">
        <w:rPr>
          <w:rFonts w:ascii="Arial" w:hAnsi="Arial" w:cs="Arial"/>
          <w:sz w:val="22"/>
          <w:szCs w:val="22"/>
        </w:rPr>
        <w:t>21</w:t>
      </w:r>
      <w:r w:rsidR="0014591C" w:rsidRPr="00B133A2">
        <w:rPr>
          <w:rFonts w:ascii="Arial" w:hAnsi="Arial" w:cs="Arial"/>
          <w:sz w:val="22"/>
          <w:szCs w:val="22"/>
        </w:rPr>
        <w:t>]</w:t>
      </w:r>
      <w:r w:rsidR="00B133A2">
        <w:rPr>
          <w:rFonts w:ascii="Arial" w:hAnsi="Arial" w:cs="Arial"/>
          <w:sz w:val="22"/>
          <w:szCs w:val="22"/>
        </w:rPr>
        <w:t>[</w:t>
      </w:r>
      <w:r w:rsidR="0099356C">
        <w:rPr>
          <w:rFonts w:ascii="Arial" w:hAnsi="Arial" w:cs="Arial"/>
          <w:sz w:val="22"/>
          <w:szCs w:val="22"/>
        </w:rPr>
        <w:t>22</w:t>
      </w:r>
      <w:r w:rsidR="00B133A2">
        <w:rPr>
          <w:rFonts w:ascii="Arial" w:hAnsi="Arial" w:cs="Arial"/>
          <w:sz w:val="22"/>
          <w:szCs w:val="22"/>
        </w:rPr>
        <w:t>]</w:t>
      </w:r>
      <w:r w:rsidRPr="00B133A2">
        <w:rPr>
          <w:rFonts w:ascii="Arial" w:hAnsi="Arial" w:cs="Arial"/>
          <w:sz w:val="22"/>
          <w:szCs w:val="22"/>
        </w:rPr>
        <w:t xml:space="preserve">. </w:t>
      </w:r>
      <w:r w:rsidR="0014591C">
        <w:rPr>
          <w:rFonts w:ascii="Arial" w:hAnsi="Arial" w:cs="Arial"/>
          <w:sz w:val="22"/>
          <w:szCs w:val="22"/>
        </w:rPr>
        <w:t>While limited practical value of some commercially available automatic EEG annotation tools could be demonstrated</w:t>
      </w:r>
      <w:r w:rsidR="0014591C" w:rsidRPr="00B133A2">
        <w:rPr>
          <w:rFonts w:ascii="Arial" w:hAnsi="Arial" w:cs="Arial"/>
          <w:sz w:val="22"/>
          <w:szCs w:val="22"/>
        </w:rPr>
        <w:t xml:space="preserve"> [</w:t>
      </w:r>
      <w:r w:rsidR="0099356C">
        <w:rPr>
          <w:rFonts w:ascii="Arial" w:hAnsi="Arial" w:cs="Arial"/>
          <w:sz w:val="22"/>
          <w:szCs w:val="22"/>
        </w:rPr>
        <w:t>23</w:t>
      </w:r>
      <w:r w:rsidR="0014591C" w:rsidRPr="00B133A2">
        <w:rPr>
          <w:rFonts w:ascii="Arial" w:hAnsi="Arial" w:cs="Arial"/>
          <w:sz w:val="22"/>
          <w:szCs w:val="22"/>
        </w:rPr>
        <w:t xml:space="preserve">], </w:t>
      </w:r>
      <w:r w:rsidR="0014591C">
        <w:rPr>
          <w:rFonts w:ascii="Arial" w:hAnsi="Arial" w:cs="Arial"/>
          <w:sz w:val="22"/>
          <w:szCs w:val="22"/>
        </w:rPr>
        <w:t>the lack of commonly adopted performance metrics</w:t>
      </w:r>
      <w:r w:rsidR="003B32FC">
        <w:rPr>
          <w:rFonts w:ascii="Arial" w:hAnsi="Arial" w:cs="Arial"/>
          <w:sz w:val="22"/>
          <w:szCs w:val="22"/>
        </w:rPr>
        <w:t xml:space="preserve"> to evaluate them against human expert reviewers</w:t>
      </w:r>
      <w:r w:rsidR="00831836">
        <w:rPr>
          <w:rFonts w:ascii="Arial" w:hAnsi="Arial" w:cs="Arial"/>
          <w:sz w:val="22"/>
          <w:szCs w:val="22"/>
        </w:rPr>
        <w:t xml:space="preserve"> [</w:t>
      </w:r>
      <w:r w:rsidR="0099356C">
        <w:rPr>
          <w:rFonts w:ascii="Arial" w:hAnsi="Arial" w:cs="Arial"/>
          <w:sz w:val="22"/>
          <w:szCs w:val="22"/>
        </w:rPr>
        <w:t>24</w:t>
      </w:r>
      <w:r w:rsidR="00831836">
        <w:rPr>
          <w:rFonts w:ascii="Arial" w:hAnsi="Arial" w:cs="Arial"/>
          <w:sz w:val="22"/>
          <w:szCs w:val="22"/>
        </w:rPr>
        <w:t>]</w:t>
      </w:r>
      <w:r w:rsidR="003B32FC">
        <w:rPr>
          <w:rFonts w:ascii="Arial" w:hAnsi="Arial" w:cs="Arial"/>
          <w:sz w:val="22"/>
          <w:szCs w:val="22"/>
        </w:rPr>
        <w:t xml:space="preserve"> and </w:t>
      </w:r>
      <w:r w:rsidR="0014591C">
        <w:rPr>
          <w:rFonts w:ascii="Arial" w:hAnsi="Arial" w:cs="Arial"/>
          <w:sz w:val="22"/>
          <w:szCs w:val="22"/>
        </w:rPr>
        <w:t xml:space="preserve">of </w:t>
      </w:r>
      <w:r w:rsidR="001A5977">
        <w:rPr>
          <w:rFonts w:ascii="Arial" w:hAnsi="Arial" w:cs="Arial"/>
          <w:sz w:val="22"/>
          <w:szCs w:val="22"/>
        </w:rPr>
        <w:t>generalisability</w:t>
      </w:r>
      <w:r w:rsidR="0014591C">
        <w:rPr>
          <w:rFonts w:ascii="Arial" w:hAnsi="Arial" w:cs="Arial"/>
          <w:sz w:val="22"/>
          <w:szCs w:val="22"/>
        </w:rPr>
        <w:t xml:space="preserve"> across datasets collected using different measuring setups and institutions </w:t>
      </w:r>
      <w:r w:rsidR="0014591C" w:rsidRPr="003B32FC">
        <w:rPr>
          <w:rFonts w:ascii="Arial" w:hAnsi="Arial" w:cs="Arial"/>
          <w:sz w:val="22"/>
          <w:szCs w:val="22"/>
        </w:rPr>
        <w:t>[</w:t>
      </w:r>
      <w:r w:rsidR="0099356C">
        <w:rPr>
          <w:rFonts w:ascii="Arial" w:hAnsi="Arial" w:cs="Arial"/>
          <w:sz w:val="22"/>
          <w:szCs w:val="22"/>
        </w:rPr>
        <w:t>13</w:t>
      </w:r>
      <w:r w:rsidR="0014591C" w:rsidRPr="003B32FC">
        <w:rPr>
          <w:rFonts w:ascii="Arial" w:hAnsi="Arial" w:cs="Arial"/>
          <w:sz w:val="22"/>
          <w:szCs w:val="22"/>
        </w:rPr>
        <w:t xml:space="preserve">] </w:t>
      </w:r>
      <w:r w:rsidR="0014591C">
        <w:rPr>
          <w:rFonts w:ascii="Arial" w:hAnsi="Arial" w:cs="Arial"/>
          <w:sz w:val="22"/>
          <w:szCs w:val="22"/>
        </w:rPr>
        <w:t>ha</w:t>
      </w:r>
      <w:r w:rsidR="00B4378B">
        <w:rPr>
          <w:rFonts w:ascii="Arial" w:hAnsi="Arial" w:cs="Arial"/>
          <w:sz w:val="22"/>
          <w:szCs w:val="22"/>
        </w:rPr>
        <w:t>s</w:t>
      </w:r>
      <w:r w:rsidR="0014591C">
        <w:rPr>
          <w:rFonts w:ascii="Arial" w:hAnsi="Arial" w:cs="Arial"/>
          <w:sz w:val="22"/>
          <w:szCs w:val="22"/>
        </w:rPr>
        <w:t xml:space="preserve"> inhibited broad adoption of automatic annotation systems in critical </w:t>
      </w:r>
      <w:r w:rsidR="00E27676" w:rsidRPr="00077B87">
        <w:rPr>
          <w:rFonts w:ascii="Arial" w:hAnsi="Arial" w:cs="Arial"/>
          <w:sz w:val="22"/>
          <w:szCs w:val="22"/>
        </w:rPr>
        <w:t xml:space="preserve">care settings. </w:t>
      </w:r>
    </w:p>
    <w:p w14:paraId="1DFC87EB" w14:textId="02A6B138" w:rsidR="00482E0F" w:rsidRDefault="00473237" w:rsidP="005C393C">
      <w:pPr>
        <w:pStyle w:val="NormalWeb"/>
        <w:spacing w:before="120" w:beforeAutospacing="0" w:after="120" w:afterAutospacing="0"/>
        <w:jc w:val="both"/>
        <w:rPr>
          <w:rFonts w:ascii="Arial" w:hAnsi="Arial" w:cs="Arial"/>
          <w:sz w:val="22"/>
          <w:szCs w:val="22"/>
        </w:rPr>
      </w:pPr>
      <w:r>
        <w:rPr>
          <w:rFonts w:ascii="Arial" w:hAnsi="Arial" w:cs="Arial"/>
          <w:sz w:val="22"/>
          <w:szCs w:val="22"/>
        </w:rPr>
        <w:t xml:space="preserve">Using the world’s largest EEG dataset, the TUH Seizure Corpus </w:t>
      </w:r>
      <w:r w:rsidRPr="00DA2625">
        <w:rPr>
          <w:rFonts w:ascii="Arial" w:hAnsi="Arial" w:cs="Arial"/>
          <w:sz w:val="22"/>
          <w:szCs w:val="22"/>
        </w:rPr>
        <w:t>[</w:t>
      </w:r>
      <w:r w:rsidR="0099356C">
        <w:rPr>
          <w:rFonts w:ascii="Arial" w:hAnsi="Arial" w:cs="Arial"/>
          <w:sz w:val="22"/>
          <w:szCs w:val="22"/>
        </w:rPr>
        <w:t>25</w:t>
      </w:r>
      <w:r w:rsidRPr="00DA2625">
        <w:rPr>
          <w:rFonts w:ascii="Arial" w:hAnsi="Arial" w:cs="Arial"/>
          <w:sz w:val="22"/>
          <w:szCs w:val="22"/>
        </w:rPr>
        <w:t xml:space="preserve">], </w:t>
      </w:r>
      <w:r>
        <w:rPr>
          <w:rFonts w:ascii="Arial" w:hAnsi="Arial" w:cs="Arial"/>
          <w:sz w:val="22"/>
          <w:szCs w:val="22"/>
        </w:rPr>
        <w:t xml:space="preserve">the Deep Learning Epilepsy Detection Challenge tasked participants to develop deep learning models </w:t>
      </w:r>
      <w:r w:rsidR="00482E0F">
        <w:rPr>
          <w:rFonts w:ascii="Arial" w:hAnsi="Arial" w:cs="Arial"/>
          <w:sz w:val="22"/>
          <w:szCs w:val="22"/>
        </w:rPr>
        <w:t>for automatic annotation of epileptic seizure signals in raw EEG data with maximum sensitivity and minimum false alarm rate</w:t>
      </w:r>
      <w:r w:rsidR="00B4378B">
        <w:rPr>
          <w:rFonts w:ascii="Arial" w:hAnsi="Arial" w:cs="Arial"/>
          <w:sz w:val="22"/>
          <w:szCs w:val="22"/>
        </w:rPr>
        <w:t>s</w:t>
      </w:r>
      <w:r w:rsidR="00482E0F">
        <w:rPr>
          <w:rFonts w:ascii="Arial" w:hAnsi="Arial" w:cs="Arial"/>
          <w:sz w:val="22"/>
          <w:szCs w:val="22"/>
        </w:rPr>
        <w:t>.</w:t>
      </w:r>
      <w:r w:rsidR="003B32FC">
        <w:rPr>
          <w:rFonts w:ascii="Arial" w:hAnsi="Arial" w:cs="Arial"/>
          <w:sz w:val="22"/>
          <w:szCs w:val="22"/>
        </w:rPr>
        <w:t xml:space="preserve"> Using the Time-Aligned Event Scoring (TAES) metric, an evaluation framework custom-designed to score high-resolution automatic EEG annotation algorithms [</w:t>
      </w:r>
      <w:r w:rsidR="0099356C">
        <w:rPr>
          <w:rFonts w:ascii="Arial" w:hAnsi="Arial" w:cs="Arial"/>
          <w:sz w:val="22"/>
          <w:szCs w:val="22"/>
        </w:rPr>
        <w:t>24</w:t>
      </w:r>
      <w:r w:rsidR="003B32FC">
        <w:rPr>
          <w:rFonts w:ascii="Arial" w:hAnsi="Arial" w:cs="Arial"/>
          <w:sz w:val="22"/>
          <w:szCs w:val="22"/>
        </w:rPr>
        <w:t>], w</w:t>
      </w:r>
      <w:r w:rsidR="00602BDE">
        <w:rPr>
          <w:rFonts w:ascii="Arial" w:hAnsi="Arial" w:cs="Arial"/>
          <w:sz w:val="22"/>
          <w:szCs w:val="22"/>
        </w:rPr>
        <w:t xml:space="preserve">e assessed the potential of </w:t>
      </w:r>
      <w:r w:rsidR="00DA2625">
        <w:rPr>
          <w:rFonts w:ascii="Arial" w:hAnsi="Arial" w:cs="Arial"/>
          <w:sz w:val="22"/>
          <w:szCs w:val="22"/>
        </w:rPr>
        <w:t xml:space="preserve">the </w:t>
      </w:r>
      <w:r w:rsidR="00602BDE">
        <w:rPr>
          <w:rFonts w:ascii="Arial" w:hAnsi="Arial" w:cs="Arial"/>
          <w:sz w:val="22"/>
          <w:szCs w:val="22"/>
        </w:rPr>
        <w:t xml:space="preserve">developed annotation models </w:t>
      </w:r>
      <w:r w:rsidR="003B32FC">
        <w:rPr>
          <w:rFonts w:ascii="Arial" w:hAnsi="Arial" w:cs="Arial"/>
          <w:sz w:val="22"/>
          <w:szCs w:val="22"/>
        </w:rPr>
        <w:t xml:space="preserve">for </w:t>
      </w:r>
      <w:r w:rsidR="00602BDE">
        <w:rPr>
          <w:rFonts w:ascii="Arial" w:hAnsi="Arial" w:cs="Arial"/>
          <w:sz w:val="22"/>
          <w:szCs w:val="22"/>
        </w:rPr>
        <w:t>be</w:t>
      </w:r>
      <w:r w:rsidR="003B32FC">
        <w:rPr>
          <w:rFonts w:ascii="Arial" w:hAnsi="Arial" w:cs="Arial"/>
          <w:sz w:val="22"/>
          <w:szCs w:val="22"/>
        </w:rPr>
        <w:t>ing</w:t>
      </w:r>
      <w:r w:rsidR="00602BDE">
        <w:rPr>
          <w:rFonts w:ascii="Arial" w:hAnsi="Arial" w:cs="Arial"/>
          <w:sz w:val="22"/>
          <w:szCs w:val="22"/>
        </w:rPr>
        <w:t xml:space="preserve"> used by clinical neurologists as assistive labelling systems for raw EEG monitoring data.</w:t>
      </w:r>
    </w:p>
    <w:p w14:paraId="646D38C5" w14:textId="30EBD7CB" w:rsidR="00E27676" w:rsidRPr="00077B87" w:rsidRDefault="00482E0F" w:rsidP="005C393C">
      <w:pPr>
        <w:pStyle w:val="NormalWeb"/>
        <w:spacing w:before="120" w:beforeAutospacing="0" w:after="120" w:afterAutospacing="0"/>
        <w:jc w:val="both"/>
        <w:rPr>
          <w:rFonts w:ascii="Arial" w:hAnsi="Arial" w:cs="Arial"/>
          <w:sz w:val="22"/>
          <w:szCs w:val="22"/>
        </w:rPr>
      </w:pPr>
      <w:r>
        <w:rPr>
          <w:rFonts w:ascii="Arial" w:hAnsi="Arial" w:cs="Arial"/>
          <w:sz w:val="22"/>
          <w:szCs w:val="22"/>
        </w:rPr>
        <w:t xml:space="preserve">In the following sections we describe the architecture and functionality of our custom-developed </w:t>
      </w:r>
      <w:r w:rsidR="009627F1">
        <w:rPr>
          <w:rFonts w:ascii="Arial" w:hAnsi="Arial" w:cs="Arial"/>
          <w:sz w:val="22"/>
          <w:szCs w:val="22"/>
        </w:rPr>
        <w:t xml:space="preserve">crowdsourcing </w:t>
      </w:r>
      <w:r>
        <w:rPr>
          <w:rFonts w:ascii="Arial" w:hAnsi="Arial" w:cs="Arial"/>
          <w:sz w:val="22"/>
          <w:szCs w:val="22"/>
        </w:rPr>
        <w:t>challenge platform</w:t>
      </w:r>
      <w:r w:rsidR="009627F1">
        <w:rPr>
          <w:rFonts w:ascii="Arial" w:hAnsi="Arial" w:cs="Arial"/>
          <w:sz w:val="22"/>
          <w:szCs w:val="22"/>
        </w:rPr>
        <w:t xml:space="preserve"> with a special focus on its model-to-data feature</w:t>
      </w:r>
      <w:r>
        <w:rPr>
          <w:rFonts w:ascii="Arial" w:hAnsi="Arial" w:cs="Arial"/>
          <w:sz w:val="22"/>
          <w:szCs w:val="22"/>
        </w:rPr>
        <w:t xml:space="preserve">, the design and execution of the Deep Learning Epilepsy </w:t>
      </w:r>
      <w:r w:rsidR="00423946">
        <w:rPr>
          <w:rFonts w:ascii="Arial" w:hAnsi="Arial" w:cs="Arial"/>
          <w:sz w:val="22"/>
          <w:szCs w:val="22"/>
        </w:rPr>
        <w:t xml:space="preserve">Detection </w:t>
      </w:r>
      <w:r>
        <w:rPr>
          <w:rFonts w:ascii="Arial" w:hAnsi="Arial" w:cs="Arial"/>
          <w:sz w:val="22"/>
          <w:szCs w:val="22"/>
        </w:rPr>
        <w:t>Challenge</w:t>
      </w:r>
      <w:r w:rsidR="009627F1">
        <w:rPr>
          <w:rFonts w:ascii="Arial" w:hAnsi="Arial" w:cs="Arial"/>
          <w:sz w:val="22"/>
          <w:szCs w:val="22"/>
        </w:rPr>
        <w:t>,</w:t>
      </w:r>
      <w:r>
        <w:rPr>
          <w:rFonts w:ascii="Arial" w:hAnsi="Arial" w:cs="Arial"/>
          <w:sz w:val="22"/>
          <w:szCs w:val="22"/>
        </w:rPr>
        <w:t xml:space="preserve"> as well as the scientific outcomes and </w:t>
      </w:r>
      <w:r w:rsidR="00C55AD2">
        <w:rPr>
          <w:rFonts w:ascii="Arial" w:hAnsi="Arial" w:cs="Arial"/>
          <w:sz w:val="22"/>
          <w:szCs w:val="22"/>
        </w:rPr>
        <w:t>validation</w:t>
      </w:r>
      <w:r>
        <w:rPr>
          <w:rFonts w:ascii="Arial" w:hAnsi="Arial" w:cs="Arial"/>
          <w:sz w:val="22"/>
          <w:szCs w:val="22"/>
        </w:rPr>
        <w:t xml:space="preserve"> </w:t>
      </w:r>
      <w:r w:rsidR="00C55AD2">
        <w:rPr>
          <w:rFonts w:ascii="Arial" w:hAnsi="Arial" w:cs="Arial"/>
          <w:sz w:val="22"/>
          <w:szCs w:val="22"/>
        </w:rPr>
        <w:t>results</w:t>
      </w:r>
      <w:r>
        <w:rPr>
          <w:rFonts w:ascii="Arial" w:hAnsi="Arial" w:cs="Arial"/>
          <w:sz w:val="22"/>
          <w:szCs w:val="22"/>
        </w:rPr>
        <w:t xml:space="preserve"> of the best performing participant models. </w:t>
      </w:r>
    </w:p>
    <w:p w14:paraId="3731A32D" w14:textId="15A92057" w:rsidR="0009147C" w:rsidRDefault="0009147C" w:rsidP="0009147C">
      <w:pPr>
        <w:jc w:val="both"/>
        <w:rPr>
          <w:rFonts w:ascii="Arial" w:hAnsi="Arial" w:cs="Arial"/>
          <w:sz w:val="22"/>
          <w:szCs w:val="22"/>
          <w:lang w:eastAsia="en-GB"/>
        </w:rPr>
      </w:pPr>
    </w:p>
    <w:p w14:paraId="144A7895" w14:textId="77777777" w:rsidR="003D1B10" w:rsidRPr="0009147C" w:rsidRDefault="003D1B10" w:rsidP="0009147C">
      <w:pPr>
        <w:jc w:val="both"/>
        <w:rPr>
          <w:rFonts w:ascii="Arial" w:hAnsi="Arial" w:cs="Arial"/>
          <w:sz w:val="22"/>
          <w:szCs w:val="22"/>
          <w:lang w:eastAsia="en-GB"/>
        </w:rPr>
      </w:pPr>
    </w:p>
    <w:p w14:paraId="19C668A1" w14:textId="253810EC" w:rsidR="00134EF5" w:rsidRDefault="00ED66C3" w:rsidP="004E4FFA">
      <w:pPr>
        <w:spacing w:after="160" w:line="276" w:lineRule="auto"/>
        <w:jc w:val="both"/>
        <w:rPr>
          <w:rFonts w:ascii="Arial" w:hAnsi="Arial" w:cs="Arial"/>
          <w:b/>
          <w:bCs/>
          <w:sz w:val="22"/>
          <w:szCs w:val="22"/>
        </w:rPr>
      </w:pPr>
      <w:r w:rsidRPr="00077B87">
        <w:rPr>
          <w:rFonts w:ascii="Arial" w:hAnsi="Arial" w:cs="Arial"/>
          <w:b/>
          <w:bCs/>
          <w:sz w:val="22"/>
          <w:szCs w:val="22"/>
        </w:rPr>
        <w:t>2) Methods</w:t>
      </w:r>
    </w:p>
    <w:p w14:paraId="7883ECC2" w14:textId="1E87F8A7" w:rsidR="00C85281" w:rsidRPr="00C85281" w:rsidRDefault="00C85281" w:rsidP="002520F2">
      <w:pPr>
        <w:spacing w:after="160"/>
        <w:jc w:val="both"/>
        <w:rPr>
          <w:rFonts w:ascii="Arial" w:hAnsi="Arial" w:cs="Arial"/>
          <w:sz w:val="22"/>
          <w:szCs w:val="22"/>
          <w:lang w:eastAsia="en-GB"/>
        </w:rPr>
      </w:pPr>
      <w:r w:rsidRPr="00C85281">
        <w:rPr>
          <w:rFonts w:ascii="Arial" w:hAnsi="Arial" w:cs="Arial"/>
          <w:sz w:val="22"/>
          <w:szCs w:val="22"/>
          <w:lang w:eastAsia="en-GB"/>
        </w:rPr>
        <w:t>With the goal to run a challenge that mobili</w:t>
      </w:r>
      <w:r>
        <w:rPr>
          <w:rFonts w:ascii="Arial" w:hAnsi="Arial" w:cs="Arial"/>
          <w:sz w:val="22"/>
          <w:szCs w:val="22"/>
          <w:lang w:eastAsia="en-GB"/>
        </w:rPr>
        <w:t>z</w:t>
      </w:r>
      <w:r w:rsidRPr="00C85281">
        <w:rPr>
          <w:rFonts w:ascii="Arial" w:hAnsi="Arial" w:cs="Arial"/>
          <w:sz w:val="22"/>
          <w:szCs w:val="22"/>
          <w:lang w:eastAsia="en-GB"/>
        </w:rPr>
        <w:t xml:space="preserve">es the largest possible pool of participants </w:t>
      </w:r>
      <w:r w:rsidR="001B4D32">
        <w:rPr>
          <w:rFonts w:ascii="Arial" w:hAnsi="Arial" w:cs="Arial"/>
          <w:sz w:val="22"/>
          <w:szCs w:val="22"/>
          <w:lang w:eastAsia="en-GB"/>
        </w:rPr>
        <w:t xml:space="preserve">globally across </w:t>
      </w:r>
      <w:r w:rsidRPr="00C85281">
        <w:rPr>
          <w:rFonts w:ascii="Arial" w:hAnsi="Arial" w:cs="Arial"/>
          <w:sz w:val="22"/>
          <w:szCs w:val="22"/>
          <w:lang w:eastAsia="en-GB"/>
        </w:rPr>
        <w:t xml:space="preserve">IBM, we designed </w:t>
      </w:r>
      <w:r w:rsidR="004120ED" w:rsidRPr="00077B87">
        <w:rPr>
          <w:rFonts w:ascii="Arial" w:hAnsi="Arial" w:cs="Arial"/>
          <w:bCs/>
          <w:sz w:val="22"/>
          <w:szCs w:val="22"/>
        </w:rPr>
        <w:t>a crowdsourced challenge</w:t>
      </w:r>
      <w:r w:rsidR="001F7E54">
        <w:rPr>
          <w:rFonts w:ascii="Arial" w:hAnsi="Arial" w:cs="Arial"/>
          <w:bCs/>
          <w:sz w:val="22"/>
          <w:szCs w:val="22"/>
        </w:rPr>
        <w:t>, the Deep Learning Epilepsy Detection Challenge, in which</w:t>
      </w:r>
      <w:r w:rsidRPr="00C85281">
        <w:rPr>
          <w:rFonts w:ascii="Arial" w:hAnsi="Arial" w:cs="Arial"/>
          <w:sz w:val="22"/>
          <w:szCs w:val="22"/>
          <w:lang w:eastAsia="en-GB"/>
        </w:rPr>
        <w:t xml:space="preserve"> participants were asked to develop an automatic labelling system to reduce the time a clinician would need to diagnose patients with epilepsy. Labelled </w:t>
      </w:r>
      <w:r w:rsidR="00F35068">
        <w:rPr>
          <w:rFonts w:ascii="Arial" w:hAnsi="Arial" w:cs="Arial"/>
          <w:sz w:val="22"/>
          <w:szCs w:val="22"/>
          <w:lang w:eastAsia="en-GB"/>
        </w:rPr>
        <w:t xml:space="preserve">data for </w:t>
      </w:r>
      <w:r w:rsidRPr="00C85281">
        <w:rPr>
          <w:rFonts w:ascii="Arial" w:hAnsi="Arial" w:cs="Arial"/>
          <w:sz w:val="22"/>
          <w:szCs w:val="22"/>
          <w:lang w:eastAsia="en-GB"/>
        </w:rPr>
        <w:t>the challenge were generously provided by Temple University Hospital (TUH) [</w:t>
      </w:r>
      <w:r w:rsidR="0099356C">
        <w:rPr>
          <w:rFonts w:ascii="Arial" w:hAnsi="Arial" w:cs="Arial"/>
          <w:sz w:val="22"/>
          <w:szCs w:val="22"/>
          <w:lang w:eastAsia="en-GB"/>
        </w:rPr>
        <w:t>22</w:t>
      </w:r>
      <w:r w:rsidRPr="00C85281">
        <w:rPr>
          <w:rFonts w:ascii="Arial" w:hAnsi="Arial" w:cs="Arial"/>
          <w:sz w:val="22"/>
          <w:szCs w:val="22"/>
          <w:lang w:eastAsia="en-GB"/>
        </w:rPr>
        <w:t>]</w:t>
      </w:r>
      <w:r w:rsidR="00C97349">
        <w:rPr>
          <w:rFonts w:ascii="Arial" w:hAnsi="Arial" w:cs="Arial"/>
          <w:sz w:val="22"/>
          <w:szCs w:val="22"/>
          <w:lang w:eastAsia="en-GB"/>
        </w:rPr>
        <w:t>[</w:t>
      </w:r>
      <w:r w:rsidR="0099356C">
        <w:rPr>
          <w:rFonts w:ascii="Arial" w:hAnsi="Arial" w:cs="Arial"/>
          <w:sz w:val="22"/>
          <w:szCs w:val="22"/>
          <w:lang w:eastAsia="en-GB"/>
        </w:rPr>
        <w:t>26</w:t>
      </w:r>
      <w:r w:rsidR="00C97349">
        <w:rPr>
          <w:rFonts w:ascii="Arial" w:hAnsi="Arial" w:cs="Arial"/>
          <w:sz w:val="22"/>
          <w:szCs w:val="22"/>
          <w:lang w:eastAsia="en-GB"/>
        </w:rPr>
        <w:t>]</w:t>
      </w:r>
      <w:r w:rsidRPr="00C85281">
        <w:rPr>
          <w:rFonts w:ascii="Arial" w:hAnsi="Arial" w:cs="Arial"/>
          <w:sz w:val="22"/>
          <w:szCs w:val="22"/>
          <w:lang w:eastAsia="en-GB"/>
        </w:rPr>
        <w:t xml:space="preserve">. </w:t>
      </w:r>
      <w:r w:rsidR="00F35068">
        <w:rPr>
          <w:rFonts w:ascii="Arial" w:hAnsi="Arial" w:cs="Arial"/>
          <w:sz w:val="22"/>
          <w:szCs w:val="22"/>
          <w:lang w:eastAsia="en-GB"/>
        </w:rPr>
        <w:t>We partition this data to create a training</w:t>
      </w:r>
      <w:r w:rsidR="009437DB">
        <w:rPr>
          <w:rFonts w:ascii="Arial" w:hAnsi="Arial" w:cs="Arial"/>
          <w:sz w:val="22"/>
          <w:szCs w:val="22"/>
          <w:lang w:eastAsia="en-GB"/>
        </w:rPr>
        <w:t xml:space="preserve">, </w:t>
      </w:r>
      <w:r w:rsidR="00F35068">
        <w:rPr>
          <w:rFonts w:ascii="Arial" w:hAnsi="Arial" w:cs="Arial"/>
          <w:sz w:val="22"/>
          <w:szCs w:val="22"/>
          <w:lang w:eastAsia="en-GB"/>
        </w:rPr>
        <w:t xml:space="preserve">validation </w:t>
      </w:r>
      <w:r w:rsidR="009437DB">
        <w:rPr>
          <w:rFonts w:ascii="Arial" w:hAnsi="Arial" w:cs="Arial"/>
          <w:sz w:val="22"/>
          <w:szCs w:val="22"/>
          <w:lang w:eastAsia="en-GB"/>
        </w:rPr>
        <w:t xml:space="preserve">and test </w:t>
      </w:r>
      <w:r w:rsidR="00F35068">
        <w:rPr>
          <w:rFonts w:ascii="Arial" w:hAnsi="Arial" w:cs="Arial"/>
          <w:sz w:val="22"/>
          <w:szCs w:val="22"/>
          <w:lang w:eastAsia="en-GB"/>
        </w:rPr>
        <w:t>set</w:t>
      </w:r>
      <w:r w:rsidR="009437DB">
        <w:rPr>
          <w:rFonts w:ascii="Arial" w:hAnsi="Arial" w:cs="Arial"/>
          <w:sz w:val="22"/>
          <w:szCs w:val="22"/>
          <w:lang w:eastAsia="en-GB"/>
        </w:rPr>
        <w:t>s</w:t>
      </w:r>
      <w:r w:rsidR="00F35068">
        <w:rPr>
          <w:rFonts w:ascii="Arial" w:hAnsi="Arial" w:cs="Arial"/>
          <w:sz w:val="22"/>
          <w:szCs w:val="22"/>
          <w:lang w:eastAsia="en-GB"/>
        </w:rPr>
        <w:t xml:space="preserve"> which participants</w:t>
      </w:r>
      <w:r w:rsidR="009437DB">
        <w:rPr>
          <w:rFonts w:ascii="Arial" w:hAnsi="Arial" w:cs="Arial"/>
          <w:sz w:val="22"/>
          <w:szCs w:val="22"/>
          <w:lang w:eastAsia="en-GB"/>
        </w:rPr>
        <w:t xml:space="preserve"> could access only through our platform</w:t>
      </w:r>
      <w:r w:rsidR="00F35068">
        <w:rPr>
          <w:rFonts w:ascii="Arial" w:hAnsi="Arial" w:cs="Arial"/>
          <w:sz w:val="22"/>
          <w:szCs w:val="22"/>
          <w:lang w:eastAsia="en-GB"/>
        </w:rPr>
        <w:t>.</w:t>
      </w:r>
    </w:p>
    <w:p w14:paraId="2938F131" w14:textId="09CCDC2F" w:rsidR="00C85281" w:rsidRPr="004120ED" w:rsidRDefault="00C85281" w:rsidP="004120ED">
      <w:pPr>
        <w:spacing w:after="60"/>
        <w:jc w:val="both"/>
        <w:rPr>
          <w:rFonts w:ascii="Arial" w:hAnsi="Arial" w:cs="Arial"/>
          <w:sz w:val="22"/>
          <w:szCs w:val="22"/>
          <w:lang w:eastAsia="en-GB"/>
        </w:rPr>
      </w:pPr>
      <w:r w:rsidRPr="004120ED">
        <w:rPr>
          <w:rFonts w:ascii="Arial" w:hAnsi="Arial" w:cs="Arial"/>
          <w:sz w:val="22"/>
          <w:szCs w:val="22"/>
          <w:lang w:eastAsia="en-GB"/>
        </w:rPr>
        <w:t>In order to provide an experience with a low barrier of entry</w:t>
      </w:r>
      <w:r w:rsidR="00320320">
        <w:rPr>
          <w:rFonts w:ascii="Arial" w:hAnsi="Arial" w:cs="Arial"/>
          <w:sz w:val="22"/>
          <w:szCs w:val="22"/>
          <w:lang w:eastAsia="en-GB"/>
        </w:rPr>
        <w:t xml:space="preserve"> and to demonstrate that following the model-to-data paradigm a crowdsourced challenge can run efficiently without participants ever having to directly access or download the challenge data</w:t>
      </w:r>
      <w:r w:rsidRPr="004120ED">
        <w:rPr>
          <w:rFonts w:ascii="Arial" w:hAnsi="Arial" w:cs="Arial"/>
          <w:sz w:val="22"/>
          <w:szCs w:val="22"/>
          <w:lang w:eastAsia="en-GB"/>
        </w:rPr>
        <w:t>, we designed a generali</w:t>
      </w:r>
      <w:r w:rsidR="00285FB9">
        <w:rPr>
          <w:rFonts w:ascii="Arial" w:hAnsi="Arial" w:cs="Arial"/>
          <w:sz w:val="22"/>
          <w:szCs w:val="22"/>
          <w:lang w:eastAsia="en-GB"/>
        </w:rPr>
        <w:t>z</w:t>
      </w:r>
      <w:r w:rsidRPr="004120ED">
        <w:rPr>
          <w:rFonts w:ascii="Arial" w:hAnsi="Arial" w:cs="Arial"/>
          <w:sz w:val="22"/>
          <w:szCs w:val="22"/>
          <w:lang w:eastAsia="en-GB"/>
        </w:rPr>
        <w:t>able challenge platform under the following principles:</w:t>
      </w:r>
      <w:r w:rsidR="004120ED">
        <w:rPr>
          <w:rFonts w:ascii="Arial" w:hAnsi="Arial" w:cs="Arial"/>
          <w:sz w:val="22"/>
          <w:szCs w:val="22"/>
          <w:lang w:eastAsia="en-GB"/>
        </w:rPr>
        <w:t xml:space="preserve"> (1) </w:t>
      </w:r>
      <w:r w:rsidR="00082388">
        <w:rPr>
          <w:rFonts w:ascii="Arial" w:hAnsi="Arial" w:cs="Arial"/>
          <w:sz w:val="22"/>
          <w:szCs w:val="22"/>
          <w:lang w:eastAsia="en-GB"/>
        </w:rPr>
        <w:t>eliminate the</w:t>
      </w:r>
      <w:r w:rsidRPr="004120ED">
        <w:rPr>
          <w:rFonts w:ascii="Arial" w:hAnsi="Arial" w:cs="Arial"/>
          <w:sz w:val="22"/>
          <w:szCs w:val="22"/>
          <w:lang w:eastAsia="en-GB"/>
        </w:rPr>
        <w:t xml:space="preserve"> need </w:t>
      </w:r>
      <w:r w:rsidR="00082388">
        <w:rPr>
          <w:rFonts w:ascii="Arial" w:hAnsi="Arial" w:cs="Arial"/>
          <w:sz w:val="22"/>
          <w:szCs w:val="22"/>
          <w:lang w:eastAsia="en-GB"/>
        </w:rPr>
        <w:t>of</w:t>
      </w:r>
      <w:r w:rsidRPr="004120ED">
        <w:rPr>
          <w:rFonts w:ascii="Arial" w:hAnsi="Arial" w:cs="Arial"/>
          <w:sz w:val="22"/>
          <w:szCs w:val="22"/>
          <w:lang w:eastAsia="en-GB"/>
        </w:rPr>
        <w:t> </w:t>
      </w:r>
      <w:r w:rsidRPr="004120ED">
        <w:rPr>
          <w:rFonts w:ascii="Arial" w:hAnsi="Arial" w:cs="Arial"/>
          <w:color w:val="000000"/>
          <w:sz w:val="22"/>
          <w:szCs w:val="22"/>
          <w:lang w:eastAsia="en-GB"/>
        </w:rPr>
        <w:t>in-depth knowledge of the specific domain</w:t>
      </w:r>
      <w:r w:rsidRPr="004120ED">
        <w:rPr>
          <w:rFonts w:ascii="Arial" w:hAnsi="Arial" w:cs="Arial"/>
          <w:sz w:val="22"/>
          <w:szCs w:val="22"/>
          <w:lang w:eastAsia="en-GB"/>
        </w:rPr>
        <w:t>. (</w:t>
      </w:r>
      <w:r w:rsidRPr="004120ED">
        <w:rPr>
          <w:rFonts w:ascii="Arial" w:hAnsi="Arial" w:cs="Arial"/>
          <w:color w:val="000000"/>
          <w:sz w:val="22"/>
          <w:szCs w:val="22"/>
          <w:lang w:eastAsia="en-GB"/>
        </w:rPr>
        <w:t>i.e. n</w:t>
      </w:r>
      <w:r w:rsidRPr="004120ED">
        <w:rPr>
          <w:rFonts w:ascii="Arial" w:hAnsi="Arial" w:cs="Arial"/>
          <w:sz w:val="22"/>
          <w:szCs w:val="22"/>
          <w:lang w:eastAsia="en-GB"/>
        </w:rPr>
        <w:t>o participant should need to be a neuroscientist or epileptologist)</w:t>
      </w:r>
      <w:r w:rsidR="004120ED">
        <w:rPr>
          <w:rFonts w:ascii="Arial" w:hAnsi="Arial" w:cs="Arial"/>
          <w:sz w:val="22"/>
          <w:szCs w:val="22"/>
          <w:lang w:eastAsia="en-GB"/>
        </w:rPr>
        <w:t xml:space="preserve">; </w:t>
      </w:r>
      <w:r w:rsidR="004120ED">
        <w:rPr>
          <w:rFonts w:ascii="Arial" w:hAnsi="Arial" w:cs="Arial"/>
          <w:sz w:val="22"/>
          <w:szCs w:val="22"/>
          <w:lang w:eastAsia="en-GB"/>
        </w:rPr>
        <w:lastRenderedPageBreak/>
        <w:t>(2)</w:t>
      </w:r>
      <w:r w:rsidR="00ED51BD">
        <w:rPr>
          <w:rFonts w:ascii="Arial" w:hAnsi="Arial" w:cs="Arial"/>
          <w:sz w:val="22"/>
          <w:szCs w:val="22"/>
          <w:lang w:eastAsia="en-GB"/>
        </w:rPr>
        <w:t xml:space="preserve"> </w:t>
      </w:r>
      <w:r w:rsidR="00082388">
        <w:rPr>
          <w:rFonts w:ascii="Arial" w:hAnsi="Arial" w:cs="Arial"/>
          <w:sz w:val="22"/>
          <w:szCs w:val="22"/>
          <w:lang w:eastAsia="en-GB"/>
        </w:rPr>
        <w:t xml:space="preserve">eliminate the </w:t>
      </w:r>
      <w:r w:rsidRPr="004120ED">
        <w:rPr>
          <w:rFonts w:ascii="Arial" w:hAnsi="Arial" w:cs="Arial"/>
          <w:sz w:val="22"/>
          <w:szCs w:val="22"/>
          <w:lang w:eastAsia="en-GB"/>
        </w:rPr>
        <w:t xml:space="preserve">need </w:t>
      </w:r>
      <w:r w:rsidR="00082388">
        <w:rPr>
          <w:rFonts w:ascii="Arial" w:hAnsi="Arial" w:cs="Arial"/>
          <w:sz w:val="22"/>
          <w:szCs w:val="22"/>
          <w:lang w:eastAsia="en-GB"/>
        </w:rPr>
        <w:t xml:space="preserve">of </w:t>
      </w:r>
      <w:r w:rsidRPr="004120ED">
        <w:rPr>
          <w:rFonts w:ascii="Arial" w:hAnsi="Arial" w:cs="Arial"/>
          <w:sz w:val="22"/>
          <w:szCs w:val="22"/>
          <w:lang w:eastAsia="en-GB"/>
        </w:rPr>
        <w:t>more than basic programming knowledge (</w:t>
      </w:r>
      <w:r w:rsidRPr="004120ED">
        <w:rPr>
          <w:rFonts w:ascii="Arial" w:hAnsi="Arial" w:cs="Arial"/>
          <w:color w:val="000000"/>
          <w:sz w:val="22"/>
          <w:szCs w:val="22"/>
          <w:lang w:eastAsia="en-GB"/>
        </w:rPr>
        <w:t>i.e. n</w:t>
      </w:r>
      <w:r w:rsidRPr="004120ED">
        <w:rPr>
          <w:rFonts w:ascii="Arial" w:hAnsi="Arial" w:cs="Arial"/>
          <w:sz w:val="22"/>
          <w:szCs w:val="22"/>
          <w:lang w:eastAsia="en-GB"/>
        </w:rPr>
        <w:t>o participant should need to learn how to process fringe data formats and stream data efficiently</w:t>
      </w:r>
      <w:r w:rsidR="004120ED">
        <w:rPr>
          <w:rFonts w:ascii="Arial" w:hAnsi="Arial" w:cs="Arial"/>
          <w:sz w:val="22"/>
          <w:szCs w:val="22"/>
          <w:lang w:eastAsia="en-GB"/>
        </w:rPr>
        <w:t>), (</w:t>
      </w:r>
      <w:r w:rsidR="00ED51BD">
        <w:rPr>
          <w:rFonts w:ascii="Arial" w:hAnsi="Arial" w:cs="Arial"/>
          <w:sz w:val="22"/>
          <w:szCs w:val="22"/>
          <w:lang w:eastAsia="en-GB"/>
        </w:rPr>
        <w:t>3</w:t>
      </w:r>
      <w:r w:rsidR="004120ED">
        <w:rPr>
          <w:rFonts w:ascii="Arial" w:hAnsi="Arial" w:cs="Arial"/>
          <w:sz w:val="22"/>
          <w:szCs w:val="22"/>
          <w:lang w:eastAsia="en-GB"/>
        </w:rPr>
        <w:t xml:space="preserve">) </w:t>
      </w:r>
      <w:r w:rsidR="00082388">
        <w:rPr>
          <w:rFonts w:ascii="Arial" w:hAnsi="Arial" w:cs="Arial"/>
          <w:sz w:val="22"/>
          <w:szCs w:val="22"/>
          <w:lang w:eastAsia="en-GB"/>
        </w:rPr>
        <w:t>eliminate the</w:t>
      </w:r>
      <w:r w:rsidRPr="004120ED">
        <w:rPr>
          <w:rFonts w:ascii="Arial" w:hAnsi="Arial" w:cs="Arial"/>
          <w:sz w:val="22"/>
          <w:szCs w:val="22"/>
          <w:lang w:eastAsia="en-GB"/>
        </w:rPr>
        <w:t xml:space="preserve"> need </w:t>
      </w:r>
      <w:r w:rsidR="00082388">
        <w:rPr>
          <w:rFonts w:ascii="Arial" w:hAnsi="Arial" w:cs="Arial"/>
          <w:sz w:val="22"/>
          <w:szCs w:val="22"/>
          <w:lang w:eastAsia="en-GB"/>
        </w:rPr>
        <w:t xml:space="preserve">for participants to </w:t>
      </w:r>
      <w:r w:rsidRPr="004120ED">
        <w:rPr>
          <w:rFonts w:ascii="Arial" w:hAnsi="Arial" w:cs="Arial"/>
          <w:sz w:val="22"/>
          <w:szCs w:val="22"/>
          <w:lang w:eastAsia="en-GB"/>
        </w:rPr>
        <w:t>provid</w:t>
      </w:r>
      <w:r w:rsidR="00082388">
        <w:rPr>
          <w:rFonts w:ascii="Arial" w:hAnsi="Arial" w:cs="Arial"/>
          <w:sz w:val="22"/>
          <w:szCs w:val="22"/>
          <w:lang w:eastAsia="en-GB"/>
        </w:rPr>
        <w:t>e their</w:t>
      </w:r>
      <w:r w:rsidRPr="004120ED">
        <w:rPr>
          <w:rFonts w:ascii="Arial" w:hAnsi="Arial" w:cs="Arial"/>
          <w:sz w:val="22"/>
          <w:szCs w:val="22"/>
          <w:lang w:eastAsia="en-GB"/>
        </w:rPr>
        <w:t xml:space="preserve"> own computing resources</w:t>
      </w:r>
      <w:r w:rsidR="00320320">
        <w:rPr>
          <w:rFonts w:ascii="Arial" w:hAnsi="Arial" w:cs="Arial"/>
          <w:sz w:val="22"/>
          <w:szCs w:val="22"/>
          <w:lang w:eastAsia="en-GB"/>
        </w:rPr>
        <w:t>, and (4) eliminate the need for participants to download or directly access the challenge data in any way.</w:t>
      </w:r>
    </w:p>
    <w:p w14:paraId="4EA96D3E" w14:textId="54D0C48E" w:rsidR="008B7913" w:rsidRDefault="00C85281" w:rsidP="008B7913">
      <w:pPr>
        <w:spacing w:after="120"/>
        <w:jc w:val="both"/>
        <w:rPr>
          <w:rFonts w:ascii="Arial" w:hAnsi="Arial" w:cs="Arial"/>
          <w:sz w:val="22"/>
          <w:szCs w:val="22"/>
          <w:lang w:eastAsia="en-GB"/>
        </w:rPr>
      </w:pPr>
      <w:r w:rsidRPr="004120ED">
        <w:rPr>
          <w:rFonts w:ascii="Arial" w:hAnsi="Arial" w:cs="Arial"/>
          <w:sz w:val="22"/>
          <w:szCs w:val="22"/>
          <w:lang w:eastAsia="en-GB"/>
        </w:rPr>
        <w:t>In addition, our platform further</w:t>
      </w:r>
      <w:r w:rsidR="004120ED">
        <w:rPr>
          <w:rFonts w:ascii="Arial" w:hAnsi="Arial" w:cs="Arial"/>
          <w:sz w:val="22"/>
          <w:szCs w:val="22"/>
          <w:lang w:eastAsia="en-GB"/>
        </w:rPr>
        <w:t xml:space="preserve"> </w:t>
      </w:r>
      <w:r w:rsidRPr="004120ED">
        <w:rPr>
          <w:rFonts w:ascii="Arial" w:hAnsi="Arial" w:cs="Arial"/>
          <w:sz w:val="22"/>
          <w:szCs w:val="22"/>
          <w:lang w:eastAsia="en-GB"/>
        </w:rPr>
        <w:t>guided participants through the entire process from sign-up to model submission,</w:t>
      </w:r>
      <w:r w:rsidR="004120ED">
        <w:rPr>
          <w:rFonts w:ascii="Arial" w:hAnsi="Arial" w:cs="Arial"/>
          <w:sz w:val="22"/>
          <w:szCs w:val="22"/>
          <w:lang w:eastAsia="en-GB"/>
        </w:rPr>
        <w:t xml:space="preserve"> </w:t>
      </w:r>
      <w:r w:rsidRPr="004120ED">
        <w:rPr>
          <w:rFonts w:ascii="Arial" w:hAnsi="Arial" w:cs="Arial"/>
          <w:sz w:val="22"/>
          <w:szCs w:val="22"/>
          <w:lang w:eastAsia="en-GB"/>
        </w:rPr>
        <w:t>facilitated collaboration, and</w:t>
      </w:r>
      <w:r w:rsidR="004120ED">
        <w:rPr>
          <w:rFonts w:ascii="Arial" w:hAnsi="Arial" w:cs="Arial"/>
          <w:sz w:val="22"/>
          <w:szCs w:val="22"/>
          <w:lang w:eastAsia="en-GB"/>
        </w:rPr>
        <w:t xml:space="preserve"> </w:t>
      </w:r>
      <w:r w:rsidRPr="004120ED">
        <w:rPr>
          <w:rFonts w:ascii="Arial" w:hAnsi="Arial" w:cs="Arial"/>
          <w:sz w:val="22"/>
          <w:szCs w:val="22"/>
          <w:lang w:eastAsia="en-GB"/>
        </w:rPr>
        <w:t>provided instant feedback to the participants through data visuali</w:t>
      </w:r>
      <w:r w:rsidR="004120ED">
        <w:rPr>
          <w:rFonts w:ascii="Arial" w:hAnsi="Arial" w:cs="Arial"/>
          <w:sz w:val="22"/>
          <w:szCs w:val="22"/>
          <w:lang w:eastAsia="en-GB"/>
        </w:rPr>
        <w:t>z</w:t>
      </w:r>
      <w:r w:rsidRPr="004120ED">
        <w:rPr>
          <w:rFonts w:ascii="Arial" w:hAnsi="Arial" w:cs="Arial"/>
          <w:sz w:val="22"/>
          <w:szCs w:val="22"/>
          <w:lang w:eastAsia="en-GB"/>
        </w:rPr>
        <w:t>ation and intermediate online leaderboards.</w:t>
      </w:r>
    </w:p>
    <w:p w14:paraId="369C322C" w14:textId="16F0D8B3" w:rsidR="008B7913" w:rsidRPr="008B7913" w:rsidRDefault="008B7913" w:rsidP="004120ED">
      <w:pPr>
        <w:jc w:val="both"/>
        <w:rPr>
          <w:rFonts w:ascii="Arial" w:hAnsi="Arial" w:cs="Arial"/>
          <w:sz w:val="22"/>
          <w:szCs w:val="22"/>
          <w:lang w:eastAsia="en-GB"/>
        </w:rPr>
      </w:pPr>
      <w:r w:rsidRPr="008B7913">
        <w:rPr>
          <w:rFonts w:ascii="Arial" w:hAnsi="Arial" w:cs="Arial"/>
          <w:sz w:val="22"/>
          <w:szCs w:val="22"/>
          <w:lang w:eastAsia="en-GB"/>
        </w:rPr>
        <w:t>The competitive phase of the Deep Learning Epilepsy Detection Challenge ran for 6 months. Twenty-five teams, with a total number of 87</w:t>
      </w:r>
      <w:r w:rsidRPr="008B7913">
        <w:rPr>
          <w:rFonts w:ascii="Arial" w:hAnsi="Arial" w:cs="Arial"/>
          <w:color w:val="000000"/>
          <w:sz w:val="22"/>
          <w:szCs w:val="22"/>
          <w:lang w:eastAsia="en-GB"/>
        </w:rPr>
        <w:t> </w:t>
      </w:r>
      <w:r w:rsidR="00A94B01">
        <w:rPr>
          <w:rFonts w:ascii="Arial" w:hAnsi="Arial" w:cs="Arial"/>
          <w:color w:val="000000"/>
          <w:sz w:val="22"/>
          <w:szCs w:val="22"/>
          <w:lang w:eastAsia="en-GB"/>
        </w:rPr>
        <w:t xml:space="preserve">data </w:t>
      </w:r>
      <w:r w:rsidRPr="008B7913">
        <w:rPr>
          <w:rFonts w:ascii="Arial" w:hAnsi="Arial" w:cs="Arial"/>
          <w:sz w:val="22"/>
          <w:szCs w:val="22"/>
          <w:lang w:eastAsia="en-GB"/>
        </w:rPr>
        <w:t>scientists</w:t>
      </w:r>
      <w:r w:rsidRPr="008B7913">
        <w:rPr>
          <w:rFonts w:ascii="Arial" w:hAnsi="Arial" w:cs="Arial"/>
          <w:color w:val="000000"/>
          <w:sz w:val="22"/>
          <w:szCs w:val="22"/>
          <w:lang w:eastAsia="en-GB"/>
        </w:rPr>
        <w:t> and software engineers</w:t>
      </w:r>
      <w:r w:rsidRPr="008B7913">
        <w:rPr>
          <w:rFonts w:ascii="Arial" w:hAnsi="Arial" w:cs="Arial"/>
          <w:sz w:val="22"/>
          <w:szCs w:val="22"/>
          <w:lang w:eastAsia="en-GB"/>
        </w:rPr>
        <w:t> from </w:t>
      </w:r>
      <w:r w:rsidRPr="008B7913">
        <w:rPr>
          <w:rFonts w:ascii="Arial" w:hAnsi="Arial" w:cs="Arial"/>
          <w:color w:val="000000"/>
          <w:sz w:val="22"/>
          <w:szCs w:val="22"/>
          <w:lang w:eastAsia="en-GB"/>
        </w:rPr>
        <w:t>14</w:t>
      </w:r>
      <w:r w:rsidRPr="008B7913">
        <w:rPr>
          <w:rFonts w:ascii="Arial" w:hAnsi="Arial" w:cs="Arial"/>
          <w:sz w:val="22"/>
          <w:szCs w:val="22"/>
          <w:lang w:eastAsia="en-GB"/>
        </w:rPr>
        <w:t> </w:t>
      </w:r>
      <w:r w:rsidRPr="008B7913">
        <w:rPr>
          <w:rFonts w:ascii="Arial" w:hAnsi="Arial" w:cs="Arial"/>
          <w:color w:val="000000"/>
          <w:sz w:val="22"/>
          <w:szCs w:val="22"/>
          <w:lang w:eastAsia="en-GB"/>
        </w:rPr>
        <w:t xml:space="preserve">global </w:t>
      </w:r>
      <w:r w:rsidR="001B4D32">
        <w:rPr>
          <w:rFonts w:ascii="Arial" w:hAnsi="Arial" w:cs="Arial"/>
          <w:color w:val="000000"/>
          <w:sz w:val="22"/>
          <w:szCs w:val="22"/>
          <w:lang w:eastAsia="en-GB"/>
        </w:rPr>
        <w:t xml:space="preserve">IBM </w:t>
      </w:r>
      <w:r w:rsidRPr="008B7913">
        <w:rPr>
          <w:rFonts w:ascii="Arial" w:hAnsi="Arial" w:cs="Arial"/>
          <w:color w:val="000000"/>
          <w:sz w:val="22"/>
          <w:szCs w:val="22"/>
          <w:lang w:eastAsia="en-GB"/>
        </w:rPr>
        <w:t>locations</w:t>
      </w:r>
      <w:r w:rsidRPr="008B7913">
        <w:rPr>
          <w:rFonts w:ascii="Arial" w:hAnsi="Arial" w:cs="Arial"/>
          <w:sz w:val="22"/>
          <w:szCs w:val="22"/>
          <w:lang w:eastAsia="en-GB"/>
        </w:rPr>
        <w:t> participated. </w:t>
      </w:r>
      <w:r w:rsidRPr="008B7913">
        <w:rPr>
          <w:rFonts w:ascii="Arial" w:hAnsi="Arial" w:cs="Arial"/>
          <w:color w:val="000000"/>
          <w:sz w:val="22"/>
          <w:szCs w:val="22"/>
          <w:lang w:eastAsia="en-GB"/>
        </w:rPr>
        <w:t>Seven teams submitted final solutions</w:t>
      </w:r>
      <w:r w:rsidR="001B4D32">
        <w:rPr>
          <w:rFonts w:ascii="Arial" w:hAnsi="Arial" w:cs="Arial"/>
          <w:color w:val="000000"/>
          <w:sz w:val="22"/>
          <w:szCs w:val="22"/>
          <w:lang w:eastAsia="en-GB"/>
        </w:rPr>
        <w:t xml:space="preserve"> five of which were valid final submissions as per the challenge rules. </w:t>
      </w:r>
    </w:p>
    <w:p w14:paraId="20305043" w14:textId="77777777" w:rsidR="00C85281" w:rsidRPr="00C85281" w:rsidRDefault="00C85281" w:rsidP="004E4FFA">
      <w:pPr>
        <w:spacing w:after="160" w:line="276" w:lineRule="auto"/>
        <w:jc w:val="both"/>
        <w:rPr>
          <w:rFonts w:ascii="Arial" w:hAnsi="Arial" w:cs="Arial"/>
          <w:b/>
          <w:bCs/>
          <w:sz w:val="22"/>
          <w:szCs w:val="22"/>
        </w:rPr>
      </w:pPr>
    </w:p>
    <w:p w14:paraId="22F6E56F" w14:textId="616A5852" w:rsidR="00890BC4" w:rsidRPr="004120ED" w:rsidRDefault="00CC7AFD" w:rsidP="004E4FFA">
      <w:pPr>
        <w:spacing w:after="160" w:line="276" w:lineRule="auto"/>
        <w:jc w:val="both"/>
        <w:rPr>
          <w:rFonts w:ascii="Arial" w:hAnsi="Arial" w:cs="Arial"/>
          <w:b/>
          <w:bCs/>
          <w:sz w:val="22"/>
          <w:szCs w:val="22"/>
        </w:rPr>
      </w:pPr>
      <w:r w:rsidRPr="00077B87">
        <w:rPr>
          <w:rFonts w:ascii="Arial" w:hAnsi="Arial" w:cs="Arial"/>
          <w:b/>
          <w:bCs/>
          <w:sz w:val="22"/>
          <w:szCs w:val="22"/>
        </w:rPr>
        <w:t>Study Design</w:t>
      </w:r>
    </w:p>
    <w:p w14:paraId="7C498027" w14:textId="11C9B939" w:rsidR="00ED66C3" w:rsidRPr="00077B87" w:rsidRDefault="008D3445" w:rsidP="004E4FFA">
      <w:pPr>
        <w:jc w:val="both"/>
        <w:rPr>
          <w:rFonts w:ascii="Arial" w:hAnsi="Arial" w:cs="Arial"/>
          <w:sz w:val="22"/>
          <w:szCs w:val="22"/>
        </w:rPr>
      </w:pPr>
      <w:r w:rsidRPr="00077B87">
        <w:rPr>
          <w:rFonts w:ascii="Arial" w:hAnsi="Arial" w:cs="Arial"/>
          <w:i/>
          <w:iCs/>
          <w:sz w:val="22"/>
          <w:szCs w:val="22"/>
        </w:rPr>
        <w:t xml:space="preserve">The </w:t>
      </w:r>
      <w:r w:rsidR="00EE64D2">
        <w:rPr>
          <w:rFonts w:ascii="Arial" w:hAnsi="Arial" w:cs="Arial"/>
          <w:i/>
          <w:iCs/>
          <w:sz w:val="22"/>
          <w:szCs w:val="22"/>
        </w:rPr>
        <w:t>Deep Learning</w:t>
      </w:r>
      <w:r w:rsidRPr="00077B87">
        <w:rPr>
          <w:rFonts w:ascii="Arial" w:hAnsi="Arial" w:cs="Arial"/>
          <w:i/>
          <w:iCs/>
          <w:sz w:val="22"/>
          <w:szCs w:val="22"/>
        </w:rPr>
        <w:t xml:space="preserve"> </w:t>
      </w:r>
      <w:r w:rsidR="00EE64D2">
        <w:rPr>
          <w:rFonts w:ascii="Arial" w:hAnsi="Arial" w:cs="Arial"/>
          <w:i/>
          <w:iCs/>
          <w:sz w:val="22"/>
          <w:szCs w:val="22"/>
        </w:rPr>
        <w:t>Epilepsy Detection</w:t>
      </w:r>
      <w:r w:rsidR="00873B01">
        <w:rPr>
          <w:rFonts w:ascii="Arial" w:hAnsi="Arial" w:cs="Arial"/>
          <w:i/>
          <w:iCs/>
          <w:sz w:val="22"/>
          <w:szCs w:val="22"/>
        </w:rPr>
        <w:t xml:space="preserve"> Challenge</w:t>
      </w:r>
      <w:r w:rsidR="0CED94CD" w:rsidRPr="00077B87">
        <w:rPr>
          <w:rFonts w:ascii="Arial" w:hAnsi="Arial" w:cs="Arial"/>
          <w:i/>
          <w:iCs/>
          <w:sz w:val="22"/>
          <w:szCs w:val="22"/>
        </w:rPr>
        <w:t xml:space="preserve"> platform</w:t>
      </w:r>
    </w:p>
    <w:p w14:paraId="18782B82" w14:textId="77777777" w:rsidR="00FE0C33" w:rsidRPr="00077B87" w:rsidRDefault="00FE0C33" w:rsidP="004E4FFA">
      <w:pPr>
        <w:jc w:val="both"/>
        <w:rPr>
          <w:rFonts w:ascii="Arial" w:hAnsi="Arial" w:cs="Arial"/>
          <w:sz w:val="22"/>
          <w:szCs w:val="22"/>
        </w:rPr>
      </w:pPr>
    </w:p>
    <w:p w14:paraId="5630998D" w14:textId="45E2EC9A" w:rsidR="00041421" w:rsidRPr="00370348" w:rsidRDefault="00C85281" w:rsidP="00370348">
      <w:pPr>
        <w:jc w:val="both"/>
        <w:rPr>
          <w:rFonts w:ascii="Arial" w:hAnsi="Arial" w:cs="Arial"/>
          <w:sz w:val="22"/>
          <w:szCs w:val="22"/>
          <w:lang w:eastAsia="en-GB"/>
        </w:rPr>
      </w:pPr>
      <w:r w:rsidRPr="00C85281">
        <w:rPr>
          <w:rFonts w:ascii="Arial" w:hAnsi="Arial" w:cs="Arial"/>
          <w:color w:val="222222"/>
          <w:sz w:val="22"/>
          <w:szCs w:val="22"/>
          <w:lang w:eastAsia="en-GB"/>
        </w:rPr>
        <w:t>The architecture </w:t>
      </w:r>
      <w:r w:rsidRPr="00C85281">
        <w:rPr>
          <w:rFonts w:ascii="Arial" w:hAnsi="Arial" w:cs="Arial"/>
          <w:sz w:val="22"/>
          <w:szCs w:val="22"/>
          <w:lang w:eastAsia="en-GB"/>
        </w:rPr>
        <w:t>of the</w:t>
      </w:r>
      <w:r w:rsidRPr="00C85281">
        <w:rPr>
          <w:rFonts w:ascii="Arial" w:hAnsi="Arial" w:cs="Arial"/>
          <w:color w:val="222222"/>
          <w:sz w:val="22"/>
          <w:szCs w:val="22"/>
          <w:lang w:eastAsia="en-GB"/>
        </w:rPr>
        <w:t> platform</w:t>
      </w:r>
      <w:r w:rsidR="00570091" w:rsidRPr="00C85281">
        <w:rPr>
          <w:rFonts w:ascii="Arial" w:hAnsi="Arial" w:cs="Arial"/>
          <w:sz w:val="22"/>
          <w:szCs w:val="22"/>
          <w:lang w:eastAsia="en-GB"/>
        </w:rPr>
        <w:t xml:space="preserve"> </w:t>
      </w:r>
      <w:r w:rsidRPr="00C85281">
        <w:rPr>
          <w:rFonts w:ascii="Arial" w:hAnsi="Arial" w:cs="Arial"/>
          <w:sz w:val="22"/>
          <w:szCs w:val="22"/>
          <w:lang w:eastAsia="en-GB"/>
        </w:rPr>
        <w:t xml:space="preserve">that was designed and developed </w:t>
      </w:r>
      <w:r w:rsidR="00570091">
        <w:rPr>
          <w:rFonts w:ascii="Arial" w:hAnsi="Arial" w:cs="Arial"/>
          <w:sz w:val="22"/>
          <w:szCs w:val="22"/>
          <w:lang w:eastAsia="en-GB"/>
        </w:rPr>
        <w:t>as well as data and model flow through it during the challenge</w:t>
      </w:r>
      <w:r w:rsidRPr="00C85281">
        <w:rPr>
          <w:rFonts w:ascii="Arial" w:hAnsi="Arial" w:cs="Arial"/>
          <w:sz w:val="22"/>
          <w:szCs w:val="22"/>
          <w:lang w:eastAsia="en-GB"/>
        </w:rPr>
        <w:t xml:space="preserve"> </w:t>
      </w:r>
      <w:r w:rsidR="00570091">
        <w:rPr>
          <w:rFonts w:ascii="Arial" w:hAnsi="Arial" w:cs="Arial"/>
          <w:sz w:val="22"/>
          <w:szCs w:val="22"/>
          <w:lang w:eastAsia="en-GB"/>
        </w:rPr>
        <w:t xml:space="preserve">are </w:t>
      </w:r>
      <w:r w:rsidRPr="00C85281">
        <w:rPr>
          <w:rFonts w:ascii="Arial" w:hAnsi="Arial" w:cs="Arial"/>
          <w:sz w:val="22"/>
          <w:szCs w:val="22"/>
          <w:lang w:eastAsia="en-GB"/>
        </w:rPr>
        <w:t>shown in Figure 1.</w:t>
      </w:r>
      <w:r w:rsidRPr="00C85281">
        <w:rPr>
          <w:rFonts w:ascii="Arial" w:hAnsi="Arial" w:cs="Arial"/>
          <w:color w:val="222222"/>
          <w:sz w:val="22"/>
          <w:szCs w:val="22"/>
          <w:lang w:eastAsia="en-GB"/>
        </w:rPr>
        <w:t xml:space="preserve"> </w:t>
      </w:r>
      <w:r w:rsidRPr="00C85281">
        <w:rPr>
          <w:rFonts w:ascii="Arial" w:hAnsi="Arial" w:cs="Arial"/>
          <w:sz w:val="22"/>
          <w:szCs w:val="22"/>
          <w:lang w:eastAsia="en-GB"/>
        </w:rPr>
        <w:t>The entire system consists of a number of interacting components. </w:t>
      </w:r>
      <w:r w:rsidRPr="00C85281">
        <w:rPr>
          <w:rFonts w:ascii="Arial" w:hAnsi="Arial" w:cs="Arial"/>
          <w:b/>
          <w:bCs/>
          <w:sz w:val="22"/>
          <w:szCs w:val="22"/>
          <w:lang w:eastAsia="en-GB"/>
        </w:rPr>
        <w:t>(1)</w:t>
      </w:r>
      <w:r w:rsidRPr="00C85281">
        <w:rPr>
          <w:rFonts w:ascii="Arial" w:hAnsi="Arial" w:cs="Arial"/>
          <w:b/>
          <w:bCs/>
          <w:color w:val="222222"/>
          <w:sz w:val="22"/>
          <w:szCs w:val="22"/>
          <w:lang w:eastAsia="en-GB"/>
        </w:rPr>
        <w:t> A web portal</w:t>
      </w:r>
      <w:r w:rsidRPr="00C85281">
        <w:rPr>
          <w:rFonts w:ascii="Arial" w:hAnsi="Arial" w:cs="Arial"/>
          <w:color w:val="222222"/>
          <w:sz w:val="22"/>
          <w:szCs w:val="22"/>
          <w:lang w:eastAsia="en-GB"/>
        </w:rPr>
        <w:t> serves as</w:t>
      </w:r>
      <w:r w:rsidRPr="00C85281">
        <w:rPr>
          <w:rFonts w:ascii="Arial" w:hAnsi="Arial" w:cs="Arial"/>
          <w:sz w:val="22"/>
          <w:szCs w:val="22"/>
          <w:lang w:eastAsia="en-GB"/>
        </w:rPr>
        <w:t> the</w:t>
      </w:r>
      <w:r w:rsidRPr="00C85281">
        <w:rPr>
          <w:rFonts w:ascii="Arial" w:hAnsi="Arial" w:cs="Arial"/>
          <w:color w:val="222222"/>
          <w:sz w:val="22"/>
          <w:szCs w:val="22"/>
          <w:lang w:eastAsia="en-GB"/>
        </w:rPr>
        <w:t> entry point to challenge participation, providing challenge information</w:t>
      </w:r>
      <w:r w:rsidRPr="00C85281">
        <w:rPr>
          <w:rFonts w:ascii="Arial" w:hAnsi="Arial" w:cs="Arial"/>
          <w:sz w:val="22"/>
          <w:szCs w:val="22"/>
          <w:lang w:eastAsia="en-GB"/>
        </w:rPr>
        <w:t>, such as</w:t>
      </w:r>
      <w:r w:rsidRPr="00C85281">
        <w:rPr>
          <w:rFonts w:ascii="Arial" w:hAnsi="Arial" w:cs="Arial"/>
          <w:color w:val="222222"/>
          <w:sz w:val="22"/>
          <w:szCs w:val="22"/>
          <w:lang w:eastAsia="en-GB"/>
        </w:rPr>
        <w:t> timelines</w:t>
      </w:r>
      <w:r w:rsidRPr="00C85281">
        <w:rPr>
          <w:rFonts w:ascii="Arial" w:hAnsi="Arial" w:cs="Arial"/>
          <w:sz w:val="22"/>
          <w:szCs w:val="22"/>
          <w:lang w:eastAsia="en-GB"/>
        </w:rPr>
        <w:t> and challenge rules, and</w:t>
      </w:r>
      <w:r w:rsidRPr="00C85281">
        <w:rPr>
          <w:rFonts w:ascii="Arial" w:hAnsi="Arial" w:cs="Arial"/>
          <w:color w:val="222222"/>
          <w:sz w:val="22"/>
          <w:szCs w:val="22"/>
          <w:lang w:eastAsia="en-GB"/>
        </w:rPr>
        <w:t> scientific background</w:t>
      </w:r>
      <w:r w:rsidRPr="00C85281">
        <w:rPr>
          <w:rFonts w:ascii="Arial" w:hAnsi="Arial" w:cs="Arial"/>
          <w:sz w:val="22"/>
          <w:szCs w:val="22"/>
          <w:lang w:eastAsia="en-GB"/>
        </w:rPr>
        <w:t>. The portal also facilitated the formation of teams and provided participants with an intermediate leaderboard of submitted results and a final leaderboard at the end of the challenge. </w:t>
      </w:r>
      <w:r w:rsidRPr="00C85281">
        <w:rPr>
          <w:rFonts w:ascii="Arial" w:hAnsi="Arial" w:cs="Arial"/>
          <w:b/>
          <w:bCs/>
          <w:sz w:val="22"/>
          <w:szCs w:val="22"/>
          <w:lang w:eastAsia="en-GB"/>
        </w:rPr>
        <w:t>(2) </w:t>
      </w:r>
      <w:bookmarkStart w:id="1" w:name="_Hlk55987528"/>
      <w:r w:rsidRPr="00C85281">
        <w:rPr>
          <w:rFonts w:ascii="Arial" w:hAnsi="Arial" w:cs="Arial"/>
          <w:b/>
          <w:bCs/>
          <w:color w:val="222222"/>
          <w:sz w:val="22"/>
          <w:szCs w:val="22"/>
          <w:lang w:eastAsia="en-GB"/>
        </w:rPr>
        <w:t xml:space="preserve">IBM Watson Studio </w:t>
      </w:r>
      <w:r w:rsidRPr="00C85281">
        <w:rPr>
          <w:rFonts w:ascii="Arial" w:hAnsi="Arial" w:cs="Arial"/>
          <w:color w:val="222222"/>
          <w:sz w:val="22"/>
          <w:szCs w:val="22"/>
          <w:lang w:eastAsia="en-GB"/>
        </w:rPr>
        <w:t>[</w:t>
      </w:r>
      <w:r w:rsidR="0099356C">
        <w:rPr>
          <w:rFonts w:ascii="Arial" w:hAnsi="Arial" w:cs="Arial"/>
          <w:sz w:val="22"/>
          <w:szCs w:val="22"/>
          <w:lang w:eastAsia="en-GB"/>
        </w:rPr>
        <w:t>27</w:t>
      </w:r>
      <w:r w:rsidRPr="00C85281">
        <w:rPr>
          <w:rFonts w:ascii="Arial" w:hAnsi="Arial" w:cs="Arial"/>
          <w:color w:val="222222"/>
          <w:sz w:val="22"/>
          <w:szCs w:val="22"/>
          <w:lang w:eastAsia="en-GB"/>
        </w:rPr>
        <w:t>]</w:t>
      </w:r>
      <w:r w:rsidRPr="00C85281">
        <w:rPr>
          <w:rFonts w:ascii="Arial" w:hAnsi="Arial" w:cs="Arial"/>
          <w:b/>
          <w:bCs/>
          <w:color w:val="222222"/>
          <w:sz w:val="22"/>
          <w:szCs w:val="22"/>
          <w:lang w:eastAsia="en-GB"/>
        </w:rPr>
        <w:t xml:space="preserve"> </w:t>
      </w:r>
      <w:r w:rsidRPr="00C85281">
        <w:rPr>
          <w:rFonts w:ascii="Arial" w:hAnsi="Arial" w:cs="Arial"/>
          <w:color w:val="222222"/>
          <w:sz w:val="22"/>
          <w:szCs w:val="22"/>
          <w:lang w:eastAsia="en-GB"/>
        </w:rPr>
        <w:t>is the umbrella term for a number of services offered by IBM</w:t>
      </w:r>
      <w:r w:rsidR="006E6EDE">
        <w:rPr>
          <w:rFonts w:ascii="Arial" w:hAnsi="Arial" w:cs="Arial"/>
          <w:color w:val="222222"/>
          <w:sz w:val="22"/>
          <w:szCs w:val="22"/>
          <w:lang w:eastAsia="en-GB"/>
        </w:rPr>
        <w:t xml:space="preserve"> and accessible to participants</w:t>
      </w:r>
      <w:r w:rsidRPr="00C85281">
        <w:rPr>
          <w:rFonts w:ascii="Arial" w:hAnsi="Arial" w:cs="Arial"/>
          <w:color w:val="222222"/>
          <w:sz w:val="22"/>
          <w:szCs w:val="22"/>
          <w:lang w:eastAsia="en-GB"/>
        </w:rPr>
        <w:t>. Upon creation of a user account through the web portal, an IBM Watson Studio account was </w:t>
      </w:r>
      <w:r w:rsidRPr="00C85281">
        <w:rPr>
          <w:rFonts w:ascii="Arial" w:hAnsi="Arial" w:cs="Arial"/>
          <w:sz w:val="22"/>
          <w:szCs w:val="22"/>
          <w:lang w:eastAsia="en-GB"/>
        </w:rPr>
        <w:t>automatically </w:t>
      </w:r>
      <w:r w:rsidRPr="00C85281">
        <w:rPr>
          <w:rFonts w:ascii="Arial" w:hAnsi="Arial" w:cs="Arial"/>
          <w:color w:val="222222"/>
          <w:sz w:val="22"/>
          <w:szCs w:val="22"/>
          <w:lang w:eastAsia="en-GB"/>
        </w:rPr>
        <w:t xml:space="preserve">created for each participant that </w:t>
      </w:r>
      <w:r w:rsidR="00D669D6">
        <w:rPr>
          <w:rFonts w:ascii="Arial" w:hAnsi="Arial" w:cs="Arial"/>
          <w:color w:val="222222"/>
          <w:sz w:val="22"/>
          <w:szCs w:val="22"/>
          <w:lang w:eastAsia="en-GB"/>
        </w:rPr>
        <w:t xml:space="preserve">gave </w:t>
      </w:r>
      <w:r w:rsidRPr="00C85281">
        <w:rPr>
          <w:rFonts w:ascii="Arial" w:hAnsi="Arial" w:cs="Arial"/>
          <w:sz w:val="22"/>
          <w:szCs w:val="22"/>
          <w:lang w:eastAsia="en-GB"/>
        </w:rPr>
        <w:t xml:space="preserve">users </w:t>
      </w:r>
      <w:r w:rsidRPr="00C85281">
        <w:rPr>
          <w:rFonts w:ascii="Arial" w:hAnsi="Arial" w:cs="Arial"/>
          <w:color w:val="222222"/>
          <w:sz w:val="22"/>
          <w:szCs w:val="22"/>
          <w:lang w:eastAsia="en-GB"/>
        </w:rPr>
        <w:t>access</w:t>
      </w:r>
      <w:r w:rsidRPr="00C85281">
        <w:rPr>
          <w:rFonts w:ascii="Arial" w:hAnsi="Arial" w:cs="Arial"/>
          <w:sz w:val="22"/>
          <w:szCs w:val="22"/>
          <w:lang w:eastAsia="en-GB"/>
        </w:rPr>
        <w:t> to</w:t>
      </w:r>
      <w:r w:rsidRPr="00C85281">
        <w:rPr>
          <w:rFonts w:ascii="Arial" w:hAnsi="Arial" w:cs="Arial"/>
          <w:color w:val="222222"/>
          <w:sz w:val="22"/>
          <w:szCs w:val="22"/>
          <w:lang w:eastAsia="en-GB"/>
        </w:rPr>
        <w:t> </w:t>
      </w:r>
      <w:r w:rsidR="00D669D6">
        <w:rPr>
          <w:rFonts w:ascii="Arial" w:hAnsi="Arial" w:cs="Arial"/>
          <w:color w:val="222222"/>
          <w:sz w:val="22"/>
          <w:szCs w:val="22"/>
          <w:lang w:eastAsia="en-GB"/>
        </w:rPr>
        <w:t xml:space="preserve">the </w:t>
      </w:r>
      <w:r w:rsidR="00D669D6" w:rsidRPr="00BE2808">
        <w:rPr>
          <w:rFonts w:ascii="Arial" w:hAnsi="Arial" w:cs="Arial"/>
          <w:b/>
          <w:bCs/>
          <w:color w:val="222222"/>
          <w:sz w:val="22"/>
          <w:szCs w:val="22"/>
          <w:lang w:eastAsia="en-GB"/>
        </w:rPr>
        <w:t>(3)</w:t>
      </w:r>
      <w:r w:rsidR="00D669D6">
        <w:rPr>
          <w:rFonts w:ascii="Arial" w:hAnsi="Arial" w:cs="Arial"/>
          <w:color w:val="222222"/>
          <w:sz w:val="22"/>
          <w:szCs w:val="22"/>
          <w:lang w:eastAsia="en-GB"/>
        </w:rPr>
        <w:t xml:space="preserve"> </w:t>
      </w:r>
      <w:r w:rsidRPr="00BE2808">
        <w:rPr>
          <w:rFonts w:ascii="Arial" w:hAnsi="Arial" w:cs="Arial"/>
          <w:b/>
          <w:bCs/>
          <w:color w:val="222222"/>
          <w:sz w:val="22"/>
          <w:szCs w:val="22"/>
          <w:lang w:eastAsia="en-GB"/>
        </w:rPr>
        <w:t>IBM Data Science Experience (DSX)</w:t>
      </w:r>
      <w:r w:rsidR="00D669D6">
        <w:rPr>
          <w:rFonts w:ascii="Arial" w:hAnsi="Arial" w:cs="Arial"/>
          <w:b/>
          <w:bCs/>
          <w:color w:val="222222"/>
          <w:sz w:val="22"/>
          <w:szCs w:val="22"/>
          <w:lang w:eastAsia="en-GB"/>
        </w:rPr>
        <w:t xml:space="preserve"> </w:t>
      </w:r>
      <w:r w:rsidR="00D669D6" w:rsidRPr="00BE2808">
        <w:rPr>
          <w:rFonts w:ascii="Arial" w:hAnsi="Arial" w:cs="Arial"/>
          <w:color w:val="222222"/>
          <w:sz w:val="22"/>
          <w:szCs w:val="22"/>
          <w:lang w:eastAsia="en-GB"/>
        </w:rPr>
        <w:t>platform</w:t>
      </w:r>
      <w:r w:rsidR="00D669D6">
        <w:rPr>
          <w:rFonts w:ascii="Arial" w:hAnsi="Arial" w:cs="Arial"/>
          <w:color w:val="222222"/>
          <w:sz w:val="22"/>
          <w:szCs w:val="22"/>
          <w:lang w:eastAsia="en-GB"/>
        </w:rPr>
        <w:t xml:space="preserve"> which hosted </w:t>
      </w:r>
      <w:r w:rsidR="00D669D6" w:rsidRPr="00BE2808">
        <w:rPr>
          <w:rFonts w:ascii="Arial" w:hAnsi="Arial" w:cs="Arial"/>
          <w:color w:val="222222"/>
          <w:sz w:val="22"/>
          <w:szCs w:val="22"/>
          <w:lang w:eastAsia="en-GB"/>
        </w:rPr>
        <w:t>a</w:t>
      </w:r>
      <w:r w:rsidRPr="00BE2808">
        <w:rPr>
          <w:rFonts w:ascii="Arial" w:hAnsi="Arial" w:cs="Arial"/>
          <w:color w:val="222222"/>
          <w:sz w:val="22"/>
          <w:szCs w:val="22"/>
          <w:lang w:eastAsia="en-GB"/>
        </w:rPr>
        <w:t xml:space="preserve"> user interface and starter</w:t>
      </w:r>
      <w:r w:rsidRPr="00BE2808">
        <w:rPr>
          <w:rFonts w:ascii="Arial" w:hAnsi="Arial" w:cs="Arial"/>
          <w:sz w:val="22"/>
          <w:szCs w:val="22"/>
          <w:lang w:eastAsia="en-GB"/>
        </w:rPr>
        <w:t> </w:t>
      </w:r>
      <w:r w:rsidRPr="00BE2808">
        <w:rPr>
          <w:rFonts w:ascii="Arial" w:hAnsi="Arial" w:cs="Arial"/>
          <w:color w:val="222222"/>
          <w:sz w:val="22"/>
          <w:szCs w:val="22"/>
          <w:lang w:eastAsia="en-GB"/>
        </w:rPr>
        <w:t>kit</w:t>
      </w:r>
      <w:r w:rsidRPr="00C85281">
        <w:rPr>
          <w:rFonts w:ascii="Arial" w:hAnsi="Arial" w:cs="Arial"/>
          <w:b/>
          <w:bCs/>
          <w:color w:val="222222"/>
          <w:sz w:val="22"/>
          <w:szCs w:val="22"/>
          <w:lang w:eastAsia="en-GB"/>
        </w:rPr>
        <w:t> </w:t>
      </w:r>
      <w:r w:rsidRPr="00C85281">
        <w:rPr>
          <w:rFonts w:ascii="Arial" w:hAnsi="Arial" w:cs="Arial"/>
          <w:sz w:val="22"/>
          <w:szCs w:val="22"/>
          <w:lang w:eastAsia="en-GB"/>
        </w:rPr>
        <w:t>and formed the main component for designing and testing models during the challenge</w:t>
      </w:r>
      <w:r w:rsidRPr="00C85281">
        <w:rPr>
          <w:rFonts w:ascii="Arial" w:hAnsi="Arial" w:cs="Arial"/>
          <w:color w:val="222222"/>
          <w:sz w:val="22"/>
          <w:szCs w:val="22"/>
          <w:lang w:eastAsia="en-GB"/>
        </w:rPr>
        <w:t>. </w:t>
      </w:r>
      <w:r w:rsidRPr="00C85281">
        <w:rPr>
          <w:rFonts w:ascii="Arial" w:hAnsi="Arial" w:cs="Arial"/>
          <w:sz w:val="22"/>
          <w:szCs w:val="22"/>
          <w:lang w:eastAsia="en-GB"/>
        </w:rPr>
        <w:t xml:space="preserve">DSX allows for real-time collaboration on shared notebooks between team members. A starter kit in the form of </w:t>
      </w:r>
      <w:r w:rsidR="00A1244B">
        <w:rPr>
          <w:rFonts w:ascii="Arial" w:hAnsi="Arial" w:cs="Arial"/>
          <w:sz w:val="22"/>
          <w:szCs w:val="22"/>
          <w:lang w:eastAsia="en-GB"/>
        </w:rPr>
        <w:t>Jupyter</w:t>
      </w:r>
      <w:r w:rsidRPr="00C85281">
        <w:rPr>
          <w:rFonts w:ascii="Arial" w:hAnsi="Arial" w:cs="Arial"/>
          <w:sz w:val="22"/>
          <w:szCs w:val="22"/>
          <w:lang w:eastAsia="en-GB"/>
        </w:rPr>
        <w:t xml:space="preserve"> notebook</w:t>
      </w:r>
      <w:r w:rsidR="00CC1B77">
        <w:rPr>
          <w:rFonts w:ascii="Arial" w:hAnsi="Arial" w:cs="Arial"/>
          <w:sz w:val="22"/>
          <w:szCs w:val="22"/>
          <w:lang w:eastAsia="en-GB"/>
        </w:rPr>
        <w:t>s</w:t>
      </w:r>
      <w:r w:rsidR="00A1244B">
        <w:rPr>
          <w:rFonts w:ascii="Arial" w:hAnsi="Arial" w:cs="Arial"/>
          <w:sz w:val="22"/>
          <w:szCs w:val="22"/>
          <w:lang w:eastAsia="en-GB"/>
        </w:rPr>
        <w:t xml:space="preserve"> [</w:t>
      </w:r>
      <w:r w:rsidR="0099356C">
        <w:rPr>
          <w:rFonts w:ascii="Arial" w:hAnsi="Arial" w:cs="Arial"/>
          <w:sz w:val="22"/>
          <w:szCs w:val="22"/>
          <w:lang w:eastAsia="en-GB"/>
        </w:rPr>
        <w:t>28</w:t>
      </w:r>
      <w:r w:rsidR="00A1244B">
        <w:rPr>
          <w:rFonts w:ascii="Arial" w:hAnsi="Arial" w:cs="Arial"/>
          <w:sz w:val="22"/>
          <w:szCs w:val="22"/>
          <w:lang w:eastAsia="en-GB"/>
        </w:rPr>
        <w:t>]</w:t>
      </w:r>
      <w:r w:rsidRPr="00C85281">
        <w:rPr>
          <w:rFonts w:ascii="Arial" w:hAnsi="Arial" w:cs="Arial"/>
          <w:sz w:val="22"/>
          <w:szCs w:val="22"/>
          <w:lang w:eastAsia="en-GB"/>
        </w:rPr>
        <w:t>, supporting the popular deep learning libraries TensorFLow [</w:t>
      </w:r>
      <w:r w:rsidR="0099356C">
        <w:rPr>
          <w:rFonts w:ascii="Arial" w:hAnsi="Arial" w:cs="Arial"/>
          <w:sz w:val="22"/>
          <w:szCs w:val="22"/>
          <w:lang w:eastAsia="en-GB"/>
        </w:rPr>
        <w:t>29</w:t>
      </w:r>
      <w:r w:rsidRPr="00C85281">
        <w:rPr>
          <w:rFonts w:ascii="Arial" w:hAnsi="Arial" w:cs="Arial"/>
          <w:sz w:val="22"/>
          <w:szCs w:val="22"/>
          <w:lang w:eastAsia="en-GB"/>
        </w:rPr>
        <w:t>] and PyTorch [</w:t>
      </w:r>
      <w:r w:rsidR="0099356C">
        <w:rPr>
          <w:rFonts w:ascii="Arial" w:hAnsi="Arial" w:cs="Arial"/>
          <w:sz w:val="22"/>
          <w:szCs w:val="22"/>
          <w:lang w:eastAsia="en-GB"/>
        </w:rPr>
        <w:t>30</w:t>
      </w:r>
      <w:r w:rsidRPr="001F7E54">
        <w:rPr>
          <w:rFonts w:ascii="Arial" w:hAnsi="Arial" w:cs="Arial"/>
          <w:sz w:val="22"/>
          <w:szCs w:val="22"/>
          <w:lang w:eastAsia="en-GB"/>
        </w:rPr>
        <w:t xml:space="preserve">], </w:t>
      </w:r>
      <w:r w:rsidRPr="00C85281">
        <w:rPr>
          <w:rFonts w:ascii="Arial" w:hAnsi="Arial" w:cs="Arial"/>
          <w:sz w:val="22"/>
          <w:szCs w:val="22"/>
          <w:lang w:eastAsia="en-GB"/>
        </w:rPr>
        <w:t>was provided to all teams to guide them through the challenge process. Upon instantiation, the starter kit loaded necessary python libraries and custom functions for the invisible integration with</w:t>
      </w:r>
      <w:r w:rsidR="00D669D6">
        <w:rPr>
          <w:rFonts w:ascii="Arial" w:hAnsi="Arial" w:cs="Arial"/>
          <w:sz w:val="22"/>
          <w:szCs w:val="22"/>
          <w:lang w:eastAsia="en-GB"/>
        </w:rPr>
        <w:t xml:space="preserve"> </w:t>
      </w:r>
      <w:r w:rsidR="00D669D6" w:rsidRPr="00BE2808">
        <w:rPr>
          <w:rFonts w:ascii="Arial" w:hAnsi="Arial" w:cs="Arial"/>
          <w:b/>
          <w:bCs/>
          <w:sz w:val="22"/>
          <w:szCs w:val="22"/>
          <w:lang w:eastAsia="en-GB"/>
        </w:rPr>
        <w:t>(4) IBM’s Cloud Object Storage</w:t>
      </w:r>
      <w:r w:rsidRPr="00C85281">
        <w:rPr>
          <w:rFonts w:ascii="Arial" w:hAnsi="Arial" w:cs="Arial"/>
          <w:sz w:val="22"/>
          <w:szCs w:val="22"/>
          <w:lang w:eastAsia="en-GB"/>
        </w:rPr>
        <w:t xml:space="preserve"> </w:t>
      </w:r>
      <w:r w:rsidR="00D669D6" w:rsidRPr="00BE2808">
        <w:rPr>
          <w:rFonts w:ascii="Arial" w:hAnsi="Arial" w:cs="Arial"/>
          <w:b/>
          <w:bCs/>
          <w:sz w:val="22"/>
          <w:szCs w:val="22"/>
          <w:lang w:eastAsia="en-GB"/>
        </w:rPr>
        <w:t>(</w:t>
      </w:r>
      <w:r w:rsidRPr="00BE2808">
        <w:rPr>
          <w:rFonts w:ascii="Arial" w:hAnsi="Arial" w:cs="Arial"/>
          <w:b/>
          <w:bCs/>
          <w:sz w:val="22"/>
          <w:szCs w:val="22"/>
          <w:lang w:eastAsia="en-GB"/>
        </w:rPr>
        <w:t>COS</w:t>
      </w:r>
      <w:r w:rsidR="00D669D6" w:rsidRPr="00BE2808">
        <w:rPr>
          <w:rFonts w:ascii="Arial" w:hAnsi="Arial" w:cs="Arial"/>
          <w:b/>
          <w:bCs/>
          <w:sz w:val="22"/>
          <w:szCs w:val="22"/>
          <w:lang w:eastAsia="en-GB"/>
        </w:rPr>
        <w:t>)</w:t>
      </w:r>
      <w:r w:rsidR="00D669D6">
        <w:rPr>
          <w:rFonts w:ascii="Arial" w:hAnsi="Arial" w:cs="Arial"/>
          <w:sz w:val="22"/>
          <w:szCs w:val="22"/>
          <w:lang w:eastAsia="en-GB"/>
        </w:rPr>
        <w:t xml:space="preserve"> [</w:t>
      </w:r>
      <w:r w:rsidR="0099356C">
        <w:rPr>
          <w:rFonts w:ascii="Arial" w:hAnsi="Arial" w:cs="Arial"/>
          <w:sz w:val="22"/>
          <w:szCs w:val="22"/>
          <w:lang w:eastAsia="en-GB"/>
        </w:rPr>
        <w:t>31</w:t>
      </w:r>
      <w:r w:rsidR="00D669D6">
        <w:rPr>
          <w:rFonts w:ascii="Arial" w:hAnsi="Arial" w:cs="Arial"/>
          <w:sz w:val="22"/>
          <w:szCs w:val="22"/>
          <w:lang w:eastAsia="en-GB"/>
        </w:rPr>
        <w:t>]</w:t>
      </w:r>
      <w:r w:rsidRPr="00C85281">
        <w:rPr>
          <w:rFonts w:ascii="Arial" w:hAnsi="Arial" w:cs="Arial"/>
          <w:sz w:val="22"/>
          <w:szCs w:val="22"/>
          <w:lang w:eastAsia="en-GB"/>
        </w:rPr>
        <w:t xml:space="preserve"> and </w:t>
      </w:r>
      <w:r w:rsidR="00D669D6">
        <w:rPr>
          <w:rFonts w:ascii="Arial" w:hAnsi="Arial" w:cs="Arial"/>
          <w:sz w:val="22"/>
          <w:szCs w:val="22"/>
          <w:lang w:eastAsia="en-GB"/>
        </w:rPr>
        <w:t xml:space="preserve">the analytics engine </w:t>
      </w:r>
      <w:r w:rsidR="00D669D6" w:rsidRPr="00BE2808">
        <w:rPr>
          <w:rFonts w:ascii="Arial" w:hAnsi="Arial" w:cs="Arial"/>
          <w:b/>
          <w:bCs/>
          <w:sz w:val="22"/>
          <w:szCs w:val="22"/>
          <w:lang w:eastAsia="en-GB"/>
        </w:rPr>
        <w:t>(5)</w:t>
      </w:r>
      <w:r w:rsidR="00D669D6">
        <w:rPr>
          <w:rFonts w:ascii="Arial" w:hAnsi="Arial" w:cs="Arial"/>
          <w:sz w:val="22"/>
          <w:szCs w:val="22"/>
          <w:lang w:eastAsia="en-GB"/>
        </w:rPr>
        <w:t xml:space="preserve"> </w:t>
      </w:r>
      <w:r w:rsidR="00D669D6" w:rsidRPr="00BE2808">
        <w:rPr>
          <w:rFonts w:ascii="Arial" w:hAnsi="Arial" w:cs="Arial"/>
          <w:b/>
          <w:bCs/>
          <w:sz w:val="22"/>
          <w:szCs w:val="22"/>
          <w:lang w:eastAsia="en-GB"/>
        </w:rPr>
        <w:t>Watson Machine Learning (</w:t>
      </w:r>
      <w:r w:rsidRPr="00BE2808">
        <w:rPr>
          <w:rFonts w:ascii="Arial" w:hAnsi="Arial" w:cs="Arial"/>
          <w:b/>
          <w:bCs/>
          <w:sz w:val="22"/>
          <w:szCs w:val="22"/>
          <w:lang w:eastAsia="en-GB"/>
        </w:rPr>
        <w:t>WML</w:t>
      </w:r>
      <w:r w:rsidR="00D669D6" w:rsidRPr="00BE2808">
        <w:rPr>
          <w:rFonts w:ascii="Arial" w:hAnsi="Arial" w:cs="Arial"/>
          <w:b/>
          <w:bCs/>
          <w:sz w:val="22"/>
          <w:szCs w:val="22"/>
          <w:lang w:eastAsia="en-GB"/>
        </w:rPr>
        <w:t>)</w:t>
      </w:r>
      <w:r w:rsidRPr="00C85281">
        <w:rPr>
          <w:rFonts w:ascii="Arial" w:hAnsi="Arial" w:cs="Arial"/>
          <w:sz w:val="22"/>
          <w:szCs w:val="22"/>
          <w:lang w:eastAsia="en-GB"/>
        </w:rPr>
        <w:t>. In dedicated spots in the notebook, participants could write custom pre-processing code, machine learning models, and post-processing algorithms. The starter kit provided instant feedback about participants' custom routines through data visuali</w:t>
      </w:r>
      <w:r w:rsidR="00EA7F6E">
        <w:rPr>
          <w:rFonts w:ascii="Arial" w:hAnsi="Arial" w:cs="Arial"/>
          <w:sz w:val="22"/>
          <w:szCs w:val="22"/>
          <w:lang w:eastAsia="en-GB"/>
        </w:rPr>
        <w:t>z</w:t>
      </w:r>
      <w:r w:rsidRPr="00C85281">
        <w:rPr>
          <w:rFonts w:ascii="Arial" w:hAnsi="Arial" w:cs="Arial"/>
          <w:sz w:val="22"/>
          <w:szCs w:val="22"/>
          <w:lang w:eastAsia="en-GB"/>
        </w:rPr>
        <w:t>ations. Using the notebook only, teams were able to run the</w:t>
      </w:r>
      <w:r w:rsidR="00532B7F">
        <w:rPr>
          <w:rFonts w:ascii="Arial" w:hAnsi="Arial" w:cs="Arial"/>
          <w:sz w:val="22"/>
          <w:szCs w:val="22"/>
          <w:lang w:eastAsia="en-GB"/>
        </w:rPr>
        <w:t>ir</w:t>
      </w:r>
      <w:r w:rsidRPr="00C85281">
        <w:rPr>
          <w:rFonts w:ascii="Arial" w:hAnsi="Arial" w:cs="Arial"/>
          <w:sz w:val="22"/>
          <w:szCs w:val="22"/>
          <w:lang w:eastAsia="en-GB"/>
        </w:rPr>
        <w:t xml:space="preserve"> code on WML, making use of a compute cluster of IBM's resources. The starter kit also enabled submission of the final code to a data storage to which only the challenge team had access.  </w:t>
      </w:r>
      <w:r w:rsidR="00D669D6">
        <w:rPr>
          <w:rFonts w:ascii="Arial" w:hAnsi="Arial" w:cs="Arial"/>
          <w:sz w:val="22"/>
          <w:szCs w:val="22"/>
          <w:lang w:eastAsia="en-GB"/>
        </w:rPr>
        <w:t>WML</w:t>
      </w:r>
      <w:r w:rsidRPr="00C85281">
        <w:rPr>
          <w:rFonts w:ascii="Arial" w:hAnsi="Arial" w:cs="Arial"/>
          <w:b/>
          <w:bCs/>
          <w:sz w:val="22"/>
          <w:szCs w:val="22"/>
          <w:lang w:eastAsia="en-GB"/>
        </w:rPr>
        <w:t xml:space="preserve"> </w:t>
      </w:r>
      <w:r w:rsidRPr="00C85281">
        <w:rPr>
          <w:rFonts w:ascii="Arial" w:hAnsi="Arial" w:cs="Arial"/>
          <w:sz w:val="22"/>
          <w:szCs w:val="22"/>
          <w:lang w:eastAsia="en-GB"/>
        </w:rPr>
        <w:t>provided access to shared compute resources (GPUs). Code was bundled up automatically in the starter kit and deployed to and run on WML. WML in turn had access to shared storage from which it requested recorded data and to which it stored the participant's code and trained models.  </w:t>
      </w:r>
      <w:r w:rsidR="00D669D6" w:rsidRPr="00BE2808">
        <w:rPr>
          <w:rFonts w:ascii="Arial" w:hAnsi="Arial" w:cs="Arial"/>
          <w:sz w:val="22"/>
          <w:szCs w:val="22"/>
          <w:lang w:eastAsia="en-GB"/>
        </w:rPr>
        <w:t>COS</w:t>
      </w:r>
      <w:r w:rsidRPr="00C85281">
        <w:rPr>
          <w:rFonts w:ascii="Arial" w:hAnsi="Arial" w:cs="Arial"/>
          <w:sz w:val="22"/>
          <w:szCs w:val="22"/>
          <w:lang w:eastAsia="en-GB"/>
        </w:rPr>
        <w:t xml:space="preserve"> held the data for this challenge. </w:t>
      </w:r>
      <w:bookmarkEnd w:id="1"/>
      <w:r w:rsidR="005522D3">
        <w:rPr>
          <w:rFonts w:ascii="Arial" w:hAnsi="Arial" w:cs="Arial"/>
          <w:sz w:val="22"/>
          <w:szCs w:val="22"/>
          <w:lang w:eastAsia="en-GB"/>
        </w:rPr>
        <w:t>Note that u</w:t>
      </w:r>
      <w:r w:rsidRPr="00C85281">
        <w:rPr>
          <w:rFonts w:ascii="Arial" w:hAnsi="Arial" w:cs="Arial"/>
          <w:sz w:val="22"/>
          <w:szCs w:val="22"/>
          <w:lang w:eastAsia="en-GB"/>
        </w:rPr>
        <w:t>sing the starter kit, participants</w:t>
      </w:r>
      <w:r w:rsidR="005522D3">
        <w:rPr>
          <w:rFonts w:ascii="Arial" w:hAnsi="Arial" w:cs="Arial"/>
          <w:sz w:val="22"/>
          <w:szCs w:val="22"/>
          <w:lang w:eastAsia="en-GB"/>
        </w:rPr>
        <w:t xml:space="preserve"> submitted their model code to the platform which autonomously organized model training and testing on the raw data and provided back model performance results to participants who could then investigate this feedback </w:t>
      </w:r>
      <w:r w:rsidRPr="00C85281">
        <w:rPr>
          <w:rFonts w:ascii="Arial" w:hAnsi="Arial" w:cs="Arial"/>
          <w:sz w:val="22"/>
          <w:szCs w:val="22"/>
          <w:lang w:eastAsia="en-GB"/>
        </w:rPr>
        <w:t>in order to better design custom algorithms.</w:t>
      </w:r>
      <w:r w:rsidR="005522D3">
        <w:rPr>
          <w:rFonts w:ascii="Arial" w:hAnsi="Arial" w:cs="Arial"/>
          <w:sz w:val="22"/>
          <w:szCs w:val="22"/>
          <w:lang w:eastAsia="en-GB"/>
        </w:rPr>
        <w:t xml:space="preserve"> This approach is called the model-to-data paradigm which unlike in Kaggle-style challenge scenarios keeps data shielded from the solver community while at the same time allowing a crowdsourced approach to model development.</w:t>
      </w:r>
      <w:r w:rsidRPr="00C85281">
        <w:rPr>
          <w:rFonts w:ascii="Arial" w:hAnsi="Arial" w:cs="Arial"/>
          <w:sz w:val="22"/>
          <w:szCs w:val="22"/>
          <w:lang w:eastAsia="en-GB"/>
        </w:rPr>
        <w:t> </w:t>
      </w:r>
      <w:r w:rsidRPr="00C85281">
        <w:rPr>
          <w:rFonts w:ascii="Arial" w:hAnsi="Arial" w:cs="Arial"/>
          <w:b/>
          <w:bCs/>
          <w:sz w:val="22"/>
          <w:szCs w:val="22"/>
          <w:lang w:eastAsia="en-GB"/>
        </w:rPr>
        <w:t>(6) Utility Functions</w:t>
      </w:r>
      <w:r w:rsidRPr="00C85281">
        <w:rPr>
          <w:rFonts w:ascii="Arial" w:hAnsi="Arial" w:cs="Arial"/>
          <w:sz w:val="22"/>
          <w:szCs w:val="22"/>
          <w:lang w:eastAsia="en-GB"/>
        </w:rPr>
        <w:t> were loaded into the starter kit at instantiation. This set of functions included code to pre-process data into a more common format, to optimi</w:t>
      </w:r>
      <w:r w:rsidR="00EA7F6E">
        <w:rPr>
          <w:rFonts w:ascii="Arial" w:hAnsi="Arial" w:cs="Arial"/>
          <w:sz w:val="22"/>
          <w:szCs w:val="22"/>
          <w:lang w:eastAsia="en-GB"/>
        </w:rPr>
        <w:t>z</w:t>
      </w:r>
      <w:r w:rsidRPr="00C85281">
        <w:rPr>
          <w:rFonts w:ascii="Arial" w:hAnsi="Arial" w:cs="Arial"/>
          <w:sz w:val="22"/>
          <w:szCs w:val="22"/>
          <w:lang w:eastAsia="en-GB"/>
        </w:rPr>
        <w:t xml:space="preserve">e streaming through the use of the NutsFlow and NutsML libraries </w:t>
      </w:r>
      <w:r w:rsidRPr="002C73B1">
        <w:rPr>
          <w:rFonts w:ascii="Arial" w:hAnsi="Arial" w:cs="Arial"/>
          <w:sz w:val="22"/>
          <w:szCs w:val="22"/>
          <w:lang w:eastAsia="en-GB"/>
        </w:rPr>
        <w:t>[</w:t>
      </w:r>
      <w:r w:rsidR="0099356C">
        <w:rPr>
          <w:rFonts w:ascii="Arial" w:hAnsi="Arial" w:cs="Arial"/>
          <w:sz w:val="22"/>
          <w:szCs w:val="22"/>
          <w:lang w:eastAsia="en-GB"/>
        </w:rPr>
        <w:t>32</w:t>
      </w:r>
      <w:r w:rsidRPr="002C73B1">
        <w:rPr>
          <w:rFonts w:ascii="Arial" w:hAnsi="Arial" w:cs="Arial"/>
          <w:sz w:val="22"/>
          <w:szCs w:val="22"/>
          <w:lang w:eastAsia="en-GB"/>
        </w:rPr>
        <w:t xml:space="preserve">], </w:t>
      </w:r>
      <w:r w:rsidRPr="00C85281">
        <w:rPr>
          <w:rFonts w:ascii="Arial" w:hAnsi="Arial" w:cs="Arial"/>
          <w:sz w:val="22"/>
          <w:szCs w:val="22"/>
          <w:lang w:eastAsia="en-GB"/>
        </w:rPr>
        <w:t xml:space="preserve">and to provide seamless access to all services used. </w:t>
      </w:r>
      <w:r w:rsidR="001501E6">
        <w:rPr>
          <w:rFonts w:ascii="Arial" w:hAnsi="Arial" w:cs="Arial"/>
          <w:b/>
          <w:bCs/>
          <w:sz w:val="22"/>
          <w:szCs w:val="22"/>
          <w:lang w:eastAsia="en-GB"/>
        </w:rPr>
        <w:t>F</w:t>
      </w:r>
      <w:r w:rsidRPr="00C85281">
        <w:rPr>
          <w:rFonts w:ascii="Arial" w:hAnsi="Arial" w:cs="Arial"/>
          <w:b/>
          <w:bCs/>
          <w:sz w:val="22"/>
          <w:szCs w:val="22"/>
          <w:lang w:eastAsia="en-GB"/>
        </w:rPr>
        <w:t xml:space="preserve">inal code </w:t>
      </w:r>
      <w:r w:rsidR="001501E6">
        <w:rPr>
          <w:rFonts w:ascii="Arial" w:hAnsi="Arial" w:cs="Arial"/>
          <w:b/>
          <w:bCs/>
          <w:sz w:val="22"/>
          <w:szCs w:val="22"/>
          <w:lang w:eastAsia="en-GB"/>
        </w:rPr>
        <w:t>scoring</w:t>
      </w:r>
      <w:r w:rsidR="001501E6">
        <w:rPr>
          <w:rFonts w:ascii="Arial" w:hAnsi="Arial" w:cs="Arial"/>
          <w:sz w:val="22"/>
          <w:szCs w:val="22"/>
          <w:lang w:eastAsia="en-GB"/>
        </w:rPr>
        <w:t xml:space="preserve"> after completion of the challenge </w:t>
      </w:r>
      <w:r w:rsidRPr="00C85281">
        <w:rPr>
          <w:rFonts w:ascii="Arial" w:hAnsi="Arial" w:cs="Arial"/>
          <w:sz w:val="22"/>
          <w:szCs w:val="22"/>
          <w:lang w:eastAsia="en-GB"/>
        </w:rPr>
        <w:t>was conducted in an automated way as soon as code was submitted th</w:t>
      </w:r>
      <w:r w:rsidR="00EA7F6E">
        <w:rPr>
          <w:rFonts w:ascii="Arial" w:hAnsi="Arial" w:cs="Arial"/>
          <w:sz w:val="22"/>
          <w:szCs w:val="22"/>
          <w:lang w:eastAsia="en-GB"/>
        </w:rPr>
        <w:t>r</w:t>
      </w:r>
      <w:r w:rsidRPr="00C85281">
        <w:rPr>
          <w:rFonts w:ascii="Arial" w:hAnsi="Arial" w:cs="Arial"/>
          <w:sz w:val="22"/>
          <w:szCs w:val="22"/>
          <w:lang w:eastAsia="en-GB"/>
        </w:rPr>
        <w:t>ough the starter kit</w:t>
      </w:r>
      <w:r w:rsidR="00EA7F6E">
        <w:rPr>
          <w:rFonts w:ascii="Arial" w:hAnsi="Arial" w:cs="Arial"/>
          <w:sz w:val="22"/>
          <w:szCs w:val="22"/>
          <w:lang w:eastAsia="en-GB"/>
        </w:rPr>
        <w:t>.</w:t>
      </w:r>
    </w:p>
    <w:p w14:paraId="59CC9AE6" w14:textId="62A4E3B7" w:rsidR="00ED66C3" w:rsidRDefault="009D4CB5" w:rsidP="004E4FFA">
      <w:pPr>
        <w:jc w:val="both"/>
      </w:pPr>
      <w:r w:rsidRPr="009D4CB5">
        <w:rPr>
          <w:noProof/>
        </w:rPr>
        <w:lastRenderedPageBreak/>
        <w:drawing>
          <wp:inline distT="0" distB="0" distL="0" distR="0" wp14:anchorId="241DD20C" wp14:editId="429A86CC">
            <wp:extent cx="5813584" cy="3238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14302" cy="3238900"/>
                    </a:xfrm>
                    <a:prstGeom prst="rect">
                      <a:avLst/>
                    </a:prstGeom>
                    <a:noFill/>
                    <a:ln>
                      <a:noFill/>
                    </a:ln>
                  </pic:spPr>
                </pic:pic>
              </a:graphicData>
            </a:graphic>
          </wp:inline>
        </w:drawing>
      </w:r>
    </w:p>
    <w:p w14:paraId="66EC7CC2" w14:textId="6BC027ED" w:rsidR="00FF36A4" w:rsidRPr="00BC5017" w:rsidRDefault="00FF36A4" w:rsidP="00370348">
      <w:pPr>
        <w:pStyle w:val="Caption"/>
        <w:spacing w:before="120"/>
        <w:jc w:val="both"/>
        <w:rPr>
          <w:rFonts w:ascii="Arial" w:eastAsia="Times New Roman" w:hAnsi="Arial" w:cs="Arial"/>
          <w:color w:val="7F7F7F" w:themeColor="text1" w:themeTint="80"/>
          <w:sz w:val="22"/>
          <w:szCs w:val="22"/>
          <w:lang w:eastAsia="en-GB"/>
        </w:rPr>
      </w:pPr>
      <w:r w:rsidRPr="00BC5017">
        <w:rPr>
          <w:rFonts w:ascii="Arial" w:hAnsi="Arial" w:cs="Arial"/>
          <w:b/>
          <w:color w:val="7F7F7F" w:themeColor="text1" w:themeTint="80"/>
          <w:sz w:val="22"/>
          <w:szCs w:val="22"/>
        </w:rPr>
        <w:t xml:space="preserve">Figure </w:t>
      </w:r>
      <w:r w:rsidRPr="00BC5017">
        <w:rPr>
          <w:rFonts w:ascii="Arial" w:hAnsi="Arial" w:cs="Arial"/>
          <w:b/>
          <w:color w:val="7F7F7F" w:themeColor="text1" w:themeTint="80"/>
          <w:sz w:val="22"/>
          <w:szCs w:val="22"/>
        </w:rPr>
        <w:fldChar w:fldCharType="begin"/>
      </w:r>
      <w:r w:rsidRPr="00BC5017">
        <w:rPr>
          <w:rFonts w:ascii="Arial" w:hAnsi="Arial" w:cs="Arial"/>
          <w:b/>
          <w:color w:val="7F7F7F" w:themeColor="text1" w:themeTint="80"/>
          <w:sz w:val="22"/>
          <w:szCs w:val="22"/>
        </w:rPr>
        <w:instrText xml:space="preserve"> SEQ Figure \* ARABIC </w:instrText>
      </w:r>
      <w:r w:rsidRPr="00BC5017">
        <w:rPr>
          <w:rFonts w:ascii="Arial" w:hAnsi="Arial" w:cs="Arial"/>
          <w:b/>
          <w:color w:val="7F7F7F" w:themeColor="text1" w:themeTint="80"/>
          <w:sz w:val="22"/>
          <w:szCs w:val="22"/>
        </w:rPr>
        <w:fldChar w:fldCharType="separate"/>
      </w:r>
      <w:r w:rsidR="00C92A04">
        <w:rPr>
          <w:rFonts w:ascii="Arial" w:hAnsi="Arial" w:cs="Arial"/>
          <w:b/>
          <w:noProof/>
          <w:color w:val="7F7F7F" w:themeColor="text1" w:themeTint="80"/>
          <w:sz w:val="22"/>
          <w:szCs w:val="22"/>
        </w:rPr>
        <w:t>1</w:t>
      </w:r>
      <w:r w:rsidRPr="00BC5017">
        <w:rPr>
          <w:rFonts w:ascii="Arial" w:hAnsi="Arial" w:cs="Arial"/>
          <w:b/>
          <w:color w:val="7F7F7F" w:themeColor="text1" w:themeTint="80"/>
          <w:sz w:val="22"/>
          <w:szCs w:val="22"/>
        </w:rPr>
        <w:fldChar w:fldCharType="end"/>
      </w:r>
      <w:r w:rsidRPr="00BC5017">
        <w:rPr>
          <w:rFonts w:ascii="Arial" w:hAnsi="Arial" w:cs="Arial"/>
          <w:b/>
          <w:color w:val="7F7F7F" w:themeColor="text1" w:themeTint="80"/>
          <w:sz w:val="22"/>
          <w:szCs w:val="22"/>
        </w:rPr>
        <w:t>:</w:t>
      </w:r>
      <w:r w:rsidRPr="00BC5017">
        <w:rPr>
          <w:rFonts w:ascii="Arial" w:hAnsi="Arial" w:cs="Arial"/>
          <w:color w:val="7F7F7F" w:themeColor="text1" w:themeTint="80"/>
          <w:sz w:val="22"/>
          <w:szCs w:val="22"/>
        </w:rPr>
        <w:t xml:space="preserve"> High-level architecture of the </w:t>
      </w:r>
      <w:r w:rsidR="00B23124">
        <w:rPr>
          <w:rFonts w:ascii="Arial" w:hAnsi="Arial" w:cs="Arial"/>
          <w:color w:val="7F7F7F" w:themeColor="text1" w:themeTint="80"/>
          <w:sz w:val="22"/>
          <w:szCs w:val="22"/>
        </w:rPr>
        <w:t xml:space="preserve">custom-built </w:t>
      </w:r>
      <w:r w:rsidRPr="00BC5017">
        <w:rPr>
          <w:rFonts w:ascii="Arial" w:hAnsi="Arial" w:cs="Arial"/>
          <w:color w:val="7F7F7F" w:themeColor="text1" w:themeTint="80"/>
          <w:sz w:val="22"/>
          <w:szCs w:val="22"/>
        </w:rPr>
        <w:t xml:space="preserve">challenge platform </w:t>
      </w:r>
      <w:r w:rsidR="00B23124">
        <w:rPr>
          <w:rFonts w:ascii="Arial" w:hAnsi="Arial" w:cs="Arial"/>
          <w:color w:val="7F7F7F" w:themeColor="text1" w:themeTint="80"/>
          <w:sz w:val="22"/>
          <w:szCs w:val="22"/>
        </w:rPr>
        <w:t xml:space="preserve">depicting </w:t>
      </w:r>
      <w:r w:rsidRPr="00BC5017">
        <w:rPr>
          <w:rFonts w:ascii="Arial" w:hAnsi="Arial" w:cs="Arial"/>
          <w:color w:val="7F7F7F" w:themeColor="text1" w:themeTint="80"/>
          <w:sz w:val="22"/>
          <w:szCs w:val="22"/>
        </w:rPr>
        <w:t>data and model flow during challenge operation</w:t>
      </w:r>
      <w:r w:rsidR="005522D3">
        <w:rPr>
          <w:rFonts w:ascii="Arial" w:hAnsi="Arial" w:cs="Arial"/>
          <w:color w:val="7F7F7F" w:themeColor="text1" w:themeTint="80"/>
          <w:sz w:val="22"/>
          <w:szCs w:val="22"/>
        </w:rPr>
        <w:t xml:space="preserve"> following the model-to-data paradigm:</w:t>
      </w:r>
      <w:r w:rsidR="00B23124">
        <w:rPr>
          <w:rFonts w:ascii="Arial" w:hAnsi="Arial" w:cs="Arial"/>
          <w:color w:val="7F7F7F" w:themeColor="text1" w:themeTint="80"/>
          <w:sz w:val="22"/>
          <w:szCs w:val="22"/>
        </w:rPr>
        <w:t xml:space="preserve"> challenge participants do at no point download or access the data directly. Instead they </w:t>
      </w:r>
      <w:r w:rsidR="009D4CB5">
        <w:rPr>
          <w:rFonts w:ascii="Arial" w:hAnsi="Arial" w:cs="Arial"/>
          <w:color w:val="7F7F7F" w:themeColor="text1" w:themeTint="80"/>
          <w:sz w:val="22"/>
          <w:szCs w:val="22"/>
        </w:rPr>
        <w:t xml:space="preserve">create and </w:t>
      </w:r>
      <w:r w:rsidR="00B23124">
        <w:rPr>
          <w:rFonts w:ascii="Arial" w:hAnsi="Arial" w:cs="Arial"/>
          <w:color w:val="7F7F7F" w:themeColor="text1" w:themeTint="80"/>
          <w:sz w:val="22"/>
          <w:szCs w:val="22"/>
        </w:rPr>
        <w:t>submit models to the platform</w:t>
      </w:r>
      <w:r w:rsidR="009D4CB5">
        <w:rPr>
          <w:rFonts w:ascii="Arial" w:hAnsi="Arial" w:cs="Arial"/>
          <w:color w:val="7F7F7F" w:themeColor="text1" w:themeTint="80"/>
          <w:sz w:val="22"/>
          <w:szCs w:val="22"/>
        </w:rPr>
        <w:t xml:space="preserve"> (green solid arrows)</w:t>
      </w:r>
      <w:r w:rsidR="00B23124">
        <w:rPr>
          <w:rFonts w:ascii="Arial" w:hAnsi="Arial" w:cs="Arial"/>
          <w:color w:val="7F7F7F" w:themeColor="text1" w:themeTint="80"/>
          <w:sz w:val="22"/>
          <w:szCs w:val="22"/>
        </w:rPr>
        <w:t xml:space="preserve"> which automatically organises training and testing behind a secure firewall and then provides back model performance results to participants</w:t>
      </w:r>
      <w:r w:rsidR="009D4CB5">
        <w:rPr>
          <w:rFonts w:ascii="Arial" w:hAnsi="Arial" w:cs="Arial"/>
          <w:color w:val="7F7F7F" w:themeColor="text1" w:themeTint="80"/>
          <w:sz w:val="22"/>
          <w:szCs w:val="22"/>
        </w:rPr>
        <w:t xml:space="preserve"> (orange dashed arrows)</w:t>
      </w:r>
      <w:r w:rsidR="00B23124">
        <w:rPr>
          <w:rFonts w:ascii="Arial" w:hAnsi="Arial" w:cs="Arial"/>
          <w:color w:val="7F7F7F" w:themeColor="text1" w:themeTint="80"/>
          <w:sz w:val="22"/>
          <w:szCs w:val="22"/>
        </w:rPr>
        <w:t>.</w:t>
      </w:r>
      <w:r w:rsidR="005522D3">
        <w:rPr>
          <w:rFonts w:ascii="Arial" w:hAnsi="Arial" w:cs="Arial"/>
          <w:color w:val="7F7F7F" w:themeColor="text1" w:themeTint="80"/>
          <w:sz w:val="22"/>
          <w:szCs w:val="22"/>
        </w:rPr>
        <w:t xml:space="preserve"> This is fundamentally different to conventional crowdsourced challenge setups.</w:t>
      </w:r>
    </w:p>
    <w:p w14:paraId="789FC65C" w14:textId="77777777" w:rsidR="00FE0C33" w:rsidRDefault="00FE0C33" w:rsidP="004E4FFA">
      <w:pPr>
        <w:spacing w:after="160" w:line="276" w:lineRule="auto"/>
        <w:jc w:val="both"/>
        <w:rPr>
          <w:i/>
          <w:iCs/>
        </w:rPr>
      </w:pPr>
    </w:p>
    <w:p w14:paraId="195F542E" w14:textId="09FAD708" w:rsidR="00ED66C3" w:rsidRPr="00077B87" w:rsidRDefault="0CED94CD" w:rsidP="004E4FFA">
      <w:pPr>
        <w:spacing w:after="160" w:line="276" w:lineRule="auto"/>
        <w:jc w:val="both"/>
        <w:rPr>
          <w:rFonts w:ascii="Arial" w:hAnsi="Arial" w:cs="Arial"/>
          <w:sz w:val="22"/>
          <w:szCs w:val="22"/>
        </w:rPr>
      </w:pPr>
      <w:r w:rsidRPr="00077B87">
        <w:rPr>
          <w:rFonts w:ascii="Arial" w:hAnsi="Arial" w:cs="Arial"/>
          <w:i/>
          <w:iCs/>
          <w:sz w:val="22"/>
          <w:szCs w:val="22"/>
        </w:rPr>
        <w:t>Data sources and preparation</w:t>
      </w:r>
    </w:p>
    <w:p w14:paraId="2F13F20F" w14:textId="77777777" w:rsidR="00921CA4" w:rsidRPr="00077B87" w:rsidRDefault="00921CA4" w:rsidP="004E4FFA">
      <w:pPr>
        <w:autoSpaceDE w:val="0"/>
        <w:autoSpaceDN w:val="0"/>
        <w:adjustRightInd w:val="0"/>
        <w:ind w:left="360"/>
        <w:jc w:val="both"/>
        <w:rPr>
          <w:rFonts w:ascii="Arial" w:hAnsi="Arial" w:cs="Arial"/>
          <w:sz w:val="22"/>
          <w:szCs w:val="22"/>
          <w:lang w:val="en-GB"/>
        </w:rPr>
      </w:pPr>
    </w:p>
    <w:p w14:paraId="0EEE3C4B" w14:textId="34D03200" w:rsidR="000F3936" w:rsidRPr="00077B87" w:rsidRDefault="009A7019" w:rsidP="002520F2">
      <w:pPr>
        <w:spacing w:after="160"/>
        <w:jc w:val="both"/>
        <w:rPr>
          <w:rFonts w:ascii="Arial" w:hAnsi="Arial" w:cs="Arial"/>
          <w:bCs/>
          <w:sz w:val="22"/>
          <w:szCs w:val="22"/>
          <w:lang w:val="en-AU"/>
        </w:rPr>
      </w:pPr>
      <w:r>
        <w:rPr>
          <w:rFonts w:ascii="Arial" w:hAnsi="Arial" w:cs="Arial"/>
          <w:bCs/>
          <w:sz w:val="22"/>
          <w:szCs w:val="22"/>
        </w:rPr>
        <w:t xml:space="preserve">The </w:t>
      </w:r>
      <w:r w:rsidR="000F3936" w:rsidRPr="00077B87">
        <w:rPr>
          <w:rFonts w:ascii="Arial" w:hAnsi="Arial" w:cs="Arial"/>
          <w:bCs/>
          <w:sz w:val="22"/>
          <w:szCs w:val="22"/>
        </w:rPr>
        <w:t>TUH EEG Seizure Corpus v1.2.</w:t>
      </w:r>
      <w:r w:rsidR="00D24A35">
        <w:rPr>
          <w:rFonts w:ascii="Arial" w:hAnsi="Arial" w:cs="Arial"/>
          <w:bCs/>
          <w:sz w:val="22"/>
          <w:szCs w:val="22"/>
        </w:rPr>
        <w:t>0</w:t>
      </w:r>
      <w:r w:rsidR="000F3936" w:rsidRPr="00077B87">
        <w:rPr>
          <w:rFonts w:ascii="Arial" w:hAnsi="Arial" w:cs="Arial"/>
          <w:bCs/>
          <w:sz w:val="22"/>
          <w:szCs w:val="22"/>
        </w:rPr>
        <w:t xml:space="preserve"> </w:t>
      </w:r>
      <w:r w:rsidR="00C97349" w:rsidRPr="00C97349">
        <w:rPr>
          <w:rFonts w:ascii="Arial" w:hAnsi="Arial" w:cs="Arial"/>
          <w:bCs/>
          <w:sz w:val="22"/>
          <w:szCs w:val="22"/>
        </w:rPr>
        <w:t>[</w:t>
      </w:r>
      <w:r w:rsidR="0099356C">
        <w:rPr>
          <w:rFonts w:ascii="Arial" w:hAnsi="Arial" w:cs="Arial"/>
          <w:bCs/>
          <w:sz w:val="22"/>
          <w:szCs w:val="22"/>
        </w:rPr>
        <w:t>22</w:t>
      </w:r>
      <w:r w:rsidR="00C97349" w:rsidRPr="00C97349">
        <w:rPr>
          <w:rFonts w:ascii="Arial" w:hAnsi="Arial" w:cs="Arial"/>
          <w:bCs/>
          <w:sz w:val="22"/>
          <w:szCs w:val="22"/>
        </w:rPr>
        <w:t>]</w:t>
      </w:r>
      <w:r w:rsidR="000F3936" w:rsidRPr="00077B87">
        <w:rPr>
          <w:rFonts w:ascii="Arial" w:hAnsi="Arial" w:cs="Arial"/>
          <w:bCs/>
          <w:sz w:val="22"/>
          <w:szCs w:val="22"/>
        </w:rPr>
        <w:t xml:space="preserve"> which contains scalp EEG records</w:t>
      </w:r>
      <w:r w:rsidR="00D24A35">
        <w:rPr>
          <w:rFonts w:ascii="Arial" w:hAnsi="Arial" w:cs="Arial"/>
          <w:bCs/>
          <w:sz w:val="22"/>
          <w:szCs w:val="22"/>
        </w:rPr>
        <w:t xml:space="preserve"> of 315 patients</w:t>
      </w:r>
      <w:r w:rsidR="000F3936" w:rsidRPr="00077B87">
        <w:rPr>
          <w:rFonts w:ascii="Arial" w:hAnsi="Arial" w:cs="Arial"/>
          <w:bCs/>
          <w:sz w:val="22"/>
          <w:szCs w:val="22"/>
        </w:rPr>
        <w:t xml:space="preserve"> with annotated seizure times</w:t>
      </w:r>
      <w:r>
        <w:rPr>
          <w:rFonts w:ascii="Arial" w:hAnsi="Arial" w:cs="Arial"/>
          <w:bCs/>
          <w:sz w:val="22"/>
          <w:szCs w:val="22"/>
        </w:rPr>
        <w:t xml:space="preserve"> was </w:t>
      </w:r>
      <w:r w:rsidR="009437DB">
        <w:rPr>
          <w:rFonts w:ascii="Arial" w:hAnsi="Arial" w:cs="Arial"/>
          <w:bCs/>
          <w:sz w:val="22"/>
          <w:szCs w:val="22"/>
        </w:rPr>
        <w:t xml:space="preserve">split and </w:t>
      </w:r>
      <w:r>
        <w:rPr>
          <w:rFonts w:ascii="Arial" w:hAnsi="Arial" w:cs="Arial"/>
          <w:bCs/>
          <w:sz w:val="22"/>
          <w:szCs w:val="22"/>
        </w:rPr>
        <w:t xml:space="preserve">used for </w:t>
      </w:r>
      <w:r w:rsidR="00D24A35">
        <w:rPr>
          <w:rFonts w:ascii="Arial" w:hAnsi="Arial" w:cs="Arial"/>
          <w:bCs/>
          <w:sz w:val="22"/>
          <w:szCs w:val="22"/>
        </w:rPr>
        <w:t xml:space="preserve">training and validation datasets for </w:t>
      </w:r>
      <w:r>
        <w:rPr>
          <w:rFonts w:ascii="Arial" w:hAnsi="Arial" w:cs="Arial"/>
          <w:bCs/>
          <w:sz w:val="22"/>
          <w:szCs w:val="22"/>
        </w:rPr>
        <w:t>the challenge</w:t>
      </w:r>
      <w:r w:rsidR="00C913AB">
        <w:rPr>
          <w:rFonts w:ascii="Arial" w:hAnsi="Arial" w:cs="Arial"/>
          <w:bCs/>
          <w:sz w:val="22"/>
          <w:szCs w:val="22"/>
        </w:rPr>
        <w:t xml:space="preserve"> (Table 1)</w:t>
      </w:r>
      <w:r w:rsidR="000F3936" w:rsidRPr="00077B87">
        <w:rPr>
          <w:rFonts w:ascii="Arial" w:hAnsi="Arial" w:cs="Arial"/>
          <w:bCs/>
          <w:sz w:val="22"/>
          <w:szCs w:val="22"/>
        </w:rPr>
        <w:t>.</w:t>
      </w:r>
      <w:r w:rsidR="00D24A35">
        <w:rPr>
          <w:rFonts w:ascii="Arial" w:hAnsi="Arial" w:cs="Arial"/>
          <w:bCs/>
          <w:sz w:val="22"/>
          <w:szCs w:val="22"/>
        </w:rPr>
        <w:t xml:space="preserve"> </w:t>
      </w:r>
      <w:r w:rsidR="00C913AB">
        <w:rPr>
          <w:rFonts w:ascii="Arial" w:hAnsi="Arial" w:cs="Arial"/>
          <w:bCs/>
          <w:sz w:val="22"/>
          <w:szCs w:val="22"/>
        </w:rPr>
        <w:t xml:space="preserve">The validation dataset was used to determine team rankings on the intermediate leaderboard during the competitive phase (Figure S1). </w:t>
      </w:r>
      <w:r w:rsidR="00D24A35">
        <w:rPr>
          <w:rFonts w:ascii="Arial" w:hAnsi="Arial" w:cs="Arial"/>
          <w:bCs/>
          <w:sz w:val="22"/>
          <w:szCs w:val="22"/>
        </w:rPr>
        <w:t xml:space="preserve">Another dataset containing </w:t>
      </w:r>
      <w:r w:rsidR="00D904D4">
        <w:rPr>
          <w:rFonts w:ascii="Arial" w:hAnsi="Arial" w:cs="Arial"/>
          <w:bCs/>
          <w:sz w:val="22"/>
          <w:szCs w:val="22"/>
        </w:rPr>
        <w:t xml:space="preserve">annotated </w:t>
      </w:r>
      <w:r w:rsidR="00D24A35">
        <w:rPr>
          <w:rFonts w:ascii="Arial" w:hAnsi="Arial" w:cs="Arial"/>
          <w:bCs/>
          <w:sz w:val="22"/>
          <w:szCs w:val="22"/>
        </w:rPr>
        <w:t xml:space="preserve">data from 50 patients following the same format as v1.2.0 was used as </w:t>
      </w:r>
      <w:r w:rsidR="009437DB">
        <w:rPr>
          <w:rFonts w:ascii="Arial" w:hAnsi="Arial" w:cs="Arial"/>
          <w:bCs/>
          <w:sz w:val="22"/>
          <w:szCs w:val="22"/>
        </w:rPr>
        <w:t xml:space="preserve">a </w:t>
      </w:r>
      <w:r w:rsidR="00D24A35">
        <w:rPr>
          <w:rFonts w:ascii="Arial" w:hAnsi="Arial" w:cs="Arial"/>
          <w:bCs/>
          <w:sz w:val="22"/>
          <w:szCs w:val="22"/>
        </w:rPr>
        <w:t>blind held-out test dataset</w:t>
      </w:r>
      <w:r w:rsidR="00C913AB">
        <w:rPr>
          <w:rFonts w:ascii="Arial" w:hAnsi="Arial" w:cs="Arial"/>
          <w:bCs/>
          <w:sz w:val="22"/>
          <w:szCs w:val="22"/>
        </w:rPr>
        <w:t xml:space="preserve"> (Table 1) and was used for final team rankings on the final leaderboard at the end of the challenge (Figure S1)</w:t>
      </w:r>
      <w:r w:rsidR="00D24A35">
        <w:rPr>
          <w:rFonts w:ascii="Arial" w:hAnsi="Arial" w:cs="Arial"/>
          <w:bCs/>
          <w:sz w:val="22"/>
          <w:szCs w:val="22"/>
        </w:rPr>
        <w:t xml:space="preserve">. After completion of the challenge this blind test dataset was merged with v1.2.0 and made publicly available as version v1.2.1 of the TUH seizure corpus thus allowing </w:t>
      </w:r>
      <w:r w:rsidR="00E470CE">
        <w:rPr>
          <w:rFonts w:ascii="Arial" w:hAnsi="Arial" w:cs="Arial"/>
          <w:bCs/>
          <w:sz w:val="22"/>
          <w:szCs w:val="22"/>
        </w:rPr>
        <w:t xml:space="preserve">reproducibility </w:t>
      </w:r>
      <w:r w:rsidR="00D24A35">
        <w:rPr>
          <w:rFonts w:ascii="Arial" w:hAnsi="Arial" w:cs="Arial"/>
          <w:bCs/>
          <w:sz w:val="22"/>
          <w:szCs w:val="22"/>
        </w:rPr>
        <w:t>of and continuous benchmarking agains</w:t>
      </w:r>
      <w:r w:rsidR="00D904D4">
        <w:rPr>
          <w:rFonts w:ascii="Arial" w:hAnsi="Arial" w:cs="Arial"/>
          <w:bCs/>
          <w:sz w:val="22"/>
          <w:szCs w:val="22"/>
        </w:rPr>
        <w:t>t</w:t>
      </w:r>
      <w:r w:rsidR="00D24A35">
        <w:rPr>
          <w:rFonts w:ascii="Arial" w:hAnsi="Arial" w:cs="Arial"/>
          <w:bCs/>
          <w:sz w:val="22"/>
          <w:szCs w:val="22"/>
        </w:rPr>
        <w:t xml:space="preserve"> the results published in this paper. </w:t>
      </w:r>
      <w:r w:rsidR="000F3936" w:rsidRPr="00077B87">
        <w:rPr>
          <w:rFonts w:ascii="Arial" w:hAnsi="Arial" w:cs="Arial"/>
          <w:bCs/>
          <w:sz w:val="22"/>
          <w:szCs w:val="22"/>
        </w:rPr>
        <w:t xml:space="preserve">The </w:t>
      </w:r>
      <w:r w:rsidR="00D24A35">
        <w:rPr>
          <w:rFonts w:ascii="Arial" w:hAnsi="Arial" w:cs="Arial"/>
          <w:bCs/>
          <w:sz w:val="22"/>
          <w:szCs w:val="22"/>
        </w:rPr>
        <w:t>size of</w:t>
      </w:r>
      <w:r w:rsidR="000F3936" w:rsidRPr="00077B87">
        <w:rPr>
          <w:rFonts w:ascii="Arial" w:hAnsi="Arial" w:cs="Arial"/>
          <w:bCs/>
          <w:sz w:val="22"/>
          <w:szCs w:val="22"/>
        </w:rPr>
        <w:t xml:space="preserve"> training, validation, and blind test set</w:t>
      </w:r>
      <w:r>
        <w:rPr>
          <w:rFonts w:ascii="Arial" w:hAnsi="Arial" w:cs="Arial"/>
          <w:bCs/>
          <w:sz w:val="22"/>
          <w:szCs w:val="22"/>
        </w:rPr>
        <w:t>s</w:t>
      </w:r>
      <w:r w:rsidR="00D24A35">
        <w:rPr>
          <w:rFonts w:ascii="Arial" w:hAnsi="Arial" w:cs="Arial"/>
          <w:bCs/>
          <w:sz w:val="22"/>
          <w:szCs w:val="22"/>
        </w:rPr>
        <w:t xml:space="preserve"> </w:t>
      </w:r>
      <w:r w:rsidR="000F3936" w:rsidRPr="00077B87">
        <w:rPr>
          <w:rFonts w:ascii="Arial" w:hAnsi="Arial" w:cs="Arial"/>
          <w:bCs/>
          <w:sz w:val="22"/>
          <w:szCs w:val="22"/>
        </w:rPr>
        <w:t xml:space="preserve">are shown in Table </w:t>
      </w:r>
      <w:r w:rsidR="008F6F7D">
        <w:rPr>
          <w:rFonts w:ascii="Arial" w:hAnsi="Arial" w:cs="Arial"/>
          <w:bCs/>
          <w:sz w:val="22"/>
          <w:szCs w:val="22"/>
        </w:rPr>
        <w:t>1</w:t>
      </w:r>
      <w:r w:rsidR="000F3936" w:rsidRPr="00077B87">
        <w:rPr>
          <w:rFonts w:ascii="Arial" w:hAnsi="Arial" w:cs="Arial"/>
          <w:bCs/>
          <w:sz w:val="22"/>
          <w:szCs w:val="22"/>
        </w:rPr>
        <w:t xml:space="preserve">. </w:t>
      </w:r>
      <w:r w:rsidR="00D904D4">
        <w:rPr>
          <w:rFonts w:ascii="Arial" w:hAnsi="Arial" w:cs="Arial"/>
          <w:bCs/>
          <w:sz w:val="22"/>
          <w:szCs w:val="22"/>
        </w:rPr>
        <w:t xml:space="preserve">Training and validation datasets were composed to reflect a balanced demographic profile (49.5% of patients in the training </w:t>
      </w:r>
      <w:r w:rsidR="008016EA">
        <w:rPr>
          <w:rFonts w:ascii="Arial" w:hAnsi="Arial" w:cs="Arial"/>
          <w:bCs/>
          <w:sz w:val="22"/>
          <w:szCs w:val="22"/>
        </w:rPr>
        <w:t>data</w:t>
      </w:r>
      <w:r w:rsidR="00D904D4">
        <w:rPr>
          <w:rFonts w:ascii="Arial" w:hAnsi="Arial" w:cs="Arial"/>
          <w:bCs/>
          <w:sz w:val="22"/>
          <w:szCs w:val="22"/>
        </w:rPr>
        <w:t xml:space="preserve">set are male, 44% of patients in the validation dataset are male, </w:t>
      </w:r>
      <w:r w:rsidR="008016EA">
        <w:rPr>
          <w:rFonts w:ascii="Arial" w:hAnsi="Arial" w:cs="Arial"/>
          <w:bCs/>
          <w:sz w:val="22"/>
          <w:szCs w:val="22"/>
        </w:rPr>
        <w:t xml:space="preserve">further demographic distributions for the datasets are provided in </w:t>
      </w:r>
      <w:r w:rsidR="008016EA" w:rsidRPr="00C97349">
        <w:rPr>
          <w:rFonts w:ascii="Arial" w:hAnsi="Arial" w:cs="Arial"/>
          <w:bCs/>
          <w:sz w:val="22"/>
          <w:szCs w:val="22"/>
        </w:rPr>
        <w:t>[</w:t>
      </w:r>
      <w:r w:rsidR="0099356C">
        <w:rPr>
          <w:rFonts w:ascii="Arial" w:hAnsi="Arial" w:cs="Arial"/>
          <w:bCs/>
          <w:sz w:val="22"/>
          <w:szCs w:val="22"/>
        </w:rPr>
        <w:t>22</w:t>
      </w:r>
      <w:r w:rsidR="008016EA" w:rsidRPr="00C97349">
        <w:rPr>
          <w:rFonts w:ascii="Arial" w:hAnsi="Arial" w:cs="Arial"/>
          <w:bCs/>
          <w:sz w:val="22"/>
          <w:szCs w:val="22"/>
        </w:rPr>
        <w:t>]</w:t>
      </w:r>
      <w:r w:rsidR="00D904D4">
        <w:rPr>
          <w:rFonts w:ascii="Arial" w:hAnsi="Arial" w:cs="Arial"/>
          <w:bCs/>
          <w:sz w:val="22"/>
          <w:szCs w:val="22"/>
        </w:rPr>
        <w:t>)</w:t>
      </w:r>
      <w:r w:rsidR="008016EA">
        <w:rPr>
          <w:rFonts w:ascii="Arial" w:hAnsi="Arial" w:cs="Arial"/>
          <w:bCs/>
          <w:sz w:val="22"/>
          <w:szCs w:val="22"/>
        </w:rPr>
        <w:t xml:space="preserve"> </w:t>
      </w:r>
      <w:r w:rsidR="000F3936" w:rsidRPr="00077B87">
        <w:rPr>
          <w:rFonts w:ascii="Arial" w:hAnsi="Arial" w:cs="Arial"/>
          <w:bCs/>
          <w:sz w:val="22"/>
          <w:szCs w:val="22"/>
        </w:rPr>
        <w:t>Training and validation set</w:t>
      </w:r>
      <w:r>
        <w:rPr>
          <w:rFonts w:ascii="Arial" w:hAnsi="Arial" w:cs="Arial"/>
          <w:bCs/>
          <w:sz w:val="22"/>
          <w:szCs w:val="22"/>
        </w:rPr>
        <w:t>s</w:t>
      </w:r>
      <w:r w:rsidR="000F3936" w:rsidRPr="00077B87">
        <w:rPr>
          <w:rFonts w:ascii="Arial" w:hAnsi="Arial" w:cs="Arial"/>
          <w:bCs/>
          <w:sz w:val="22"/>
          <w:szCs w:val="22"/>
        </w:rPr>
        <w:t xml:space="preserve"> w</w:t>
      </w:r>
      <w:r>
        <w:rPr>
          <w:rFonts w:ascii="Arial" w:hAnsi="Arial" w:cs="Arial"/>
          <w:bCs/>
          <w:sz w:val="22"/>
          <w:szCs w:val="22"/>
        </w:rPr>
        <w:t>ere</w:t>
      </w:r>
      <w:r w:rsidR="000F3936" w:rsidRPr="00077B87">
        <w:rPr>
          <w:rFonts w:ascii="Arial" w:hAnsi="Arial" w:cs="Arial"/>
          <w:bCs/>
          <w:sz w:val="22"/>
          <w:szCs w:val="22"/>
        </w:rPr>
        <w:t xml:space="preserve"> used during the c</w:t>
      </w:r>
      <w:r>
        <w:rPr>
          <w:rFonts w:ascii="Arial" w:hAnsi="Arial" w:cs="Arial"/>
          <w:bCs/>
          <w:sz w:val="22"/>
          <w:szCs w:val="22"/>
        </w:rPr>
        <w:t>ompetitive phase of the challenge</w:t>
      </w:r>
      <w:r w:rsidR="000F3936" w:rsidRPr="00077B87">
        <w:rPr>
          <w:rFonts w:ascii="Arial" w:hAnsi="Arial" w:cs="Arial"/>
          <w:bCs/>
          <w:sz w:val="22"/>
          <w:szCs w:val="22"/>
        </w:rPr>
        <w:t xml:space="preserve"> to train and evaluate </w:t>
      </w:r>
      <w:r w:rsidR="00D24A35">
        <w:rPr>
          <w:rFonts w:ascii="Arial" w:hAnsi="Arial" w:cs="Arial"/>
          <w:bCs/>
          <w:sz w:val="22"/>
          <w:szCs w:val="22"/>
        </w:rPr>
        <w:t>the participants’</w:t>
      </w:r>
      <w:r w:rsidR="000F3936" w:rsidRPr="00077B87">
        <w:rPr>
          <w:rFonts w:ascii="Arial" w:hAnsi="Arial" w:cs="Arial"/>
          <w:bCs/>
          <w:sz w:val="22"/>
          <w:szCs w:val="22"/>
        </w:rPr>
        <w:t xml:space="preserve"> models</w:t>
      </w:r>
      <w:r w:rsidR="00D904D4">
        <w:rPr>
          <w:rFonts w:ascii="Arial" w:hAnsi="Arial" w:cs="Arial"/>
          <w:bCs/>
          <w:sz w:val="22"/>
          <w:szCs w:val="22"/>
        </w:rPr>
        <w:t xml:space="preserve"> following the model-to-data paradigm described above</w:t>
      </w:r>
      <w:r w:rsidR="000F3936" w:rsidRPr="00077B87">
        <w:rPr>
          <w:rFonts w:ascii="Arial" w:hAnsi="Arial" w:cs="Arial"/>
          <w:bCs/>
          <w:sz w:val="22"/>
          <w:szCs w:val="22"/>
        </w:rPr>
        <w:t>. The</w:t>
      </w:r>
      <w:r w:rsidR="000F3936" w:rsidRPr="00077B87">
        <w:rPr>
          <w:rFonts w:ascii="Arial" w:hAnsi="Arial" w:cs="Arial"/>
          <w:bCs/>
          <w:sz w:val="22"/>
          <w:szCs w:val="22"/>
          <w:lang w:val="en-AU"/>
        </w:rPr>
        <w:t xml:space="preserve"> </w:t>
      </w:r>
      <w:r w:rsidR="008F6F7D">
        <w:rPr>
          <w:rFonts w:ascii="Arial" w:hAnsi="Arial" w:cs="Arial"/>
          <w:bCs/>
          <w:sz w:val="22"/>
          <w:szCs w:val="22"/>
          <w:lang w:val="en-AU"/>
        </w:rPr>
        <w:t xml:space="preserve">blind, </w:t>
      </w:r>
      <w:r>
        <w:rPr>
          <w:rFonts w:ascii="Arial" w:hAnsi="Arial" w:cs="Arial"/>
          <w:bCs/>
          <w:sz w:val="22"/>
          <w:szCs w:val="22"/>
          <w:lang w:val="en-AU"/>
        </w:rPr>
        <w:t>held</w:t>
      </w:r>
      <w:r w:rsidR="008F6F7D">
        <w:rPr>
          <w:rFonts w:ascii="Arial" w:hAnsi="Arial" w:cs="Arial"/>
          <w:bCs/>
          <w:sz w:val="22"/>
          <w:szCs w:val="22"/>
          <w:lang w:val="en-AU"/>
        </w:rPr>
        <w:t>-</w:t>
      </w:r>
      <w:r>
        <w:rPr>
          <w:rFonts w:ascii="Arial" w:hAnsi="Arial" w:cs="Arial"/>
          <w:bCs/>
          <w:sz w:val="22"/>
          <w:szCs w:val="22"/>
          <w:lang w:val="en-AU"/>
        </w:rPr>
        <w:t xml:space="preserve">out </w:t>
      </w:r>
      <w:r w:rsidR="000F3936" w:rsidRPr="00077B87">
        <w:rPr>
          <w:rFonts w:ascii="Arial" w:hAnsi="Arial" w:cs="Arial"/>
          <w:bCs/>
          <w:sz w:val="22"/>
          <w:szCs w:val="22"/>
          <w:lang w:val="en-AU"/>
        </w:rPr>
        <w:t xml:space="preserve">test set </w:t>
      </w:r>
      <w:r>
        <w:rPr>
          <w:rFonts w:ascii="Arial" w:hAnsi="Arial" w:cs="Arial"/>
          <w:bCs/>
          <w:sz w:val="22"/>
          <w:szCs w:val="22"/>
          <w:lang w:val="en-AU"/>
        </w:rPr>
        <w:t>was not accessible to participants</w:t>
      </w:r>
      <w:r w:rsidR="00D904D4">
        <w:rPr>
          <w:rFonts w:ascii="Arial" w:hAnsi="Arial" w:cs="Arial"/>
          <w:bCs/>
          <w:sz w:val="22"/>
          <w:szCs w:val="22"/>
          <w:lang w:val="en-AU"/>
        </w:rPr>
        <w:t>’ models</w:t>
      </w:r>
      <w:r>
        <w:rPr>
          <w:rFonts w:ascii="Arial" w:hAnsi="Arial" w:cs="Arial"/>
          <w:bCs/>
          <w:sz w:val="22"/>
          <w:szCs w:val="22"/>
          <w:lang w:val="en-AU"/>
        </w:rPr>
        <w:t xml:space="preserve"> at any time during the challenge and </w:t>
      </w:r>
      <w:r w:rsidR="000F3936" w:rsidRPr="00077B87">
        <w:rPr>
          <w:rFonts w:ascii="Arial" w:hAnsi="Arial" w:cs="Arial"/>
          <w:bCs/>
          <w:sz w:val="22"/>
          <w:szCs w:val="22"/>
          <w:lang w:val="en-AU"/>
        </w:rPr>
        <w:t xml:space="preserve">was </w:t>
      </w:r>
      <w:r w:rsidR="00825811">
        <w:rPr>
          <w:rFonts w:ascii="Arial" w:hAnsi="Arial" w:cs="Arial"/>
          <w:bCs/>
          <w:sz w:val="22"/>
          <w:szCs w:val="22"/>
          <w:lang w:val="en-AU"/>
        </w:rPr>
        <w:t xml:space="preserve">only </w:t>
      </w:r>
      <w:r w:rsidR="000F3936" w:rsidRPr="00077B87">
        <w:rPr>
          <w:rFonts w:ascii="Arial" w:hAnsi="Arial" w:cs="Arial"/>
          <w:bCs/>
          <w:sz w:val="22"/>
          <w:szCs w:val="22"/>
          <w:lang w:val="en-AU"/>
        </w:rPr>
        <w:t xml:space="preserve">used </w:t>
      </w:r>
      <w:r w:rsidR="00E470CE">
        <w:rPr>
          <w:rFonts w:ascii="Arial" w:hAnsi="Arial" w:cs="Arial"/>
          <w:bCs/>
          <w:sz w:val="22"/>
          <w:szCs w:val="22"/>
          <w:lang w:val="en-AU"/>
        </w:rPr>
        <w:t xml:space="preserve">only once </w:t>
      </w:r>
      <w:r>
        <w:rPr>
          <w:rFonts w:ascii="Arial" w:hAnsi="Arial" w:cs="Arial"/>
          <w:bCs/>
          <w:sz w:val="22"/>
          <w:szCs w:val="22"/>
          <w:lang w:val="en-AU"/>
        </w:rPr>
        <w:t xml:space="preserve">by the challenge organising team </w:t>
      </w:r>
      <w:r w:rsidR="000F3936" w:rsidRPr="00077B87">
        <w:rPr>
          <w:rFonts w:ascii="Arial" w:hAnsi="Arial" w:cs="Arial"/>
          <w:bCs/>
          <w:sz w:val="22"/>
          <w:szCs w:val="22"/>
          <w:lang w:val="en-AU"/>
        </w:rPr>
        <w:t xml:space="preserve">to evaluate the submitted models </w:t>
      </w:r>
      <w:r w:rsidR="00825811">
        <w:rPr>
          <w:rFonts w:ascii="Arial" w:hAnsi="Arial" w:cs="Arial"/>
          <w:bCs/>
          <w:sz w:val="22"/>
          <w:szCs w:val="22"/>
          <w:lang w:val="en-AU"/>
        </w:rPr>
        <w:t xml:space="preserve">during the scoring phase </w:t>
      </w:r>
      <w:r w:rsidR="000F3936" w:rsidRPr="00077B87">
        <w:rPr>
          <w:rFonts w:ascii="Arial" w:hAnsi="Arial" w:cs="Arial"/>
          <w:bCs/>
          <w:sz w:val="22"/>
          <w:szCs w:val="22"/>
          <w:lang w:val="en-AU"/>
        </w:rPr>
        <w:t>after the completion of the c</w:t>
      </w:r>
      <w:r w:rsidR="008F6F7D">
        <w:rPr>
          <w:rFonts w:ascii="Arial" w:hAnsi="Arial" w:cs="Arial"/>
          <w:bCs/>
          <w:sz w:val="22"/>
          <w:szCs w:val="22"/>
          <w:lang w:val="en-AU"/>
        </w:rPr>
        <w:t>ompetitive phase</w:t>
      </w:r>
      <w:r w:rsidR="008016EA">
        <w:rPr>
          <w:rFonts w:ascii="Arial" w:hAnsi="Arial" w:cs="Arial"/>
          <w:bCs/>
          <w:sz w:val="22"/>
          <w:szCs w:val="22"/>
          <w:lang w:val="en-AU"/>
        </w:rPr>
        <w:t xml:space="preserve"> (supplemental information)</w:t>
      </w:r>
      <w:r w:rsidR="000F3936" w:rsidRPr="00077B87">
        <w:rPr>
          <w:rFonts w:ascii="Arial" w:hAnsi="Arial" w:cs="Arial"/>
          <w:bCs/>
          <w:sz w:val="22"/>
          <w:szCs w:val="22"/>
          <w:lang w:val="en-AU"/>
        </w:rPr>
        <w:t>.</w:t>
      </w:r>
    </w:p>
    <w:p w14:paraId="0DE8F203" w14:textId="6A107B74" w:rsidR="000F3936" w:rsidRPr="00077B87" w:rsidRDefault="000F3936" w:rsidP="002520F2">
      <w:pPr>
        <w:spacing w:after="360"/>
        <w:jc w:val="both"/>
        <w:rPr>
          <w:rFonts w:ascii="Arial" w:hAnsi="Arial" w:cs="Arial"/>
          <w:bCs/>
          <w:sz w:val="22"/>
          <w:szCs w:val="22"/>
        </w:rPr>
      </w:pPr>
      <w:r w:rsidRPr="00077B87">
        <w:rPr>
          <w:rFonts w:ascii="Arial" w:hAnsi="Arial" w:cs="Arial"/>
          <w:bCs/>
          <w:sz w:val="22"/>
          <w:szCs w:val="22"/>
        </w:rPr>
        <w:t>The TUH EEG Seizure Corpus consists</w:t>
      </w:r>
      <w:r w:rsidR="00825811">
        <w:rPr>
          <w:rFonts w:ascii="Arial" w:hAnsi="Arial" w:cs="Arial"/>
          <w:bCs/>
          <w:sz w:val="22"/>
          <w:szCs w:val="22"/>
        </w:rPr>
        <w:t xml:space="preserve"> of</w:t>
      </w:r>
      <w:r w:rsidRPr="00077B87">
        <w:rPr>
          <w:rFonts w:ascii="Arial" w:hAnsi="Arial" w:cs="Arial"/>
          <w:bCs/>
          <w:sz w:val="22"/>
          <w:szCs w:val="22"/>
        </w:rPr>
        <w:t xml:space="preserve"> EEG sessions recorded according to the 10/20 electrode configuration </w:t>
      </w:r>
      <w:r w:rsidR="00CC3708" w:rsidRPr="003D1B10">
        <w:rPr>
          <w:rFonts w:ascii="Arial" w:hAnsi="Arial" w:cs="Arial"/>
          <w:bCs/>
          <w:sz w:val="22"/>
          <w:szCs w:val="22"/>
        </w:rPr>
        <w:t>[</w:t>
      </w:r>
      <w:r w:rsidR="0099356C">
        <w:rPr>
          <w:rFonts w:ascii="Arial" w:hAnsi="Arial" w:cs="Arial"/>
          <w:bCs/>
          <w:sz w:val="22"/>
          <w:szCs w:val="22"/>
        </w:rPr>
        <w:t>33</w:t>
      </w:r>
      <w:r w:rsidR="00CC3708" w:rsidRPr="003D1B10">
        <w:rPr>
          <w:rFonts w:ascii="Arial" w:hAnsi="Arial" w:cs="Arial"/>
          <w:bCs/>
          <w:sz w:val="22"/>
          <w:szCs w:val="22"/>
        </w:rPr>
        <w:t>]</w:t>
      </w:r>
      <w:r w:rsidR="00C479EC">
        <w:rPr>
          <w:rFonts w:ascii="Arial" w:hAnsi="Arial" w:cs="Arial"/>
          <w:bCs/>
          <w:sz w:val="22"/>
          <w:szCs w:val="22"/>
        </w:rPr>
        <w:t xml:space="preserve"> and utilizing the European Data Format (EDF) [</w:t>
      </w:r>
      <w:r w:rsidR="0099356C">
        <w:rPr>
          <w:rFonts w:ascii="Arial" w:hAnsi="Arial" w:cs="Arial"/>
          <w:bCs/>
          <w:sz w:val="22"/>
          <w:szCs w:val="22"/>
        </w:rPr>
        <w:t>26</w:t>
      </w:r>
      <w:r w:rsidR="00C479EC">
        <w:rPr>
          <w:rFonts w:ascii="Arial" w:hAnsi="Arial" w:cs="Arial"/>
          <w:bCs/>
          <w:sz w:val="22"/>
          <w:szCs w:val="22"/>
        </w:rPr>
        <w:t>]</w:t>
      </w:r>
      <w:r w:rsidRPr="003D1B10">
        <w:rPr>
          <w:rFonts w:ascii="Arial" w:hAnsi="Arial" w:cs="Arial"/>
          <w:bCs/>
          <w:sz w:val="22"/>
          <w:szCs w:val="22"/>
        </w:rPr>
        <w:t xml:space="preserve">. </w:t>
      </w:r>
      <w:r w:rsidRPr="00077B87">
        <w:rPr>
          <w:rFonts w:ascii="Arial" w:hAnsi="Arial" w:cs="Arial"/>
          <w:bCs/>
          <w:sz w:val="22"/>
          <w:szCs w:val="22"/>
        </w:rPr>
        <w:t xml:space="preserve">We converted </w:t>
      </w:r>
      <w:r w:rsidRPr="00077B87">
        <w:rPr>
          <w:rFonts w:ascii="Arial" w:hAnsi="Arial" w:cs="Arial"/>
          <w:bCs/>
          <w:sz w:val="22"/>
          <w:szCs w:val="22"/>
        </w:rPr>
        <w:lastRenderedPageBreak/>
        <w:t>the recorded EEG signal into a set of montages or differentials</w:t>
      </w:r>
      <w:r w:rsidR="007D17DC">
        <w:rPr>
          <w:rFonts w:ascii="Arial" w:hAnsi="Arial" w:cs="Arial"/>
          <w:bCs/>
          <w:sz w:val="22"/>
          <w:szCs w:val="22"/>
        </w:rPr>
        <w:t xml:space="preserve"> of electrode signals</w:t>
      </w:r>
      <w:r w:rsidRPr="00077B87">
        <w:rPr>
          <w:rFonts w:ascii="Arial" w:hAnsi="Arial" w:cs="Arial"/>
          <w:bCs/>
          <w:sz w:val="22"/>
          <w:szCs w:val="22"/>
        </w:rPr>
        <w:t xml:space="preserve"> based on guidelines proposed by the American Clinical Neurophysiology Society </w:t>
      </w:r>
      <w:r w:rsidR="00CC3708" w:rsidRPr="003D1B10">
        <w:rPr>
          <w:rFonts w:ascii="Arial" w:hAnsi="Arial" w:cs="Arial"/>
          <w:bCs/>
          <w:sz w:val="22"/>
          <w:szCs w:val="22"/>
        </w:rPr>
        <w:t>[</w:t>
      </w:r>
      <w:r w:rsidRPr="003D1B10">
        <w:rPr>
          <w:rFonts w:ascii="Arial" w:hAnsi="Arial" w:cs="Arial"/>
          <w:bCs/>
          <w:sz w:val="22"/>
          <w:szCs w:val="22"/>
        </w:rPr>
        <w:t>Acharya2016</w:t>
      </w:r>
      <w:r w:rsidR="00CC3708" w:rsidRPr="003D1B10">
        <w:rPr>
          <w:rFonts w:ascii="Arial" w:hAnsi="Arial" w:cs="Arial"/>
          <w:bCs/>
          <w:sz w:val="22"/>
          <w:szCs w:val="22"/>
        </w:rPr>
        <w:t>]</w:t>
      </w:r>
      <w:r w:rsidRPr="003D1B10">
        <w:rPr>
          <w:rFonts w:ascii="Arial" w:hAnsi="Arial" w:cs="Arial"/>
          <w:bCs/>
          <w:sz w:val="22"/>
          <w:szCs w:val="22"/>
        </w:rPr>
        <w:t xml:space="preserve">. </w:t>
      </w:r>
      <w:r w:rsidRPr="00077B87">
        <w:rPr>
          <w:rFonts w:ascii="Arial" w:hAnsi="Arial" w:cs="Arial"/>
          <w:bCs/>
          <w:sz w:val="22"/>
          <w:szCs w:val="22"/>
        </w:rPr>
        <w:t>In this challenge, we used the transverse central parietal (TCP) montage system for accentuating spike activity</w:t>
      </w:r>
      <w:r w:rsidR="007D17DC">
        <w:rPr>
          <w:rFonts w:ascii="Arial" w:hAnsi="Arial" w:cs="Arial"/>
          <w:bCs/>
          <w:sz w:val="22"/>
          <w:szCs w:val="22"/>
        </w:rPr>
        <w:t xml:space="preserve"> which has been shown to improve performance in EEG classification tasks</w:t>
      </w:r>
      <w:r w:rsidRPr="00077B87">
        <w:rPr>
          <w:rFonts w:ascii="Arial" w:hAnsi="Arial" w:cs="Arial"/>
          <w:bCs/>
          <w:sz w:val="22"/>
          <w:szCs w:val="22"/>
        </w:rPr>
        <w:t xml:space="preserve"> </w:t>
      </w:r>
      <w:r w:rsidR="00CC3708" w:rsidRPr="003D1B10">
        <w:rPr>
          <w:rFonts w:ascii="Arial" w:hAnsi="Arial" w:cs="Arial"/>
          <w:bCs/>
          <w:sz w:val="22"/>
          <w:szCs w:val="22"/>
        </w:rPr>
        <w:t>[</w:t>
      </w:r>
      <w:r w:rsidR="0099356C">
        <w:rPr>
          <w:rFonts w:ascii="Arial" w:hAnsi="Arial" w:cs="Arial"/>
          <w:bCs/>
          <w:sz w:val="22"/>
          <w:szCs w:val="22"/>
        </w:rPr>
        <w:t>35</w:t>
      </w:r>
      <w:r w:rsidR="00CC3708" w:rsidRPr="003D1B10">
        <w:rPr>
          <w:rFonts w:ascii="Arial" w:hAnsi="Arial" w:cs="Arial"/>
          <w:bCs/>
          <w:sz w:val="22"/>
          <w:szCs w:val="22"/>
        </w:rPr>
        <w:t>]</w:t>
      </w:r>
      <w:r w:rsidRPr="003D1B10">
        <w:rPr>
          <w:rFonts w:ascii="Arial" w:hAnsi="Arial" w:cs="Arial"/>
          <w:bCs/>
          <w:sz w:val="22"/>
          <w:szCs w:val="22"/>
        </w:rPr>
        <w:t xml:space="preserve">. </w:t>
      </w:r>
    </w:p>
    <w:tbl>
      <w:tblPr>
        <w:tblStyle w:val="TableGrid"/>
        <w:tblW w:w="0" w:type="auto"/>
        <w:tblLook w:val="04A0" w:firstRow="1" w:lastRow="0" w:firstColumn="1" w:lastColumn="0" w:noHBand="0" w:noVBand="1"/>
      </w:tblPr>
      <w:tblGrid>
        <w:gridCol w:w="2254"/>
        <w:gridCol w:w="2254"/>
        <w:gridCol w:w="2254"/>
        <w:gridCol w:w="2254"/>
      </w:tblGrid>
      <w:tr w:rsidR="000F3936" w:rsidRPr="00077B87" w14:paraId="657CCE5A" w14:textId="77777777" w:rsidTr="00A2516C">
        <w:tc>
          <w:tcPr>
            <w:tcW w:w="2254" w:type="dxa"/>
          </w:tcPr>
          <w:p w14:paraId="3C990B8C" w14:textId="0387EEFC" w:rsidR="000F3936" w:rsidRPr="00077B87" w:rsidRDefault="000F3936" w:rsidP="004E4FFA">
            <w:pPr>
              <w:spacing w:after="160" w:line="276" w:lineRule="auto"/>
              <w:jc w:val="both"/>
              <w:rPr>
                <w:rFonts w:ascii="Arial" w:hAnsi="Arial" w:cs="Arial"/>
                <w:bCs/>
                <w:sz w:val="22"/>
                <w:szCs w:val="22"/>
              </w:rPr>
            </w:pPr>
          </w:p>
        </w:tc>
        <w:tc>
          <w:tcPr>
            <w:tcW w:w="2254" w:type="dxa"/>
          </w:tcPr>
          <w:p w14:paraId="565CC503"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Training set</w:t>
            </w:r>
          </w:p>
        </w:tc>
        <w:tc>
          <w:tcPr>
            <w:tcW w:w="2254" w:type="dxa"/>
          </w:tcPr>
          <w:p w14:paraId="3FFEE50C"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Validation set</w:t>
            </w:r>
          </w:p>
        </w:tc>
        <w:tc>
          <w:tcPr>
            <w:tcW w:w="2254" w:type="dxa"/>
          </w:tcPr>
          <w:p w14:paraId="30A5D8D9"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Blind test set</w:t>
            </w:r>
          </w:p>
        </w:tc>
      </w:tr>
      <w:tr w:rsidR="000F3936" w:rsidRPr="00077B87" w14:paraId="3239C7C6" w14:textId="77777777" w:rsidTr="00A2516C">
        <w:tc>
          <w:tcPr>
            <w:tcW w:w="2254" w:type="dxa"/>
          </w:tcPr>
          <w:p w14:paraId="00054484"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Patients</w:t>
            </w:r>
          </w:p>
        </w:tc>
        <w:tc>
          <w:tcPr>
            <w:tcW w:w="2254" w:type="dxa"/>
          </w:tcPr>
          <w:p w14:paraId="65222C0E"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265</w:t>
            </w:r>
          </w:p>
        </w:tc>
        <w:tc>
          <w:tcPr>
            <w:tcW w:w="2254" w:type="dxa"/>
          </w:tcPr>
          <w:p w14:paraId="6B010674"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50</w:t>
            </w:r>
          </w:p>
        </w:tc>
        <w:tc>
          <w:tcPr>
            <w:tcW w:w="2254" w:type="dxa"/>
          </w:tcPr>
          <w:p w14:paraId="21617106"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50</w:t>
            </w:r>
          </w:p>
        </w:tc>
      </w:tr>
      <w:tr w:rsidR="000F3936" w:rsidRPr="00077B87" w14:paraId="10248D14" w14:textId="77777777" w:rsidTr="00A2516C">
        <w:tc>
          <w:tcPr>
            <w:tcW w:w="2254" w:type="dxa"/>
          </w:tcPr>
          <w:p w14:paraId="6DB1D38A"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EDF files</w:t>
            </w:r>
          </w:p>
        </w:tc>
        <w:tc>
          <w:tcPr>
            <w:tcW w:w="2254" w:type="dxa"/>
          </w:tcPr>
          <w:p w14:paraId="5A0D4274"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2032</w:t>
            </w:r>
          </w:p>
        </w:tc>
        <w:tc>
          <w:tcPr>
            <w:tcW w:w="2254" w:type="dxa"/>
          </w:tcPr>
          <w:p w14:paraId="49BB3694"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1032</w:t>
            </w:r>
          </w:p>
        </w:tc>
        <w:tc>
          <w:tcPr>
            <w:tcW w:w="2254" w:type="dxa"/>
          </w:tcPr>
          <w:p w14:paraId="2E29AED2"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1022</w:t>
            </w:r>
          </w:p>
        </w:tc>
      </w:tr>
      <w:tr w:rsidR="000F3936" w:rsidRPr="00077B87" w14:paraId="34F17762" w14:textId="77777777" w:rsidTr="00A2516C">
        <w:tc>
          <w:tcPr>
            <w:tcW w:w="2254" w:type="dxa"/>
          </w:tcPr>
          <w:p w14:paraId="6544E31F"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Seizure (secs)</w:t>
            </w:r>
          </w:p>
        </w:tc>
        <w:tc>
          <w:tcPr>
            <w:tcW w:w="2254" w:type="dxa"/>
          </w:tcPr>
          <w:p w14:paraId="1ECA1892"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76517</w:t>
            </w:r>
          </w:p>
        </w:tc>
        <w:tc>
          <w:tcPr>
            <w:tcW w:w="2254" w:type="dxa"/>
          </w:tcPr>
          <w:p w14:paraId="4A1D59A1"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55764</w:t>
            </w:r>
          </w:p>
        </w:tc>
        <w:tc>
          <w:tcPr>
            <w:tcW w:w="2254" w:type="dxa"/>
          </w:tcPr>
          <w:p w14:paraId="63043EFE"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39464</w:t>
            </w:r>
          </w:p>
        </w:tc>
      </w:tr>
      <w:tr w:rsidR="000F3936" w:rsidRPr="00077B87" w14:paraId="2EAB65C8" w14:textId="77777777" w:rsidTr="00A2516C">
        <w:tc>
          <w:tcPr>
            <w:tcW w:w="2254" w:type="dxa"/>
          </w:tcPr>
          <w:p w14:paraId="2E7DADAA"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Non-seizure (secs)</w:t>
            </w:r>
          </w:p>
        </w:tc>
        <w:tc>
          <w:tcPr>
            <w:tcW w:w="2254" w:type="dxa"/>
          </w:tcPr>
          <w:p w14:paraId="267C1C0A"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1119863</w:t>
            </w:r>
          </w:p>
        </w:tc>
        <w:tc>
          <w:tcPr>
            <w:tcW w:w="2254" w:type="dxa"/>
          </w:tcPr>
          <w:p w14:paraId="024C77D7"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562331</w:t>
            </w:r>
          </w:p>
        </w:tc>
        <w:tc>
          <w:tcPr>
            <w:tcW w:w="2254" w:type="dxa"/>
          </w:tcPr>
          <w:p w14:paraId="4A9E1C2A"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503670</w:t>
            </w:r>
          </w:p>
        </w:tc>
      </w:tr>
      <w:tr w:rsidR="000F3936" w:rsidRPr="00077B87" w14:paraId="5C5C99D2" w14:textId="77777777" w:rsidTr="00A2516C">
        <w:tc>
          <w:tcPr>
            <w:tcW w:w="2254" w:type="dxa"/>
          </w:tcPr>
          <w:p w14:paraId="006C7111"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Total (secs)</w:t>
            </w:r>
          </w:p>
        </w:tc>
        <w:tc>
          <w:tcPr>
            <w:tcW w:w="2254" w:type="dxa"/>
          </w:tcPr>
          <w:p w14:paraId="5B3A509F"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1196381</w:t>
            </w:r>
          </w:p>
        </w:tc>
        <w:tc>
          <w:tcPr>
            <w:tcW w:w="2254" w:type="dxa"/>
          </w:tcPr>
          <w:p w14:paraId="6733CD7C"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618096</w:t>
            </w:r>
          </w:p>
        </w:tc>
        <w:tc>
          <w:tcPr>
            <w:tcW w:w="2254" w:type="dxa"/>
          </w:tcPr>
          <w:p w14:paraId="495EFEAA" w14:textId="77777777" w:rsidR="000F3936" w:rsidRPr="00077B87" w:rsidRDefault="000F3936" w:rsidP="004E4FFA">
            <w:pPr>
              <w:spacing w:after="160" w:line="276" w:lineRule="auto"/>
              <w:jc w:val="both"/>
              <w:rPr>
                <w:rFonts w:ascii="Arial" w:hAnsi="Arial" w:cs="Arial"/>
                <w:bCs/>
                <w:sz w:val="22"/>
                <w:szCs w:val="22"/>
              </w:rPr>
            </w:pPr>
            <w:r w:rsidRPr="00077B87">
              <w:rPr>
                <w:rFonts w:ascii="Arial" w:hAnsi="Arial" w:cs="Arial"/>
                <w:bCs/>
                <w:sz w:val="22"/>
                <w:szCs w:val="22"/>
              </w:rPr>
              <w:t>543134</w:t>
            </w:r>
          </w:p>
        </w:tc>
      </w:tr>
    </w:tbl>
    <w:p w14:paraId="61430D34" w14:textId="6853FF7D" w:rsidR="00825811" w:rsidRPr="00BC5017" w:rsidRDefault="00825811" w:rsidP="00E45AAD">
      <w:pPr>
        <w:pStyle w:val="Caption"/>
        <w:spacing w:before="120"/>
        <w:jc w:val="both"/>
        <w:rPr>
          <w:rFonts w:ascii="Arial" w:eastAsia="Times New Roman" w:hAnsi="Arial" w:cs="Arial"/>
          <w:color w:val="7F7F7F" w:themeColor="text1" w:themeTint="80"/>
          <w:sz w:val="22"/>
          <w:szCs w:val="22"/>
          <w:lang w:eastAsia="en-GB"/>
        </w:rPr>
      </w:pPr>
      <w:r w:rsidRPr="00BC5017">
        <w:rPr>
          <w:rFonts w:ascii="Arial" w:hAnsi="Arial" w:cs="Arial"/>
          <w:b/>
          <w:color w:val="7F7F7F" w:themeColor="text1" w:themeTint="80"/>
          <w:sz w:val="22"/>
          <w:szCs w:val="22"/>
        </w:rPr>
        <w:t xml:space="preserve">Table </w:t>
      </w:r>
      <w:r w:rsidR="00C938F7">
        <w:rPr>
          <w:rFonts w:ascii="Arial" w:hAnsi="Arial" w:cs="Arial"/>
          <w:b/>
          <w:color w:val="7F7F7F" w:themeColor="text1" w:themeTint="80"/>
          <w:sz w:val="22"/>
          <w:szCs w:val="22"/>
        </w:rPr>
        <w:t>1</w:t>
      </w:r>
      <w:r w:rsidRPr="00BC5017">
        <w:rPr>
          <w:rFonts w:ascii="Arial" w:hAnsi="Arial" w:cs="Arial"/>
          <w:b/>
          <w:color w:val="7F7F7F" w:themeColor="text1" w:themeTint="80"/>
          <w:sz w:val="22"/>
          <w:szCs w:val="22"/>
        </w:rPr>
        <w:t>:</w:t>
      </w:r>
      <w:r w:rsidRPr="00BC5017">
        <w:rPr>
          <w:rFonts w:ascii="Arial" w:hAnsi="Arial" w:cs="Arial"/>
          <w:color w:val="7F7F7F" w:themeColor="text1" w:themeTint="80"/>
          <w:sz w:val="22"/>
          <w:szCs w:val="22"/>
        </w:rPr>
        <w:t xml:space="preserve"> Number and types of samples in training, validation and blind test sets.</w:t>
      </w:r>
      <w:r w:rsidR="00E45AAD">
        <w:rPr>
          <w:rFonts w:ascii="Arial" w:hAnsi="Arial" w:cs="Arial"/>
          <w:color w:val="7F7F7F" w:themeColor="text1" w:themeTint="80"/>
          <w:sz w:val="22"/>
          <w:szCs w:val="22"/>
        </w:rPr>
        <w:t xml:space="preserve"> Detailed demographic distributions are provided in [</w:t>
      </w:r>
      <w:r w:rsidR="0099356C">
        <w:rPr>
          <w:rFonts w:ascii="Arial" w:hAnsi="Arial" w:cs="Arial"/>
          <w:color w:val="7F7F7F" w:themeColor="text1" w:themeTint="80"/>
          <w:sz w:val="22"/>
          <w:szCs w:val="22"/>
        </w:rPr>
        <w:t>22</w:t>
      </w:r>
      <w:r w:rsidR="00E45AAD">
        <w:rPr>
          <w:rFonts w:ascii="Arial" w:hAnsi="Arial" w:cs="Arial"/>
          <w:color w:val="7F7F7F" w:themeColor="text1" w:themeTint="80"/>
          <w:sz w:val="22"/>
          <w:szCs w:val="22"/>
        </w:rPr>
        <w:t>].</w:t>
      </w:r>
    </w:p>
    <w:p w14:paraId="52D8087A" w14:textId="77777777" w:rsidR="005744D5" w:rsidRDefault="005744D5" w:rsidP="004E4FFA">
      <w:pPr>
        <w:spacing w:after="160" w:line="276" w:lineRule="auto"/>
        <w:jc w:val="both"/>
        <w:rPr>
          <w:rFonts w:ascii="Arial" w:hAnsi="Arial" w:cs="Arial"/>
          <w:i/>
          <w:iCs/>
          <w:sz w:val="22"/>
          <w:szCs w:val="22"/>
        </w:rPr>
      </w:pPr>
    </w:p>
    <w:p w14:paraId="5559AFAF" w14:textId="6FE582CE" w:rsidR="00ED66C3" w:rsidRPr="00077B87" w:rsidRDefault="0CED94CD" w:rsidP="004E4FFA">
      <w:pPr>
        <w:spacing w:after="160" w:line="276" w:lineRule="auto"/>
        <w:jc w:val="both"/>
        <w:rPr>
          <w:rFonts w:ascii="Arial" w:hAnsi="Arial" w:cs="Arial"/>
          <w:i/>
          <w:iCs/>
          <w:sz w:val="22"/>
          <w:szCs w:val="22"/>
        </w:rPr>
      </w:pPr>
      <w:r w:rsidRPr="00077B87">
        <w:rPr>
          <w:rFonts w:ascii="Arial" w:hAnsi="Arial" w:cs="Arial"/>
          <w:i/>
          <w:iCs/>
          <w:sz w:val="22"/>
          <w:szCs w:val="22"/>
        </w:rPr>
        <w:t>Evaluation procedur</w:t>
      </w:r>
      <w:r w:rsidR="00030788">
        <w:rPr>
          <w:rFonts w:ascii="Arial" w:hAnsi="Arial" w:cs="Arial"/>
          <w:i/>
          <w:iCs/>
          <w:sz w:val="22"/>
          <w:szCs w:val="22"/>
        </w:rPr>
        <w:t>e</w:t>
      </w:r>
    </w:p>
    <w:p w14:paraId="37E38BAF" w14:textId="58E00780" w:rsidR="00DC5DE3" w:rsidRPr="00077B87" w:rsidRDefault="00DC5DE3" w:rsidP="003603DA">
      <w:pPr>
        <w:spacing w:after="120"/>
        <w:jc w:val="both"/>
        <w:rPr>
          <w:rFonts w:ascii="Arial" w:hAnsi="Arial" w:cs="Arial"/>
          <w:sz w:val="22"/>
          <w:szCs w:val="22"/>
        </w:rPr>
      </w:pPr>
      <w:r w:rsidRPr="00077B87">
        <w:rPr>
          <w:rFonts w:ascii="Arial" w:hAnsi="Arial" w:cs="Arial"/>
          <w:sz w:val="22"/>
          <w:szCs w:val="22"/>
        </w:rPr>
        <w:t>The evaluation of machine learning algorithms for seizure detection lacks standardi</w:t>
      </w:r>
      <w:r w:rsidR="0099356C">
        <w:rPr>
          <w:rFonts w:ascii="Arial" w:hAnsi="Arial" w:cs="Arial"/>
          <w:sz w:val="22"/>
          <w:szCs w:val="22"/>
        </w:rPr>
        <w:t>z</w:t>
      </w:r>
      <w:r w:rsidRPr="00077B87">
        <w:rPr>
          <w:rFonts w:ascii="Arial" w:hAnsi="Arial" w:cs="Arial"/>
          <w:sz w:val="22"/>
          <w:szCs w:val="22"/>
        </w:rPr>
        <w:t xml:space="preserve">ation, since there is no agreed-upon standard metric for evaluation in this specific community. Typically, two different types of methods are used – epoch-based and term-based. Epoch-based methods compute a summary score decision per unit of time. </w:t>
      </w:r>
      <w:r w:rsidR="008F6F7D">
        <w:rPr>
          <w:rFonts w:ascii="Arial" w:hAnsi="Arial" w:cs="Arial"/>
          <w:sz w:val="22"/>
          <w:szCs w:val="22"/>
        </w:rPr>
        <w:t>T</w:t>
      </w:r>
      <w:r w:rsidRPr="00077B87">
        <w:rPr>
          <w:rFonts w:ascii="Arial" w:hAnsi="Arial" w:cs="Arial"/>
          <w:sz w:val="22"/>
          <w:szCs w:val="22"/>
        </w:rPr>
        <w:t xml:space="preserve">erm-based methods score on an event basis and do not count individual frames. </w:t>
      </w:r>
    </w:p>
    <w:p w14:paraId="2F727E8F" w14:textId="11036896" w:rsidR="00DC5DE3" w:rsidRPr="00077B87" w:rsidRDefault="00DC5DE3" w:rsidP="004E4FFA">
      <w:pPr>
        <w:jc w:val="both"/>
        <w:rPr>
          <w:rFonts w:ascii="Arial" w:hAnsi="Arial" w:cs="Arial"/>
          <w:color w:val="000000" w:themeColor="text1"/>
          <w:sz w:val="22"/>
          <w:szCs w:val="22"/>
        </w:rPr>
      </w:pPr>
      <w:r w:rsidRPr="00077B87">
        <w:rPr>
          <w:rFonts w:ascii="Arial" w:hAnsi="Arial" w:cs="Arial"/>
          <w:sz w:val="22"/>
          <w:szCs w:val="22"/>
        </w:rPr>
        <w:t xml:space="preserve">Both methods have disadvantages. While epoch-based scoring generally weighs duration of events more heavily, term-based methods are a permissive way of scoring and can result in artificially high sensitivities. In this challenge, we use a method called Time-Aligned Event Scoring (TAES) that </w:t>
      </w:r>
      <w:r w:rsidR="008F6F7D">
        <w:rPr>
          <w:rFonts w:ascii="Arial" w:hAnsi="Arial" w:cs="Arial"/>
          <w:sz w:val="22"/>
          <w:szCs w:val="22"/>
        </w:rPr>
        <w:t>utilizes concepts of both, epoch-based and term-based methods</w:t>
      </w:r>
      <w:r w:rsidRPr="00077B87">
        <w:rPr>
          <w:rFonts w:ascii="Arial" w:hAnsi="Arial" w:cs="Arial"/>
          <w:sz w:val="22"/>
          <w:szCs w:val="22"/>
        </w:rPr>
        <w:t xml:space="preserve">. It considers percentage overlap between </w:t>
      </w:r>
      <w:r w:rsidR="00A607D8">
        <w:rPr>
          <w:rFonts w:ascii="Arial" w:hAnsi="Arial" w:cs="Arial"/>
          <w:sz w:val="22"/>
          <w:szCs w:val="22"/>
        </w:rPr>
        <w:t>reference and hypothesis</w:t>
      </w:r>
      <w:r w:rsidRPr="00077B87">
        <w:rPr>
          <w:rFonts w:ascii="Arial" w:hAnsi="Arial" w:cs="Arial"/>
          <w:sz w:val="22"/>
          <w:szCs w:val="22"/>
        </w:rPr>
        <w:t xml:space="preserve"> and weighs errors accordingly. </w:t>
      </w:r>
      <w:r w:rsidRPr="00077B87">
        <w:rPr>
          <w:rFonts w:ascii="Arial" w:hAnsi="Arial" w:cs="Arial"/>
          <w:color w:val="000000" w:themeColor="text1"/>
          <w:sz w:val="22"/>
          <w:szCs w:val="22"/>
        </w:rPr>
        <w:t>The TAES metric is described in detail in</w:t>
      </w:r>
      <w:r w:rsidRPr="00077B87">
        <w:rPr>
          <w:rFonts w:ascii="Arial" w:hAnsi="Arial" w:cs="Arial"/>
          <w:color w:val="FF0000"/>
          <w:sz w:val="22"/>
          <w:szCs w:val="22"/>
        </w:rPr>
        <w:t xml:space="preserve"> </w:t>
      </w:r>
      <w:r w:rsidRPr="00224612">
        <w:rPr>
          <w:rFonts w:ascii="Arial" w:hAnsi="Arial" w:cs="Arial"/>
          <w:sz w:val="22"/>
          <w:szCs w:val="22"/>
        </w:rPr>
        <w:t>[</w:t>
      </w:r>
      <w:r w:rsidR="0099356C">
        <w:rPr>
          <w:rFonts w:ascii="Arial" w:hAnsi="Arial" w:cs="Arial"/>
          <w:sz w:val="22"/>
          <w:szCs w:val="22"/>
        </w:rPr>
        <w:t>24</w:t>
      </w:r>
      <w:r w:rsidRPr="00224612">
        <w:rPr>
          <w:rFonts w:ascii="Arial" w:hAnsi="Arial" w:cs="Arial"/>
          <w:sz w:val="22"/>
          <w:szCs w:val="22"/>
        </w:rPr>
        <w:t xml:space="preserve">]. </w:t>
      </w:r>
      <w:r w:rsidRPr="00077B87">
        <w:rPr>
          <w:rFonts w:ascii="Arial" w:hAnsi="Arial" w:cs="Arial"/>
          <w:color w:val="000000" w:themeColor="text1"/>
          <w:sz w:val="22"/>
          <w:szCs w:val="22"/>
        </w:rPr>
        <w:t xml:space="preserve">Note that since </w:t>
      </w:r>
      <w:r w:rsidR="00E21821">
        <w:rPr>
          <w:rFonts w:ascii="Arial" w:hAnsi="Arial" w:cs="Arial"/>
          <w:color w:val="000000" w:themeColor="text1"/>
          <w:sz w:val="22"/>
          <w:szCs w:val="22"/>
        </w:rPr>
        <w:t>TAES</w:t>
      </w:r>
      <w:r w:rsidRPr="00077B87">
        <w:rPr>
          <w:rFonts w:ascii="Arial" w:hAnsi="Arial" w:cs="Arial"/>
          <w:color w:val="000000" w:themeColor="text1"/>
          <w:sz w:val="22"/>
          <w:szCs w:val="22"/>
        </w:rPr>
        <w:t xml:space="preserve"> weighs both the number and duration of </w:t>
      </w:r>
      <w:r w:rsidR="00030788">
        <w:rPr>
          <w:rFonts w:ascii="Arial" w:hAnsi="Arial" w:cs="Arial"/>
          <w:color w:val="000000" w:themeColor="text1"/>
          <w:sz w:val="22"/>
          <w:szCs w:val="22"/>
        </w:rPr>
        <w:t xml:space="preserve">identified </w:t>
      </w:r>
      <w:r w:rsidRPr="00077B87">
        <w:rPr>
          <w:rFonts w:ascii="Arial" w:hAnsi="Arial" w:cs="Arial"/>
          <w:color w:val="000000" w:themeColor="text1"/>
          <w:sz w:val="22"/>
          <w:szCs w:val="22"/>
        </w:rPr>
        <w:t>seizures, the sensitivity vs. false positive profile is not</w:t>
      </w:r>
      <w:r w:rsidR="00E21821">
        <w:rPr>
          <w:rFonts w:ascii="Arial" w:hAnsi="Arial" w:cs="Arial"/>
          <w:color w:val="000000" w:themeColor="text1"/>
          <w:sz w:val="22"/>
          <w:szCs w:val="22"/>
        </w:rPr>
        <w:t xml:space="preserve"> the</w:t>
      </w:r>
      <w:r w:rsidRPr="00077B87">
        <w:rPr>
          <w:rFonts w:ascii="Arial" w:hAnsi="Arial" w:cs="Arial"/>
          <w:color w:val="000000" w:themeColor="text1"/>
          <w:sz w:val="22"/>
          <w:szCs w:val="22"/>
        </w:rPr>
        <w:t xml:space="preserve"> same as </w:t>
      </w:r>
      <w:r w:rsidR="00E21821">
        <w:rPr>
          <w:rFonts w:ascii="Arial" w:hAnsi="Arial" w:cs="Arial"/>
          <w:color w:val="000000" w:themeColor="text1"/>
          <w:sz w:val="22"/>
          <w:szCs w:val="22"/>
        </w:rPr>
        <w:t xml:space="preserve">for </w:t>
      </w:r>
      <w:r w:rsidRPr="00077B87">
        <w:rPr>
          <w:rFonts w:ascii="Arial" w:hAnsi="Arial" w:cs="Arial"/>
          <w:color w:val="000000" w:themeColor="text1"/>
          <w:sz w:val="22"/>
          <w:szCs w:val="22"/>
        </w:rPr>
        <w:t>standard methods</w:t>
      </w:r>
      <w:r w:rsidR="00030788">
        <w:rPr>
          <w:rFonts w:ascii="Arial" w:hAnsi="Arial" w:cs="Arial"/>
          <w:color w:val="000000" w:themeColor="text1"/>
          <w:sz w:val="22"/>
          <w:szCs w:val="22"/>
        </w:rPr>
        <w:t xml:space="preserve"> where </w:t>
      </w:r>
      <w:r w:rsidR="00030788" w:rsidRPr="00077B87">
        <w:rPr>
          <w:rFonts w:ascii="Arial" w:hAnsi="Arial" w:cs="Arial"/>
          <w:color w:val="000000" w:themeColor="text1"/>
          <w:sz w:val="22"/>
          <w:szCs w:val="22"/>
        </w:rPr>
        <w:t>sensitivity typically increases</w:t>
      </w:r>
      <w:r w:rsidR="00030788">
        <w:rPr>
          <w:rFonts w:ascii="Arial" w:hAnsi="Arial" w:cs="Arial"/>
          <w:color w:val="000000" w:themeColor="text1"/>
          <w:sz w:val="22"/>
          <w:szCs w:val="22"/>
        </w:rPr>
        <w:t xml:space="preserve"> with an increasing </w:t>
      </w:r>
      <w:r w:rsidRPr="00077B87">
        <w:rPr>
          <w:rFonts w:ascii="Arial" w:hAnsi="Arial" w:cs="Arial"/>
          <w:color w:val="000000" w:themeColor="text1"/>
          <w:sz w:val="22"/>
          <w:szCs w:val="22"/>
        </w:rPr>
        <w:t>false positive</w:t>
      </w:r>
      <w:r w:rsidR="00030788">
        <w:rPr>
          <w:rFonts w:ascii="Arial" w:hAnsi="Arial" w:cs="Arial"/>
          <w:color w:val="000000" w:themeColor="text1"/>
          <w:sz w:val="22"/>
          <w:szCs w:val="22"/>
        </w:rPr>
        <w:t xml:space="preserve"> rate</w:t>
      </w:r>
      <w:r w:rsidRPr="00077B87">
        <w:rPr>
          <w:rFonts w:ascii="Arial" w:hAnsi="Arial" w:cs="Arial"/>
          <w:color w:val="000000" w:themeColor="text1"/>
          <w:sz w:val="22"/>
          <w:szCs w:val="22"/>
        </w:rPr>
        <w:t xml:space="preserve">. </w:t>
      </w:r>
      <w:r w:rsidR="00030788">
        <w:rPr>
          <w:rFonts w:ascii="Arial" w:hAnsi="Arial" w:cs="Arial"/>
          <w:color w:val="000000" w:themeColor="text1"/>
          <w:sz w:val="22"/>
          <w:szCs w:val="22"/>
        </w:rPr>
        <w:t>I</w:t>
      </w:r>
      <w:r w:rsidRPr="00077B87">
        <w:rPr>
          <w:rFonts w:ascii="Arial" w:hAnsi="Arial" w:cs="Arial"/>
          <w:color w:val="000000" w:themeColor="text1"/>
          <w:sz w:val="22"/>
          <w:szCs w:val="22"/>
        </w:rPr>
        <w:t xml:space="preserve">n TAES the sensitivity is penalized at both low and high false </w:t>
      </w:r>
      <w:r w:rsidR="00A85502">
        <w:rPr>
          <w:rFonts w:ascii="Arial" w:hAnsi="Arial" w:cs="Arial"/>
          <w:color w:val="000000" w:themeColor="text1"/>
          <w:sz w:val="22"/>
          <w:szCs w:val="22"/>
        </w:rPr>
        <w:t>positives</w:t>
      </w:r>
      <w:r w:rsidR="00107BCA">
        <w:rPr>
          <w:rFonts w:ascii="Arial" w:hAnsi="Arial" w:cs="Arial"/>
          <w:color w:val="000000" w:themeColor="text1"/>
          <w:sz w:val="22"/>
          <w:szCs w:val="22"/>
        </w:rPr>
        <w:t>.</w:t>
      </w:r>
      <w:r w:rsidRPr="00077B87">
        <w:rPr>
          <w:rFonts w:ascii="Arial" w:hAnsi="Arial" w:cs="Arial"/>
          <w:color w:val="000000" w:themeColor="text1"/>
          <w:sz w:val="22"/>
          <w:szCs w:val="22"/>
        </w:rPr>
        <w:t xml:space="preserve"> </w:t>
      </w:r>
      <w:r w:rsidR="00E21821">
        <w:rPr>
          <w:rFonts w:ascii="Arial" w:hAnsi="Arial" w:cs="Arial"/>
          <w:color w:val="000000" w:themeColor="text1"/>
          <w:sz w:val="22"/>
          <w:szCs w:val="22"/>
        </w:rPr>
        <w:t>For</w:t>
      </w:r>
      <w:r w:rsidRPr="00077B87">
        <w:rPr>
          <w:rFonts w:ascii="Arial" w:hAnsi="Arial" w:cs="Arial"/>
          <w:color w:val="000000" w:themeColor="text1"/>
          <w:sz w:val="22"/>
          <w:szCs w:val="22"/>
        </w:rPr>
        <w:t xml:space="preserve"> low false alarms the sensitivity is low since enough seizures are not be</w:t>
      </w:r>
      <w:r w:rsidR="00C751F0">
        <w:rPr>
          <w:rFonts w:ascii="Arial" w:hAnsi="Arial" w:cs="Arial"/>
          <w:color w:val="000000" w:themeColor="text1"/>
          <w:sz w:val="22"/>
          <w:szCs w:val="22"/>
        </w:rPr>
        <w:t>i</w:t>
      </w:r>
      <w:r w:rsidRPr="00077B87">
        <w:rPr>
          <w:rFonts w:ascii="Arial" w:hAnsi="Arial" w:cs="Arial"/>
          <w:color w:val="000000" w:themeColor="text1"/>
          <w:sz w:val="22"/>
          <w:szCs w:val="22"/>
        </w:rPr>
        <w:t>n</w:t>
      </w:r>
      <w:r w:rsidR="00C751F0">
        <w:rPr>
          <w:rFonts w:ascii="Arial" w:hAnsi="Arial" w:cs="Arial"/>
          <w:color w:val="000000" w:themeColor="text1"/>
          <w:sz w:val="22"/>
          <w:szCs w:val="22"/>
        </w:rPr>
        <w:t>g</w:t>
      </w:r>
      <w:r w:rsidRPr="00077B87">
        <w:rPr>
          <w:rFonts w:ascii="Arial" w:hAnsi="Arial" w:cs="Arial"/>
          <w:color w:val="000000" w:themeColor="text1"/>
          <w:sz w:val="22"/>
          <w:szCs w:val="22"/>
        </w:rPr>
        <w:t xml:space="preserve"> discovered by the classifier. At high false alarm</w:t>
      </w:r>
      <w:r w:rsidR="00E21821">
        <w:rPr>
          <w:rFonts w:ascii="Arial" w:hAnsi="Arial" w:cs="Arial"/>
          <w:color w:val="000000" w:themeColor="text1"/>
          <w:sz w:val="22"/>
          <w:szCs w:val="22"/>
        </w:rPr>
        <w:t xml:space="preserve"> rates</w:t>
      </w:r>
      <w:r w:rsidRPr="00077B87">
        <w:rPr>
          <w:rFonts w:ascii="Arial" w:hAnsi="Arial" w:cs="Arial"/>
          <w:color w:val="000000" w:themeColor="text1"/>
          <w:sz w:val="22"/>
          <w:szCs w:val="22"/>
        </w:rPr>
        <w:t xml:space="preserve">, since most samples are marked as seizures, although </w:t>
      </w:r>
      <w:r w:rsidR="00D03FBF">
        <w:rPr>
          <w:rFonts w:ascii="Arial" w:hAnsi="Arial" w:cs="Arial"/>
          <w:color w:val="000000" w:themeColor="text1"/>
          <w:sz w:val="22"/>
          <w:szCs w:val="22"/>
        </w:rPr>
        <w:t xml:space="preserve">the total duration of identified </w:t>
      </w:r>
      <w:r w:rsidRPr="00077B87">
        <w:rPr>
          <w:rFonts w:ascii="Arial" w:hAnsi="Arial" w:cs="Arial"/>
          <w:color w:val="000000" w:themeColor="text1"/>
          <w:sz w:val="22"/>
          <w:szCs w:val="22"/>
        </w:rPr>
        <w:t>seizure</w:t>
      </w:r>
      <w:r w:rsidR="00D03FBF">
        <w:rPr>
          <w:rFonts w:ascii="Arial" w:hAnsi="Arial" w:cs="Arial"/>
          <w:color w:val="000000" w:themeColor="text1"/>
          <w:sz w:val="22"/>
          <w:szCs w:val="22"/>
        </w:rPr>
        <w:t xml:space="preserve">s </w:t>
      </w:r>
      <w:r w:rsidRPr="00077B87">
        <w:rPr>
          <w:rFonts w:ascii="Arial" w:hAnsi="Arial" w:cs="Arial"/>
          <w:color w:val="000000" w:themeColor="text1"/>
          <w:sz w:val="22"/>
          <w:szCs w:val="22"/>
        </w:rPr>
        <w:t xml:space="preserve">is high, the number of unique seizures identified is low and </w:t>
      </w:r>
      <w:r w:rsidR="00D03FBF">
        <w:rPr>
          <w:rFonts w:ascii="Arial" w:hAnsi="Arial" w:cs="Arial"/>
          <w:color w:val="000000" w:themeColor="text1"/>
          <w:sz w:val="22"/>
          <w:szCs w:val="22"/>
        </w:rPr>
        <w:t xml:space="preserve">thus </w:t>
      </w:r>
      <w:r w:rsidRPr="00077B87">
        <w:rPr>
          <w:rFonts w:ascii="Arial" w:hAnsi="Arial" w:cs="Arial"/>
          <w:color w:val="000000" w:themeColor="text1"/>
          <w:sz w:val="22"/>
          <w:szCs w:val="22"/>
        </w:rPr>
        <w:t xml:space="preserve">TAES </w:t>
      </w:r>
      <w:r w:rsidR="00D03FBF">
        <w:rPr>
          <w:rFonts w:ascii="Arial" w:hAnsi="Arial" w:cs="Arial"/>
          <w:color w:val="000000" w:themeColor="text1"/>
          <w:sz w:val="22"/>
          <w:szCs w:val="22"/>
        </w:rPr>
        <w:t xml:space="preserve">again </w:t>
      </w:r>
      <w:r w:rsidRPr="00077B87">
        <w:rPr>
          <w:rFonts w:ascii="Arial" w:hAnsi="Arial" w:cs="Arial"/>
          <w:color w:val="000000" w:themeColor="text1"/>
          <w:sz w:val="22"/>
          <w:szCs w:val="22"/>
        </w:rPr>
        <w:t>penalizes the sensitivity value.</w:t>
      </w:r>
    </w:p>
    <w:p w14:paraId="566E0073" w14:textId="77777777" w:rsidR="00DC5DE3" w:rsidRPr="00077B87" w:rsidRDefault="00DC5DE3" w:rsidP="004E4FFA">
      <w:pPr>
        <w:jc w:val="both"/>
        <w:rPr>
          <w:rFonts w:ascii="Arial" w:hAnsi="Arial" w:cs="Arial"/>
          <w:sz w:val="22"/>
          <w:szCs w:val="22"/>
        </w:rPr>
      </w:pPr>
    </w:p>
    <w:p w14:paraId="55142713" w14:textId="2AE1E3A2" w:rsidR="00DC5DE3" w:rsidRPr="00077B87" w:rsidRDefault="00DC5DE3" w:rsidP="004E4FFA">
      <w:pPr>
        <w:jc w:val="both"/>
        <w:rPr>
          <w:rFonts w:ascii="Arial" w:hAnsi="Arial" w:cs="Arial"/>
          <w:sz w:val="22"/>
          <w:szCs w:val="22"/>
        </w:rPr>
      </w:pPr>
      <w:r w:rsidRPr="00077B87">
        <w:rPr>
          <w:rFonts w:ascii="Arial" w:hAnsi="Arial" w:cs="Arial"/>
          <w:b/>
          <w:bCs/>
          <w:sz w:val="22"/>
          <w:szCs w:val="22"/>
        </w:rPr>
        <w:t xml:space="preserve">Evaluation metric: </w:t>
      </w:r>
      <w:r w:rsidRPr="00077B87">
        <w:rPr>
          <w:rFonts w:ascii="Arial" w:hAnsi="Arial" w:cs="Arial"/>
          <w:sz w:val="22"/>
          <w:szCs w:val="22"/>
        </w:rPr>
        <w:t>The two qualities of an automatic seizure detection system should be high sensitivity</w:t>
      </w:r>
      <w:r w:rsidR="00F11557">
        <w:rPr>
          <w:rFonts w:ascii="Arial" w:hAnsi="Arial" w:cs="Arial"/>
          <w:sz w:val="22"/>
          <w:szCs w:val="22"/>
        </w:rPr>
        <w:t xml:space="preserve"> </w:t>
      </w:r>
      <w:r w:rsidRPr="00077B87">
        <w:rPr>
          <w:rFonts w:ascii="Arial" w:hAnsi="Arial" w:cs="Arial"/>
          <w:sz w:val="22"/>
          <w:szCs w:val="22"/>
        </w:rPr>
        <w:t xml:space="preserve">and low false alarm rate. For the purpose of this challenge, we use the following metric to combine these two parameters into an evaluation metric </w:t>
      </w:r>
      <w:r w:rsidRPr="00F11557">
        <w:rPr>
          <w:rFonts w:ascii="Arial" w:hAnsi="Arial" w:cs="Arial"/>
          <w:i/>
          <w:iCs/>
          <w:sz w:val="22"/>
          <w:szCs w:val="22"/>
        </w:rPr>
        <w:t>E</w:t>
      </w:r>
      <w:r w:rsidRPr="00077B87">
        <w:rPr>
          <w:rFonts w:ascii="Arial" w:hAnsi="Arial" w:cs="Arial"/>
          <w:sz w:val="22"/>
          <w:szCs w:val="22"/>
        </w:rPr>
        <w:t xml:space="preserve"> with </w:t>
      </w:r>
      <w:r w:rsidRPr="00F11557">
        <w:rPr>
          <w:rFonts w:ascii="Arial" w:hAnsi="Arial" w:cs="Arial"/>
          <w:i/>
          <w:iCs/>
          <w:sz w:val="22"/>
          <w:szCs w:val="22"/>
        </w:rPr>
        <w:t>E</w:t>
      </w:r>
      <w:r w:rsidRPr="00077B87">
        <w:rPr>
          <w:rFonts w:ascii="Arial" w:hAnsi="Arial" w:cs="Arial"/>
          <w:sz w:val="22"/>
          <w:szCs w:val="22"/>
        </w:rPr>
        <w:t xml:space="preserve"> = (</w:t>
      </w:r>
      <w:r w:rsidRPr="00F11557">
        <w:rPr>
          <w:rFonts w:ascii="Arial" w:hAnsi="Arial" w:cs="Arial"/>
          <w:i/>
          <w:iCs/>
          <w:sz w:val="22"/>
          <w:szCs w:val="22"/>
        </w:rPr>
        <w:t>FA</w:t>
      </w:r>
      <w:r w:rsidRPr="00077B87">
        <w:rPr>
          <w:rFonts w:ascii="Arial" w:hAnsi="Arial" w:cs="Arial"/>
          <w:sz w:val="22"/>
          <w:szCs w:val="22"/>
        </w:rPr>
        <w:t xml:space="preserve"> / </w:t>
      </w:r>
      <w:r w:rsidRPr="00F11557">
        <w:rPr>
          <w:rFonts w:ascii="Arial" w:hAnsi="Arial" w:cs="Arial"/>
          <w:i/>
          <w:iCs/>
          <w:sz w:val="22"/>
          <w:szCs w:val="22"/>
        </w:rPr>
        <w:t>S</w:t>
      </w:r>
      <w:r w:rsidRPr="00077B87">
        <w:rPr>
          <w:rFonts w:ascii="Arial" w:hAnsi="Arial" w:cs="Arial"/>
          <w:sz w:val="22"/>
          <w:szCs w:val="22"/>
        </w:rPr>
        <w:t xml:space="preserve">) - </w:t>
      </w:r>
      <w:r w:rsidRPr="00F11557">
        <w:rPr>
          <w:rFonts w:ascii="Arial" w:hAnsi="Arial" w:cs="Arial"/>
          <w:i/>
          <w:iCs/>
          <w:sz w:val="22"/>
          <w:szCs w:val="22"/>
        </w:rPr>
        <w:t>ɛ</w:t>
      </w:r>
      <w:r w:rsidRPr="00077B87">
        <w:rPr>
          <w:rFonts w:ascii="Arial" w:hAnsi="Arial" w:cs="Arial"/>
          <w:sz w:val="22"/>
          <w:szCs w:val="22"/>
        </w:rPr>
        <w:t xml:space="preserve"> * </w:t>
      </w:r>
      <w:r w:rsidRPr="00F11557">
        <w:rPr>
          <w:rFonts w:ascii="Arial" w:hAnsi="Arial" w:cs="Arial"/>
          <w:i/>
          <w:iCs/>
          <w:sz w:val="22"/>
          <w:szCs w:val="22"/>
        </w:rPr>
        <w:t>S</w:t>
      </w:r>
      <w:r w:rsidRPr="00077B87">
        <w:rPr>
          <w:rFonts w:ascii="Arial" w:hAnsi="Arial" w:cs="Arial"/>
          <w:sz w:val="22"/>
          <w:szCs w:val="22"/>
        </w:rPr>
        <w:t xml:space="preserve"> where </w:t>
      </w:r>
      <w:r w:rsidRPr="00F11557">
        <w:rPr>
          <w:rFonts w:ascii="Arial" w:hAnsi="Arial" w:cs="Arial"/>
          <w:i/>
          <w:iCs/>
          <w:sz w:val="22"/>
          <w:szCs w:val="22"/>
        </w:rPr>
        <w:t>FA</w:t>
      </w:r>
      <w:r w:rsidRPr="00077B87">
        <w:rPr>
          <w:rFonts w:ascii="Arial" w:hAnsi="Arial" w:cs="Arial"/>
          <w:sz w:val="22"/>
          <w:szCs w:val="22"/>
        </w:rPr>
        <w:t xml:space="preserve"> is False Alarm per 24 Hours, </w:t>
      </w:r>
      <w:r w:rsidRPr="00F11557">
        <w:rPr>
          <w:rFonts w:ascii="Arial" w:hAnsi="Arial" w:cs="Arial"/>
          <w:i/>
          <w:iCs/>
          <w:sz w:val="22"/>
          <w:szCs w:val="22"/>
        </w:rPr>
        <w:t>S</w:t>
      </w:r>
      <w:r w:rsidRPr="00077B87">
        <w:rPr>
          <w:rFonts w:ascii="Arial" w:hAnsi="Arial" w:cs="Arial"/>
          <w:sz w:val="22"/>
          <w:szCs w:val="22"/>
        </w:rPr>
        <w:t xml:space="preserve"> is Sensitivity, and </w:t>
      </w:r>
      <w:r w:rsidRPr="00F11557">
        <w:rPr>
          <w:rFonts w:ascii="Arial" w:hAnsi="Arial" w:cs="Arial"/>
          <w:i/>
          <w:iCs/>
          <w:sz w:val="22"/>
          <w:szCs w:val="22"/>
        </w:rPr>
        <w:t>ɛ</w:t>
      </w:r>
      <w:r w:rsidRPr="00077B87">
        <w:rPr>
          <w:rFonts w:ascii="Arial" w:hAnsi="Arial" w:cs="Arial"/>
          <w:sz w:val="22"/>
          <w:szCs w:val="22"/>
        </w:rPr>
        <w:t xml:space="preserve"> is a positive constant. The best solution will have the smallest </w:t>
      </w:r>
      <w:r w:rsidRPr="00F11557">
        <w:rPr>
          <w:rFonts w:ascii="Arial" w:hAnsi="Arial" w:cs="Arial"/>
          <w:i/>
          <w:iCs/>
          <w:sz w:val="22"/>
          <w:szCs w:val="22"/>
        </w:rPr>
        <w:t>E</w:t>
      </w:r>
      <w:r w:rsidRPr="00077B87">
        <w:rPr>
          <w:rFonts w:ascii="Arial" w:hAnsi="Arial" w:cs="Arial"/>
          <w:sz w:val="22"/>
          <w:szCs w:val="22"/>
        </w:rPr>
        <w:t xml:space="preserve">. Note that </w:t>
      </w:r>
      <w:r w:rsidRPr="00F11557">
        <w:rPr>
          <w:rFonts w:ascii="Arial" w:hAnsi="Arial" w:cs="Arial"/>
          <w:i/>
          <w:iCs/>
          <w:sz w:val="22"/>
          <w:szCs w:val="22"/>
        </w:rPr>
        <w:t>E</w:t>
      </w:r>
      <w:r w:rsidRPr="00077B87">
        <w:rPr>
          <w:rFonts w:ascii="Arial" w:hAnsi="Arial" w:cs="Arial"/>
          <w:sz w:val="22"/>
          <w:szCs w:val="22"/>
        </w:rPr>
        <w:t xml:space="preserve"> has two contributing terms. The first term </w:t>
      </w:r>
      <w:r w:rsidRPr="00F11557">
        <w:rPr>
          <w:rFonts w:ascii="Arial" w:hAnsi="Arial" w:cs="Arial"/>
          <w:i/>
          <w:iCs/>
          <w:sz w:val="22"/>
          <w:szCs w:val="22"/>
        </w:rPr>
        <w:t>FA</w:t>
      </w:r>
      <w:r w:rsidRPr="00077B87">
        <w:rPr>
          <w:rFonts w:ascii="Arial" w:hAnsi="Arial" w:cs="Arial"/>
          <w:sz w:val="22"/>
          <w:szCs w:val="22"/>
        </w:rPr>
        <w:t>/</w:t>
      </w:r>
      <w:r w:rsidRPr="00F11557">
        <w:rPr>
          <w:rFonts w:ascii="Arial" w:hAnsi="Arial" w:cs="Arial"/>
          <w:i/>
          <w:iCs/>
          <w:sz w:val="22"/>
          <w:szCs w:val="22"/>
        </w:rPr>
        <w:t>S</w:t>
      </w:r>
      <w:r w:rsidRPr="00077B87">
        <w:rPr>
          <w:rFonts w:ascii="Arial" w:hAnsi="Arial" w:cs="Arial"/>
          <w:sz w:val="22"/>
          <w:szCs w:val="22"/>
        </w:rPr>
        <w:t xml:space="preserve"> ensures that systems with lower </w:t>
      </w:r>
      <w:r w:rsidRPr="00F11557">
        <w:rPr>
          <w:rFonts w:ascii="Arial" w:hAnsi="Arial" w:cs="Arial"/>
          <w:i/>
          <w:iCs/>
          <w:sz w:val="22"/>
          <w:szCs w:val="22"/>
        </w:rPr>
        <w:t>FA</w:t>
      </w:r>
      <w:r w:rsidRPr="00077B87">
        <w:rPr>
          <w:rFonts w:ascii="Arial" w:hAnsi="Arial" w:cs="Arial"/>
          <w:sz w:val="22"/>
          <w:szCs w:val="22"/>
        </w:rPr>
        <w:t xml:space="preserve"> and higher </w:t>
      </w:r>
      <w:r w:rsidRPr="00F11557">
        <w:rPr>
          <w:rFonts w:ascii="Arial" w:hAnsi="Arial" w:cs="Arial"/>
          <w:i/>
          <w:iCs/>
          <w:sz w:val="22"/>
          <w:szCs w:val="22"/>
        </w:rPr>
        <w:t>S</w:t>
      </w:r>
      <w:r w:rsidRPr="00077B87">
        <w:rPr>
          <w:rFonts w:ascii="Arial" w:hAnsi="Arial" w:cs="Arial"/>
          <w:sz w:val="22"/>
          <w:szCs w:val="22"/>
        </w:rPr>
        <w:t xml:space="preserve"> are preferred. The second term ensures that higher </w:t>
      </w:r>
      <w:r w:rsidRPr="00F11557">
        <w:rPr>
          <w:rFonts w:ascii="Arial" w:hAnsi="Arial" w:cs="Arial"/>
          <w:i/>
          <w:iCs/>
          <w:sz w:val="22"/>
          <w:szCs w:val="22"/>
        </w:rPr>
        <w:t>S</w:t>
      </w:r>
      <w:r w:rsidRPr="00077B87">
        <w:rPr>
          <w:rFonts w:ascii="Arial" w:hAnsi="Arial" w:cs="Arial"/>
          <w:sz w:val="22"/>
          <w:szCs w:val="22"/>
        </w:rPr>
        <w:t xml:space="preserve"> solutions are preferred if for two systems the (</w:t>
      </w:r>
      <w:r w:rsidRPr="00F11557">
        <w:rPr>
          <w:rFonts w:ascii="Arial" w:hAnsi="Arial" w:cs="Arial"/>
          <w:i/>
          <w:iCs/>
          <w:sz w:val="22"/>
          <w:szCs w:val="22"/>
        </w:rPr>
        <w:t>FA</w:t>
      </w:r>
      <w:r w:rsidRPr="00077B87">
        <w:rPr>
          <w:rFonts w:ascii="Arial" w:hAnsi="Arial" w:cs="Arial"/>
          <w:sz w:val="22"/>
          <w:szCs w:val="22"/>
        </w:rPr>
        <w:t>/</w:t>
      </w:r>
      <w:r w:rsidRPr="00F11557">
        <w:rPr>
          <w:rFonts w:ascii="Arial" w:hAnsi="Arial" w:cs="Arial"/>
          <w:i/>
          <w:iCs/>
          <w:sz w:val="22"/>
          <w:szCs w:val="22"/>
        </w:rPr>
        <w:t>S</w:t>
      </w:r>
      <w:r w:rsidRPr="00077B87">
        <w:rPr>
          <w:rFonts w:ascii="Arial" w:hAnsi="Arial" w:cs="Arial"/>
          <w:sz w:val="22"/>
          <w:szCs w:val="22"/>
        </w:rPr>
        <w:t>) ratio is same. This formula constitutes the pre-defined objective function for measuring success and remain</w:t>
      </w:r>
      <w:r w:rsidR="00030788">
        <w:rPr>
          <w:rFonts w:ascii="Arial" w:hAnsi="Arial" w:cs="Arial"/>
          <w:sz w:val="22"/>
          <w:szCs w:val="22"/>
        </w:rPr>
        <w:t>ed</w:t>
      </w:r>
      <w:r w:rsidRPr="00077B87">
        <w:rPr>
          <w:rFonts w:ascii="Arial" w:hAnsi="Arial" w:cs="Arial"/>
          <w:sz w:val="22"/>
          <w:szCs w:val="22"/>
        </w:rPr>
        <w:t xml:space="preserve"> unchanged during the course of this challenge.</w:t>
      </w:r>
    </w:p>
    <w:p w14:paraId="012BE1F1" w14:textId="77777777" w:rsidR="00DC5DE3" w:rsidRPr="00077B87" w:rsidRDefault="00DC5DE3" w:rsidP="004E4FFA">
      <w:pPr>
        <w:jc w:val="both"/>
        <w:rPr>
          <w:rFonts w:ascii="Arial" w:hAnsi="Arial" w:cs="Arial"/>
          <w:sz w:val="22"/>
          <w:szCs w:val="22"/>
        </w:rPr>
      </w:pPr>
    </w:p>
    <w:p w14:paraId="0B878C75" w14:textId="6490B724" w:rsidR="00DC5DE3" w:rsidRPr="00077B87" w:rsidRDefault="00DC5DE3" w:rsidP="004E4FFA">
      <w:pPr>
        <w:jc w:val="both"/>
        <w:rPr>
          <w:rFonts w:ascii="Arial" w:hAnsi="Arial" w:cs="Arial"/>
          <w:sz w:val="22"/>
          <w:szCs w:val="22"/>
        </w:rPr>
      </w:pPr>
      <w:r w:rsidRPr="00077B87">
        <w:rPr>
          <w:rFonts w:ascii="Arial" w:hAnsi="Arial" w:cs="Arial"/>
          <w:b/>
          <w:bCs/>
          <w:sz w:val="22"/>
          <w:szCs w:val="22"/>
        </w:rPr>
        <w:t xml:space="preserve">Scoring: </w:t>
      </w:r>
      <w:r w:rsidRPr="00077B87">
        <w:rPr>
          <w:rFonts w:ascii="Arial" w:hAnsi="Arial" w:cs="Arial"/>
          <w:sz w:val="22"/>
          <w:szCs w:val="22"/>
        </w:rPr>
        <w:t>During the competitive phase of the challenge scoring happen</w:t>
      </w:r>
      <w:r w:rsidR="00030788">
        <w:rPr>
          <w:rFonts w:ascii="Arial" w:hAnsi="Arial" w:cs="Arial"/>
          <w:sz w:val="22"/>
          <w:szCs w:val="22"/>
        </w:rPr>
        <w:t>ed</w:t>
      </w:r>
      <w:r w:rsidRPr="00077B87">
        <w:rPr>
          <w:rFonts w:ascii="Arial" w:hAnsi="Arial" w:cs="Arial"/>
          <w:sz w:val="22"/>
          <w:szCs w:val="22"/>
        </w:rPr>
        <w:t xml:space="preserve"> instantaneously: Once a model </w:t>
      </w:r>
      <w:r w:rsidR="00030788">
        <w:rPr>
          <w:rFonts w:ascii="Arial" w:hAnsi="Arial" w:cs="Arial"/>
          <w:sz w:val="22"/>
          <w:szCs w:val="22"/>
        </w:rPr>
        <w:t>had been</w:t>
      </w:r>
      <w:r w:rsidRPr="00077B87">
        <w:rPr>
          <w:rFonts w:ascii="Arial" w:hAnsi="Arial" w:cs="Arial"/>
          <w:sz w:val="22"/>
          <w:szCs w:val="22"/>
        </w:rPr>
        <w:t xml:space="preserve"> trained, it </w:t>
      </w:r>
      <w:r w:rsidR="00030788">
        <w:rPr>
          <w:rFonts w:ascii="Arial" w:hAnsi="Arial" w:cs="Arial"/>
          <w:sz w:val="22"/>
          <w:szCs w:val="22"/>
        </w:rPr>
        <w:t>was</w:t>
      </w:r>
      <w:r w:rsidRPr="00077B87">
        <w:rPr>
          <w:rFonts w:ascii="Arial" w:hAnsi="Arial" w:cs="Arial"/>
          <w:sz w:val="22"/>
          <w:szCs w:val="22"/>
        </w:rPr>
        <w:t xml:space="preserve"> evaluated using a validation data set and the score </w:t>
      </w:r>
      <w:r w:rsidR="00030788">
        <w:rPr>
          <w:rFonts w:ascii="Arial" w:hAnsi="Arial" w:cs="Arial"/>
          <w:sz w:val="22"/>
          <w:szCs w:val="22"/>
        </w:rPr>
        <w:lastRenderedPageBreak/>
        <w:t>was</w:t>
      </w:r>
      <w:r w:rsidRPr="00077B87">
        <w:rPr>
          <w:rFonts w:ascii="Arial" w:hAnsi="Arial" w:cs="Arial"/>
          <w:sz w:val="22"/>
          <w:szCs w:val="22"/>
        </w:rPr>
        <w:t xml:space="preserve"> submitted, displayed and ranked against other participants’ models in the leaderboard section of the challenge portal. During the Evaluation Phase (i.e. after completion of the competitive phase) first we g</w:t>
      </w:r>
      <w:r w:rsidR="00030788">
        <w:rPr>
          <w:rFonts w:ascii="Arial" w:hAnsi="Arial" w:cs="Arial"/>
          <w:sz w:val="22"/>
          <w:szCs w:val="22"/>
        </w:rPr>
        <w:t>a</w:t>
      </w:r>
      <w:r w:rsidRPr="00077B87">
        <w:rPr>
          <w:rFonts w:ascii="Arial" w:hAnsi="Arial" w:cs="Arial"/>
          <w:sz w:val="22"/>
          <w:szCs w:val="22"/>
        </w:rPr>
        <w:t>ve participants a 2-week time window to submit their final trained model. Next, from each final submission we extract</w:t>
      </w:r>
      <w:r w:rsidR="00030788">
        <w:rPr>
          <w:rFonts w:ascii="Arial" w:hAnsi="Arial" w:cs="Arial"/>
          <w:sz w:val="22"/>
          <w:szCs w:val="22"/>
        </w:rPr>
        <w:t>ed the</w:t>
      </w:r>
      <w:r w:rsidRPr="00077B87">
        <w:rPr>
          <w:rFonts w:ascii="Arial" w:hAnsi="Arial" w:cs="Arial"/>
          <w:sz w:val="22"/>
          <w:szCs w:val="22"/>
        </w:rPr>
        <w:t xml:space="preserve"> pre-processing model and post-processing code and r</w:t>
      </w:r>
      <w:r w:rsidR="00030788">
        <w:rPr>
          <w:rFonts w:ascii="Arial" w:hAnsi="Arial" w:cs="Arial"/>
          <w:sz w:val="22"/>
          <w:szCs w:val="22"/>
        </w:rPr>
        <w:t>a</w:t>
      </w:r>
      <w:r w:rsidRPr="00077B87">
        <w:rPr>
          <w:rFonts w:ascii="Arial" w:hAnsi="Arial" w:cs="Arial"/>
          <w:sz w:val="22"/>
          <w:szCs w:val="22"/>
        </w:rPr>
        <w:t>n them on a held-out blind test dataset (which participants never had access to at any point during the challenge). This w</w:t>
      </w:r>
      <w:r w:rsidR="00030788">
        <w:rPr>
          <w:rFonts w:ascii="Arial" w:hAnsi="Arial" w:cs="Arial"/>
          <w:sz w:val="22"/>
          <w:szCs w:val="22"/>
        </w:rPr>
        <w:t>as</w:t>
      </w:r>
      <w:r w:rsidRPr="00077B87">
        <w:rPr>
          <w:rFonts w:ascii="Arial" w:hAnsi="Arial" w:cs="Arial"/>
          <w:sz w:val="22"/>
          <w:szCs w:val="22"/>
        </w:rPr>
        <w:t xml:space="preserve"> the final submission evaluation</w:t>
      </w:r>
      <w:r w:rsidR="00030788">
        <w:rPr>
          <w:rFonts w:ascii="Arial" w:hAnsi="Arial" w:cs="Arial"/>
          <w:sz w:val="22"/>
          <w:szCs w:val="22"/>
        </w:rPr>
        <w:t xml:space="preserve"> </w:t>
      </w:r>
      <w:r w:rsidRPr="00077B87">
        <w:rPr>
          <w:rFonts w:ascii="Arial" w:hAnsi="Arial" w:cs="Arial"/>
          <w:sz w:val="22"/>
          <w:szCs w:val="22"/>
        </w:rPr>
        <w:t xml:space="preserve">similar to the “private leaderboard” in Kaggle. In Kaggle, this “private leaderboard” is also immediate since one submits only the predictions. </w:t>
      </w:r>
      <w:r w:rsidR="00030788">
        <w:rPr>
          <w:rFonts w:ascii="Arial" w:hAnsi="Arial" w:cs="Arial"/>
          <w:sz w:val="22"/>
          <w:szCs w:val="22"/>
        </w:rPr>
        <w:t xml:space="preserve">For </w:t>
      </w:r>
      <w:r w:rsidRPr="00077B87">
        <w:rPr>
          <w:rFonts w:ascii="Arial" w:hAnsi="Arial" w:cs="Arial"/>
          <w:sz w:val="22"/>
          <w:szCs w:val="22"/>
        </w:rPr>
        <w:t>our challenge, we r</w:t>
      </w:r>
      <w:r w:rsidR="00030788">
        <w:rPr>
          <w:rFonts w:ascii="Arial" w:hAnsi="Arial" w:cs="Arial"/>
          <w:sz w:val="22"/>
          <w:szCs w:val="22"/>
        </w:rPr>
        <w:t>a</w:t>
      </w:r>
      <w:r w:rsidRPr="00077B87">
        <w:rPr>
          <w:rFonts w:ascii="Arial" w:hAnsi="Arial" w:cs="Arial"/>
          <w:sz w:val="22"/>
          <w:szCs w:val="22"/>
        </w:rPr>
        <w:t xml:space="preserve">n the participants’ </w:t>
      </w:r>
      <w:r w:rsidR="00030788">
        <w:rPr>
          <w:rFonts w:ascii="Arial" w:hAnsi="Arial" w:cs="Arial"/>
          <w:sz w:val="22"/>
          <w:szCs w:val="22"/>
        </w:rPr>
        <w:t xml:space="preserve">final </w:t>
      </w:r>
      <w:r w:rsidRPr="00077B87">
        <w:rPr>
          <w:rFonts w:ascii="Arial" w:hAnsi="Arial" w:cs="Arial"/>
          <w:sz w:val="22"/>
          <w:szCs w:val="22"/>
        </w:rPr>
        <w:t xml:space="preserve">submitted code on the blind test dataset, </w:t>
      </w:r>
      <w:r w:rsidR="00030788">
        <w:rPr>
          <w:rFonts w:ascii="Arial" w:hAnsi="Arial" w:cs="Arial"/>
          <w:sz w:val="22"/>
          <w:szCs w:val="22"/>
        </w:rPr>
        <w:t>which took</w:t>
      </w:r>
      <w:r w:rsidRPr="00077B87">
        <w:rPr>
          <w:rFonts w:ascii="Arial" w:hAnsi="Arial" w:cs="Arial"/>
          <w:sz w:val="22"/>
          <w:szCs w:val="22"/>
        </w:rPr>
        <w:t xml:space="preserve"> 3 weeks to </w:t>
      </w:r>
      <w:r w:rsidR="00030788">
        <w:rPr>
          <w:rFonts w:ascii="Arial" w:hAnsi="Arial" w:cs="Arial"/>
          <w:sz w:val="22"/>
          <w:szCs w:val="22"/>
        </w:rPr>
        <w:t>complete</w:t>
      </w:r>
      <w:r w:rsidRPr="00077B87">
        <w:rPr>
          <w:rFonts w:ascii="Arial" w:hAnsi="Arial" w:cs="Arial"/>
          <w:sz w:val="22"/>
          <w:szCs w:val="22"/>
        </w:rPr>
        <w:t xml:space="preserve"> for all final submissions. The reason </w:t>
      </w:r>
      <w:r w:rsidR="00030788">
        <w:rPr>
          <w:rFonts w:ascii="Arial" w:hAnsi="Arial" w:cs="Arial"/>
          <w:sz w:val="22"/>
          <w:szCs w:val="22"/>
        </w:rPr>
        <w:t xml:space="preserve">for deviating from conventional </w:t>
      </w:r>
      <w:r w:rsidRPr="00077B87">
        <w:rPr>
          <w:rFonts w:ascii="Arial" w:hAnsi="Arial" w:cs="Arial"/>
          <w:sz w:val="22"/>
          <w:szCs w:val="22"/>
        </w:rPr>
        <w:t>Kaggle</w:t>
      </w:r>
      <w:r w:rsidR="00030788">
        <w:rPr>
          <w:rFonts w:ascii="Arial" w:hAnsi="Arial" w:cs="Arial"/>
          <w:sz w:val="22"/>
          <w:szCs w:val="22"/>
        </w:rPr>
        <w:t>-</w:t>
      </w:r>
      <w:r w:rsidRPr="00077B87">
        <w:rPr>
          <w:rFonts w:ascii="Arial" w:hAnsi="Arial" w:cs="Arial"/>
          <w:sz w:val="22"/>
          <w:szCs w:val="22"/>
        </w:rPr>
        <w:t>style</w:t>
      </w:r>
      <w:r w:rsidR="00030788">
        <w:rPr>
          <w:rFonts w:ascii="Arial" w:hAnsi="Arial" w:cs="Arial"/>
          <w:sz w:val="22"/>
          <w:szCs w:val="22"/>
        </w:rPr>
        <w:t xml:space="preserve"> protocol by </w:t>
      </w:r>
      <w:r w:rsidRPr="00077B87">
        <w:rPr>
          <w:rFonts w:ascii="Arial" w:hAnsi="Arial" w:cs="Arial"/>
          <w:sz w:val="22"/>
          <w:szCs w:val="22"/>
        </w:rPr>
        <w:t>submi</w:t>
      </w:r>
      <w:r w:rsidR="00030788">
        <w:rPr>
          <w:rFonts w:ascii="Arial" w:hAnsi="Arial" w:cs="Arial"/>
          <w:sz w:val="22"/>
          <w:szCs w:val="22"/>
        </w:rPr>
        <w:t>tting</w:t>
      </w:r>
      <w:r w:rsidRPr="00077B87">
        <w:rPr>
          <w:rFonts w:ascii="Arial" w:hAnsi="Arial" w:cs="Arial"/>
          <w:sz w:val="22"/>
          <w:szCs w:val="22"/>
        </w:rPr>
        <w:t xml:space="preserve"> only prediction</w:t>
      </w:r>
      <w:r w:rsidR="00030788">
        <w:rPr>
          <w:rFonts w:ascii="Arial" w:hAnsi="Arial" w:cs="Arial"/>
          <w:sz w:val="22"/>
          <w:szCs w:val="22"/>
        </w:rPr>
        <w:t>s</w:t>
      </w:r>
      <w:r w:rsidRPr="00077B87">
        <w:rPr>
          <w:rFonts w:ascii="Arial" w:hAnsi="Arial" w:cs="Arial"/>
          <w:sz w:val="22"/>
          <w:szCs w:val="22"/>
        </w:rPr>
        <w:t xml:space="preserve"> is that unlike Kaggle we keep raw data confidential and do not provide it to participants</w:t>
      </w:r>
      <w:r w:rsidR="00703D4D">
        <w:rPr>
          <w:rFonts w:ascii="Arial" w:hAnsi="Arial" w:cs="Arial"/>
          <w:sz w:val="22"/>
          <w:szCs w:val="22"/>
        </w:rPr>
        <w:t xml:space="preserve"> at any point</w:t>
      </w:r>
      <w:r w:rsidRPr="00077B87">
        <w:rPr>
          <w:rFonts w:ascii="Arial" w:hAnsi="Arial" w:cs="Arial"/>
          <w:sz w:val="22"/>
          <w:szCs w:val="22"/>
        </w:rPr>
        <w:t>.</w:t>
      </w:r>
    </w:p>
    <w:p w14:paraId="687769CA" w14:textId="77777777" w:rsidR="00077E3C" w:rsidRPr="003D4068" w:rsidRDefault="00077E3C" w:rsidP="003D4068">
      <w:pPr>
        <w:spacing w:after="160" w:line="276" w:lineRule="auto"/>
        <w:jc w:val="both"/>
        <w:rPr>
          <w:rFonts w:ascii="Arial" w:hAnsi="Arial" w:cs="Arial"/>
          <w:color w:val="FF0000"/>
          <w:sz w:val="22"/>
          <w:szCs w:val="22"/>
        </w:rPr>
      </w:pPr>
    </w:p>
    <w:p w14:paraId="3C7FCCF7" w14:textId="2445E7FA" w:rsidR="00ED66C3" w:rsidRPr="00077B87" w:rsidRDefault="2F8DF134" w:rsidP="004E4FFA">
      <w:pPr>
        <w:spacing w:after="160" w:line="276" w:lineRule="auto"/>
        <w:jc w:val="both"/>
        <w:rPr>
          <w:rFonts w:ascii="Arial" w:hAnsi="Arial" w:cs="Arial"/>
          <w:b/>
          <w:bCs/>
          <w:sz w:val="22"/>
          <w:szCs w:val="22"/>
        </w:rPr>
      </w:pPr>
      <w:r w:rsidRPr="00077B87">
        <w:rPr>
          <w:rFonts w:ascii="Arial" w:hAnsi="Arial" w:cs="Arial"/>
          <w:b/>
          <w:bCs/>
          <w:sz w:val="22"/>
          <w:szCs w:val="22"/>
        </w:rPr>
        <w:t>3) Results</w:t>
      </w:r>
    </w:p>
    <w:p w14:paraId="64ACF956" w14:textId="0DF95875" w:rsidR="00C423C2" w:rsidRDefault="00DC5DE3" w:rsidP="005744D5">
      <w:pPr>
        <w:spacing w:after="160"/>
        <w:jc w:val="both"/>
        <w:rPr>
          <w:rFonts w:ascii="Arial" w:hAnsi="Arial" w:cs="Arial"/>
          <w:sz w:val="22"/>
          <w:szCs w:val="22"/>
        </w:rPr>
      </w:pPr>
      <w:r w:rsidRPr="00077B87">
        <w:rPr>
          <w:rFonts w:ascii="Arial" w:hAnsi="Arial" w:cs="Arial"/>
          <w:sz w:val="22"/>
          <w:szCs w:val="22"/>
        </w:rPr>
        <w:t xml:space="preserve">At the completion of the challenge, 7 teams submitted their final algorithms which were evaluated against the blind test set. </w:t>
      </w:r>
      <w:r w:rsidR="00F11557">
        <w:rPr>
          <w:rFonts w:ascii="Arial" w:hAnsi="Arial" w:cs="Arial"/>
          <w:sz w:val="22"/>
          <w:szCs w:val="22"/>
        </w:rPr>
        <w:t>Upon review of all final submissions we found</w:t>
      </w:r>
      <w:r w:rsidRPr="00077B87">
        <w:rPr>
          <w:rFonts w:ascii="Arial" w:hAnsi="Arial" w:cs="Arial"/>
          <w:sz w:val="22"/>
          <w:szCs w:val="22"/>
        </w:rPr>
        <w:t xml:space="preserve"> that 5 out of the 7 teams</w:t>
      </w:r>
      <w:r w:rsidR="00F11557">
        <w:rPr>
          <w:rFonts w:ascii="Arial" w:hAnsi="Arial" w:cs="Arial"/>
          <w:sz w:val="22"/>
          <w:szCs w:val="22"/>
        </w:rPr>
        <w:t xml:space="preserve"> had</w:t>
      </w:r>
      <w:r w:rsidRPr="00077B87">
        <w:rPr>
          <w:rFonts w:ascii="Arial" w:hAnsi="Arial" w:cs="Arial"/>
          <w:sz w:val="22"/>
          <w:szCs w:val="22"/>
        </w:rPr>
        <w:t xml:space="preserve"> made </w:t>
      </w:r>
      <w:r w:rsidR="00F11557">
        <w:rPr>
          <w:rFonts w:ascii="Arial" w:hAnsi="Arial" w:cs="Arial"/>
          <w:sz w:val="22"/>
          <w:szCs w:val="22"/>
        </w:rPr>
        <w:t>valid</w:t>
      </w:r>
      <w:r w:rsidRPr="00077B87">
        <w:rPr>
          <w:rFonts w:ascii="Arial" w:hAnsi="Arial" w:cs="Arial"/>
          <w:sz w:val="22"/>
          <w:szCs w:val="22"/>
        </w:rPr>
        <w:t xml:space="preserve"> submissions</w:t>
      </w:r>
      <w:r w:rsidR="00F11557">
        <w:rPr>
          <w:rFonts w:ascii="Arial" w:hAnsi="Arial" w:cs="Arial"/>
          <w:sz w:val="22"/>
          <w:szCs w:val="22"/>
        </w:rPr>
        <w:t xml:space="preserve"> as per the challenge rules, hence</w:t>
      </w:r>
      <w:r w:rsidRPr="00077B87">
        <w:rPr>
          <w:rFonts w:ascii="Arial" w:hAnsi="Arial" w:cs="Arial"/>
          <w:sz w:val="22"/>
          <w:szCs w:val="22"/>
        </w:rPr>
        <w:t xml:space="preserve"> </w:t>
      </w:r>
      <w:r w:rsidR="00F11557">
        <w:rPr>
          <w:rFonts w:ascii="Arial" w:hAnsi="Arial" w:cs="Arial"/>
          <w:sz w:val="22"/>
          <w:szCs w:val="22"/>
        </w:rPr>
        <w:t xml:space="preserve">it was these 5 teams </w:t>
      </w:r>
      <w:r w:rsidRPr="00077B87">
        <w:rPr>
          <w:rFonts w:ascii="Arial" w:hAnsi="Arial" w:cs="Arial"/>
          <w:sz w:val="22"/>
          <w:szCs w:val="22"/>
        </w:rPr>
        <w:t>name</w:t>
      </w:r>
      <w:r w:rsidR="00F11557">
        <w:rPr>
          <w:rFonts w:ascii="Arial" w:hAnsi="Arial" w:cs="Arial"/>
          <w:sz w:val="22"/>
          <w:szCs w:val="22"/>
        </w:rPr>
        <w:t>d</w:t>
      </w:r>
      <w:r w:rsidRPr="00077B87">
        <w:rPr>
          <w:rFonts w:ascii="Arial" w:hAnsi="Arial" w:cs="Arial"/>
          <w:sz w:val="22"/>
          <w:szCs w:val="22"/>
        </w:rPr>
        <w:t xml:space="preserve"> Ids_cpmp, Otameshi, AI4MH, Team SG, and EpiInsights</w:t>
      </w:r>
      <w:r w:rsidR="00F11557">
        <w:rPr>
          <w:rFonts w:ascii="Arial" w:hAnsi="Arial" w:cs="Arial"/>
          <w:sz w:val="22"/>
          <w:szCs w:val="22"/>
        </w:rPr>
        <w:t xml:space="preserve"> that entered the final evaluation stage</w:t>
      </w:r>
      <w:r w:rsidRPr="00077B87">
        <w:rPr>
          <w:rFonts w:ascii="Arial" w:hAnsi="Arial" w:cs="Arial"/>
          <w:sz w:val="22"/>
          <w:szCs w:val="22"/>
        </w:rPr>
        <w:t xml:space="preserve">. </w:t>
      </w:r>
      <w:r w:rsidR="00CC4CD0">
        <w:rPr>
          <w:rFonts w:ascii="Arial" w:hAnsi="Arial" w:cs="Arial"/>
          <w:sz w:val="22"/>
          <w:szCs w:val="22"/>
        </w:rPr>
        <w:t>E</w:t>
      </w:r>
      <w:r w:rsidRPr="00077B87">
        <w:rPr>
          <w:rFonts w:ascii="Arial" w:hAnsi="Arial" w:cs="Arial"/>
          <w:sz w:val="22"/>
          <w:szCs w:val="22"/>
        </w:rPr>
        <w:t>valuation metric</w:t>
      </w:r>
      <w:r w:rsidR="00F11557">
        <w:rPr>
          <w:rFonts w:ascii="Arial" w:hAnsi="Arial" w:cs="Arial"/>
          <w:sz w:val="22"/>
          <w:szCs w:val="22"/>
        </w:rPr>
        <w:t xml:space="preserve"> E</w:t>
      </w:r>
      <w:r w:rsidRPr="00077B87">
        <w:rPr>
          <w:rFonts w:ascii="Arial" w:hAnsi="Arial" w:cs="Arial"/>
          <w:sz w:val="22"/>
          <w:szCs w:val="22"/>
        </w:rPr>
        <w:t>, Sensitivity</w:t>
      </w:r>
      <w:r w:rsidR="00CC4CD0">
        <w:rPr>
          <w:rFonts w:ascii="Arial" w:hAnsi="Arial" w:cs="Arial"/>
          <w:sz w:val="22"/>
          <w:szCs w:val="22"/>
        </w:rPr>
        <w:t xml:space="preserve"> S</w:t>
      </w:r>
      <w:r w:rsidRPr="00077B87">
        <w:rPr>
          <w:rFonts w:ascii="Arial" w:hAnsi="Arial" w:cs="Arial"/>
          <w:sz w:val="22"/>
          <w:szCs w:val="22"/>
        </w:rPr>
        <w:t>,</w:t>
      </w:r>
      <w:r w:rsidR="00DB115E">
        <w:rPr>
          <w:rFonts w:ascii="Arial" w:hAnsi="Arial" w:cs="Arial"/>
          <w:sz w:val="22"/>
          <w:szCs w:val="22"/>
        </w:rPr>
        <w:t xml:space="preserve"> </w:t>
      </w:r>
      <w:r w:rsidRPr="00077B87">
        <w:rPr>
          <w:rFonts w:ascii="Arial" w:hAnsi="Arial" w:cs="Arial"/>
          <w:sz w:val="22"/>
          <w:szCs w:val="22"/>
        </w:rPr>
        <w:t>False alarm</w:t>
      </w:r>
      <w:r w:rsidR="007E26CD">
        <w:rPr>
          <w:rFonts w:ascii="Arial" w:hAnsi="Arial" w:cs="Arial"/>
          <w:sz w:val="22"/>
          <w:szCs w:val="22"/>
        </w:rPr>
        <w:t xml:space="preserve"> rate</w:t>
      </w:r>
      <w:r w:rsidRPr="00077B87">
        <w:rPr>
          <w:rFonts w:ascii="Arial" w:hAnsi="Arial" w:cs="Arial"/>
          <w:sz w:val="22"/>
          <w:szCs w:val="22"/>
        </w:rPr>
        <w:t xml:space="preserve"> </w:t>
      </w:r>
      <w:r w:rsidR="00CC4CD0">
        <w:rPr>
          <w:rFonts w:ascii="Arial" w:hAnsi="Arial" w:cs="Arial"/>
          <w:sz w:val="22"/>
          <w:szCs w:val="22"/>
        </w:rPr>
        <w:t>FA</w:t>
      </w:r>
      <w:r w:rsidRPr="00077B87">
        <w:rPr>
          <w:rFonts w:ascii="Arial" w:hAnsi="Arial" w:cs="Arial"/>
          <w:sz w:val="22"/>
          <w:szCs w:val="22"/>
        </w:rPr>
        <w:t>/24</w:t>
      </w:r>
      <w:r w:rsidR="00C423C2">
        <w:rPr>
          <w:rFonts w:ascii="Arial" w:hAnsi="Arial" w:cs="Arial"/>
          <w:sz w:val="22"/>
          <w:szCs w:val="22"/>
        </w:rPr>
        <w:t>h</w:t>
      </w:r>
      <w:r w:rsidRPr="00077B87">
        <w:rPr>
          <w:rFonts w:ascii="Arial" w:hAnsi="Arial" w:cs="Arial"/>
          <w:sz w:val="22"/>
          <w:szCs w:val="22"/>
        </w:rPr>
        <w:t xml:space="preserve"> obtained on the validation (leaderboard) and the blind test set </w:t>
      </w:r>
      <w:r w:rsidR="00DB115E">
        <w:rPr>
          <w:rFonts w:ascii="Arial" w:hAnsi="Arial" w:cs="Arial"/>
          <w:sz w:val="22"/>
          <w:szCs w:val="22"/>
        </w:rPr>
        <w:t xml:space="preserve">and </w:t>
      </w:r>
      <w:r w:rsidR="00C423C2">
        <w:rPr>
          <w:rFonts w:ascii="Arial" w:hAnsi="Arial" w:cs="Arial"/>
          <w:sz w:val="22"/>
          <w:szCs w:val="22"/>
        </w:rPr>
        <w:t>a</w:t>
      </w:r>
      <w:r w:rsidR="00DB115E">
        <w:rPr>
          <w:rFonts w:ascii="Arial" w:hAnsi="Arial" w:cs="Arial"/>
          <w:sz w:val="22"/>
          <w:szCs w:val="22"/>
        </w:rPr>
        <w:t xml:space="preserve"> </w:t>
      </w:r>
      <w:r w:rsidR="00C423C2">
        <w:rPr>
          <w:rFonts w:ascii="Arial" w:hAnsi="Arial" w:cs="Arial"/>
          <w:sz w:val="22"/>
          <w:szCs w:val="22"/>
        </w:rPr>
        <w:t>S</w:t>
      </w:r>
      <w:r w:rsidR="00C423C2" w:rsidRPr="00077B87">
        <w:rPr>
          <w:rFonts w:ascii="Arial" w:hAnsi="Arial" w:cs="Arial"/>
          <w:sz w:val="22"/>
          <w:szCs w:val="22"/>
        </w:rPr>
        <w:t>ensitivity vs. F</w:t>
      </w:r>
      <w:r w:rsidR="00FF2108">
        <w:rPr>
          <w:rFonts w:ascii="Arial" w:hAnsi="Arial" w:cs="Arial"/>
          <w:sz w:val="22"/>
          <w:szCs w:val="22"/>
        </w:rPr>
        <w:t>A</w:t>
      </w:r>
      <w:r w:rsidR="00C423C2" w:rsidRPr="00077B87">
        <w:rPr>
          <w:rFonts w:ascii="Arial" w:hAnsi="Arial" w:cs="Arial"/>
          <w:sz w:val="22"/>
          <w:szCs w:val="22"/>
        </w:rPr>
        <w:t>/24</w:t>
      </w:r>
      <w:r w:rsidR="00C423C2">
        <w:rPr>
          <w:rFonts w:ascii="Arial" w:hAnsi="Arial" w:cs="Arial"/>
          <w:sz w:val="22"/>
          <w:szCs w:val="22"/>
        </w:rPr>
        <w:t>h</w:t>
      </w:r>
      <w:r w:rsidR="00C423C2" w:rsidRPr="00077B87">
        <w:rPr>
          <w:rFonts w:ascii="Arial" w:hAnsi="Arial" w:cs="Arial"/>
          <w:sz w:val="22"/>
          <w:szCs w:val="22"/>
        </w:rPr>
        <w:t xml:space="preserve"> plot for </w:t>
      </w:r>
      <w:r w:rsidR="00C423C2">
        <w:rPr>
          <w:rFonts w:ascii="Arial" w:hAnsi="Arial" w:cs="Arial"/>
          <w:sz w:val="22"/>
          <w:szCs w:val="22"/>
        </w:rPr>
        <w:t xml:space="preserve">all 5 </w:t>
      </w:r>
      <w:r w:rsidR="00C423C2" w:rsidRPr="00077B87">
        <w:rPr>
          <w:rFonts w:ascii="Arial" w:hAnsi="Arial" w:cs="Arial"/>
          <w:sz w:val="22"/>
          <w:szCs w:val="22"/>
        </w:rPr>
        <w:t>submissions</w:t>
      </w:r>
      <w:r w:rsidR="00DB115E">
        <w:rPr>
          <w:rFonts w:ascii="Arial" w:hAnsi="Arial" w:cs="Arial"/>
          <w:sz w:val="22"/>
          <w:szCs w:val="22"/>
        </w:rPr>
        <w:t xml:space="preserve"> are</w:t>
      </w:r>
      <w:r w:rsidR="00C423C2">
        <w:rPr>
          <w:rFonts w:ascii="Arial" w:hAnsi="Arial" w:cs="Arial"/>
          <w:sz w:val="22"/>
          <w:szCs w:val="22"/>
        </w:rPr>
        <w:t xml:space="preserve"> provided </w:t>
      </w:r>
      <w:r w:rsidR="00C423C2" w:rsidRPr="00077B87">
        <w:rPr>
          <w:rFonts w:ascii="Arial" w:hAnsi="Arial" w:cs="Arial"/>
          <w:sz w:val="22"/>
          <w:szCs w:val="22"/>
        </w:rPr>
        <w:t xml:space="preserve">in Figure </w:t>
      </w:r>
      <w:r w:rsidR="00DB115E">
        <w:rPr>
          <w:rFonts w:ascii="Arial" w:hAnsi="Arial" w:cs="Arial"/>
          <w:sz w:val="22"/>
          <w:szCs w:val="22"/>
        </w:rPr>
        <w:t>2</w:t>
      </w:r>
      <w:r w:rsidR="00C423C2" w:rsidRPr="00DB115E">
        <w:rPr>
          <w:rFonts w:ascii="Arial" w:hAnsi="Arial" w:cs="Arial"/>
          <w:sz w:val="22"/>
          <w:szCs w:val="22"/>
        </w:rPr>
        <w:t>.</w:t>
      </w:r>
      <w:r w:rsidR="007E26CD">
        <w:rPr>
          <w:rFonts w:ascii="Arial" w:hAnsi="Arial" w:cs="Arial"/>
          <w:sz w:val="22"/>
          <w:szCs w:val="22"/>
        </w:rPr>
        <w:t xml:space="preserve"> It can be seen that the performance of the 5 submissions is similar in both validation and tests set, indicating that there is no evidence of overfitting.</w:t>
      </w:r>
    </w:p>
    <w:p w14:paraId="1A314AFB" w14:textId="77777777" w:rsidR="00DB115E" w:rsidRPr="00077B87" w:rsidRDefault="00DB115E" w:rsidP="00C423C2">
      <w:pPr>
        <w:spacing w:after="160" w:line="276" w:lineRule="auto"/>
        <w:jc w:val="both"/>
        <w:rPr>
          <w:rFonts w:ascii="Arial" w:hAnsi="Arial" w:cs="Arial"/>
          <w:sz w:val="22"/>
          <w:szCs w:val="22"/>
        </w:rPr>
      </w:pPr>
    </w:p>
    <w:p w14:paraId="0FBCB25D" w14:textId="271241ED" w:rsidR="00DC5DE3" w:rsidRPr="00077E3C" w:rsidRDefault="00DB115E" w:rsidP="00FF2108">
      <w:pPr>
        <w:spacing w:after="160" w:line="276" w:lineRule="auto"/>
        <w:rPr>
          <w:rFonts w:ascii="Arial" w:hAnsi="Arial" w:cs="Arial"/>
          <w:sz w:val="22"/>
          <w:szCs w:val="22"/>
        </w:rPr>
      </w:pPr>
      <w:r w:rsidRPr="00DB115E">
        <w:rPr>
          <w:rFonts w:ascii="Arial" w:hAnsi="Arial" w:cs="Arial"/>
          <w:noProof/>
          <w:sz w:val="22"/>
          <w:szCs w:val="22"/>
        </w:rPr>
        <w:drawing>
          <wp:inline distT="0" distB="0" distL="0" distR="0" wp14:anchorId="128C8AA7" wp14:editId="7E9CA7EA">
            <wp:extent cx="5970646" cy="34245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89973" cy="3435640"/>
                    </a:xfrm>
                    <a:prstGeom prst="rect">
                      <a:avLst/>
                    </a:prstGeom>
                    <a:noFill/>
                    <a:ln>
                      <a:noFill/>
                    </a:ln>
                  </pic:spPr>
                </pic:pic>
              </a:graphicData>
            </a:graphic>
          </wp:inline>
        </w:drawing>
      </w:r>
    </w:p>
    <w:p w14:paraId="43520D75" w14:textId="6EB89924" w:rsidR="00DB115E" w:rsidRPr="00BC5017" w:rsidRDefault="00DB115E" w:rsidP="00DB115E">
      <w:pPr>
        <w:pStyle w:val="Caption"/>
        <w:spacing w:before="60"/>
        <w:rPr>
          <w:rFonts w:ascii="Arial" w:eastAsia="Times New Roman" w:hAnsi="Arial" w:cs="Arial"/>
          <w:color w:val="7F7F7F" w:themeColor="text1" w:themeTint="80"/>
          <w:sz w:val="22"/>
          <w:szCs w:val="22"/>
          <w:lang w:eastAsia="en-GB"/>
        </w:rPr>
      </w:pPr>
      <w:r w:rsidRPr="00BC5017">
        <w:rPr>
          <w:rFonts w:ascii="Arial" w:hAnsi="Arial" w:cs="Arial"/>
          <w:b/>
          <w:color w:val="7F7F7F" w:themeColor="text1" w:themeTint="80"/>
          <w:sz w:val="22"/>
          <w:szCs w:val="22"/>
        </w:rPr>
        <w:t>Figure 2:</w:t>
      </w:r>
      <w:r w:rsidRPr="00BC5017">
        <w:rPr>
          <w:rFonts w:ascii="Arial" w:hAnsi="Arial" w:cs="Arial"/>
          <w:color w:val="7F7F7F" w:themeColor="text1" w:themeTint="80"/>
          <w:sz w:val="22"/>
          <w:szCs w:val="22"/>
        </w:rPr>
        <w:t xml:space="preserve"> All 5 valid final submissions were tested against validation and blind test sets. The plots show the results for (a) evaluation metric E, (b) sensitivity S, (c) false alarm rate FA per 24h and (c) FA</w:t>
      </w:r>
      <w:r w:rsidR="00FF2108">
        <w:rPr>
          <w:rFonts w:ascii="Arial" w:hAnsi="Arial" w:cs="Arial"/>
          <w:color w:val="7F7F7F" w:themeColor="text1" w:themeTint="80"/>
          <w:sz w:val="22"/>
          <w:szCs w:val="22"/>
        </w:rPr>
        <w:t>/24h</w:t>
      </w:r>
      <w:r w:rsidRPr="00BC5017">
        <w:rPr>
          <w:rFonts w:ascii="Arial" w:hAnsi="Arial" w:cs="Arial"/>
          <w:color w:val="7F7F7F" w:themeColor="text1" w:themeTint="80"/>
          <w:sz w:val="22"/>
          <w:szCs w:val="22"/>
        </w:rPr>
        <w:t xml:space="preserve"> plotted against S. </w:t>
      </w:r>
    </w:p>
    <w:p w14:paraId="2E9272FD" w14:textId="77777777" w:rsidR="00DB115E" w:rsidRDefault="00DB115E" w:rsidP="004E4FFA">
      <w:pPr>
        <w:spacing w:after="160" w:line="276" w:lineRule="auto"/>
        <w:jc w:val="both"/>
        <w:rPr>
          <w:rFonts w:ascii="Arial" w:hAnsi="Arial" w:cs="Arial"/>
          <w:sz w:val="22"/>
          <w:szCs w:val="22"/>
        </w:rPr>
      </w:pPr>
    </w:p>
    <w:p w14:paraId="444C7C1F" w14:textId="49BE456E" w:rsidR="008445F5" w:rsidRDefault="00C423C2" w:rsidP="005744D5">
      <w:pPr>
        <w:spacing w:after="160"/>
        <w:jc w:val="both"/>
        <w:rPr>
          <w:rFonts w:ascii="Arial" w:hAnsi="Arial" w:cs="Arial"/>
          <w:sz w:val="22"/>
          <w:szCs w:val="22"/>
        </w:rPr>
      </w:pPr>
      <w:r>
        <w:rPr>
          <w:rFonts w:ascii="Arial" w:hAnsi="Arial" w:cs="Arial"/>
          <w:sz w:val="22"/>
          <w:szCs w:val="22"/>
        </w:rPr>
        <w:lastRenderedPageBreak/>
        <w:t>Any automatic seizure detection system, be it a retrospective assistive labelling system or a real-time alert system, needs to be at least as sensitive as a human observer for it to be clinically relevant.</w:t>
      </w:r>
      <w:r w:rsidR="00D06303">
        <w:rPr>
          <w:rFonts w:ascii="Arial" w:hAnsi="Arial" w:cs="Arial"/>
          <w:sz w:val="22"/>
          <w:szCs w:val="22"/>
        </w:rPr>
        <w:t xml:space="preserve"> </w:t>
      </w:r>
      <w:r w:rsidR="00FF2108">
        <w:rPr>
          <w:rFonts w:ascii="Arial" w:hAnsi="Arial" w:cs="Arial"/>
          <w:sz w:val="22"/>
          <w:szCs w:val="22"/>
        </w:rPr>
        <w:t>This sensitivity mark stands at 75% [</w:t>
      </w:r>
      <w:r w:rsidR="0099356C">
        <w:rPr>
          <w:rFonts w:ascii="Arial" w:hAnsi="Arial" w:cs="Arial"/>
          <w:color w:val="222222"/>
          <w:sz w:val="22"/>
          <w:szCs w:val="22"/>
          <w:shd w:val="clear" w:color="auto" w:fill="FFFFFF"/>
          <w:lang w:eastAsia="en-GB"/>
        </w:rPr>
        <w:t>24</w:t>
      </w:r>
      <w:r w:rsidR="00FF2108">
        <w:rPr>
          <w:rFonts w:ascii="Arial" w:hAnsi="Arial" w:cs="Arial"/>
          <w:sz w:val="22"/>
          <w:szCs w:val="22"/>
        </w:rPr>
        <w:t>]</w:t>
      </w:r>
      <w:r w:rsidR="00DC4633">
        <w:rPr>
          <w:rFonts w:ascii="Arial" w:hAnsi="Arial" w:cs="Arial"/>
          <w:sz w:val="22"/>
          <w:szCs w:val="22"/>
        </w:rPr>
        <w:t>[</w:t>
      </w:r>
      <w:r w:rsidR="00A36C54">
        <w:rPr>
          <w:rFonts w:ascii="Arial" w:hAnsi="Arial" w:cs="Arial"/>
          <w:sz w:val="22"/>
          <w:szCs w:val="22"/>
        </w:rPr>
        <w:t>36</w:t>
      </w:r>
      <w:r w:rsidR="00DC4633">
        <w:rPr>
          <w:rFonts w:ascii="Arial" w:hAnsi="Arial" w:cs="Arial"/>
          <w:sz w:val="22"/>
          <w:szCs w:val="22"/>
        </w:rPr>
        <w:t>]</w:t>
      </w:r>
      <w:r w:rsidR="00FF2108">
        <w:rPr>
          <w:rFonts w:ascii="Arial" w:hAnsi="Arial" w:cs="Arial"/>
          <w:sz w:val="22"/>
          <w:szCs w:val="22"/>
        </w:rPr>
        <w:t xml:space="preserve">. </w:t>
      </w:r>
      <w:r w:rsidR="00372B25">
        <w:rPr>
          <w:rFonts w:ascii="Arial" w:hAnsi="Arial" w:cs="Arial"/>
          <w:sz w:val="22"/>
          <w:szCs w:val="22"/>
        </w:rPr>
        <w:t>F</w:t>
      </w:r>
      <w:r>
        <w:rPr>
          <w:rFonts w:ascii="Arial" w:hAnsi="Arial" w:cs="Arial"/>
          <w:sz w:val="22"/>
          <w:szCs w:val="22"/>
        </w:rPr>
        <w:t xml:space="preserve">or </w:t>
      </w:r>
      <w:r w:rsidR="00FF2108">
        <w:rPr>
          <w:rFonts w:ascii="Arial" w:hAnsi="Arial" w:cs="Arial"/>
          <w:sz w:val="22"/>
          <w:szCs w:val="22"/>
        </w:rPr>
        <w:t>false alarm</w:t>
      </w:r>
      <w:r>
        <w:rPr>
          <w:rFonts w:ascii="Arial" w:hAnsi="Arial" w:cs="Arial"/>
          <w:sz w:val="22"/>
          <w:szCs w:val="22"/>
        </w:rPr>
        <w:t xml:space="preserve"> rates equal to or lower than those of human observers the detection system could replace </w:t>
      </w:r>
      <w:r w:rsidR="008445F5">
        <w:rPr>
          <w:rFonts w:ascii="Arial" w:hAnsi="Arial" w:cs="Arial"/>
          <w:sz w:val="22"/>
          <w:szCs w:val="22"/>
        </w:rPr>
        <w:t xml:space="preserve">monitoring </w:t>
      </w:r>
      <w:r>
        <w:rPr>
          <w:rFonts w:ascii="Arial" w:hAnsi="Arial" w:cs="Arial"/>
          <w:sz w:val="22"/>
          <w:szCs w:val="22"/>
        </w:rPr>
        <w:t>clinician</w:t>
      </w:r>
      <w:r w:rsidR="008445F5">
        <w:rPr>
          <w:rFonts w:ascii="Arial" w:hAnsi="Arial" w:cs="Arial"/>
          <w:sz w:val="22"/>
          <w:szCs w:val="22"/>
        </w:rPr>
        <w:t>s</w:t>
      </w:r>
      <w:r>
        <w:rPr>
          <w:rFonts w:ascii="Arial" w:hAnsi="Arial" w:cs="Arial"/>
          <w:sz w:val="22"/>
          <w:szCs w:val="22"/>
        </w:rPr>
        <w:t xml:space="preserve">. For </w:t>
      </w:r>
      <w:r w:rsidR="00FF2108">
        <w:rPr>
          <w:rFonts w:ascii="Arial" w:hAnsi="Arial" w:cs="Arial"/>
          <w:sz w:val="22"/>
          <w:szCs w:val="22"/>
        </w:rPr>
        <w:t>false alarm</w:t>
      </w:r>
      <w:r>
        <w:rPr>
          <w:rFonts w:ascii="Arial" w:hAnsi="Arial" w:cs="Arial"/>
          <w:sz w:val="22"/>
          <w:szCs w:val="22"/>
        </w:rPr>
        <w:t xml:space="preserve"> rates higher than those of human observers the system is not suitable to replace them, but for low enough </w:t>
      </w:r>
      <w:r w:rsidR="00FF2108">
        <w:rPr>
          <w:rFonts w:ascii="Arial" w:hAnsi="Arial" w:cs="Arial"/>
          <w:sz w:val="22"/>
          <w:szCs w:val="22"/>
        </w:rPr>
        <w:t>false alarm</w:t>
      </w:r>
      <w:r>
        <w:rPr>
          <w:rFonts w:ascii="Arial" w:hAnsi="Arial" w:cs="Arial"/>
          <w:sz w:val="22"/>
          <w:szCs w:val="22"/>
        </w:rPr>
        <w:t xml:space="preserve"> rates </w:t>
      </w:r>
      <w:r w:rsidR="008445F5">
        <w:rPr>
          <w:rFonts w:ascii="Arial" w:hAnsi="Arial" w:cs="Arial"/>
          <w:sz w:val="22"/>
          <w:szCs w:val="22"/>
        </w:rPr>
        <w:t>such a</w:t>
      </w:r>
      <w:r>
        <w:rPr>
          <w:rFonts w:ascii="Arial" w:hAnsi="Arial" w:cs="Arial"/>
          <w:sz w:val="22"/>
          <w:szCs w:val="22"/>
        </w:rPr>
        <w:t xml:space="preserve"> system can be used as data </w:t>
      </w:r>
      <w:r w:rsidR="009F7A48">
        <w:rPr>
          <w:rFonts w:ascii="Arial" w:hAnsi="Arial" w:cs="Arial"/>
          <w:sz w:val="22"/>
          <w:szCs w:val="22"/>
        </w:rPr>
        <w:t>reduction</w:t>
      </w:r>
      <w:r>
        <w:rPr>
          <w:rFonts w:ascii="Arial" w:hAnsi="Arial" w:cs="Arial"/>
          <w:sz w:val="22"/>
          <w:szCs w:val="22"/>
        </w:rPr>
        <w:t xml:space="preserve"> </w:t>
      </w:r>
      <w:r w:rsidR="004B71A6">
        <w:rPr>
          <w:rFonts w:ascii="Arial" w:hAnsi="Arial" w:cs="Arial"/>
          <w:sz w:val="22"/>
          <w:szCs w:val="22"/>
        </w:rPr>
        <w:t>tool</w:t>
      </w:r>
      <w:r>
        <w:rPr>
          <w:rFonts w:ascii="Arial" w:hAnsi="Arial" w:cs="Arial"/>
          <w:sz w:val="22"/>
          <w:szCs w:val="22"/>
        </w:rPr>
        <w:t xml:space="preserve"> which decreases the amount of raw EEG data a human annotator needs to review.</w:t>
      </w:r>
      <w:r w:rsidR="00D06303">
        <w:rPr>
          <w:rFonts w:ascii="Arial" w:hAnsi="Arial" w:cs="Arial"/>
          <w:sz w:val="22"/>
          <w:szCs w:val="22"/>
        </w:rPr>
        <w:t xml:space="preserve"> </w:t>
      </w:r>
      <w:r w:rsidR="004D4DF0">
        <w:rPr>
          <w:rFonts w:ascii="Arial" w:hAnsi="Arial" w:cs="Arial"/>
          <w:sz w:val="22"/>
          <w:szCs w:val="22"/>
        </w:rPr>
        <w:t xml:space="preserve">While </w:t>
      </w:r>
      <w:r w:rsidR="009F7A48">
        <w:rPr>
          <w:rFonts w:ascii="Arial" w:hAnsi="Arial" w:cs="Arial"/>
          <w:sz w:val="22"/>
          <w:szCs w:val="22"/>
        </w:rPr>
        <w:t>unassisted human annotator</w:t>
      </w:r>
      <w:r w:rsidR="004D4DF0">
        <w:rPr>
          <w:rFonts w:ascii="Arial" w:hAnsi="Arial" w:cs="Arial"/>
          <w:sz w:val="22"/>
          <w:szCs w:val="22"/>
        </w:rPr>
        <w:t>s</w:t>
      </w:r>
      <w:r w:rsidR="009F7A48">
        <w:rPr>
          <w:rFonts w:ascii="Arial" w:hAnsi="Arial" w:cs="Arial"/>
          <w:sz w:val="22"/>
          <w:szCs w:val="22"/>
        </w:rPr>
        <w:t xml:space="preserve"> </w:t>
      </w:r>
      <w:r w:rsidR="00FF2108">
        <w:rPr>
          <w:rFonts w:ascii="Arial" w:hAnsi="Arial" w:cs="Arial"/>
          <w:sz w:val="22"/>
          <w:szCs w:val="22"/>
        </w:rPr>
        <w:t>will</w:t>
      </w:r>
      <w:r w:rsidR="009F7A48">
        <w:rPr>
          <w:rFonts w:ascii="Arial" w:hAnsi="Arial" w:cs="Arial"/>
          <w:sz w:val="22"/>
          <w:szCs w:val="22"/>
        </w:rPr>
        <w:t xml:space="preserve"> review </w:t>
      </w:r>
      <w:r w:rsidR="00551068">
        <w:rPr>
          <w:rFonts w:ascii="Arial" w:hAnsi="Arial" w:cs="Arial"/>
          <w:sz w:val="22"/>
          <w:szCs w:val="22"/>
        </w:rPr>
        <w:t>the entirety of all</w:t>
      </w:r>
      <w:r w:rsidR="009F7A48">
        <w:rPr>
          <w:rFonts w:ascii="Arial" w:hAnsi="Arial" w:cs="Arial"/>
          <w:sz w:val="22"/>
          <w:szCs w:val="22"/>
        </w:rPr>
        <w:t xml:space="preserve"> raw EEG data</w:t>
      </w:r>
      <w:r w:rsidR="004D4DF0">
        <w:rPr>
          <w:rFonts w:ascii="Arial" w:hAnsi="Arial" w:cs="Arial"/>
          <w:sz w:val="22"/>
          <w:szCs w:val="22"/>
        </w:rPr>
        <w:t xml:space="preserve">, </w:t>
      </w:r>
      <w:r w:rsidR="009F7A48">
        <w:rPr>
          <w:rFonts w:ascii="Arial" w:hAnsi="Arial" w:cs="Arial"/>
          <w:sz w:val="22"/>
          <w:szCs w:val="22"/>
        </w:rPr>
        <w:t>using an assisting labelling system</w:t>
      </w:r>
      <w:r w:rsidR="004D4DF0">
        <w:rPr>
          <w:rFonts w:ascii="Arial" w:hAnsi="Arial" w:cs="Arial"/>
          <w:sz w:val="22"/>
          <w:szCs w:val="22"/>
        </w:rPr>
        <w:t xml:space="preserve"> they</w:t>
      </w:r>
      <w:r w:rsidR="009F7A48">
        <w:rPr>
          <w:rFonts w:ascii="Arial" w:hAnsi="Arial" w:cs="Arial"/>
          <w:sz w:val="22"/>
          <w:szCs w:val="22"/>
        </w:rPr>
        <w:t xml:space="preserve"> will only need to review and verify </w:t>
      </w:r>
      <w:r w:rsidR="005A4E04">
        <w:rPr>
          <w:rFonts w:ascii="Arial" w:hAnsi="Arial" w:cs="Arial"/>
          <w:sz w:val="22"/>
          <w:szCs w:val="22"/>
        </w:rPr>
        <w:t>all</w:t>
      </w:r>
      <w:r w:rsidR="009F7A48">
        <w:rPr>
          <w:rFonts w:ascii="Arial" w:hAnsi="Arial" w:cs="Arial"/>
          <w:sz w:val="22"/>
          <w:szCs w:val="22"/>
        </w:rPr>
        <w:t xml:space="preserve"> </w:t>
      </w:r>
      <w:r w:rsidR="00FF2108">
        <w:rPr>
          <w:rFonts w:ascii="Arial" w:hAnsi="Arial" w:cs="Arial"/>
          <w:sz w:val="22"/>
          <w:szCs w:val="22"/>
        </w:rPr>
        <w:t xml:space="preserve">raw EEG </w:t>
      </w:r>
      <w:r w:rsidR="009F7A48">
        <w:rPr>
          <w:rFonts w:ascii="Arial" w:hAnsi="Arial" w:cs="Arial"/>
          <w:sz w:val="22"/>
          <w:szCs w:val="22"/>
        </w:rPr>
        <w:t>segments which the system detects</w:t>
      </w:r>
      <w:r w:rsidR="008445F5">
        <w:rPr>
          <w:rFonts w:ascii="Arial" w:hAnsi="Arial" w:cs="Arial"/>
          <w:sz w:val="22"/>
          <w:szCs w:val="22"/>
        </w:rPr>
        <w:t xml:space="preserve">: both, </w:t>
      </w:r>
      <w:r w:rsidR="009F7A48">
        <w:rPr>
          <w:rFonts w:ascii="Arial" w:hAnsi="Arial" w:cs="Arial"/>
          <w:sz w:val="22"/>
          <w:szCs w:val="22"/>
        </w:rPr>
        <w:t>correctly in terms of true positives</w:t>
      </w:r>
      <w:r w:rsidR="005460CA">
        <w:rPr>
          <w:rFonts w:ascii="Arial" w:hAnsi="Arial" w:cs="Arial"/>
          <w:sz w:val="22"/>
          <w:szCs w:val="22"/>
        </w:rPr>
        <w:t xml:space="preserve"> (actual ictal segments)</w:t>
      </w:r>
      <w:r w:rsidR="009F7A48">
        <w:rPr>
          <w:rFonts w:ascii="Arial" w:hAnsi="Arial" w:cs="Arial"/>
          <w:sz w:val="22"/>
          <w:szCs w:val="22"/>
        </w:rPr>
        <w:t xml:space="preserve"> and incorrectly in form of false positives</w:t>
      </w:r>
      <w:r w:rsidR="005460CA">
        <w:rPr>
          <w:rFonts w:ascii="Arial" w:hAnsi="Arial" w:cs="Arial"/>
          <w:sz w:val="22"/>
          <w:szCs w:val="22"/>
        </w:rPr>
        <w:t xml:space="preserve"> (</w:t>
      </w:r>
      <w:r w:rsidR="00FF2108">
        <w:rPr>
          <w:rFonts w:ascii="Arial" w:hAnsi="Arial" w:cs="Arial"/>
          <w:sz w:val="22"/>
          <w:szCs w:val="22"/>
        </w:rPr>
        <w:t>false alarms</w:t>
      </w:r>
      <w:r w:rsidR="002662DA">
        <w:rPr>
          <w:rFonts w:ascii="Arial" w:hAnsi="Arial" w:cs="Arial"/>
          <w:sz w:val="22"/>
          <w:szCs w:val="22"/>
        </w:rPr>
        <w:t xml:space="preserve">, </w:t>
      </w:r>
      <w:r w:rsidR="005460CA">
        <w:rPr>
          <w:rFonts w:ascii="Arial" w:hAnsi="Arial" w:cs="Arial"/>
          <w:sz w:val="22"/>
          <w:szCs w:val="22"/>
        </w:rPr>
        <w:t>actual non-ictal segments)</w:t>
      </w:r>
      <w:r w:rsidR="009F7A48">
        <w:rPr>
          <w:rFonts w:ascii="Arial" w:hAnsi="Arial" w:cs="Arial"/>
          <w:sz w:val="22"/>
          <w:szCs w:val="22"/>
        </w:rPr>
        <w:t xml:space="preserve">. </w:t>
      </w:r>
      <w:r w:rsidR="008445F5">
        <w:rPr>
          <w:rFonts w:ascii="Arial" w:hAnsi="Arial" w:cs="Arial"/>
          <w:sz w:val="22"/>
          <w:szCs w:val="22"/>
        </w:rPr>
        <w:t xml:space="preserve">We call the total amount of raw EEG data </w:t>
      </w:r>
      <w:r w:rsidR="005460CA">
        <w:rPr>
          <w:rFonts w:ascii="Arial" w:hAnsi="Arial" w:cs="Arial"/>
          <w:sz w:val="22"/>
          <w:szCs w:val="22"/>
        </w:rPr>
        <w:t>composed by all accumulated</w:t>
      </w:r>
      <w:r w:rsidR="008445F5">
        <w:rPr>
          <w:rFonts w:ascii="Arial" w:hAnsi="Arial" w:cs="Arial"/>
          <w:sz w:val="22"/>
          <w:szCs w:val="22"/>
        </w:rPr>
        <w:t xml:space="preserve"> false positive segments</w:t>
      </w:r>
      <w:r w:rsidR="005460CA">
        <w:rPr>
          <w:rFonts w:ascii="Arial" w:hAnsi="Arial" w:cs="Arial"/>
          <w:sz w:val="22"/>
          <w:szCs w:val="22"/>
        </w:rPr>
        <w:t xml:space="preserve"> the annotation overhead and the total duration of raw EEG data defined by all true positives the </w:t>
      </w:r>
      <w:r w:rsidR="00551068">
        <w:rPr>
          <w:rFonts w:ascii="Arial" w:hAnsi="Arial" w:cs="Arial"/>
          <w:sz w:val="22"/>
          <w:szCs w:val="22"/>
        </w:rPr>
        <w:t>annotation ground</w:t>
      </w:r>
      <w:r w:rsidR="003603DA">
        <w:rPr>
          <w:rFonts w:ascii="Arial" w:hAnsi="Arial" w:cs="Arial"/>
          <w:sz w:val="22"/>
          <w:szCs w:val="22"/>
        </w:rPr>
        <w:t xml:space="preserve"> </w:t>
      </w:r>
      <w:r w:rsidR="00551068">
        <w:rPr>
          <w:rFonts w:ascii="Arial" w:hAnsi="Arial" w:cs="Arial"/>
          <w:sz w:val="22"/>
          <w:szCs w:val="22"/>
        </w:rPr>
        <w:t>truth.</w:t>
      </w:r>
      <w:r w:rsidR="005460CA">
        <w:rPr>
          <w:rFonts w:ascii="Arial" w:hAnsi="Arial" w:cs="Arial"/>
          <w:sz w:val="22"/>
          <w:szCs w:val="22"/>
        </w:rPr>
        <w:t xml:space="preserve"> In the following section we </w:t>
      </w:r>
      <w:r w:rsidR="00551068">
        <w:rPr>
          <w:rFonts w:ascii="Arial" w:hAnsi="Arial" w:cs="Arial"/>
          <w:sz w:val="22"/>
          <w:szCs w:val="22"/>
        </w:rPr>
        <w:t>show</w:t>
      </w:r>
      <w:r w:rsidR="005460CA">
        <w:rPr>
          <w:rFonts w:ascii="Arial" w:hAnsi="Arial" w:cs="Arial"/>
          <w:sz w:val="22"/>
          <w:szCs w:val="22"/>
        </w:rPr>
        <w:t xml:space="preserve"> </w:t>
      </w:r>
      <w:r w:rsidR="00551068">
        <w:rPr>
          <w:rFonts w:ascii="Arial" w:hAnsi="Arial" w:cs="Arial"/>
          <w:sz w:val="22"/>
          <w:szCs w:val="22"/>
        </w:rPr>
        <w:t>that</w:t>
      </w:r>
      <w:r w:rsidR="005460CA">
        <w:rPr>
          <w:rFonts w:ascii="Arial" w:hAnsi="Arial" w:cs="Arial"/>
          <w:sz w:val="22"/>
          <w:szCs w:val="22"/>
        </w:rPr>
        <w:t xml:space="preserve"> </w:t>
      </w:r>
      <w:r w:rsidR="00551068">
        <w:rPr>
          <w:rFonts w:ascii="Arial" w:hAnsi="Arial" w:cs="Arial"/>
          <w:sz w:val="22"/>
          <w:szCs w:val="22"/>
        </w:rPr>
        <w:t xml:space="preserve">4 out of the 5 </w:t>
      </w:r>
      <w:r w:rsidR="005460CA">
        <w:rPr>
          <w:rFonts w:ascii="Arial" w:hAnsi="Arial" w:cs="Arial"/>
          <w:sz w:val="22"/>
          <w:szCs w:val="22"/>
        </w:rPr>
        <w:t>automatic seizure detection systems developed</w:t>
      </w:r>
      <w:r w:rsidR="00551068">
        <w:rPr>
          <w:rFonts w:ascii="Arial" w:hAnsi="Arial" w:cs="Arial"/>
          <w:sz w:val="22"/>
          <w:szCs w:val="22"/>
        </w:rPr>
        <w:t xml:space="preserve"> in this challenge</w:t>
      </w:r>
      <w:r w:rsidR="005460CA">
        <w:rPr>
          <w:rFonts w:ascii="Arial" w:hAnsi="Arial" w:cs="Arial"/>
          <w:sz w:val="22"/>
          <w:szCs w:val="22"/>
        </w:rPr>
        <w:t xml:space="preserve"> c</w:t>
      </w:r>
      <w:r w:rsidR="00551068">
        <w:rPr>
          <w:rFonts w:ascii="Arial" w:hAnsi="Arial" w:cs="Arial"/>
          <w:sz w:val="22"/>
          <w:szCs w:val="22"/>
        </w:rPr>
        <w:t>ould</w:t>
      </w:r>
      <w:r w:rsidR="005460CA">
        <w:rPr>
          <w:rFonts w:ascii="Arial" w:hAnsi="Arial" w:cs="Arial"/>
          <w:sz w:val="22"/>
          <w:szCs w:val="22"/>
        </w:rPr>
        <w:t xml:space="preserve"> be used </w:t>
      </w:r>
      <w:r w:rsidR="00551068">
        <w:rPr>
          <w:rFonts w:ascii="Arial" w:hAnsi="Arial" w:cs="Arial"/>
          <w:sz w:val="22"/>
          <w:szCs w:val="22"/>
        </w:rPr>
        <w:t xml:space="preserve">to </w:t>
      </w:r>
      <w:r w:rsidR="005460CA">
        <w:rPr>
          <w:rFonts w:ascii="Arial" w:hAnsi="Arial" w:cs="Arial"/>
          <w:sz w:val="22"/>
          <w:szCs w:val="22"/>
        </w:rPr>
        <w:t>reduc</w:t>
      </w:r>
      <w:r w:rsidR="00551068">
        <w:rPr>
          <w:rFonts w:ascii="Arial" w:hAnsi="Arial" w:cs="Arial"/>
          <w:sz w:val="22"/>
          <w:szCs w:val="22"/>
        </w:rPr>
        <w:t>e</w:t>
      </w:r>
      <w:r w:rsidR="005460CA">
        <w:rPr>
          <w:rFonts w:ascii="Arial" w:hAnsi="Arial" w:cs="Arial"/>
          <w:sz w:val="22"/>
          <w:szCs w:val="22"/>
        </w:rPr>
        <w:t xml:space="preserve"> the </w:t>
      </w:r>
      <w:r w:rsidR="00551068">
        <w:rPr>
          <w:rFonts w:ascii="Arial" w:hAnsi="Arial" w:cs="Arial"/>
          <w:sz w:val="22"/>
          <w:szCs w:val="22"/>
        </w:rPr>
        <w:t xml:space="preserve">annotation overhead </w:t>
      </w:r>
      <w:r w:rsidR="005460CA">
        <w:rPr>
          <w:rFonts w:ascii="Arial" w:hAnsi="Arial" w:cs="Arial"/>
          <w:sz w:val="22"/>
          <w:szCs w:val="22"/>
        </w:rPr>
        <w:t xml:space="preserve">by </w:t>
      </w:r>
      <w:r w:rsidR="00FF2108">
        <w:rPr>
          <w:rFonts w:ascii="Arial" w:hAnsi="Arial" w:cs="Arial"/>
          <w:sz w:val="22"/>
          <w:szCs w:val="22"/>
        </w:rPr>
        <w:t xml:space="preserve">up to </w:t>
      </w:r>
      <w:r w:rsidR="005460CA">
        <w:rPr>
          <w:rFonts w:ascii="Arial" w:hAnsi="Arial" w:cs="Arial"/>
          <w:sz w:val="22"/>
          <w:szCs w:val="22"/>
        </w:rPr>
        <w:t>several orders of magnitude</w:t>
      </w:r>
      <w:r w:rsidR="00551068">
        <w:rPr>
          <w:rFonts w:ascii="Arial" w:hAnsi="Arial" w:cs="Arial"/>
          <w:sz w:val="22"/>
          <w:szCs w:val="22"/>
        </w:rPr>
        <w:t xml:space="preserve"> thus substantially decreasing the labelling time burden for human annotators.</w:t>
      </w:r>
    </w:p>
    <w:p w14:paraId="3CC44D20" w14:textId="681BBC9E" w:rsidR="00021C98" w:rsidRDefault="00FF2108" w:rsidP="00461851">
      <w:pPr>
        <w:spacing w:after="360"/>
        <w:jc w:val="both"/>
        <w:rPr>
          <w:rFonts w:ascii="Arial" w:hAnsi="Arial" w:cs="Arial"/>
          <w:sz w:val="22"/>
          <w:szCs w:val="22"/>
        </w:rPr>
      </w:pPr>
      <w:r>
        <w:rPr>
          <w:rFonts w:ascii="Arial" w:hAnsi="Arial" w:cs="Arial"/>
          <w:sz w:val="22"/>
          <w:szCs w:val="22"/>
        </w:rPr>
        <w:t>At their lowest false alarm rate levels n</w:t>
      </w:r>
      <w:r w:rsidR="0023698A">
        <w:rPr>
          <w:rFonts w:ascii="Arial" w:hAnsi="Arial" w:cs="Arial"/>
          <w:sz w:val="22"/>
          <w:szCs w:val="22"/>
        </w:rPr>
        <w:t xml:space="preserve">one of the 5 final submission models reached </w:t>
      </w:r>
      <w:r>
        <w:rPr>
          <w:rFonts w:ascii="Arial" w:hAnsi="Arial" w:cs="Arial"/>
          <w:sz w:val="22"/>
          <w:szCs w:val="22"/>
        </w:rPr>
        <w:t>75%</w:t>
      </w:r>
      <w:r w:rsidR="0023698A">
        <w:rPr>
          <w:rFonts w:ascii="Arial" w:hAnsi="Arial" w:cs="Arial"/>
          <w:sz w:val="22"/>
          <w:szCs w:val="22"/>
        </w:rPr>
        <w:t xml:space="preserve"> detection sensitivity thus rendering the developed algorithms unsuitable as real-time alert systems</w:t>
      </w:r>
      <w:r>
        <w:rPr>
          <w:rFonts w:ascii="Arial" w:hAnsi="Arial" w:cs="Arial"/>
          <w:sz w:val="22"/>
          <w:szCs w:val="22"/>
        </w:rPr>
        <w:t xml:space="preserve"> (Fig. 2)</w:t>
      </w:r>
      <w:r w:rsidR="0023698A">
        <w:rPr>
          <w:rFonts w:ascii="Arial" w:hAnsi="Arial" w:cs="Arial"/>
          <w:sz w:val="22"/>
          <w:szCs w:val="22"/>
        </w:rPr>
        <w:t>. However, a</w:t>
      </w:r>
      <w:r w:rsidR="00C423C2" w:rsidRPr="00077B87">
        <w:rPr>
          <w:rFonts w:ascii="Arial" w:hAnsi="Arial" w:cs="Arial"/>
          <w:sz w:val="22"/>
          <w:szCs w:val="22"/>
        </w:rPr>
        <w:t>s part of their final solution, team Otameshi and Ids_cpmp introduced an engineering step wh</w:t>
      </w:r>
      <w:r w:rsidR="00C423C2">
        <w:rPr>
          <w:rFonts w:ascii="Arial" w:hAnsi="Arial" w:cs="Arial"/>
          <w:sz w:val="22"/>
          <w:szCs w:val="22"/>
        </w:rPr>
        <w:t>ich</w:t>
      </w:r>
      <w:r w:rsidR="00C423C2" w:rsidRPr="00077B87">
        <w:rPr>
          <w:rFonts w:ascii="Arial" w:hAnsi="Arial" w:cs="Arial"/>
          <w:sz w:val="22"/>
          <w:szCs w:val="22"/>
        </w:rPr>
        <w:t xml:space="preserve"> </w:t>
      </w:r>
      <w:r w:rsidR="00C423C2">
        <w:rPr>
          <w:rFonts w:ascii="Arial" w:hAnsi="Arial" w:cs="Arial"/>
          <w:sz w:val="22"/>
          <w:szCs w:val="22"/>
        </w:rPr>
        <w:t>added synthetic</w:t>
      </w:r>
      <w:r w:rsidR="00C423C2" w:rsidRPr="00077B87">
        <w:rPr>
          <w:rFonts w:ascii="Arial" w:hAnsi="Arial" w:cs="Arial"/>
          <w:sz w:val="22"/>
          <w:szCs w:val="22"/>
        </w:rPr>
        <w:t xml:space="preserve"> false alarms</w:t>
      </w:r>
      <w:r w:rsidR="006D57FA">
        <w:rPr>
          <w:rFonts w:ascii="Arial" w:hAnsi="Arial" w:cs="Arial"/>
          <w:sz w:val="22"/>
          <w:szCs w:val="22"/>
        </w:rPr>
        <w:t xml:space="preserve"> (</w:t>
      </w:r>
      <w:r w:rsidR="001C6710">
        <w:rPr>
          <w:rFonts w:ascii="Arial" w:hAnsi="Arial" w:cs="Arial"/>
          <w:sz w:val="22"/>
          <w:szCs w:val="22"/>
        </w:rPr>
        <w:t xml:space="preserve">details provided in </w:t>
      </w:r>
      <w:r w:rsidR="006D57FA">
        <w:rPr>
          <w:rFonts w:ascii="Arial" w:hAnsi="Arial" w:cs="Arial"/>
          <w:sz w:val="22"/>
          <w:szCs w:val="22"/>
        </w:rPr>
        <w:t>supplemental information)</w:t>
      </w:r>
      <w:r w:rsidR="00C423C2" w:rsidRPr="00077B87">
        <w:rPr>
          <w:rFonts w:ascii="Arial" w:hAnsi="Arial" w:cs="Arial"/>
          <w:sz w:val="22"/>
          <w:szCs w:val="22"/>
        </w:rPr>
        <w:t xml:space="preserve">. This step included a hyperparameter which allowed for the tuning of </w:t>
      </w:r>
      <w:r w:rsidR="004B71A6">
        <w:rPr>
          <w:rFonts w:ascii="Arial" w:hAnsi="Arial" w:cs="Arial"/>
          <w:sz w:val="22"/>
          <w:szCs w:val="22"/>
        </w:rPr>
        <w:t>s</w:t>
      </w:r>
      <w:r w:rsidR="00C423C2" w:rsidRPr="00077B87">
        <w:rPr>
          <w:rFonts w:ascii="Arial" w:hAnsi="Arial" w:cs="Arial"/>
          <w:sz w:val="22"/>
          <w:szCs w:val="22"/>
        </w:rPr>
        <w:t>ensitivity and false alarm</w:t>
      </w:r>
      <w:r w:rsidR="00C423C2">
        <w:rPr>
          <w:rFonts w:ascii="Arial" w:hAnsi="Arial" w:cs="Arial"/>
          <w:sz w:val="22"/>
          <w:szCs w:val="22"/>
        </w:rPr>
        <w:t xml:space="preserve"> rate</w:t>
      </w:r>
      <w:r w:rsidR="00C423C2" w:rsidRPr="00077B87">
        <w:rPr>
          <w:rFonts w:ascii="Arial" w:hAnsi="Arial" w:cs="Arial"/>
          <w:sz w:val="22"/>
          <w:szCs w:val="22"/>
        </w:rPr>
        <w:t xml:space="preserve">. </w:t>
      </w:r>
      <w:r w:rsidR="005E2312">
        <w:rPr>
          <w:rFonts w:ascii="Arial" w:hAnsi="Arial" w:cs="Arial"/>
          <w:sz w:val="22"/>
          <w:szCs w:val="22"/>
        </w:rPr>
        <w:t>W</w:t>
      </w:r>
      <w:r w:rsidR="00C423C2">
        <w:rPr>
          <w:rFonts w:ascii="Arial" w:hAnsi="Arial" w:cs="Arial"/>
          <w:sz w:val="22"/>
          <w:szCs w:val="22"/>
        </w:rPr>
        <w:t xml:space="preserve">e removed this engineering step for producing </w:t>
      </w:r>
      <w:r w:rsidR="00C423C2" w:rsidRPr="00077B87">
        <w:rPr>
          <w:rFonts w:ascii="Arial" w:hAnsi="Arial" w:cs="Arial"/>
          <w:sz w:val="22"/>
          <w:szCs w:val="22"/>
        </w:rPr>
        <w:t xml:space="preserve">the results </w:t>
      </w:r>
      <w:r w:rsidR="00C423C2">
        <w:rPr>
          <w:rFonts w:ascii="Arial" w:hAnsi="Arial" w:cs="Arial"/>
          <w:sz w:val="22"/>
          <w:szCs w:val="22"/>
        </w:rPr>
        <w:t>shown in Figure</w:t>
      </w:r>
      <w:r w:rsidR="004B71A6">
        <w:rPr>
          <w:rFonts w:ascii="Arial" w:hAnsi="Arial" w:cs="Arial"/>
          <w:sz w:val="22"/>
          <w:szCs w:val="22"/>
        </w:rPr>
        <w:t xml:space="preserve"> 2</w:t>
      </w:r>
      <w:r w:rsidR="005E2312">
        <w:rPr>
          <w:rFonts w:ascii="Arial" w:hAnsi="Arial" w:cs="Arial"/>
          <w:sz w:val="22"/>
          <w:szCs w:val="22"/>
        </w:rPr>
        <w:t xml:space="preserve"> to be able to assess detection performance</w:t>
      </w:r>
      <w:r>
        <w:rPr>
          <w:rFonts w:ascii="Arial" w:hAnsi="Arial" w:cs="Arial"/>
          <w:sz w:val="22"/>
          <w:szCs w:val="22"/>
        </w:rPr>
        <w:t>s</w:t>
      </w:r>
      <w:r w:rsidR="005E2312">
        <w:rPr>
          <w:rFonts w:ascii="Arial" w:hAnsi="Arial" w:cs="Arial"/>
          <w:sz w:val="22"/>
          <w:szCs w:val="22"/>
        </w:rPr>
        <w:t xml:space="preserve"> at the lowest </w:t>
      </w:r>
      <w:r w:rsidR="001155C5">
        <w:rPr>
          <w:rFonts w:ascii="Arial" w:hAnsi="Arial" w:cs="Arial"/>
          <w:sz w:val="22"/>
          <w:szCs w:val="22"/>
        </w:rPr>
        <w:t xml:space="preserve">achievable </w:t>
      </w:r>
      <w:r>
        <w:rPr>
          <w:rFonts w:ascii="Arial" w:hAnsi="Arial" w:cs="Arial"/>
          <w:sz w:val="22"/>
          <w:szCs w:val="22"/>
        </w:rPr>
        <w:t>false alarm</w:t>
      </w:r>
      <w:r w:rsidR="0023698A">
        <w:rPr>
          <w:rFonts w:ascii="Arial" w:hAnsi="Arial" w:cs="Arial"/>
          <w:sz w:val="22"/>
          <w:szCs w:val="22"/>
        </w:rPr>
        <w:t xml:space="preserve"> </w:t>
      </w:r>
      <w:r w:rsidR="005E2312">
        <w:rPr>
          <w:rFonts w:ascii="Arial" w:hAnsi="Arial" w:cs="Arial"/>
          <w:sz w:val="22"/>
          <w:szCs w:val="22"/>
        </w:rPr>
        <w:t>rates</w:t>
      </w:r>
      <w:r w:rsidR="001155C5">
        <w:rPr>
          <w:rFonts w:ascii="Arial" w:hAnsi="Arial" w:cs="Arial"/>
          <w:sz w:val="22"/>
          <w:szCs w:val="22"/>
        </w:rPr>
        <w:t xml:space="preserve"> for all submissions</w:t>
      </w:r>
      <w:r w:rsidR="005E2312">
        <w:rPr>
          <w:rFonts w:ascii="Arial" w:hAnsi="Arial" w:cs="Arial"/>
          <w:sz w:val="22"/>
          <w:szCs w:val="22"/>
        </w:rPr>
        <w:t xml:space="preserve">. </w:t>
      </w:r>
      <w:r w:rsidR="0023698A">
        <w:rPr>
          <w:rFonts w:ascii="Arial" w:hAnsi="Arial" w:cs="Arial"/>
          <w:sz w:val="22"/>
          <w:szCs w:val="22"/>
        </w:rPr>
        <w:t>We then added</w:t>
      </w:r>
      <w:r w:rsidR="005E2312">
        <w:rPr>
          <w:rFonts w:ascii="Arial" w:hAnsi="Arial" w:cs="Arial"/>
          <w:sz w:val="22"/>
          <w:szCs w:val="22"/>
        </w:rPr>
        <w:t xml:space="preserve"> </w:t>
      </w:r>
      <w:r w:rsidR="0023698A">
        <w:rPr>
          <w:rFonts w:ascii="Arial" w:hAnsi="Arial" w:cs="Arial"/>
          <w:sz w:val="22"/>
          <w:szCs w:val="22"/>
        </w:rPr>
        <w:t>the engineering step</w:t>
      </w:r>
      <w:r w:rsidR="004D4DF0">
        <w:rPr>
          <w:rFonts w:ascii="Arial" w:hAnsi="Arial" w:cs="Arial"/>
          <w:sz w:val="22"/>
          <w:szCs w:val="22"/>
        </w:rPr>
        <w:t xml:space="preserve"> back in</w:t>
      </w:r>
      <w:r w:rsidR="00C423C2" w:rsidRPr="00077B87">
        <w:rPr>
          <w:rFonts w:ascii="Arial" w:hAnsi="Arial" w:cs="Arial"/>
          <w:sz w:val="22"/>
          <w:szCs w:val="22"/>
        </w:rPr>
        <w:t>to</w:t>
      </w:r>
      <w:r w:rsidR="0023698A">
        <w:rPr>
          <w:rFonts w:ascii="Arial" w:hAnsi="Arial" w:cs="Arial"/>
          <w:sz w:val="22"/>
          <w:szCs w:val="22"/>
        </w:rPr>
        <w:t xml:space="preserve"> the </w:t>
      </w:r>
      <w:r w:rsidR="00C423C2" w:rsidRPr="00077B87">
        <w:rPr>
          <w:rFonts w:ascii="Arial" w:hAnsi="Arial" w:cs="Arial"/>
          <w:sz w:val="22"/>
          <w:szCs w:val="22"/>
        </w:rPr>
        <w:t xml:space="preserve">final submissions </w:t>
      </w:r>
      <w:r w:rsidR="0023698A">
        <w:rPr>
          <w:rFonts w:ascii="Arial" w:hAnsi="Arial" w:cs="Arial"/>
          <w:sz w:val="22"/>
          <w:szCs w:val="22"/>
        </w:rPr>
        <w:t>of</w:t>
      </w:r>
      <w:r w:rsidR="00C423C2" w:rsidRPr="00077B87">
        <w:rPr>
          <w:rFonts w:ascii="Arial" w:hAnsi="Arial" w:cs="Arial"/>
          <w:sz w:val="22"/>
          <w:szCs w:val="22"/>
        </w:rPr>
        <w:t xml:space="preserve"> all </w:t>
      </w:r>
      <w:r w:rsidR="00C423C2">
        <w:rPr>
          <w:rFonts w:ascii="Arial" w:hAnsi="Arial" w:cs="Arial"/>
          <w:sz w:val="22"/>
          <w:szCs w:val="22"/>
        </w:rPr>
        <w:t>5</w:t>
      </w:r>
      <w:r w:rsidR="00C423C2" w:rsidRPr="00077B87">
        <w:rPr>
          <w:rFonts w:ascii="Arial" w:hAnsi="Arial" w:cs="Arial"/>
          <w:sz w:val="22"/>
          <w:szCs w:val="22"/>
        </w:rPr>
        <w:t xml:space="preserve"> teams</w:t>
      </w:r>
      <w:r w:rsidR="005E2312">
        <w:rPr>
          <w:rFonts w:ascii="Arial" w:hAnsi="Arial" w:cs="Arial"/>
          <w:sz w:val="22"/>
          <w:szCs w:val="22"/>
        </w:rPr>
        <w:t xml:space="preserve"> </w:t>
      </w:r>
      <w:r w:rsidR="000B6852">
        <w:rPr>
          <w:rFonts w:ascii="Arial" w:hAnsi="Arial" w:cs="Arial"/>
          <w:sz w:val="22"/>
          <w:szCs w:val="22"/>
        </w:rPr>
        <w:t>which</w:t>
      </w:r>
      <w:r w:rsidR="005E2312">
        <w:rPr>
          <w:rFonts w:ascii="Arial" w:hAnsi="Arial" w:cs="Arial"/>
          <w:sz w:val="22"/>
          <w:szCs w:val="22"/>
        </w:rPr>
        <w:t xml:space="preserve"> allow</w:t>
      </w:r>
      <w:r w:rsidR="000B6852">
        <w:rPr>
          <w:rFonts w:ascii="Arial" w:hAnsi="Arial" w:cs="Arial"/>
          <w:sz w:val="22"/>
          <w:szCs w:val="22"/>
        </w:rPr>
        <w:t>ed</w:t>
      </w:r>
      <w:r w:rsidR="005E2312">
        <w:rPr>
          <w:rFonts w:ascii="Arial" w:hAnsi="Arial" w:cs="Arial"/>
          <w:sz w:val="22"/>
          <w:szCs w:val="22"/>
        </w:rPr>
        <w:t xml:space="preserve"> to </w:t>
      </w:r>
      <w:r w:rsidR="0023698A">
        <w:rPr>
          <w:rFonts w:ascii="Arial" w:hAnsi="Arial" w:cs="Arial"/>
          <w:sz w:val="22"/>
          <w:szCs w:val="22"/>
        </w:rPr>
        <w:t xml:space="preserve">increase </w:t>
      </w:r>
      <w:r w:rsidR="001155C5">
        <w:rPr>
          <w:rFonts w:ascii="Arial" w:hAnsi="Arial" w:cs="Arial"/>
          <w:sz w:val="22"/>
          <w:szCs w:val="22"/>
        </w:rPr>
        <w:t xml:space="preserve">their </w:t>
      </w:r>
      <w:r w:rsidR="0023698A">
        <w:rPr>
          <w:rFonts w:ascii="Arial" w:hAnsi="Arial" w:cs="Arial"/>
          <w:sz w:val="22"/>
          <w:szCs w:val="22"/>
        </w:rPr>
        <w:t>sensitivit</w:t>
      </w:r>
      <w:r w:rsidR="001155C5">
        <w:rPr>
          <w:rFonts w:ascii="Arial" w:hAnsi="Arial" w:cs="Arial"/>
          <w:sz w:val="22"/>
          <w:szCs w:val="22"/>
        </w:rPr>
        <w:t>ies</w:t>
      </w:r>
      <w:r w:rsidR="0023698A">
        <w:rPr>
          <w:rFonts w:ascii="Arial" w:hAnsi="Arial" w:cs="Arial"/>
          <w:sz w:val="22"/>
          <w:szCs w:val="22"/>
        </w:rPr>
        <w:t xml:space="preserve"> to</w:t>
      </w:r>
      <w:r w:rsidR="00FD7489">
        <w:rPr>
          <w:rFonts w:ascii="Arial" w:hAnsi="Arial" w:cs="Arial"/>
          <w:sz w:val="22"/>
          <w:szCs w:val="22"/>
        </w:rPr>
        <w:t xml:space="preserve"> and above the</w:t>
      </w:r>
      <w:r w:rsidR="00B1368B">
        <w:rPr>
          <w:rFonts w:ascii="Arial" w:hAnsi="Arial" w:cs="Arial"/>
          <w:sz w:val="22"/>
          <w:szCs w:val="22"/>
        </w:rPr>
        <w:t xml:space="preserve"> </w:t>
      </w:r>
      <w:r w:rsidR="0023698A">
        <w:rPr>
          <w:rFonts w:ascii="Arial" w:hAnsi="Arial" w:cs="Arial"/>
          <w:sz w:val="22"/>
          <w:szCs w:val="22"/>
        </w:rPr>
        <w:t>75%</w:t>
      </w:r>
      <w:r w:rsidR="00FD7489">
        <w:rPr>
          <w:rFonts w:ascii="Arial" w:hAnsi="Arial" w:cs="Arial"/>
          <w:sz w:val="22"/>
          <w:szCs w:val="22"/>
        </w:rPr>
        <w:t xml:space="preserve"> level</w:t>
      </w:r>
      <w:r w:rsidR="00B1368B">
        <w:rPr>
          <w:rFonts w:ascii="Arial" w:hAnsi="Arial" w:cs="Arial"/>
          <w:sz w:val="22"/>
          <w:szCs w:val="22"/>
        </w:rPr>
        <w:t xml:space="preserve"> threshold</w:t>
      </w:r>
      <w:r w:rsidR="000B6852">
        <w:rPr>
          <w:rFonts w:ascii="Arial" w:hAnsi="Arial" w:cs="Arial"/>
          <w:sz w:val="22"/>
          <w:szCs w:val="22"/>
        </w:rPr>
        <w:t xml:space="preserve"> for all submissions except for the one from team AI4MH which is therefore excluded from the following analyses</w:t>
      </w:r>
      <w:r w:rsidR="001C6710">
        <w:rPr>
          <w:rFonts w:ascii="Arial" w:hAnsi="Arial" w:cs="Arial"/>
          <w:sz w:val="22"/>
          <w:szCs w:val="22"/>
        </w:rPr>
        <w:t xml:space="preserve"> (details provided in supplemental information)</w:t>
      </w:r>
      <w:r w:rsidR="00B1368B">
        <w:rPr>
          <w:rFonts w:ascii="Arial" w:hAnsi="Arial" w:cs="Arial"/>
          <w:sz w:val="22"/>
          <w:szCs w:val="22"/>
        </w:rPr>
        <w:t xml:space="preserve">. </w:t>
      </w:r>
      <w:r w:rsidR="00E003DC">
        <w:rPr>
          <w:rFonts w:ascii="Arial" w:hAnsi="Arial" w:cs="Arial"/>
          <w:sz w:val="22"/>
          <w:szCs w:val="22"/>
        </w:rPr>
        <w:t>Th</w:t>
      </w:r>
      <w:r w:rsidR="00515BDA">
        <w:rPr>
          <w:rFonts w:ascii="Arial" w:hAnsi="Arial" w:cs="Arial"/>
          <w:sz w:val="22"/>
          <w:szCs w:val="22"/>
        </w:rPr>
        <w:t>e total false alarm numbers per 24h</w:t>
      </w:r>
      <w:r w:rsidR="005E2312" w:rsidRPr="00077B87">
        <w:rPr>
          <w:rFonts w:ascii="Arial" w:hAnsi="Arial" w:cs="Arial"/>
          <w:sz w:val="22"/>
          <w:szCs w:val="22"/>
        </w:rPr>
        <w:t xml:space="preserve"> obtained by each </w:t>
      </w:r>
      <w:r w:rsidR="000B6852">
        <w:rPr>
          <w:rFonts w:ascii="Arial" w:hAnsi="Arial" w:cs="Arial"/>
          <w:sz w:val="22"/>
          <w:szCs w:val="22"/>
        </w:rPr>
        <w:t>of the</w:t>
      </w:r>
      <w:r w:rsidR="00B72512">
        <w:rPr>
          <w:rFonts w:ascii="Arial" w:hAnsi="Arial" w:cs="Arial"/>
          <w:sz w:val="22"/>
          <w:szCs w:val="22"/>
        </w:rPr>
        <w:t xml:space="preserve">se four submissions </w:t>
      </w:r>
      <w:r w:rsidR="001155C5">
        <w:rPr>
          <w:rFonts w:ascii="Arial" w:hAnsi="Arial" w:cs="Arial"/>
          <w:sz w:val="22"/>
          <w:szCs w:val="22"/>
        </w:rPr>
        <w:t xml:space="preserve">at </w:t>
      </w:r>
      <w:r w:rsidR="005E2312">
        <w:rPr>
          <w:rFonts w:ascii="Arial" w:hAnsi="Arial" w:cs="Arial"/>
          <w:sz w:val="22"/>
          <w:szCs w:val="22"/>
        </w:rPr>
        <w:t>75% sensitivity</w:t>
      </w:r>
      <w:r w:rsidR="00FD7489">
        <w:rPr>
          <w:rFonts w:ascii="Arial" w:hAnsi="Arial" w:cs="Arial"/>
          <w:sz w:val="22"/>
          <w:szCs w:val="22"/>
        </w:rPr>
        <w:t xml:space="preserve"> </w:t>
      </w:r>
      <w:r w:rsidR="0024373B">
        <w:rPr>
          <w:rFonts w:ascii="Arial" w:hAnsi="Arial" w:cs="Arial"/>
          <w:sz w:val="22"/>
          <w:szCs w:val="22"/>
        </w:rPr>
        <w:t xml:space="preserve">are shown in Figure 4a and yield </w:t>
      </w:r>
      <w:r w:rsidR="00FD7489">
        <w:rPr>
          <w:rFonts w:ascii="Arial" w:hAnsi="Arial" w:cs="Arial"/>
          <w:sz w:val="22"/>
          <w:szCs w:val="22"/>
        </w:rPr>
        <w:t>the shortest achievable annotation overhead</w:t>
      </w:r>
      <w:r w:rsidR="001155C5">
        <w:rPr>
          <w:rFonts w:ascii="Arial" w:hAnsi="Arial" w:cs="Arial"/>
          <w:sz w:val="22"/>
          <w:szCs w:val="22"/>
        </w:rPr>
        <w:t>s</w:t>
      </w:r>
      <w:r w:rsidR="005E2312" w:rsidRPr="00077B87">
        <w:rPr>
          <w:rFonts w:ascii="Arial" w:hAnsi="Arial" w:cs="Arial"/>
          <w:sz w:val="22"/>
          <w:szCs w:val="22"/>
        </w:rPr>
        <w:t xml:space="preserve"> </w:t>
      </w:r>
      <w:r w:rsidR="00B72512">
        <w:rPr>
          <w:rFonts w:ascii="Arial" w:hAnsi="Arial" w:cs="Arial"/>
          <w:sz w:val="22"/>
          <w:szCs w:val="22"/>
        </w:rPr>
        <w:t>f</w:t>
      </w:r>
      <w:r w:rsidR="00FD7489">
        <w:rPr>
          <w:rFonts w:ascii="Arial" w:hAnsi="Arial" w:cs="Arial"/>
          <w:sz w:val="22"/>
          <w:szCs w:val="22"/>
        </w:rPr>
        <w:t xml:space="preserve">or each </w:t>
      </w:r>
      <w:r w:rsidR="001155C5">
        <w:rPr>
          <w:rFonts w:ascii="Arial" w:hAnsi="Arial" w:cs="Arial"/>
          <w:sz w:val="22"/>
          <w:szCs w:val="22"/>
        </w:rPr>
        <w:t xml:space="preserve">automatic seizure </w:t>
      </w:r>
      <w:r w:rsidR="00FD7489">
        <w:rPr>
          <w:rFonts w:ascii="Arial" w:hAnsi="Arial" w:cs="Arial"/>
          <w:sz w:val="22"/>
          <w:szCs w:val="22"/>
        </w:rPr>
        <w:t xml:space="preserve">detection system as depicted in Figure </w:t>
      </w:r>
      <w:r w:rsidR="00B72512">
        <w:rPr>
          <w:rFonts w:ascii="Arial" w:hAnsi="Arial" w:cs="Arial"/>
          <w:sz w:val="22"/>
          <w:szCs w:val="22"/>
        </w:rPr>
        <w:t>3</w:t>
      </w:r>
      <w:r w:rsidR="00FD7489">
        <w:rPr>
          <w:rFonts w:ascii="Arial" w:hAnsi="Arial" w:cs="Arial"/>
          <w:sz w:val="22"/>
          <w:szCs w:val="22"/>
        </w:rPr>
        <w:t xml:space="preserve">. </w:t>
      </w:r>
    </w:p>
    <w:p w14:paraId="6005FE0D" w14:textId="561F0020" w:rsidR="00FD7489" w:rsidRDefault="00515BDA" w:rsidP="005E2312">
      <w:pPr>
        <w:spacing w:after="160" w:line="276" w:lineRule="auto"/>
        <w:jc w:val="both"/>
        <w:rPr>
          <w:rFonts w:ascii="Arial" w:hAnsi="Arial" w:cs="Arial"/>
          <w:sz w:val="22"/>
          <w:szCs w:val="22"/>
        </w:rPr>
      </w:pPr>
      <w:r w:rsidRPr="00515BDA">
        <w:rPr>
          <w:rFonts w:ascii="Arial" w:hAnsi="Arial" w:cs="Arial"/>
          <w:noProof/>
          <w:sz w:val="22"/>
          <w:szCs w:val="22"/>
        </w:rPr>
        <w:drawing>
          <wp:inline distT="0" distB="0" distL="0" distR="0" wp14:anchorId="461BD960" wp14:editId="666422C6">
            <wp:extent cx="5829300" cy="2185503"/>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4281" cy="2187370"/>
                    </a:xfrm>
                    <a:prstGeom prst="rect">
                      <a:avLst/>
                    </a:prstGeom>
                    <a:noFill/>
                    <a:ln>
                      <a:noFill/>
                    </a:ln>
                  </pic:spPr>
                </pic:pic>
              </a:graphicData>
            </a:graphic>
          </wp:inline>
        </w:drawing>
      </w:r>
    </w:p>
    <w:p w14:paraId="5D6F75A4" w14:textId="039F2CEE" w:rsidR="00515A3C" w:rsidRPr="00056068" w:rsidRDefault="00515A3C" w:rsidP="005744D5">
      <w:pPr>
        <w:spacing w:after="160"/>
        <w:jc w:val="both"/>
        <w:rPr>
          <w:rFonts w:ascii="Arial" w:hAnsi="Arial" w:cs="Arial"/>
          <w:i/>
          <w:iCs/>
          <w:sz w:val="22"/>
          <w:szCs w:val="22"/>
        </w:rPr>
      </w:pPr>
      <w:r w:rsidRPr="00515A3C">
        <w:rPr>
          <w:rFonts w:ascii="Arial" w:hAnsi="Arial" w:cs="Arial"/>
          <w:b/>
          <w:i/>
          <w:iCs/>
          <w:color w:val="7F7F7F" w:themeColor="text1" w:themeTint="80"/>
          <w:sz w:val="22"/>
          <w:szCs w:val="22"/>
        </w:rPr>
        <w:t xml:space="preserve">Figure </w:t>
      </w:r>
      <w:r>
        <w:rPr>
          <w:rFonts w:ascii="Arial" w:hAnsi="Arial" w:cs="Arial"/>
          <w:b/>
          <w:i/>
          <w:iCs/>
          <w:color w:val="7F7F7F" w:themeColor="text1" w:themeTint="80"/>
          <w:sz w:val="22"/>
          <w:szCs w:val="22"/>
        </w:rPr>
        <w:t>3</w:t>
      </w:r>
      <w:r w:rsidRPr="00515A3C">
        <w:rPr>
          <w:rFonts w:ascii="Arial" w:hAnsi="Arial" w:cs="Arial"/>
          <w:b/>
          <w:i/>
          <w:iCs/>
          <w:color w:val="7F7F7F" w:themeColor="text1" w:themeTint="80"/>
          <w:sz w:val="22"/>
          <w:szCs w:val="22"/>
        </w:rPr>
        <w:t>:</w:t>
      </w:r>
      <w:r w:rsidRPr="00515A3C">
        <w:rPr>
          <w:rFonts w:ascii="Arial" w:hAnsi="Arial" w:cs="Arial"/>
          <w:i/>
          <w:iCs/>
          <w:color w:val="7F7F7F" w:themeColor="text1" w:themeTint="80"/>
          <w:sz w:val="22"/>
          <w:szCs w:val="22"/>
        </w:rPr>
        <w:t xml:space="preserve"> </w:t>
      </w:r>
      <w:r w:rsidR="00F52FA0">
        <w:rPr>
          <w:rFonts w:ascii="Arial" w:hAnsi="Arial" w:cs="Arial"/>
          <w:i/>
          <w:iCs/>
          <w:color w:val="7F7F7F" w:themeColor="text1" w:themeTint="80"/>
          <w:sz w:val="22"/>
          <w:szCs w:val="22"/>
        </w:rPr>
        <w:t>In order to label 24h of EEG recordings a</w:t>
      </w:r>
      <w:r w:rsidRPr="00515A3C">
        <w:rPr>
          <w:rFonts w:ascii="Arial" w:hAnsi="Arial" w:cs="Arial"/>
          <w:i/>
          <w:iCs/>
          <w:color w:val="7F7F7F" w:themeColor="text1" w:themeTint="80"/>
          <w:sz w:val="22"/>
          <w:szCs w:val="22"/>
        </w:rPr>
        <w:t xml:space="preserve">n </w:t>
      </w:r>
      <w:r>
        <w:rPr>
          <w:rFonts w:ascii="Arial" w:hAnsi="Arial" w:cs="Arial"/>
          <w:i/>
          <w:iCs/>
          <w:color w:val="7F7F7F" w:themeColor="text1" w:themeTint="80"/>
          <w:sz w:val="22"/>
          <w:szCs w:val="22"/>
        </w:rPr>
        <w:t>unassisted human annotator has to review a</w:t>
      </w:r>
      <w:r w:rsidR="00F52FA0">
        <w:rPr>
          <w:rFonts w:ascii="Arial" w:hAnsi="Arial" w:cs="Arial"/>
          <w:i/>
          <w:iCs/>
          <w:color w:val="7F7F7F" w:themeColor="text1" w:themeTint="80"/>
          <w:sz w:val="22"/>
          <w:szCs w:val="22"/>
        </w:rPr>
        <w:t xml:space="preserve">ll </w:t>
      </w:r>
      <w:r>
        <w:rPr>
          <w:rFonts w:ascii="Arial" w:hAnsi="Arial" w:cs="Arial"/>
          <w:i/>
          <w:iCs/>
          <w:color w:val="7F7F7F" w:themeColor="text1" w:themeTint="80"/>
          <w:sz w:val="22"/>
          <w:szCs w:val="22"/>
        </w:rPr>
        <w:t xml:space="preserve">24h of raw EEG </w:t>
      </w:r>
      <w:r w:rsidR="00F52FA0">
        <w:rPr>
          <w:rFonts w:ascii="Arial" w:hAnsi="Arial" w:cs="Arial"/>
          <w:i/>
          <w:iCs/>
          <w:color w:val="7F7F7F" w:themeColor="text1" w:themeTint="80"/>
          <w:sz w:val="22"/>
          <w:szCs w:val="22"/>
        </w:rPr>
        <w:t>data</w:t>
      </w:r>
      <w:r w:rsidR="004D4DF0">
        <w:rPr>
          <w:rFonts w:ascii="Arial" w:hAnsi="Arial" w:cs="Arial"/>
          <w:i/>
          <w:iCs/>
          <w:color w:val="7F7F7F" w:themeColor="text1" w:themeTint="80"/>
          <w:sz w:val="22"/>
          <w:szCs w:val="22"/>
        </w:rPr>
        <w:t xml:space="preserve"> (top)</w:t>
      </w:r>
      <w:r>
        <w:rPr>
          <w:rFonts w:ascii="Arial" w:hAnsi="Arial" w:cs="Arial"/>
          <w:i/>
          <w:iCs/>
          <w:color w:val="7F7F7F" w:themeColor="text1" w:themeTint="80"/>
          <w:sz w:val="22"/>
          <w:szCs w:val="22"/>
        </w:rPr>
        <w:t>. Using the systems developed by teams Otameshi, EpiInsights, Ids_cpmp and Team SG a clinician will only have to review</w:t>
      </w:r>
      <w:r w:rsidR="00630567">
        <w:rPr>
          <w:rFonts w:ascii="Arial" w:hAnsi="Arial" w:cs="Arial"/>
          <w:i/>
          <w:iCs/>
          <w:color w:val="7F7F7F" w:themeColor="text1" w:themeTint="80"/>
          <w:sz w:val="22"/>
          <w:szCs w:val="22"/>
        </w:rPr>
        <w:t xml:space="preserve"> all segments which the system automatically detects, i.e.</w:t>
      </w:r>
      <w:r>
        <w:rPr>
          <w:rFonts w:ascii="Arial" w:hAnsi="Arial" w:cs="Arial"/>
          <w:i/>
          <w:iCs/>
          <w:color w:val="7F7F7F" w:themeColor="text1" w:themeTint="80"/>
          <w:sz w:val="22"/>
          <w:szCs w:val="22"/>
        </w:rPr>
        <w:t xml:space="preserve"> the seizure ground</w:t>
      </w:r>
      <w:r w:rsidR="003603DA">
        <w:rPr>
          <w:rFonts w:ascii="Arial" w:hAnsi="Arial" w:cs="Arial"/>
          <w:i/>
          <w:iCs/>
          <w:color w:val="7F7F7F" w:themeColor="text1" w:themeTint="80"/>
          <w:sz w:val="22"/>
          <w:szCs w:val="22"/>
        </w:rPr>
        <w:t xml:space="preserve"> </w:t>
      </w:r>
      <w:r>
        <w:rPr>
          <w:rFonts w:ascii="Arial" w:hAnsi="Arial" w:cs="Arial"/>
          <w:i/>
          <w:iCs/>
          <w:color w:val="7F7F7F" w:themeColor="text1" w:themeTint="80"/>
          <w:sz w:val="22"/>
          <w:szCs w:val="22"/>
        </w:rPr>
        <w:t>truth (</w:t>
      </w:r>
      <w:r w:rsidR="00630567">
        <w:rPr>
          <w:rFonts w:ascii="Arial" w:hAnsi="Arial" w:cs="Arial"/>
          <w:i/>
          <w:iCs/>
          <w:color w:val="7F7F7F" w:themeColor="text1" w:themeTint="80"/>
          <w:sz w:val="22"/>
          <w:szCs w:val="22"/>
        </w:rPr>
        <w:t>correctly detected true positive actual seizure segments</w:t>
      </w:r>
      <w:r>
        <w:rPr>
          <w:rFonts w:ascii="Arial" w:hAnsi="Arial" w:cs="Arial"/>
          <w:i/>
          <w:iCs/>
          <w:color w:val="7F7F7F" w:themeColor="text1" w:themeTint="80"/>
          <w:sz w:val="22"/>
          <w:szCs w:val="22"/>
        </w:rPr>
        <w:t xml:space="preserve">) plus the </w:t>
      </w:r>
      <w:r w:rsidR="00630567">
        <w:rPr>
          <w:rFonts w:ascii="Arial" w:hAnsi="Arial" w:cs="Arial"/>
          <w:i/>
          <w:iCs/>
          <w:color w:val="7F7F7F" w:themeColor="text1" w:themeTint="80"/>
          <w:sz w:val="22"/>
          <w:szCs w:val="22"/>
        </w:rPr>
        <w:t xml:space="preserve">annotation overhead (incorrectly detected </w:t>
      </w:r>
      <w:r>
        <w:rPr>
          <w:rFonts w:ascii="Arial" w:hAnsi="Arial" w:cs="Arial"/>
          <w:i/>
          <w:iCs/>
          <w:color w:val="7F7F7F" w:themeColor="text1" w:themeTint="80"/>
          <w:sz w:val="22"/>
          <w:szCs w:val="22"/>
        </w:rPr>
        <w:t xml:space="preserve">false positive segments). </w:t>
      </w:r>
      <w:r w:rsidR="005A4E04">
        <w:rPr>
          <w:rFonts w:ascii="Arial" w:hAnsi="Arial" w:cs="Arial"/>
          <w:i/>
          <w:iCs/>
          <w:color w:val="7F7F7F" w:themeColor="text1" w:themeTint="80"/>
          <w:sz w:val="22"/>
          <w:szCs w:val="22"/>
        </w:rPr>
        <w:t>All 4</w:t>
      </w:r>
      <w:r w:rsidR="00056068">
        <w:rPr>
          <w:rFonts w:ascii="Arial" w:hAnsi="Arial" w:cs="Arial"/>
          <w:i/>
          <w:iCs/>
          <w:color w:val="7F7F7F" w:themeColor="text1" w:themeTint="80"/>
          <w:sz w:val="22"/>
          <w:szCs w:val="22"/>
        </w:rPr>
        <w:t xml:space="preserve"> automatic systems operate at </w:t>
      </w:r>
      <w:r w:rsidR="004D4DF0">
        <w:rPr>
          <w:rFonts w:ascii="Arial" w:hAnsi="Arial" w:cs="Arial"/>
          <w:i/>
          <w:iCs/>
          <w:color w:val="7F7F7F" w:themeColor="text1" w:themeTint="80"/>
          <w:sz w:val="22"/>
          <w:szCs w:val="22"/>
        </w:rPr>
        <w:t>75%</w:t>
      </w:r>
      <w:r w:rsidR="00056068">
        <w:rPr>
          <w:rFonts w:ascii="Arial" w:hAnsi="Arial" w:cs="Arial"/>
          <w:i/>
          <w:iCs/>
          <w:color w:val="7F7F7F" w:themeColor="text1" w:themeTint="80"/>
          <w:sz w:val="22"/>
          <w:szCs w:val="22"/>
        </w:rPr>
        <w:t xml:space="preserve"> detection sensitivity. </w:t>
      </w:r>
      <w:r>
        <w:rPr>
          <w:rFonts w:ascii="Arial" w:hAnsi="Arial" w:cs="Arial"/>
          <w:i/>
          <w:iCs/>
          <w:color w:val="7F7F7F" w:themeColor="text1" w:themeTint="80"/>
          <w:sz w:val="22"/>
          <w:szCs w:val="22"/>
        </w:rPr>
        <w:t>A conservative upper bound approximation for the total seizure ground</w:t>
      </w:r>
      <w:r w:rsidR="003603DA">
        <w:rPr>
          <w:rFonts w:ascii="Arial" w:hAnsi="Arial" w:cs="Arial"/>
          <w:i/>
          <w:iCs/>
          <w:color w:val="7F7F7F" w:themeColor="text1" w:themeTint="80"/>
          <w:sz w:val="22"/>
          <w:szCs w:val="22"/>
        </w:rPr>
        <w:t xml:space="preserve"> </w:t>
      </w:r>
      <w:r>
        <w:rPr>
          <w:rFonts w:ascii="Arial" w:hAnsi="Arial" w:cs="Arial"/>
          <w:i/>
          <w:iCs/>
          <w:color w:val="7F7F7F" w:themeColor="text1" w:themeTint="80"/>
          <w:sz w:val="22"/>
          <w:szCs w:val="22"/>
        </w:rPr>
        <w:t>truth</w:t>
      </w:r>
      <w:r w:rsidR="00056068">
        <w:rPr>
          <w:rFonts w:ascii="Arial" w:hAnsi="Arial" w:cs="Arial"/>
          <w:i/>
          <w:iCs/>
          <w:color w:val="7F7F7F" w:themeColor="text1" w:themeTint="80"/>
          <w:sz w:val="22"/>
          <w:szCs w:val="22"/>
        </w:rPr>
        <w:t xml:space="preserve"> duration</w:t>
      </w:r>
      <w:r>
        <w:rPr>
          <w:rFonts w:ascii="Arial" w:hAnsi="Arial" w:cs="Arial"/>
          <w:i/>
          <w:iCs/>
          <w:color w:val="7F7F7F" w:themeColor="text1" w:themeTint="80"/>
          <w:sz w:val="22"/>
          <w:szCs w:val="22"/>
        </w:rPr>
        <w:t xml:space="preserve"> in a 24h </w:t>
      </w:r>
      <w:r w:rsidR="00021C98">
        <w:rPr>
          <w:rFonts w:ascii="Arial" w:hAnsi="Arial" w:cs="Arial"/>
          <w:i/>
          <w:iCs/>
          <w:color w:val="7F7F7F" w:themeColor="text1" w:themeTint="80"/>
          <w:sz w:val="22"/>
          <w:szCs w:val="22"/>
        </w:rPr>
        <w:t>raw</w:t>
      </w:r>
      <w:r w:rsidR="004D4DF0">
        <w:rPr>
          <w:rFonts w:ascii="Arial" w:hAnsi="Arial" w:cs="Arial"/>
          <w:i/>
          <w:iCs/>
          <w:color w:val="7F7F7F" w:themeColor="text1" w:themeTint="80"/>
          <w:sz w:val="22"/>
          <w:szCs w:val="22"/>
        </w:rPr>
        <w:t xml:space="preserve"> EEG</w:t>
      </w:r>
      <w:r w:rsidR="00021C98">
        <w:rPr>
          <w:rFonts w:ascii="Arial" w:hAnsi="Arial" w:cs="Arial"/>
          <w:i/>
          <w:iCs/>
          <w:color w:val="7F7F7F" w:themeColor="text1" w:themeTint="80"/>
          <w:sz w:val="22"/>
          <w:szCs w:val="22"/>
        </w:rPr>
        <w:t xml:space="preserve"> data </w:t>
      </w:r>
      <w:r>
        <w:rPr>
          <w:rFonts w:ascii="Arial" w:hAnsi="Arial" w:cs="Arial"/>
          <w:i/>
          <w:iCs/>
          <w:color w:val="7F7F7F" w:themeColor="text1" w:themeTint="80"/>
          <w:sz w:val="22"/>
          <w:szCs w:val="22"/>
        </w:rPr>
        <w:lastRenderedPageBreak/>
        <w:t xml:space="preserve">recording is </w:t>
      </w:r>
      <w:r w:rsidR="004D4DF0">
        <w:rPr>
          <w:rFonts w:ascii="Arial" w:hAnsi="Arial" w:cs="Arial"/>
          <w:i/>
          <w:iCs/>
          <w:color w:val="7F7F7F" w:themeColor="text1" w:themeTint="80"/>
          <w:sz w:val="22"/>
          <w:szCs w:val="22"/>
        </w:rPr>
        <w:t>~</w:t>
      </w:r>
      <w:r w:rsidR="00021C98">
        <w:rPr>
          <w:rFonts w:ascii="Arial" w:hAnsi="Arial" w:cs="Arial"/>
          <w:i/>
          <w:iCs/>
          <w:color w:val="7F7F7F" w:themeColor="text1" w:themeTint="80"/>
          <w:sz w:val="22"/>
          <w:szCs w:val="22"/>
        </w:rPr>
        <w:t>0.2</w:t>
      </w:r>
      <w:r>
        <w:rPr>
          <w:rFonts w:ascii="Arial" w:hAnsi="Arial" w:cs="Arial"/>
          <w:i/>
          <w:iCs/>
          <w:color w:val="7F7F7F" w:themeColor="text1" w:themeTint="80"/>
          <w:sz w:val="22"/>
          <w:szCs w:val="22"/>
        </w:rPr>
        <w:t>%</w:t>
      </w:r>
      <w:r w:rsidR="00056068" w:rsidRPr="00056068">
        <w:rPr>
          <w:rFonts w:ascii="Arial" w:hAnsi="Arial" w:cs="Arial"/>
          <w:i/>
          <w:iCs/>
          <w:color w:val="7F7F7F" w:themeColor="text1" w:themeTint="80"/>
          <w:sz w:val="22"/>
          <w:szCs w:val="22"/>
        </w:rPr>
        <w:t xml:space="preserve"> </w:t>
      </w:r>
      <w:r w:rsidR="00056068" w:rsidRPr="00663208">
        <w:rPr>
          <w:rFonts w:ascii="Arial" w:hAnsi="Arial" w:cs="Arial"/>
          <w:i/>
          <w:iCs/>
          <w:color w:val="767171" w:themeColor="background2" w:themeShade="80"/>
          <w:sz w:val="22"/>
          <w:szCs w:val="22"/>
        </w:rPr>
        <w:t>[</w:t>
      </w:r>
      <w:r w:rsidR="00A36C54">
        <w:rPr>
          <w:rFonts w:ascii="Arial" w:hAnsi="Arial" w:cs="Arial"/>
          <w:i/>
          <w:iCs/>
          <w:color w:val="767171" w:themeColor="background2" w:themeShade="80"/>
          <w:sz w:val="22"/>
          <w:szCs w:val="22"/>
        </w:rPr>
        <w:t>22</w:t>
      </w:r>
      <w:r w:rsidR="00056068" w:rsidRPr="00663208">
        <w:rPr>
          <w:rFonts w:ascii="Arial" w:hAnsi="Arial" w:cs="Arial"/>
          <w:i/>
          <w:iCs/>
          <w:color w:val="767171" w:themeColor="background2" w:themeShade="80"/>
          <w:sz w:val="22"/>
          <w:szCs w:val="22"/>
        </w:rPr>
        <w:t>]</w:t>
      </w:r>
      <w:r w:rsidR="00021C98" w:rsidRPr="00663208">
        <w:rPr>
          <w:rFonts w:ascii="Arial" w:hAnsi="Arial" w:cs="Arial"/>
          <w:i/>
          <w:iCs/>
          <w:color w:val="767171" w:themeColor="background2" w:themeShade="80"/>
          <w:sz w:val="22"/>
          <w:szCs w:val="22"/>
        </w:rPr>
        <w:t xml:space="preserve"> </w:t>
      </w:r>
      <w:r w:rsidR="00021C98">
        <w:rPr>
          <w:rFonts w:ascii="Arial" w:hAnsi="Arial" w:cs="Arial"/>
          <w:i/>
          <w:iCs/>
          <w:color w:val="7F7F7F" w:themeColor="text1" w:themeTint="80"/>
          <w:sz w:val="22"/>
          <w:szCs w:val="22"/>
        </w:rPr>
        <w:t xml:space="preserve">or </w:t>
      </w:r>
      <w:r w:rsidR="004D4DF0">
        <w:rPr>
          <w:rFonts w:ascii="Arial" w:hAnsi="Arial" w:cs="Arial"/>
          <w:i/>
          <w:iCs/>
          <w:color w:val="7F7F7F" w:themeColor="text1" w:themeTint="80"/>
          <w:sz w:val="22"/>
          <w:szCs w:val="22"/>
        </w:rPr>
        <w:t>~</w:t>
      </w:r>
      <w:r w:rsidR="00021C98">
        <w:rPr>
          <w:rFonts w:ascii="Arial" w:hAnsi="Arial" w:cs="Arial"/>
          <w:i/>
          <w:iCs/>
          <w:color w:val="7F7F7F" w:themeColor="text1" w:themeTint="80"/>
          <w:sz w:val="22"/>
          <w:szCs w:val="22"/>
        </w:rPr>
        <w:t>3min</w:t>
      </w:r>
      <w:r w:rsidR="00056068" w:rsidRPr="00056068">
        <w:rPr>
          <w:rFonts w:ascii="Arial" w:hAnsi="Arial" w:cs="Arial"/>
          <w:i/>
          <w:iCs/>
          <w:color w:val="FF0000"/>
          <w:sz w:val="22"/>
          <w:szCs w:val="22"/>
        </w:rPr>
        <w:t>.</w:t>
      </w:r>
      <w:r w:rsidR="00056068">
        <w:rPr>
          <w:rFonts w:ascii="Arial" w:hAnsi="Arial" w:cs="Arial"/>
          <w:color w:val="FF0000"/>
          <w:sz w:val="22"/>
          <w:szCs w:val="22"/>
        </w:rPr>
        <w:t xml:space="preserve"> </w:t>
      </w:r>
      <w:r w:rsidR="00056068">
        <w:rPr>
          <w:rFonts w:ascii="Arial" w:hAnsi="Arial" w:cs="Arial"/>
          <w:i/>
          <w:iCs/>
          <w:color w:val="7F7F7F" w:themeColor="text1" w:themeTint="80"/>
          <w:sz w:val="22"/>
          <w:szCs w:val="22"/>
        </w:rPr>
        <w:t>The best models achieve a</w:t>
      </w:r>
      <w:r w:rsidR="00630567">
        <w:rPr>
          <w:rFonts w:ascii="Arial" w:hAnsi="Arial" w:cs="Arial"/>
          <w:i/>
          <w:iCs/>
          <w:color w:val="7F7F7F" w:themeColor="text1" w:themeTint="80"/>
          <w:sz w:val="22"/>
          <w:szCs w:val="22"/>
        </w:rPr>
        <w:t xml:space="preserve"> minimum</w:t>
      </w:r>
      <w:r w:rsidR="00056068">
        <w:rPr>
          <w:rFonts w:ascii="Arial" w:hAnsi="Arial" w:cs="Arial"/>
          <w:i/>
          <w:iCs/>
          <w:color w:val="7F7F7F" w:themeColor="text1" w:themeTint="80"/>
          <w:sz w:val="22"/>
          <w:szCs w:val="22"/>
        </w:rPr>
        <w:t xml:space="preserve"> annotation overhead of 7min which</w:t>
      </w:r>
      <w:r w:rsidR="00630567">
        <w:rPr>
          <w:rFonts w:ascii="Arial" w:hAnsi="Arial" w:cs="Arial"/>
          <w:i/>
          <w:iCs/>
          <w:color w:val="7F7F7F" w:themeColor="text1" w:themeTint="80"/>
          <w:sz w:val="22"/>
          <w:szCs w:val="22"/>
        </w:rPr>
        <w:t xml:space="preserve"> therefore</w:t>
      </w:r>
      <w:r w:rsidR="00056068">
        <w:rPr>
          <w:rFonts w:ascii="Arial" w:hAnsi="Arial" w:cs="Arial"/>
          <w:i/>
          <w:iCs/>
          <w:color w:val="7F7F7F" w:themeColor="text1" w:themeTint="80"/>
          <w:sz w:val="22"/>
          <w:szCs w:val="22"/>
        </w:rPr>
        <w:t xml:space="preserve"> allows to reduce the total amount of raw EEG data to be reviewed by a human annotator from 24h </w:t>
      </w:r>
      <w:r w:rsidR="005A4E04">
        <w:rPr>
          <w:rFonts w:ascii="Arial" w:hAnsi="Arial" w:cs="Arial"/>
          <w:i/>
          <w:iCs/>
          <w:color w:val="7F7F7F" w:themeColor="text1" w:themeTint="80"/>
          <w:sz w:val="22"/>
          <w:szCs w:val="22"/>
        </w:rPr>
        <w:t xml:space="preserve">down to </w:t>
      </w:r>
      <w:r w:rsidR="00021C98">
        <w:rPr>
          <w:rFonts w:ascii="Arial" w:hAnsi="Arial" w:cs="Arial"/>
          <w:i/>
          <w:iCs/>
          <w:color w:val="7F7F7F" w:themeColor="text1" w:themeTint="80"/>
          <w:sz w:val="22"/>
          <w:szCs w:val="22"/>
        </w:rPr>
        <w:t>10min</w:t>
      </w:r>
      <w:r w:rsidR="00630567">
        <w:rPr>
          <w:rFonts w:ascii="Arial" w:hAnsi="Arial" w:cs="Arial"/>
          <w:i/>
          <w:iCs/>
          <w:color w:val="7F7F7F" w:themeColor="text1" w:themeTint="80"/>
          <w:sz w:val="22"/>
          <w:szCs w:val="22"/>
        </w:rPr>
        <w:t xml:space="preserve"> or less</w:t>
      </w:r>
      <w:r w:rsidR="00021C98">
        <w:rPr>
          <w:rFonts w:ascii="Arial" w:hAnsi="Arial" w:cs="Arial"/>
          <w:i/>
          <w:iCs/>
          <w:color w:val="7F7F7F" w:themeColor="text1" w:themeTint="80"/>
          <w:sz w:val="22"/>
          <w:szCs w:val="22"/>
        </w:rPr>
        <w:t>.</w:t>
      </w:r>
      <w:r w:rsidR="005A4E04">
        <w:rPr>
          <w:rFonts w:ascii="Arial" w:hAnsi="Arial" w:cs="Arial"/>
          <w:i/>
          <w:iCs/>
          <w:color w:val="7F7F7F" w:themeColor="text1" w:themeTint="80"/>
          <w:sz w:val="22"/>
          <w:szCs w:val="22"/>
        </w:rPr>
        <w:t xml:space="preserve"> </w:t>
      </w:r>
      <w:r w:rsidR="00630567">
        <w:rPr>
          <w:rFonts w:ascii="Arial" w:hAnsi="Arial" w:cs="Arial"/>
          <w:i/>
          <w:iCs/>
          <w:color w:val="7F7F7F" w:themeColor="text1" w:themeTint="80"/>
          <w:sz w:val="22"/>
          <w:szCs w:val="22"/>
        </w:rPr>
        <w:t>Note that the duration of seizure ground</w:t>
      </w:r>
      <w:r w:rsidR="003603DA">
        <w:rPr>
          <w:rFonts w:ascii="Arial" w:hAnsi="Arial" w:cs="Arial"/>
          <w:i/>
          <w:iCs/>
          <w:color w:val="7F7F7F" w:themeColor="text1" w:themeTint="80"/>
          <w:sz w:val="22"/>
          <w:szCs w:val="22"/>
        </w:rPr>
        <w:t xml:space="preserve"> </w:t>
      </w:r>
      <w:r w:rsidR="00630567">
        <w:rPr>
          <w:rFonts w:ascii="Arial" w:hAnsi="Arial" w:cs="Arial"/>
          <w:i/>
          <w:iCs/>
          <w:color w:val="7F7F7F" w:themeColor="text1" w:themeTint="80"/>
          <w:sz w:val="22"/>
          <w:szCs w:val="22"/>
        </w:rPr>
        <w:t>truth may fluctuate across patients</w:t>
      </w:r>
      <w:r w:rsidR="00741E28">
        <w:rPr>
          <w:rFonts w:ascii="Arial" w:hAnsi="Arial" w:cs="Arial"/>
          <w:i/>
          <w:iCs/>
          <w:color w:val="7F7F7F" w:themeColor="text1" w:themeTint="80"/>
          <w:sz w:val="22"/>
          <w:szCs w:val="22"/>
        </w:rPr>
        <w:t>, i.e. a patient might experience longer or more frequent seizure episodes on certain days which impacts the total duration of raw EEG data to be reviewed for that day. The annotation overhead however remains unaffected a</w:t>
      </w:r>
      <w:r w:rsidR="001155C5">
        <w:rPr>
          <w:rFonts w:ascii="Arial" w:hAnsi="Arial" w:cs="Arial"/>
          <w:i/>
          <w:iCs/>
          <w:color w:val="7F7F7F" w:themeColor="text1" w:themeTint="80"/>
          <w:sz w:val="22"/>
          <w:szCs w:val="22"/>
        </w:rPr>
        <w:t xml:space="preserve">nd will stay at the </w:t>
      </w:r>
      <w:r w:rsidR="00741E28">
        <w:rPr>
          <w:rFonts w:ascii="Arial" w:hAnsi="Arial" w:cs="Arial"/>
          <w:i/>
          <w:iCs/>
          <w:color w:val="7F7F7F" w:themeColor="text1" w:themeTint="80"/>
          <w:sz w:val="22"/>
          <w:szCs w:val="22"/>
        </w:rPr>
        <w:t>levels shown in the figure</w:t>
      </w:r>
      <w:r w:rsidR="001155C5">
        <w:rPr>
          <w:rFonts w:ascii="Arial" w:hAnsi="Arial" w:cs="Arial"/>
          <w:i/>
          <w:iCs/>
          <w:color w:val="7F7F7F" w:themeColor="text1" w:themeTint="80"/>
          <w:sz w:val="22"/>
          <w:szCs w:val="22"/>
        </w:rPr>
        <w:t xml:space="preserve"> for all patients at all times</w:t>
      </w:r>
      <w:r w:rsidR="00741E28">
        <w:rPr>
          <w:rFonts w:ascii="Arial" w:hAnsi="Arial" w:cs="Arial"/>
          <w:i/>
          <w:iCs/>
          <w:color w:val="7F7F7F" w:themeColor="text1" w:themeTint="80"/>
          <w:sz w:val="22"/>
          <w:szCs w:val="22"/>
        </w:rPr>
        <w:t xml:space="preserve">. </w:t>
      </w:r>
    </w:p>
    <w:p w14:paraId="086DE650" w14:textId="761C3265" w:rsidR="00B72512" w:rsidRDefault="001155C5" w:rsidP="003603DA">
      <w:pPr>
        <w:spacing w:after="160"/>
        <w:jc w:val="both"/>
        <w:rPr>
          <w:rFonts w:ascii="Arial" w:hAnsi="Arial" w:cs="Arial"/>
          <w:sz w:val="22"/>
          <w:szCs w:val="22"/>
        </w:rPr>
      </w:pPr>
      <w:r w:rsidRPr="001155C5">
        <w:rPr>
          <w:rFonts w:ascii="Arial" w:hAnsi="Arial" w:cs="Arial"/>
          <w:sz w:val="22"/>
          <w:szCs w:val="22"/>
        </w:rPr>
        <w:t xml:space="preserve">Teams Otameshi, EpiInsights and Team SG all achieve minimum annotation overheads of 7min. </w:t>
      </w:r>
      <w:r>
        <w:rPr>
          <w:rFonts w:ascii="Arial" w:hAnsi="Arial" w:cs="Arial"/>
          <w:sz w:val="22"/>
          <w:szCs w:val="22"/>
        </w:rPr>
        <w:t xml:space="preserve">In good approximation it can be assumed that </w:t>
      </w:r>
      <w:r w:rsidR="00135AA7">
        <w:rPr>
          <w:rFonts w:ascii="Arial" w:hAnsi="Arial" w:cs="Arial"/>
          <w:sz w:val="22"/>
          <w:szCs w:val="22"/>
        </w:rPr>
        <w:t>o</w:t>
      </w:r>
      <w:r>
        <w:rPr>
          <w:rFonts w:ascii="Arial" w:hAnsi="Arial" w:cs="Arial"/>
          <w:sz w:val="22"/>
          <w:szCs w:val="22"/>
        </w:rPr>
        <w:t xml:space="preserve">n average </w:t>
      </w:r>
      <w:r w:rsidR="004D4DF0">
        <w:rPr>
          <w:rFonts w:ascii="Arial" w:hAnsi="Arial" w:cs="Arial"/>
          <w:sz w:val="22"/>
          <w:szCs w:val="22"/>
        </w:rPr>
        <w:t>~</w:t>
      </w:r>
      <w:r>
        <w:rPr>
          <w:rFonts w:ascii="Arial" w:hAnsi="Arial" w:cs="Arial"/>
          <w:sz w:val="22"/>
          <w:szCs w:val="22"/>
        </w:rPr>
        <w:t xml:space="preserve">0.2% or </w:t>
      </w:r>
      <w:r w:rsidR="004D4DF0">
        <w:rPr>
          <w:rFonts w:ascii="Arial" w:hAnsi="Arial" w:cs="Arial"/>
          <w:sz w:val="22"/>
          <w:szCs w:val="22"/>
        </w:rPr>
        <w:t>~</w:t>
      </w:r>
      <w:r>
        <w:rPr>
          <w:rFonts w:ascii="Arial" w:hAnsi="Arial" w:cs="Arial"/>
          <w:sz w:val="22"/>
          <w:szCs w:val="22"/>
        </w:rPr>
        <w:t xml:space="preserve">3min of </w:t>
      </w:r>
      <w:r w:rsidR="00135AA7">
        <w:rPr>
          <w:rFonts w:ascii="Arial" w:hAnsi="Arial" w:cs="Arial"/>
          <w:sz w:val="22"/>
          <w:szCs w:val="22"/>
        </w:rPr>
        <w:t xml:space="preserve">a continuous </w:t>
      </w:r>
      <w:r>
        <w:rPr>
          <w:rFonts w:ascii="Arial" w:hAnsi="Arial" w:cs="Arial"/>
          <w:sz w:val="22"/>
          <w:szCs w:val="22"/>
        </w:rPr>
        <w:t>24h</w:t>
      </w:r>
      <w:r w:rsidR="00135AA7">
        <w:rPr>
          <w:rFonts w:ascii="Arial" w:hAnsi="Arial" w:cs="Arial"/>
          <w:sz w:val="22"/>
          <w:szCs w:val="22"/>
        </w:rPr>
        <w:t>-long</w:t>
      </w:r>
      <w:r>
        <w:rPr>
          <w:rFonts w:ascii="Arial" w:hAnsi="Arial" w:cs="Arial"/>
          <w:sz w:val="22"/>
          <w:szCs w:val="22"/>
        </w:rPr>
        <w:t xml:space="preserve"> raw EEG recording</w:t>
      </w:r>
      <w:r w:rsidR="00135AA7">
        <w:rPr>
          <w:rFonts w:ascii="Arial" w:hAnsi="Arial" w:cs="Arial"/>
          <w:sz w:val="22"/>
          <w:szCs w:val="22"/>
        </w:rPr>
        <w:t xml:space="preserve"> describe</w:t>
      </w:r>
      <w:r>
        <w:rPr>
          <w:rFonts w:ascii="Arial" w:hAnsi="Arial" w:cs="Arial"/>
          <w:sz w:val="22"/>
          <w:szCs w:val="22"/>
        </w:rPr>
        <w:t xml:space="preserve"> ictal segments </w:t>
      </w:r>
      <w:r w:rsidR="00135AA7" w:rsidRPr="00135AA7">
        <w:rPr>
          <w:rFonts w:ascii="Arial" w:hAnsi="Arial" w:cs="Arial"/>
          <w:sz w:val="22"/>
          <w:szCs w:val="22"/>
        </w:rPr>
        <w:t>while 98.8% or 1437min</w:t>
      </w:r>
      <w:r w:rsidR="004D4DF0">
        <w:rPr>
          <w:rFonts w:ascii="Arial" w:hAnsi="Arial" w:cs="Arial"/>
          <w:sz w:val="22"/>
          <w:szCs w:val="22"/>
        </w:rPr>
        <w:t xml:space="preserve"> of the raw data</w:t>
      </w:r>
      <w:r w:rsidR="00135AA7" w:rsidRPr="00135AA7">
        <w:rPr>
          <w:rFonts w:ascii="Arial" w:hAnsi="Arial" w:cs="Arial"/>
          <w:sz w:val="22"/>
          <w:szCs w:val="22"/>
        </w:rPr>
        <w:t xml:space="preserve"> are correlated with non-ictal episodes</w:t>
      </w:r>
      <w:r w:rsidR="00135AA7">
        <w:rPr>
          <w:rFonts w:ascii="Arial" w:hAnsi="Arial" w:cs="Arial"/>
          <w:sz w:val="22"/>
          <w:szCs w:val="22"/>
        </w:rPr>
        <w:t xml:space="preserve"> </w:t>
      </w:r>
      <w:r w:rsidR="00135AA7" w:rsidRPr="00135AA7">
        <w:rPr>
          <w:rFonts w:ascii="Arial" w:hAnsi="Arial" w:cs="Arial"/>
          <w:sz w:val="22"/>
          <w:szCs w:val="22"/>
        </w:rPr>
        <w:t>[</w:t>
      </w:r>
      <w:r w:rsidR="00A36C54">
        <w:rPr>
          <w:rFonts w:ascii="Arial" w:hAnsi="Arial" w:cs="Arial"/>
          <w:sz w:val="22"/>
          <w:szCs w:val="22"/>
        </w:rPr>
        <w:t>22</w:t>
      </w:r>
      <w:r w:rsidR="00135AA7" w:rsidRPr="00135AA7">
        <w:rPr>
          <w:rFonts w:ascii="Arial" w:hAnsi="Arial" w:cs="Arial"/>
          <w:sz w:val="22"/>
          <w:szCs w:val="22"/>
        </w:rPr>
        <w:t>]</w:t>
      </w:r>
      <w:r w:rsidR="00135AA7">
        <w:rPr>
          <w:rFonts w:ascii="Arial" w:hAnsi="Arial" w:cs="Arial"/>
          <w:sz w:val="22"/>
          <w:szCs w:val="22"/>
        </w:rPr>
        <w:t>. For unassisted human labelling of 24h of raw EEG data this means that the seizure ground</w:t>
      </w:r>
      <w:r w:rsidR="003603DA">
        <w:rPr>
          <w:rFonts w:ascii="Arial" w:hAnsi="Arial" w:cs="Arial"/>
          <w:sz w:val="22"/>
          <w:szCs w:val="22"/>
        </w:rPr>
        <w:t xml:space="preserve"> </w:t>
      </w:r>
      <w:r w:rsidR="00135AA7">
        <w:rPr>
          <w:rFonts w:ascii="Arial" w:hAnsi="Arial" w:cs="Arial"/>
          <w:sz w:val="22"/>
          <w:szCs w:val="22"/>
        </w:rPr>
        <w:t>truth is 3min and the annotation overhead is 1437min. Using the automatic labelling systems reduce</w:t>
      </w:r>
      <w:r w:rsidR="00F74AAB">
        <w:rPr>
          <w:rFonts w:ascii="Arial" w:hAnsi="Arial" w:cs="Arial"/>
          <w:sz w:val="22"/>
          <w:szCs w:val="22"/>
        </w:rPr>
        <w:t>s</w:t>
      </w:r>
      <w:r w:rsidR="00135AA7">
        <w:rPr>
          <w:rFonts w:ascii="Arial" w:hAnsi="Arial" w:cs="Arial"/>
          <w:sz w:val="22"/>
          <w:szCs w:val="22"/>
        </w:rPr>
        <w:t xml:space="preserve"> the annotation overhead to 7min thus reducing the amount of total raw EEG data that needs to be reviewed by a human expert from 24h to 10min. Note that we do not claim this time to be the time that it would take a human annotator to label the data. Actual human annotation times are determined by annotation procedures, review protocols as well as the degree of expertise and practice of the reviewers. Regardless of these factors the assistive detection systems described above reduce the overall amount of data that needs to be reviewed</w:t>
      </w:r>
      <w:r w:rsidR="0024373B">
        <w:rPr>
          <w:rFonts w:ascii="Arial" w:hAnsi="Arial" w:cs="Arial"/>
          <w:sz w:val="22"/>
          <w:szCs w:val="22"/>
        </w:rPr>
        <w:t xml:space="preserve"> by up to two orders of magnitude</w:t>
      </w:r>
      <w:r w:rsidR="004C7561">
        <w:rPr>
          <w:rFonts w:ascii="Arial" w:hAnsi="Arial" w:cs="Arial"/>
          <w:sz w:val="22"/>
          <w:szCs w:val="22"/>
        </w:rPr>
        <w:t xml:space="preserve"> with a maximum achievable reduction factor of 142x</w:t>
      </w:r>
      <w:r w:rsidR="0024373B">
        <w:rPr>
          <w:rFonts w:ascii="Arial" w:hAnsi="Arial" w:cs="Arial"/>
          <w:sz w:val="22"/>
          <w:szCs w:val="22"/>
        </w:rPr>
        <w:t xml:space="preserve"> </w:t>
      </w:r>
      <w:r w:rsidR="000229C1">
        <w:rPr>
          <w:rFonts w:ascii="Arial" w:hAnsi="Arial" w:cs="Arial"/>
          <w:sz w:val="22"/>
          <w:szCs w:val="22"/>
        </w:rPr>
        <w:t>(</w:t>
      </w:r>
      <w:r w:rsidR="0024373B">
        <w:rPr>
          <w:rFonts w:ascii="Arial" w:hAnsi="Arial" w:cs="Arial"/>
          <w:sz w:val="22"/>
          <w:szCs w:val="22"/>
        </w:rPr>
        <w:t>Figure 4b</w:t>
      </w:r>
      <w:r w:rsidR="000229C1">
        <w:rPr>
          <w:rFonts w:ascii="Arial" w:hAnsi="Arial" w:cs="Arial"/>
          <w:sz w:val="22"/>
          <w:szCs w:val="22"/>
        </w:rPr>
        <w:t xml:space="preserve">) and thus lead to a substantial decrease of the time and cost burden </w:t>
      </w:r>
      <w:r w:rsidR="00F74AAB">
        <w:rPr>
          <w:rFonts w:ascii="Arial" w:hAnsi="Arial" w:cs="Arial"/>
          <w:sz w:val="22"/>
          <w:szCs w:val="22"/>
        </w:rPr>
        <w:t>for</w:t>
      </w:r>
      <w:r w:rsidR="000229C1">
        <w:rPr>
          <w:rFonts w:ascii="Arial" w:hAnsi="Arial" w:cs="Arial"/>
          <w:sz w:val="22"/>
          <w:szCs w:val="22"/>
        </w:rPr>
        <w:t xml:space="preserve"> all human annotation scenarios.</w:t>
      </w:r>
    </w:p>
    <w:p w14:paraId="39783CA5" w14:textId="24F95363" w:rsidR="00B1368B" w:rsidRPr="00B64EF3" w:rsidRDefault="00515BDA" w:rsidP="00845D76">
      <w:pPr>
        <w:spacing w:after="160" w:line="276" w:lineRule="auto"/>
        <w:jc w:val="center"/>
      </w:pPr>
      <w:r w:rsidRPr="00515BDA">
        <w:rPr>
          <w:noProof/>
        </w:rPr>
        <w:drawing>
          <wp:inline distT="0" distB="0" distL="0" distR="0" wp14:anchorId="03B011C4" wp14:editId="568EB5BB">
            <wp:extent cx="5731510" cy="196913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969135"/>
                    </a:xfrm>
                    <a:prstGeom prst="rect">
                      <a:avLst/>
                    </a:prstGeom>
                    <a:noFill/>
                    <a:ln>
                      <a:noFill/>
                    </a:ln>
                  </pic:spPr>
                </pic:pic>
              </a:graphicData>
            </a:graphic>
          </wp:inline>
        </w:drawing>
      </w:r>
    </w:p>
    <w:p w14:paraId="12EA9EF4" w14:textId="0D1E7B46" w:rsidR="0012363D" w:rsidRPr="003603DA" w:rsidRDefault="00845D76" w:rsidP="003603DA">
      <w:pPr>
        <w:pStyle w:val="Caption"/>
        <w:spacing w:before="60"/>
        <w:jc w:val="both"/>
        <w:rPr>
          <w:rFonts w:ascii="Arial" w:eastAsia="Times New Roman" w:hAnsi="Arial" w:cs="Arial"/>
          <w:color w:val="7F7F7F" w:themeColor="text1" w:themeTint="80"/>
          <w:sz w:val="22"/>
          <w:szCs w:val="22"/>
          <w:lang w:eastAsia="en-GB"/>
        </w:rPr>
      </w:pPr>
      <w:r w:rsidRPr="00BC5017">
        <w:rPr>
          <w:rFonts w:ascii="Arial" w:hAnsi="Arial" w:cs="Arial"/>
          <w:b/>
          <w:color w:val="7F7F7F" w:themeColor="text1" w:themeTint="80"/>
          <w:sz w:val="22"/>
          <w:szCs w:val="22"/>
        </w:rPr>
        <w:t xml:space="preserve">Figure </w:t>
      </w:r>
      <w:r w:rsidR="00B72512">
        <w:rPr>
          <w:rFonts w:ascii="Arial" w:hAnsi="Arial" w:cs="Arial"/>
          <w:b/>
          <w:color w:val="7F7F7F" w:themeColor="text1" w:themeTint="80"/>
          <w:sz w:val="22"/>
          <w:szCs w:val="22"/>
        </w:rPr>
        <w:t>4</w:t>
      </w:r>
      <w:r w:rsidRPr="00BC5017">
        <w:rPr>
          <w:rFonts w:ascii="Arial" w:hAnsi="Arial" w:cs="Arial"/>
          <w:b/>
          <w:color w:val="7F7F7F" w:themeColor="text1" w:themeTint="80"/>
          <w:sz w:val="22"/>
          <w:szCs w:val="22"/>
        </w:rPr>
        <w:t>:</w:t>
      </w:r>
      <w:r w:rsidRPr="00BC5017">
        <w:rPr>
          <w:rFonts w:ascii="Arial" w:hAnsi="Arial" w:cs="Arial"/>
          <w:color w:val="7F7F7F" w:themeColor="text1" w:themeTint="80"/>
          <w:sz w:val="22"/>
          <w:szCs w:val="22"/>
        </w:rPr>
        <w:t xml:space="preserve"> An engineering step introducing a hyperparameter which allowed to tune sensitivity vs. false alarm rate was</w:t>
      </w:r>
      <w:r w:rsidR="00F74AAB">
        <w:rPr>
          <w:rFonts w:ascii="Arial" w:hAnsi="Arial" w:cs="Arial"/>
          <w:color w:val="7F7F7F" w:themeColor="text1" w:themeTint="80"/>
          <w:sz w:val="22"/>
          <w:szCs w:val="22"/>
        </w:rPr>
        <w:t xml:space="preserve"> </w:t>
      </w:r>
      <w:r w:rsidR="00E80B36">
        <w:rPr>
          <w:rFonts w:ascii="Arial" w:hAnsi="Arial" w:cs="Arial"/>
          <w:color w:val="7F7F7F" w:themeColor="text1" w:themeTint="80"/>
          <w:sz w:val="22"/>
          <w:szCs w:val="22"/>
        </w:rPr>
        <w:t>included in</w:t>
      </w:r>
      <w:r w:rsidRPr="00BC5017">
        <w:rPr>
          <w:rFonts w:ascii="Arial" w:hAnsi="Arial" w:cs="Arial"/>
          <w:color w:val="7F7F7F" w:themeColor="text1" w:themeTint="80"/>
          <w:sz w:val="22"/>
          <w:szCs w:val="22"/>
        </w:rPr>
        <w:t xml:space="preserve"> the submissions of teams Otameshi and IDS_comp. This engineering step was applied to all 5 final submissions 4 of which thereby reached sensitivities of 75% or higher. </w:t>
      </w:r>
      <w:r w:rsidR="00AC3500" w:rsidRPr="00BC5017">
        <w:rPr>
          <w:rFonts w:ascii="Arial" w:hAnsi="Arial" w:cs="Arial"/>
          <w:color w:val="7F7F7F" w:themeColor="text1" w:themeTint="80"/>
          <w:sz w:val="22"/>
          <w:szCs w:val="22"/>
        </w:rPr>
        <w:t>(a)</w:t>
      </w:r>
      <w:r w:rsidRPr="00BC5017">
        <w:rPr>
          <w:rFonts w:ascii="Arial" w:hAnsi="Arial" w:cs="Arial"/>
          <w:color w:val="7F7F7F" w:themeColor="text1" w:themeTint="80"/>
          <w:sz w:val="22"/>
          <w:szCs w:val="22"/>
        </w:rPr>
        <w:t xml:space="preserve"> shows false alarm rates at the 75% detection sensitivity mark for those 4 models</w:t>
      </w:r>
      <w:r w:rsidR="00F74AAB">
        <w:rPr>
          <w:rFonts w:ascii="Arial" w:hAnsi="Arial" w:cs="Arial"/>
          <w:color w:val="7F7F7F" w:themeColor="text1" w:themeTint="80"/>
          <w:sz w:val="22"/>
          <w:szCs w:val="22"/>
        </w:rPr>
        <w:t xml:space="preserve"> which</w:t>
      </w:r>
      <w:r w:rsidR="00AC3500" w:rsidRPr="00BC5017">
        <w:rPr>
          <w:rFonts w:ascii="Arial" w:hAnsi="Arial" w:cs="Arial"/>
          <w:color w:val="7F7F7F" w:themeColor="text1" w:themeTint="80"/>
          <w:sz w:val="22"/>
          <w:szCs w:val="22"/>
        </w:rPr>
        <w:t xml:space="preserve"> can be used as assistive labelling tools for raw EEG data annotation</w:t>
      </w:r>
      <w:r w:rsidR="00F74AAB">
        <w:rPr>
          <w:rFonts w:ascii="Arial" w:hAnsi="Arial" w:cs="Arial"/>
          <w:color w:val="7F7F7F" w:themeColor="text1" w:themeTint="80"/>
          <w:sz w:val="22"/>
          <w:szCs w:val="22"/>
        </w:rPr>
        <w:t>:</w:t>
      </w:r>
      <w:r w:rsidR="00AC3500" w:rsidRPr="00BC5017">
        <w:rPr>
          <w:rFonts w:ascii="Arial" w:hAnsi="Arial" w:cs="Arial"/>
          <w:color w:val="7F7F7F" w:themeColor="text1" w:themeTint="80"/>
          <w:sz w:val="22"/>
          <w:szCs w:val="22"/>
        </w:rPr>
        <w:t xml:space="preserve"> </w:t>
      </w:r>
      <w:r w:rsidR="00F74AAB">
        <w:rPr>
          <w:rFonts w:ascii="Arial" w:hAnsi="Arial" w:cs="Arial"/>
          <w:color w:val="7F7F7F" w:themeColor="text1" w:themeTint="80"/>
          <w:sz w:val="22"/>
          <w:szCs w:val="22"/>
        </w:rPr>
        <w:t>i</w:t>
      </w:r>
      <w:r w:rsidR="00AC3500" w:rsidRPr="00BC5017">
        <w:rPr>
          <w:rFonts w:ascii="Arial" w:hAnsi="Arial" w:cs="Arial"/>
          <w:color w:val="7F7F7F" w:themeColor="text1" w:themeTint="80"/>
          <w:sz w:val="22"/>
          <w:szCs w:val="22"/>
        </w:rPr>
        <w:t xml:space="preserve">nstead of having to review the entire raw data, human annotators only have to review the events detected by the system. (b) shows the </w:t>
      </w:r>
      <w:r w:rsidR="00174B99" w:rsidRPr="00BC5017">
        <w:rPr>
          <w:rFonts w:ascii="Arial" w:hAnsi="Arial" w:cs="Arial"/>
          <w:color w:val="7F7F7F" w:themeColor="text1" w:themeTint="80"/>
          <w:sz w:val="22"/>
          <w:szCs w:val="22"/>
        </w:rPr>
        <w:t>reduction</w:t>
      </w:r>
      <w:r w:rsidR="00AC3500" w:rsidRPr="00BC5017">
        <w:rPr>
          <w:rFonts w:ascii="Arial" w:hAnsi="Arial" w:cs="Arial"/>
          <w:color w:val="7F7F7F" w:themeColor="text1" w:themeTint="80"/>
          <w:sz w:val="22"/>
          <w:szCs w:val="22"/>
        </w:rPr>
        <w:t xml:space="preserve"> factor</w:t>
      </w:r>
      <w:r w:rsidR="00174B99" w:rsidRPr="00BC5017">
        <w:rPr>
          <w:rFonts w:ascii="Arial" w:hAnsi="Arial" w:cs="Arial"/>
          <w:color w:val="7F7F7F" w:themeColor="text1" w:themeTint="80"/>
          <w:sz w:val="22"/>
          <w:szCs w:val="22"/>
        </w:rPr>
        <w:t>s</w:t>
      </w:r>
      <w:r w:rsidR="00AC3500" w:rsidRPr="00BC5017">
        <w:rPr>
          <w:rFonts w:ascii="Arial" w:hAnsi="Arial" w:cs="Arial"/>
          <w:color w:val="7F7F7F" w:themeColor="text1" w:themeTint="80"/>
          <w:sz w:val="22"/>
          <w:szCs w:val="22"/>
        </w:rPr>
        <w:t xml:space="preserve"> of raw EEG data that has to be reviewed by human annotators </w:t>
      </w:r>
      <w:r w:rsidR="00F74AAB">
        <w:rPr>
          <w:rFonts w:ascii="Arial" w:hAnsi="Arial" w:cs="Arial"/>
          <w:color w:val="7F7F7F" w:themeColor="text1" w:themeTint="80"/>
          <w:sz w:val="22"/>
          <w:szCs w:val="22"/>
        </w:rPr>
        <w:t>for</w:t>
      </w:r>
      <w:r w:rsidR="00AC3500" w:rsidRPr="00BC5017">
        <w:rPr>
          <w:rFonts w:ascii="Arial" w:hAnsi="Arial" w:cs="Arial"/>
          <w:color w:val="7F7F7F" w:themeColor="text1" w:themeTint="80"/>
          <w:sz w:val="22"/>
          <w:szCs w:val="22"/>
        </w:rPr>
        <w:t xml:space="preserve"> each system.</w:t>
      </w:r>
      <w:r w:rsidR="004C7561">
        <w:rPr>
          <w:rFonts w:ascii="Arial" w:hAnsi="Arial" w:cs="Arial"/>
          <w:color w:val="7F7F7F" w:themeColor="text1" w:themeTint="80"/>
          <w:sz w:val="22"/>
          <w:szCs w:val="22"/>
        </w:rPr>
        <w:t xml:space="preserve"> Team EpiInsights achieves the highest reduction factor of 142x.</w:t>
      </w:r>
    </w:p>
    <w:p w14:paraId="20340BEC" w14:textId="64D00420" w:rsidR="003603DA" w:rsidRDefault="000B6852" w:rsidP="003603DA">
      <w:pPr>
        <w:spacing w:after="240"/>
        <w:jc w:val="both"/>
        <w:rPr>
          <w:rFonts w:ascii="Arial" w:hAnsi="Arial" w:cs="Arial"/>
          <w:sz w:val="22"/>
          <w:szCs w:val="22"/>
        </w:rPr>
      </w:pPr>
      <w:r>
        <w:rPr>
          <w:rFonts w:ascii="Arial" w:hAnsi="Arial" w:cs="Arial"/>
          <w:sz w:val="22"/>
          <w:szCs w:val="22"/>
        </w:rPr>
        <w:t xml:space="preserve">Further investigating the effect of the engineering step, </w:t>
      </w:r>
      <w:r w:rsidR="00DC5DE3" w:rsidRPr="00077B87">
        <w:rPr>
          <w:rFonts w:ascii="Arial" w:hAnsi="Arial" w:cs="Arial"/>
          <w:sz w:val="22"/>
          <w:szCs w:val="22"/>
        </w:rPr>
        <w:t xml:space="preserve">we </w:t>
      </w:r>
      <w:r>
        <w:rPr>
          <w:rFonts w:ascii="Arial" w:hAnsi="Arial" w:cs="Arial"/>
          <w:sz w:val="22"/>
          <w:szCs w:val="22"/>
        </w:rPr>
        <w:t xml:space="preserve">found that </w:t>
      </w:r>
      <w:r w:rsidR="00DC5DE3" w:rsidRPr="00077B87">
        <w:rPr>
          <w:rFonts w:ascii="Arial" w:hAnsi="Arial" w:cs="Arial"/>
          <w:sz w:val="22"/>
          <w:szCs w:val="22"/>
        </w:rPr>
        <w:t xml:space="preserve">as more false alarms are included the </w:t>
      </w:r>
      <w:r>
        <w:rPr>
          <w:rFonts w:ascii="Arial" w:hAnsi="Arial" w:cs="Arial"/>
          <w:sz w:val="22"/>
          <w:szCs w:val="22"/>
        </w:rPr>
        <w:t>s</w:t>
      </w:r>
      <w:r w:rsidR="00DC5DE3" w:rsidRPr="00077B87">
        <w:rPr>
          <w:rFonts w:ascii="Arial" w:hAnsi="Arial" w:cs="Arial"/>
          <w:sz w:val="22"/>
          <w:szCs w:val="22"/>
        </w:rPr>
        <w:t xml:space="preserve">ensitivity reaches a maximum and then </w:t>
      </w:r>
      <w:r>
        <w:rPr>
          <w:rFonts w:ascii="Arial" w:hAnsi="Arial" w:cs="Arial"/>
          <w:sz w:val="22"/>
          <w:szCs w:val="22"/>
        </w:rPr>
        <w:t>decreases again</w:t>
      </w:r>
      <w:r w:rsidR="00DC5DE3" w:rsidRPr="00077B87">
        <w:rPr>
          <w:rFonts w:ascii="Arial" w:hAnsi="Arial" w:cs="Arial"/>
          <w:sz w:val="22"/>
          <w:szCs w:val="22"/>
        </w:rPr>
        <w:t xml:space="preserve">. </w:t>
      </w:r>
      <w:r>
        <w:rPr>
          <w:rFonts w:ascii="Arial" w:hAnsi="Arial" w:cs="Arial"/>
          <w:sz w:val="22"/>
          <w:szCs w:val="22"/>
        </w:rPr>
        <w:t xml:space="preserve">This effect can be attributed to the impact of the TAES evaluation metric which </w:t>
      </w:r>
      <w:r w:rsidRPr="00077B87">
        <w:rPr>
          <w:rFonts w:ascii="Arial" w:hAnsi="Arial" w:cs="Arial"/>
          <w:color w:val="000000" w:themeColor="text1"/>
          <w:sz w:val="22"/>
          <w:szCs w:val="22"/>
        </w:rPr>
        <w:t>penalize</w:t>
      </w:r>
      <w:r>
        <w:rPr>
          <w:rFonts w:ascii="Arial" w:hAnsi="Arial" w:cs="Arial"/>
          <w:color w:val="000000" w:themeColor="text1"/>
          <w:sz w:val="22"/>
          <w:szCs w:val="22"/>
        </w:rPr>
        <w:t>s</w:t>
      </w:r>
      <w:r w:rsidRPr="00077B87">
        <w:rPr>
          <w:rFonts w:ascii="Arial" w:hAnsi="Arial" w:cs="Arial"/>
          <w:color w:val="000000" w:themeColor="text1"/>
          <w:sz w:val="22"/>
          <w:szCs w:val="22"/>
        </w:rPr>
        <w:t xml:space="preserve"> both low and high false alarms</w:t>
      </w:r>
      <w:r>
        <w:rPr>
          <w:rFonts w:ascii="Arial" w:hAnsi="Arial" w:cs="Arial"/>
          <w:sz w:val="22"/>
          <w:szCs w:val="22"/>
        </w:rPr>
        <w:t xml:space="preserve"> as explained above. </w:t>
      </w:r>
      <w:r w:rsidR="00DC5DE3" w:rsidRPr="00077B87">
        <w:rPr>
          <w:rFonts w:ascii="Arial" w:hAnsi="Arial" w:cs="Arial"/>
          <w:sz w:val="22"/>
          <w:szCs w:val="22"/>
        </w:rPr>
        <w:t xml:space="preserve">Figure </w:t>
      </w:r>
      <w:r w:rsidR="00B72512">
        <w:rPr>
          <w:rFonts w:ascii="Arial" w:hAnsi="Arial" w:cs="Arial"/>
          <w:sz w:val="22"/>
          <w:szCs w:val="22"/>
        </w:rPr>
        <w:t>5</w:t>
      </w:r>
      <w:r>
        <w:rPr>
          <w:rFonts w:ascii="Arial" w:hAnsi="Arial" w:cs="Arial"/>
          <w:sz w:val="22"/>
          <w:szCs w:val="22"/>
        </w:rPr>
        <w:t xml:space="preserve"> plots the path from 75% sensitivity to maximum achievable sensitivity</w:t>
      </w:r>
      <w:r w:rsidR="00174B99">
        <w:rPr>
          <w:rFonts w:ascii="Arial" w:hAnsi="Arial" w:cs="Arial"/>
          <w:sz w:val="22"/>
          <w:szCs w:val="22"/>
        </w:rPr>
        <w:t xml:space="preserve"> against false alarm rates</w:t>
      </w:r>
      <w:r>
        <w:rPr>
          <w:rFonts w:ascii="Arial" w:hAnsi="Arial" w:cs="Arial"/>
          <w:sz w:val="22"/>
          <w:szCs w:val="22"/>
        </w:rPr>
        <w:t xml:space="preserve"> for all 4 submissions</w:t>
      </w:r>
      <w:r w:rsidR="00DC5DE3" w:rsidRPr="00077B87">
        <w:rPr>
          <w:rFonts w:ascii="Arial" w:hAnsi="Arial" w:cs="Arial"/>
          <w:sz w:val="22"/>
          <w:szCs w:val="22"/>
        </w:rPr>
        <w:t xml:space="preserve">. </w:t>
      </w:r>
      <w:r w:rsidR="00174B99">
        <w:rPr>
          <w:rFonts w:ascii="Arial" w:hAnsi="Arial" w:cs="Arial"/>
          <w:sz w:val="22"/>
          <w:szCs w:val="22"/>
        </w:rPr>
        <w:t>With increasing false alarm rates</w:t>
      </w:r>
      <w:r w:rsidR="00BC5017">
        <w:rPr>
          <w:rFonts w:ascii="Arial" w:hAnsi="Arial" w:cs="Arial"/>
          <w:sz w:val="22"/>
          <w:szCs w:val="22"/>
        </w:rPr>
        <w:t>,</w:t>
      </w:r>
      <w:r w:rsidR="00174B99">
        <w:rPr>
          <w:rFonts w:ascii="Arial" w:hAnsi="Arial" w:cs="Arial"/>
          <w:sz w:val="22"/>
          <w:szCs w:val="22"/>
        </w:rPr>
        <w:t xml:space="preserve"> </w:t>
      </w:r>
      <w:r w:rsidR="00BC5017">
        <w:rPr>
          <w:rFonts w:ascii="Arial" w:hAnsi="Arial" w:cs="Arial"/>
          <w:sz w:val="22"/>
          <w:szCs w:val="22"/>
        </w:rPr>
        <w:t xml:space="preserve">the respective </w:t>
      </w:r>
      <w:r w:rsidR="00174B99">
        <w:rPr>
          <w:rFonts w:ascii="Arial" w:hAnsi="Arial" w:cs="Arial"/>
          <w:sz w:val="22"/>
          <w:szCs w:val="22"/>
        </w:rPr>
        <w:t>data reduction</w:t>
      </w:r>
      <w:r w:rsidR="00BC5017">
        <w:rPr>
          <w:rFonts w:ascii="Arial" w:hAnsi="Arial" w:cs="Arial"/>
          <w:sz w:val="22"/>
          <w:szCs w:val="22"/>
        </w:rPr>
        <w:t xml:space="preserve"> factors decrease (Figure </w:t>
      </w:r>
      <w:r w:rsidR="00B72512">
        <w:rPr>
          <w:rFonts w:ascii="Arial" w:hAnsi="Arial" w:cs="Arial"/>
          <w:sz w:val="22"/>
          <w:szCs w:val="22"/>
        </w:rPr>
        <w:t>6</w:t>
      </w:r>
      <w:r w:rsidR="00BC5017">
        <w:rPr>
          <w:rFonts w:ascii="Arial" w:hAnsi="Arial" w:cs="Arial"/>
          <w:sz w:val="22"/>
          <w:szCs w:val="22"/>
        </w:rPr>
        <w:t xml:space="preserve">). Exploiting this effect </w:t>
      </w:r>
      <w:r w:rsidR="00174B99" w:rsidRPr="00077B87">
        <w:rPr>
          <w:rFonts w:ascii="Arial" w:hAnsi="Arial" w:cs="Arial"/>
          <w:sz w:val="22"/>
          <w:szCs w:val="22"/>
        </w:rPr>
        <w:t xml:space="preserve">allows </w:t>
      </w:r>
      <w:r w:rsidR="00BC5017">
        <w:rPr>
          <w:rFonts w:ascii="Arial" w:hAnsi="Arial" w:cs="Arial"/>
          <w:sz w:val="22"/>
          <w:szCs w:val="22"/>
        </w:rPr>
        <w:t>to</w:t>
      </w:r>
      <w:r w:rsidR="00174B99" w:rsidRPr="00077B87">
        <w:rPr>
          <w:rFonts w:ascii="Arial" w:hAnsi="Arial" w:cs="Arial"/>
          <w:sz w:val="22"/>
          <w:szCs w:val="22"/>
        </w:rPr>
        <w:t xml:space="preserve"> develop a tunable </w:t>
      </w:r>
      <w:r w:rsidR="00BC5017">
        <w:rPr>
          <w:rFonts w:ascii="Arial" w:hAnsi="Arial" w:cs="Arial"/>
          <w:sz w:val="22"/>
          <w:szCs w:val="22"/>
        </w:rPr>
        <w:t xml:space="preserve">assistive labelling </w:t>
      </w:r>
      <w:r w:rsidR="00174B99" w:rsidRPr="00077B87">
        <w:rPr>
          <w:rFonts w:ascii="Arial" w:hAnsi="Arial" w:cs="Arial"/>
          <w:sz w:val="22"/>
          <w:szCs w:val="22"/>
        </w:rPr>
        <w:t>system</w:t>
      </w:r>
      <w:r w:rsidR="00BC5017">
        <w:rPr>
          <w:rFonts w:ascii="Arial" w:hAnsi="Arial" w:cs="Arial"/>
          <w:sz w:val="22"/>
          <w:szCs w:val="22"/>
        </w:rPr>
        <w:t>:</w:t>
      </w:r>
      <w:r w:rsidR="005A5574">
        <w:rPr>
          <w:rFonts w:ascii="Arial" w:hAnsi="Arial" w:cs="Arial"/>
          <w:sz w:val="22"/>
          <w:szCs w:val="22"/>
        </w:rPr>
        <w:t xml:space="preserve"> </w:t>
      </w:r>
      <w:r w:rsidR="00BC5017">
        <w:rPr>
          <w:rFonts w:ascii="Arial" w:hAnsi="Arial" w:cs="Arial"/>
          <w:sz w:val="22"/>
          <w:szCs w:val="22"/>
        </w:rPr>
        <w:t>annotation sensitivit</w:t>
      </w:r>
      <w:r w:rsidR="005A5574">
        <w:rPr>
          <w:rFonts w:ascii="Arial" w:hAnsi="Arial" w:cs="Arial"/>
          <w:sz w:val="22"/>
          <w:szCs w:val="22"/>
        </w:rPr>
        <w:t>ies beyond 90%</w:t>
      </w:r>
      <w:r w:rsidR="00BC5017">
        <w:rPr>
          <w:rFonts w:ascii="Arial" w:hAnsi="Arial" w:cs="Arial"/>
          <w:sz w:val="22"/>
          <w:szCs w:val="22"/>
        </w:rPr>
        <w:t xml:space="preserve"> can be achieved but come at the cost of lower data reduction factors, i.e. the price for higher labelling </w:t>
      </w:r>
      <w:r w:rsidR="005A5574">
        <w:rPr>
          <w:rFonts w:ascii="Arial" w:hAnsi="Arial" w:cs="Arial"/>
          <w:sz w:val="22"/>
          <w:szCs w:val="22"/>
        </w:rPr>
        <w:t>sensitivity</w:t>
      </w:r>
      <w:r w:rsidR="00BC5017">
        <w:rPr>
          <w:rFonts w:ascii="Arial" w:hAnsi="Arial" w:cs="Arial"/>
          <w:sz w:val="22"/>
          <w:szCs w:val="22"/>
        </w:rPr>
        <w:t xml:space="preserve"> is</w:t>
      </w:r>
      <w:r w:rsidR="008A4B5A">
        <w:rPr>
          <w:rFonts w:ascii="Arial" w:hAnsi="Arial" w:cs="Arial"/>
          <w:sz w:val="22"/>
          <w:szCs w:val="22"/>
        </w:rPr>
        <w:t xml:space="preserve"> longer data review time. This tunability allows clinical experts to cater the quality of their annotation services to healthcare provider and insurer specific frameworks: </w:t>
      </w:r>
      <w:r w:rsidR="008A4B5A">
        <w:rPr>
          <w:rFonts w:ascii="Arial" w:hAnsi="Arial" w:cs="Arial"/>
          <w:sz w:val="22"/>
          <w:szCs w:val="22"/>
        </w:rPr>
        <w:lastRenderedPageBreak/>
        <w:t xml:space="preserve">depending on the </w:t>
      </w:r>
      <w:r w:rsidR="005A5574">
        <w:rPr>
          <w:rFonts w:ascii="Arial" w:hAnsi="Arial" w:cs="Arial"/>
          <w:sz w:val="22"/>
          <w:szCs w:val="22"/>
        </w:rPr>
        <w:t>amount of</w:t>
      </w:r>
      <w:r w:rsidR="008A4B5A">
        <w:rPr>
          <w:rFonts w:ascii="Arial" w:hAnsi="Arial" w:cs="Arial"/>
          <w:sz w:val="22"/>
          <w:szCs w:val="22"/>
        </w:rPr>
        <w:t xml:space="preserve"> billable time for data review and the amount of data to be reviewed</w:t>
      </w:r>
      <w:r w:rsidR="005A5574">
        <w:rPr>
          <w:rFonts w:ascii="Arial" w:hAnsi="Arial" w:cs="Arial"/>
          <w:sz w:val="22"/>
          <w:szCs w:val="22"/>
        </w:rPr>
        <w:t>,</w:t>
      </w:r>
      <w:r w:rsidR="008A4B5A">
        <w:rPr>
          <w:rFonts w:ascii="Arial" w:hAnsi="Arial" w:cs="Arial"/>
          <w:sz w:val="22"/>
          <w:szCs w:val="22"/>
        </w:rPr>
        <w:t xml:space="preserve"> a </w:t>
      </w:r>
      <w:r w:rsidR="005A5574">
        <w:rPr>
          <w:rFonts w:ascii="Arial" w:hAnsi="Arial" w:cs="Arial"/>
          <w:sz w:val="22"/>
          <w:szCs w:val="22"/>
        </w:rPr>
        <w:t xml:space="preserve">custom </w:t>
      </w:r>
      <w:r w:rsidR="008A4B5A">
        <w:rPr>
          <w:rFonts w:ascii="Arial" w:hAnsi="Arial" w:cs="Arial"/>
          <w:sz w:val="22"/>
          <w:szCs w:val="22"/>
        </w:rPr>
        <w:t xml:space="preserve">data reduction factor can be calculated that </w:t>
      </w:r>
      <w:r w:rsidR="003A07BD">
        <w:rPr>
          <w:rFonts w:ascii="Arial" w:hAnsi="Arial" w:cs="Arial"/>
          <w:sz w:val="22"/>
          <w:szCs w:val="22"/>
        </w:rPr>
        <w:t>compresses</w:t>
      </w:r>
      <w:r w:rsidR="008A4B5A">
        <w:rPr>
          <w:rFonts w:ascii="Arial" w:hAnsi="Arial" w:cs="Arial"/>
          <w:sz w:val="22"/>
          <w:szCs w:val="22"/>
        </w:rPr>
        <w:t xml:space="preserve"> the total raw data to the </w:t>
      </w:r>
      <w:r w:rsidR="005A5574">
        <w:rPr>
          <w:rFonts w:ascii="Arial" w:hAnsi="Arial" w:cs="Arial"/>
          <w:sz w:val="22"/>
          <w:szCs w:val="22"/>
        </w:rPr>
        <w:t>exact size</w:t>
      </w:r>
      <w:r w:rsidR="008A4B5A">
        <w:rPr>
          <w:rFonts w:ascii="Arial" w:hAnsi="Arial" w:cs="Arial"/>
          <w:sz w:val="22"/>
          <w:szCs w:val="22"/>
        </w:rPr>
        <w:t xml:space="preserve"> that can be reviewed during the billable time</w:t>
      </w:r>
      <w:r w:rsidR="005A5574">
        <w:rPr>
          <w:rFonts w:ascii="Arial" w:hAnsi="Arial" w:cs="Arial"/>
          <w:sz w:val="22"/>
          <w:szCs w:val="22"/>
        </w:rPr>
        <w:t xml:space="preserve"> while at the same time optimizing annotation sensitivity</w:t>
      </w:r>
      <w:r w:rsidR="008A4B5A">
        <w:rPr>
          <w:rFonts w:ascii="Arial" w:hAnsi="Arial" w:cs="Arial"/>
          <w:sz w:val="22"/>
          <w:szCs w:val="22"/>
        </w:rPr>
        <w:t xml:space="preserve">. Note that the three systems of teams Otameshi, EpiInsights and Team SG </w:t>
      </w:r>
      <w:r w:rsidR="00C37267">
        <w:rPr>
          <w:rFonts w:ascii="Arial" w:hAnsi="Arial" w:cs="Arial"/>
          <w:sz w:val="22"/>
          <w:szCs w:val="22"/>
        </w:rPr>
        <w:t xml:space="preserve">each </w:t>
      </w:r>
      <w:r w:rsidR="008A4B5A">
        <w:rPr>
          <w:rFonts w:ascii="Arial" w:hAnsi="Arial" w:cs="Arial"/>
          <w:sz w:val="22"/>
          <w:szCs w:val="22"/>
        </w:rPr>
        <w:t>allow</w:t>
      </w:r>
      <w:r w:rsidR="00B56F38">
        <w:rPr>
          <w:rFonts w:ascii="Arial" w:hAnsi="Arial" w:cs="Arial"/>
          <w:sz w:val="22"/>
          <w:szCs w:val="22"/>
        </w:rPr>
        <w:t xml:space="preserve"> </w:t>
      </w:r>
      <w:r w:rsidR="008A4B5A">
        <w:rPr>
          <w:rFonts w:ascii="Arial" w:hAnsi="Arial" w:cs="Arial"/>
          <w:sz w:val="22"/>
          <w:szCs w:val="22"/>
        </w:rPr>
        <w:t xml:space="preserve">for </w:t>
      </w:r>
      <w:r w:rsidR="00C37267">
        <w:rPr>
          <w:rFonts w:ascii="Arial" w:hAnsi="Arial" w:cs="Arial"/>
          <w:sz w:val="22"/>
          <w:szCs w:val="22"/>
        </w:rPr>
        <w:t xml:space="preserve">maximum </w:t>
      </w:r>
      <w:r w:rsidR="008A4B5A">
        <w:rPr>
          <w:rFonts w:ascii="Arial" w:hAnsi="Arial" w:cs="Arial"/>
          <w:sz w:val="22"/>
          <w:szCs w:val="22"/>
        </w:rPr>
        <w:t>detection sensitivit</w:t>
      </w:r>
      <w:r w:rsidR="00E158EC">
        <w:rPr>
          <w:rFonts w:ascii="Arial" w:hAnsi="Arial" w:cs="Arial"/>
          <w:sz w:val="22"/>
          <w:szCs w:val="22"/>
        </w:rPr>
        <w:t>ies of</w:t>
      </w:r>
      <w:r w:rsidR="00B56F38">
        <w:rPr>
          <w:rFonts w:ascii="Arial" w:hAnsi="Arial" w:cs="Arial"/>
          <w:sz w:val="22"/>
          <w:szCs w:val="22"/>
        </w:rPr>
        <w:t xml:space="preserve"> 90</w:t>
      </w:r>
      <w:r w:rsidR="00E158EC">
        <w:rPr>
          <w:rFonts w:ascii="Arial" w:hAnsi="Arial" w:cs="Arial"/>
          <w:sz w:val="22"/>
          <w:szCs w:val="22"/>
        </w:rPr>
        <w:t>.63</w:t>
      </w:r>
      <w:r w:rsidR="00B56F38">
        <w:rPr>
          <w:rFonts w:ascii="Arial" w:hAnsi="Arial" w:cs="Arial"/>
          <w:sz w:val="22"/>
          <w:szCs w:val="22"/>
        </w:rPr>
        <w:t>%</w:t>
      </w:r>
      <w:r w:rsidR="00E158EC">
        <w:rPr>
          <w:rFonts w:ascii="Arial" w:hAnsi="Arial" w:cs="Arial"/>
          <w:sz w:val="22"/>
          <w:szCs w:val="22"/>
        </w:rPr>
        <w:t>, 91.60%, and 91.57% respectively</w:t>
      </w:r>
      <w:r w:rsidR="00B56F38">
        <w:rPr>
          <w:rFonts w:ascii="Arial" w:hAnsi="Arial" w:cs="Arial"/>
          <w:sz w:val="22"/>
          <w:szCs w:val="22"/>
        </w:rPr>
        <w:t xml:space="preserve"> (Figure </w:t>
      </w:r>
      <w:r w:rsidR="00B72512">
        <w:rPr>
          <w:rFonts w:ascii="Arial" w:hAnsi="Arial" w:cs="Arial"/>
          <w:sz w:val="22"/>
          <w:szCs w:val="22"/>
        </w:rPr>
        <w:t>7</w:t>
      </w:r>
      <w:r w:rsidR="00B56F38">
        <w:rPr>
          <w:rFonts w:ascii="Arial" w:hAnsi="Arial" w:cs="Arial"/>
          <w:sz w:val="22"/>
          <w:szCs w:val="22"/>
        </w:rPr>
        <w:t xml:space="preserve">a) </w:t>
      </w:r>
      <w:r w:rsidR="00C37267">
        <w:rPr>
          <w:rFonts w:ascii="Arial" w:hAnsi="Arial" w:cs="Arial"/>
          <w:sz w:val="22"/>
          <w:szCs w:val="22"/>
        </w:rPr>
        <w:t>with</w:t>
      </w:r>
      <w:r w:rsidR="008A4B5A">
        <w:rPr>
          <w:rFonts w:ascii="Arial" w:hAnsi="Arial" w:cs="Arial"/>
          <w:sz w:val="22"/>
          <w:szCs w:val="22"/>
        </w:rPr>
        <w:t xml:space="preserve"> data reduction factors</w:t>
      </w:r>
      <w:r w:rsidR="00C37267">
        <w:rPr>
          <w:rFonts w:ascii="Arial" w:hAnsi="Arial" w:cs="Arial"/>
          <w:sz w:val="22"/>
          <w:szCs w:val="22"/>
        </w:rPr>
        <w:t xml:space="preserve"> </w:t>
      </w:r>
      <w:r w:rsidR="00B56F38" w:rsidRPr="005A5574">
        <w:rPr>
          <w:rFonts w:ascii="Arial" w:hAnsi="Arial" w:cs="Arial"/>
          <w:sz w:val="22"/>
          <w:szCs w:val="22"/>
        </w:rPr>
        <w:t xml:space="preserve">of </w:t>
      </w:r>
      <w:r w:rsidR="005A5574" w:rsidRPr="005A5574">
        <w:rPr>
          <w:rFonts w:ascii="Arial" w:hAnsi="Arial" w:cs="Arial"/>
          <w:sz w:val="22"/>
          <w:szCs w:val="22"/>
        </w:rPr>
        <w:t>28</w:t>
      </w:r>
      <w:r w:rsidR="00B56F38" w:rsidRPr="005A5574">
        <w:rPr>
          <w:rFonts w:ascii="Arial" w:hAnsi="Arial" w:cs="Arial"/>
          <w:sz w:val="22"/>
          <w:szCs w:val="22"/>
        </w:rPr>
        <w:t xml:space="preserve">, </w:t>
      </w:r>
      <w:r w:rsidR="005A5574" w:rsidRPr="005A5574">
        <w:rPr>
          <w:rFonts w:ascii="Arial" w:hAnsi="Arial" w:cs="Arial"/>
          <w:sz w:val="22"/>
          <w:szCs w:val="22"/>
        </w:rPr>
        <w:t>24</w:t>
      </w:r>
      <w:r w:rsidR="00B56F38" w:rsidRPr="005A5574">
        <w:rPr>
          <w:rFonts w:ascii="Arial" w:hAnsi="Arial" w:cs="Arial"/>
          <w:sz w:val="22"/>
          <w:szCs w:val="22"/>
        </w:rPr>
        <w:t xml:space="preserve"> and </w:t>
      </w:r>
      <w:r w:rsidR="005A5574" w:rsidRPr="005A5574">
        <w:rPr>
          <w:rFonts w:ascii="Arial" w:hAnsi="Arial" w:cs="Arial"/>
          <w:sz w:val="22"/>
          <w:szCs w:val="22"/>
        </w:rPr>
        <w:t>22</w:t>
      </w:r>
      <w:r w:rsidR="00B56F38" w:rsidRPr="005A5574">
        <w:rPr>
          <w:rFonts w:ascii="Arial" w:hAnsi="Arial" w:cs="Arial"/>
          <w:sz w:val="22"/>
          <w:szCs w:val="22"/>
        </w:rPr>
        <w:t xml:space="preserve"> </w:t>
      </w:r>
      <w:r w:rsidR="00B56F38">
        <w:rPr>
          <w:rFonts w:ascii="Arial" w:hAnsi="Arial" w:cs="Arial"/>
          <w:sz w:val="22"/>
          <w:szCs w:val="22"/>
        </w:rPr>
        <w:t>respectively a</w:t>
      </w:r>
      <w:r w:rsidR="00C37267">
        <w:rPr>
          <w:rFonts w:ascii="Arial" w:hAnsi="Arial" w:cs="Arial"/>
          <w:sz w:val="22"/>
          <w:szCs w:val="22"/>
        </w:rPr>
        <w:t xml:space="preserve">llowing to reduce 24h of raw data to a </w:t>
      </w:r>
      <w:r w:rsidR="008A02E1" w:rsidRPr="008A02E1">
        <w:rPr>
          <w:rFonts w:ascii="Arial" w:hAnsi="Arial" w:cs="Arial"/>
          <w:sz w:val="22"/>
          <w:szCs w:val="22"/>
        </w:rPr>
        <w:t>51.4min</w:t>
      </w:r>
      <w:r w:rsidR="00C37267" w:rsidRPr="008A02E1">
        <w:rPr>
          <w:rFonts w:ascii="Arial" w:hAnsi="Arial" w:cs="Arial"/>
          <w:sz w:val="22"/>
          <w:szCs w:val="22"/>
        </w:rPr>
        <w:t>-long</w:t>
      </w:r>
      <w:r w:rsidR="00B56F38" w:rsidRPr="008A02E1">
        <w:rPr>
          <w:rFonts w:ascii="Arial" w:hAnsi="Arial" w:cs="Arial"/>
          <w:sz w:val="22"/>
          <w:szCs w:val="22"/>
        </w:rPr>
        <w:t xml:space="preserve"> </w:t>
      </w:r>
      <w:r w:rsidR="00C37267">
        <w:rPr>
          <w:rFonts w:ascii="Arial" w:hAnsi="Arial" w:cs="Arial"/>
          <w:sz w:val="22"/>
          <w:szCs w:val="22"/>
        </w:rPr>
        <w:t>raw data segment to be reviewed by the human annotator</w:t>
      </w:r>
      <w:r w:rsidR="00B56F38">
        <w:rPr>
          <w:rFonts w:ascii="Arial" w:hAnsi="Arial" w:cs="Arial"/>
          <w:sz w:val="22"/>
          <w:szCs w:val="22"/>
        </w:rPr>
        <w:t xml:space="preserve"> (Figure </w:t>
      </w:r>
      <w:r w:rsidR="00B72512">
        <w:rPr>
          <w:rFonts w:ascii="Arial" w:hAnsi="Arial" w:cs="Arial"/>
          <w:sz w:val="22"/>
          <w:szCs w:val="22"/>
        </w:rPr>
        <w:t>7</w:t>
      </w:r>
      <w:r w:rsidR="00B56F38">
        <w:rPr>
          <w:rFonts w:ascii="Arial" w:hAnsi="Arial" w:cs="Arial"/>
          <w:sz w:val="22"/>
          <w:szCs w:val="22"/>
        </w:rPr>
        <w:t>b)</w:t>
      </w:r>
      <w:r w:rsidR="00C37267">
        <w:rPr>
          <w:rFonts w:ascii="Arial" w:hAnsi="Arial" w:cs="Arial"/>
          <w:sz w:val="22"/>
          <w:szCs w:val="22"/>
        </w:rPr>
        <w:t xml:space="preserve">. </w:t>
      </w:r>
      <w:r w:rsidR="008A02E1">
        <w:rPr>
          <w:rFonts w:ascii="Arial" w:hAnsi="Arial" w:cs="Arial"/>
          <w:sz w:val="22"/>
          <w:szCs w:val="22"/>
        </w:rPr>
        <w:t>Note that seizure ground</w:t>
      </w:r>
      <w:r w:rsidR="00F309D0">
        <w:rPr>
          <w:rFonts w:ascii="Arial" w:hAnsi="Arial" w:cs="Arial"/>
          <w:sz w:val="22"/>
          <w:szCs w:val="22"/>
        </w:rPr>
        <w:t xml:space="preserve"> </w:t>
      </w:r>
      <w:r w:rsidR="008A02E1">
        <w:rPr>
          <w:rFonts w:ascii="Arial" w:hAnsi="Arial" w:cs="Arial"/>
          <w:sz w:val="22"/>
          <w:szCs w:val="22"/>
        </w:rPr>
        <w:t>truths will fluctuate across patients and over time which in turn causes fluctuating EEG data reduction factors. Hence, the developed assistive labelling systems will have the strongest annotation time saving impact for situations in which seizures are rare (short seizure ground</w:t>
      </w:r>
      <w:r w:rsidR="00F309D0">
        <w:rPr>
          <w:rFonts w:ascii="Arial" w:hAnsi="Arial" w:cs="Arial"/>
          <w:sz w:val="22"/>
          <w:szCs w:val="22"/>
        </w:rPr>
        <w:t xml:space="preserve"> </w:t>
      </w:r>
      <w:r w:rsidR="008A02E1">
        <w:rPr>
          <w:rFonts w:ascii="Arial" w:hAnsi="Arial" w:cs="Arial"/>
          <w:sz w:val="22"/>
          <w:szCs w:val="22"/>
        </w:rPr>
        <w:t xml:space="preserve">truth) and normal brain activity is prevalent (large annotation overhead). </w:t>
      </w:r>
      <w:r w:rsidR="00E158EC">
        <w:rPr>
          <w:rFonts w:ascii="Arial" w:hAnsi="Arial" w:cs="Arial"/>
          <w:sz w:val="22"/>
          <w:szCs w:val="22"/>
        </w:rPr>
        <w:t xml:space="preserve">Table 2 provides a summary of the </w:t>
      </w:r>
      <w:r w:rsidR="00545AFD">
        <w:rPr>
          <w:rFonts w:ascii="Arial" w:hAnsi="Arial" w:cs="Arial"/>
          <w:sz w:val="22"/>
          <w:szCs w:val="22"/>
        </w:rPr>
        <w:t>performance parameters</w:t>
      </w:r>
      <w:r w:rsidR="00E158EC">
        <w:rPr>
          <w:rFonts w:ascii="Arial" w:hAnsi="Arial" w:cs="Arial"/>
          <w:sz w:val="22"/>
          <w:szCs w:val="22"/>
        </w:rPr>
        <w:t xml:space="preserve"> for the final valid submissions of all teams.</w:t>
      </w:r>
    </w:p>
    <w:p w14:paraId="0CBF6443" w14:textId="7BA2D6AB" w:rsidR="0047098F" w:rsidRDefault="00545AFD" w:rsidP="005744D5">
      <w:pPr>
        <w:spacing w:after="160"/>
        <w:jc w:val="both"/>
        <w:rPr>
          <w:rFonts w:ascii="Arial" w:hAnsi="Arial" w:cs="Arial"/>
          <w:b/>
          <w:i/>
          <w:iCs/>
          <w:color w:val="7F7F7F" w:themeColor="text1" w:themeTint="80"/>
          <w:sz w:val="22"/>
          <w:szCs w:val="22"/>
        </w:rPr>
      </w:pPr>
      <w:r>
        <w:rPr>
          <w:rFonts w:ascii="Arial" w:hAnsi="Arial" w:cs="Arial"/>
          <w:b/>
          <w:i/>
          <w:iCs/>
          <w:noProof/>
          <w:color w:val="7F7F7F" w:themeColor="text1" w:themeTint="80"/>
          <w:sz w:val="22"/>
          <w:szCs w:val="22"/>
        </w:rPr>
        <w:drawing>
          <wp:inline distT="0" distB="0" distL="0" distR="0" wp14:anchorId="13DABE1D" wp14:editId="556ECB69">
            <wp:extent cx="5829300" cy="10944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9914" cy="1098319"/>
                    </a:xfrm>
                    <a:prstGeom prst="rect">
                      <a:avLst/>
                    </a:prstGeom>
                    <a:noFill/>
                    <a:ln>
                      <a:noFill/>
                    </a:ln>
                  </pic:spPr>
                </pic:pic>
              </a:graphicData>
            </a:graphic>
          </wp:inline>
        </w:drawing>
      </w:r>
    </w:p>
    <w:p w14:paraId="6401CD18" w14:textId="5191E376" w:rsidR="003D1B10" w:rsidRPr="003603DA" w:rsidRDefault="00DB3102" w:rsidP="003603DA">
      <w:pPr>
        <w:spacing w:after="160"/>
        <w:jc w:val="both"/>
        <w:rPr>
          <w:rFonts w:ascii="Arial" w:hAnsi="Arial" w:cs="Arial"/>
          <w:i/>
          <w:iCs/>
          <w:color w:val="7F7F7F" w:themeColor="text1" w:themeTint="80"/>
          <w:sz w:val="22"/>
          <w:szCs w:val="22"/>
        </w:rPr>
      </w:pPr>
      <w:r w:rsidRPr="00DB3102">
        <w:rPr>
          <w:rFonts w:ascii="Arial" w:hAnsi="Arial" w:cs="Arial"/>
          <w:b/>
          <w:i/>
          <w:iCs/>
          <w:color w:val="7F7F7F" w:themeColor="text1" w:themeTint="80"/>
          <w:sz w:val="22"/>
          <w:szCs w:val="22"/>
        </w:rPr>
        <w:t>Table 2:</w:t>
      </w:r>
      <w:r w:rsidRPr="00DB3102">
        <w:rPr>
          <w:rFonts w:ascii="Arial" w:hAnsi="Arial" w:cs="Arial"/>
          <w:i/>
          <w:iCs/>
          <w:color w:val="7F7F7F" w:themeColor="text1" w:themeTint="80"/>
          <w:sz w:val="22"/>
          <w:szCs w:val="22"/>
        </w:rPr>
        <w:t xml:space="preserve"> </w:t>
      </w:r>
      <w:r>
        <w:rPr>
          <w:rFonts w:ascii="Arial" w:hAnsi="Arial" w:cs="Arial"/>
          <w:i/>
          <w:iCs/>
          <w:color w:val="7F7F7F" w:themeColor="text1" w:themeTint="80"/>
          <w:sz w:val="22"/>
          <w:szCs w:val="22"/>
        </w:rPr>
        <w:t xml:space="preserve">Overview of </w:t>
      </w:r>
      <w:r w:rsidR="00545AFD">
        <w:rPr>
          <w:rFonts w:ascii="Arial" w:hAnsi="Arial" w:cs="Arial"/>
          <w:i/>
          <w:iCs/>
          <w:color w:val="7F7F7F" w:themeColor="text1" w:themeTint="80"/>
          <w:sz w:val="22"/>
          <w:szCs w:val="22"/>
        </w:rPr>
        <w:t>performance</w:t>
      </w:r>
      <w:r>
        <w:rPr>
          <w:rFonts w:ascii="Arial" w:hAnsi="Arial" w:cs="Arial"/>
          <w:i/>
          <w:iCs/>
          <w:color w:val="7F7F7F" w:themeColor="text1" w:themeTint="80"/>
          <w:sz w:val="22"/>
          <w:szCs w:val="22"/>
        </w:rPr>
        <w:t xml:space="preserve"> </w:t>
      </w:r>
      <w:r w:rsidR="00545AFD">
        <w:rPr>
          <w:rFonts w:ascii="Arial" w:hAnsi="Arial" w:cs="Arial"/>
          <w:i/>
          <w:iCs/>
          <w:color w:val="7F7F7F" w:themeColor="text1" w:themeTint="80"/>
          <w:sz w:val="22"/>
          <w:szCs w:val="22"/>
        </w:rPr>
        <w:t>parameters</w:t>
      </w:r>
      <w:r>
        <w:rPr>
          <w:rFonts w:ascii="Arial" w:hAnsi="Arial" w:cs="Arial"/>
          <w:i/>
          <w:iCs/>
          <w:color w:val="7F7F7F" w:themeColor="text1" w:themeTint="80"/>
          <w:sz w:val="22"/>
          <w:szCs w:val="22"/>
        </w:rPr>
        <w:t xml:space="preserve"> achieved by the final valid submitted models o</w:t>
      </w:r>
      <w:r w:rsidR="007505B8">
        <w:rPr>
          <w:rFonts w:ascii="Arial" w:hAnsi="Arial" w:cs="Arial"/>
          <w:i/>
          <w:iCs/>
          <w:color w:val="7F7F7F" w:themeColor="text1" w:themeTint="80"/>
          <w:sz w:val="22"/>
          <w:szCs w:val="22"/>
        </w:rPr>
        <w:t>f</w:t>
      </w:r>
      <w:r>
        <w:rPr>
          <w:rFonts w:ascii="Arial" w:hAnsi="Arial" w:cs="Arial"/>
          <w:i/>
          <w:iCs/>
          <w:color w:val="7F7F7F" w:themeColor="text1" w:themeTint="80"/>
          <w:sz w:val="22"/>
          <w:szCs w:val="22"/>
        </w:rPr>
        <w:t xml:space="preserve"> all </w:t>
      </w:r>
      <w:r w:rsidR="007505B8">
        <w:rPr>
          <w:rFonts w:ascii="Arial" w:hAnsi="Arial" w:cs="Arial"/>
          <w:i/>
          <w:iCs/>
          <w:color w:val="7F7F7F" w:themeColor="text1" w:themeTint="80"/>
          <w:sz w:val="22"/>
          <w:szCs w:val="22"/>
        </w:rPr>
        <w:t xml:space="preserve">teams against the blind held-out </w:t>
      </w:r>
      <w:r w:rsidR="005448EA">
        <w:rPr>
          <w:rFonts w:ascii="Arial" w:hAnsi="Arial" w:cs="Arial"/>
          <w:i/>
          <w:iCs/>
          <w:color w:val="7F7F7F" w:themeColor="text1" w:themeTint="80"/>
          <w:sz w:val="22"/>
          <w:szCs w:val="22"/>
        </w:rPr>
        <w:t xml:space="preserve">test </w:t>
      </w:r>
      <w:r w:rsidR="007505B8">
        <w:rPr>
          <w:rFonts w:ascii="Arial" w:hAnsi="Arial" w:cs="Arial"/>
          <w:i/>
          <w:iCs/>
          <w:color w:val="7F7F7F" w:themeColor="text1" w:themeTint="80"/>
          <w:sz w:val="22"/>
          <w:szCs w:val="22"/>
        </w:rPr>
        <w:t>dataset and applying the engineering step introduced by team Otameshi.</w:t>
      </w:r>
      <w:r w:rsidR="007B23DD">
        <w:rPr>
          <w:rFonts w:ascii="Arial" w:hAnsi="Arial" w:cs="Arial"/>
          <w:i/>
          <w:iCs/>
          <w:color w:val="7F7F7F" w:themeColor="text1" w:themeTint="80"/>
          <w:sz w:val="22"/>
          <w:szCs w:val="22"/>
        </w:rPr>
        <w:t xml:space="preserve"> </w:t>
      </w:r>
      <w:r w:rsidR="00CB1499" w:rsidRPr="00CB1499">
        <w:rPr>
          <w:rFonts w:ascii="Arial" w:hAnsi="Arial" w:cs="Arial"/>
          <w:i/>
          <w:iCs/>
          <w:color w:val="808080" w:themeColor="background1" w:themeShade="80"/>
          <w:sz w:val="22"/>
          <w:szCs w:val="22"/>
        </w:rPr>
        <w:t>The far</w:t>
      </w:r>
      <w:r w:rsidR="005448EA">
        <w:rPr>
          <w:rFonts w:ascii="Arial" w:hAnsi="Arial" w:cs="Arial"/>
          <w:i/>
          <w:iCs/>
          <w:color w:val="808080" w:themeColor="background1" w:themeShade="80"/>
          <w:sz w:val="22"/>
          <w:szCs w:val="22"/>
        </w:rPr>
        <w:t>-</w:t>
      </w:r>
      <w:r w:rsidR="00CB1499" w:rsidRPr="00CB1499">
        <w:rPr>
          <w:rFonts w:ascii="Arial" w:hAnsi="Arial" w:cs="Arial"/>
          <w:i/>
          <w:iCs/>
          <w:color w:val="808080" w:themeColor="background1" w:themeShade="80"/>
          <w:sz w:val="22"/>
          <w:szCs w:val="22"/>
        </w:rPr>
        <w:t>right column lists the minimum achievable net amount of false positive data segments (annotation overhead) which each model produces at 75% detection sensitivity and which need to be reviewed by human experts together with the correctly detected true positives (seizure ground</w:t>
      </w:r>
      <w:r w:rsidR="005448EA">
        <w:rPr>
          <w:rFonts w:ascii="Arial" w:hAnsi="Arial" w:cs="Arial"/>
          <w:i/>
          <w:iCs/>
          <w:color w:val="808080" w:themeColor="background1" w:themeShade="80"/>
          <w:sz w:val="22"/>
          <w:szCs w:val="22"/>
        </w:rPr>
        <w:t xml:space="preserve"> </w:t>
      </w:r>
      <w:r w:rsidR="00CB1499" w:rsidRPr="00CB1499">
        <w:rPr>
          <w:rFonts w:ascii="Arial" w:hAnsi="Arial" w:cs="Arial"/>
          <w:i/>
          <w:iCs/>
          <w:color w:val="808080" w:themeColor="background1" w:themeShade="80"/>
          <w:sz w:val="22"/>
          <w:szCs w:val="22"/>
        </w:rPr>
        <w:t>truth) for AI assisted manual EEG labelling.</w:t>
      </w:r>
    </w:p>
    <w:p w14:paraId="5D34416F" w14:textId="0277EF2D" w:rsidR="00BC5017" w:rsidRPr="00BC5017" w:rsidRDefault="00DC5DE3" w:rsidP="00077E3C">
      <w:pPr>
        <w:spacing w:after="160" w:line="276" w:lineRule="auto"/>
        <w:jc w:val="center"/>
      </w:pPr>
      <w:r w:rsidRPr="00767F2E">
        <w:rPr>
          <w:noProof/>
        </w:rPr>
        <w:drawing>
          <wp:inline distT="0" distB="0" distL="0" distR="0" wp14:anchorId="7C28D99D" wp14:editId="14D76256">
            <wp:extent cx="3535680" cy="35356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5680" cy="3535680"/>
                    </a:xfrm>
                    <a:prstGeom prst="rect">
                      <a:avLst/>
                    </a:prstGeom>
                  </pic:spPr>
                </pic:pic>
              </a:graphicData>
            </a:graphic>
          </wp:inline>
        </w:drawing>
      </w:r>
    </w:p>
    <w:p w14:paraId="7E5A59BE" w14:textId="656E45B6" w:rsidR="00DC5DE3" w:rsidRPr="00077E3C" w:rsidRDefault="00DC5DE3" w:rsidP="005744D5">
      <w:pPr>
        <w:spacing w:after="160"/>
        <w:jc w:val="both"/>
        <w:rPr>
          <w:rFonts w:ascii="Arial" w:hAnsi="Arial" w:cs="Arial"/>
          <w:i/>
          <w:iCs/>
          <w:color w:val="7F7F7F" w:themeColor="text1" w:themeTint="80"/>
          <w:sz w:val="22"/>
          <w:szCs w:val="22"/>
        </w:rPr>
      </w:pPr>
      <w:r w:rsidRPr="00BC5017">
        <w:rPr>
          <w:rFonts w:ascii="Arial" w:hAnsi="Arial" w:cs="Arial"/>
          <w:b/>
          <w:bCs/>
          <w:i/>
          <w:iCs/>
          <w:color w:val="7F7F7F" w:themeColor="text1" w:themeTint="80"/>
          <w:sz w:val="22"/>
          <w:szCs w:val="22"/>
        </w:rPr>
        <w:t xml:space="preserve">Figure </w:t>
      </w:r>
      <w:r w:rsidR="00B72512">
        <w:rPr>
          <w:rFonts w:ascii="Arial" w:hAnsi="Arial" w:cs="Arial"/>
          <w:b/>
          <w:bCs/>
          <w:i/>
          <w:iCs/>
          <w:color w:val="7F7F7F" w:themeColor="text1" w:themeTint="80"/>
          <w:sz w:val="22"/>
          <w:szCs w:val="22"/>
        </w:rPr>
        <w:t>5</w:t>
      </w:r>
      <w:r w:rsidRPr="00BC5017">
        <w:rPr>
          <w:rFonts w:ascii="Arial" w:hAnsi="Arial" w:cs="Arial"/>
          <w:b/>
          <w:bCs/>
          <w:i/>
          <w:iCs/>
          <w:color w:val="7F7F7F" w:themeColor="text1" w:themeTint="80"/>
          <w:sz w:val="22"/>
          <w:szCs w:val="22"/>
        </w:rPr>
        <w:t>:</w:t>
      </w:r>
      <w:r w:rsidRPr="00BC5017">
        <w:rPr>
          <w:rFonts w:ascii="Arial" w:hAnsi="Arial" w:cs="Arial"/>
          <w:i/>
          <w:iCs/>
          <w:color w:val="7F7F7F" w:themeColor="text1" w:themeTint="80"/>
          <w:sz w:val="22"/>
          <w:szCs w:val="22"/>
        </w:rPr>
        <w:t xml:space="preserve"> </w:t>
      </w:r>
      <w:r w:rsidR="00BC5017">
        <w:rPr>
          <w:rFonts w:ascii="Arial" w:hAnsi="Arial" w:cs="Arial"/>
          <w:i/>
          <w:iCs/>
          <w:color w:val="7F7F7F" w:themeColor="text1" w:themeTint="80"/>
          <w:sz w:val="22"/>
          <w:szCs w:val="22"/>
        </w:rPr>
        <w:t>F</w:t>
      </w:r>
      <w:r w:rsidRPr="00BC5017">
        <w:rPr>
          <w:rFonts w:ascii="Arial" w:hAnsi="Arial" w:cs="Arial"/>
          <w:i/>
          <w:iCs/>
          <w:color w:val="7F7F7F" w:themeColor="text1" w:themeTint="80"/>
          <w:sz w:val="22"/>
          <w:szCs w:val="22"/>
        </w:rPr>
        <w:t>alse alarm</w:t>
      </w:r>
      <w:r w:rsidR="00BC5017">
        <w:rPr>
          <w:rFonts w:ascii="Arial" w:hAnsi="Arial" w:cs="Arial"/>
          <w:i/>
          <w:iCs/>
          <w:color w:val="7F7F7F" w:themeColor="text1" w:themeTint="80"/>
          <w:sz w:val="22"/>
          <w:szCs w:val="22"/>
        </w:rPr>
        <w:t xml:space="preserve"> rates</w:t>
      </w:r>
      <w:r w:rsidRPr="00BC5017">
        <w:rPr>
          <w:rFonts w:ascii="Arial" w:hAnsi="Arial" w:cs="Arial"/>
          <w:i/>
          <w:iCs/>
          <w:color w:val="7F7F7F" w:themeColor="text1" w:themeTint="80"/>
          <w:sz w:val="22"/>
          <w:szCs w:val="22"/>
        </w:rPr>
        <w:t xml:space="preserve"> per 24</w:t>
      </w:r>
      <w:r w:rsidR="00BC5017">
        <w:rPr>
          <w:rFonts w:ascii="Arial" w:hAnsi="Arial" w:cs="Arial"/>
          <w:i/>
          <w:iCs/>
          <w:color w:val="7F7F7F" w:themeColor="text1" w:themeTint="80"/>
          <w:sz w:val="22"/>
          <w:szCs w:val="22"/>
        </w:rPr>
        <w:t>h plotted against detection sensitivity going from</w:t>
      </w:r>
      <w:r w:rsidRPr="00BC5017">
        <w:rPr>
          <w:rFonts w:ascii="Arial" w:hAnsi="Arial" w:cs="Arial"/>
          <w:i/>
          <w:iCs/>
          <w:color w:val="7F7F7F" w:themeColor="text1" w:themeTint="80"/>
          <w:sz w:val="22"/>
          <w:szCs w:val="22"/>
        </w:rPr>
        <w:t xml:space="preserve"> 75% sensitivity level to the maximum </w:t>
      </w:r>
      <w:r w:rsidR="00BC5017">
        <w:rPr>
          <w:rFonts w:ascii="Arial" w:hAnsi="Arial" w:cs="Arial"/>
          <w:i/>
          <w:iCs/>
          <w:color w:val="7F7F7F" w:themeColor="text1" w:themeTint="80"/>
          <w:sz w:val="22"/>
          <w:szCs w:val="22"/>
        </w:rPr>
        <w:t xml:space="preserve">achievable </w:t>
      </w:r>
      <w:r w:rsidRPr="00BC5017">
        <w:rPr>
          <w:rFonts w:ascii="Arial" w:hAnsi="Arial" w:cs="Arial"/>
          <w:i/>
          <w:iCs/>
          <w:color w:val="7F7F7F" w:themeColor="text1" w:themeTint="80"/>
          <w:sz w:val="22"/>
          <w:szCs w:val="22"/>
        </w:rPr>
        <w:t>sensitivity</w:t>
      </w:r>
      <w:r w:rsidR="00BC5017">
        <w:rPr>
          <w:rFonts w:ascii="Arial" w:hAnsi="Arial" w:cs="Arial"/>
          <w:i/>
          <w:iCs/>
          <w:color w:val="7F7F7F" w:themeColor="text1" w:themeTint="80"/>
          <w:sz w:val="22"/>
          <w:szCs w:val="22"/>
        </w:rPr>
        <w:t xml:space="preserve"> for each </w:t>
      </w:r>
      <w:r w:rsidR="005448EA">
        <w:rPr>
          <w:rFonts w:ascii="Arial" w:hAnsi="Arial" w:cs="Arial"/>
          <w:i/>
          <w:iCs/>
          <w:color w:val="7F7F7F" w:themeColor="text1" w:themeTint="80"/>
          <w:sz w:val="22"/>
          <w:szCs w:val="22"/>
        </w:rPr>
        <w:t>algorithm</w:t>
      </w:r>
      <w:r w:rsidRPr="00BC5017">
        <w:rPr>
          <w:rFonts w:ascii="Arial" w:hAnsi="Arial" w:cs="Arial"/>
          <w:i/>
          <w:iCs/>
          <w:color w:val="7F7F7F" w:themeColor="text1" w:themeTint="80"/>
          <w:sz w:val="22"/>
          <w:szCs w:val="22"/>
        </w:rPr>
        <w:t xml:space="preserve">. Note that team AI4MH is </w:t>
      </w:r>
      <w:r w:rsidR="00F11557" w:rsidRPr="00BC5017">
        <w:rPr>
          <w:rFonts w:ascii="Arial" w:hAnsi="Arial" w:cs="Arial"/>
          <w:i/>
          <w:iCs/>
          <w:color w:val="7F7F7F" w:themeColor="text1" w:themeTint="80"/>
          <w:sz w:val="22"/>
          <w:szCs w:val="22"/>
        </w:rPr>
        <w:t xml:space="preserve">not </w:t>
      </w:r>
      <w:r w:rsidRPr="00BC5017">
        <w:rPr>
          <w:rFonts w:ascii="Arial" w:hAnsi="Arial" w:cs="Arial"/>
          <w:i/>
          <w:iCs/>
          <w:color w:val="7F7F7F" w:themeColor="text1" w:themeTint="80"/>
          <w:sz w:val="22"/>
          <w:szCs w:val="22"/>
        </w:rPr>
        <w:t>included since the</w:t>
      </w:r>
      <w:r w:rsidR="00BC5017">
        <w:rPr>
          <w:rFonts w:ascii="Arial" w:hAnsi="Arial" w:cs="Arial"/>
          <w:i/>
          <w:iCs/>
          <w:color w:val="7F7F7F" w:themeColor="text1" w:themeTint="80"/>
          <w:sz w:val="22"/>
          <w:szCs w:val="22"/>
        </w:rPr>
        <w:t>ir</w:t>
      </w:r>
      <w:r w:rsidRPr="00BC5017">
        <w:rPr>
          <w:rFonts w:ascii="Arial" w:hAnsi="Arial" w:cs="Arial"/>
          <w:i/>
          <w:iCs/>
          <w:color w:val="7F7F7F" w:themeColor="text1" w:themeTint="80"/>
          <w:sz w:val="22"/>
          <w:szCs w:val="22"/>
        </w:rPr>
        <w:t xml:space="preserve"> solution </w:t>
      </w:r>
      <w:r w:rsidR="00BC5017">
        <w:rPr>
          <w:rFonts w:ascii="Arial" w:hAnsi="Arial" w:cs="Arial"/>
          <w:i/>
          <w:iCs/>
          <w:color w:val="7F7F7F" w:themeColor="text1" w:themeTint="80"/>
          <w:sz w:val="22"/>
          <w:szCs w:val="22"/>
        </w:rPr>
        <w:t>could</w:t>
      </w:r>
      <w:r w:rsidRPr="00BC5017">
        <w:rPr>
          <w:rFonts w:ascii="Arial" w:hAnsi="Arial" w:cs="Arial"/>
          <w:i/>
          <w:iCs/>
          <w:color w:val="7F7F7F" w:themeColor="text1" w:themeTint="80"/>
          <w:sz w:val="22"/>
          <w:szCs w:val="22"/>
        </w:rPr>
        <w:t xml:space="preserve"> not reach the 75% sensitivity level </w:t>
      </w:r>
      <w:r w:rsidR="00BC5017">
        <w:rPr>
          <w:rFonts w:ascii="Arial" w:hAnsi="Arial" w:cs="Arial"/>
          <w:i/>
          <w:iCs/>
          <w:color w:val="7F7F7F" w:themeColor="text1" w:themeTint="80"/>
          <w:sz w:val="22"/>
          <w:szCs w:val="22"/>
        </w:rPr>
        <w:t>by applying</w:t>
      </w:r>
      <w:r w:rsidRPr="00BC5017">
        <w:rPr>
          <w:rFonts w:ascii="Arial" w:hAnsi="Arial" w:cs="Arial"/>
          <w:i/>
          <w:iCs/>
          <w:color w:val="7F7F7F" w:themeColor="text1" w:themeTint="80"/>
          <w:sz w:val="22"/>
          <w:szCs w:val="22"/>
        </w:rPr>
        <w:t xml:space="preserve"> the engineering step. </w:t>
      </w:r>
    </w:p>
    <w:p w14:paraId="6B31C934" w14:textId="374584A3" w:rsidR="00DC5DE3" w:rsidRDefault="00FF2108" w:rsidP="008A4B5A">
      <w:pPr>
        <w:spacing w:after="160" w:line="276" w:lineRule="auto"/>
        <w:jc w:val="center"/>
      </w:pPr>
      <w:r w:rsidRPr="00FF2108">
        <w:rPr>
          <w:noProof/>
        </w:rPr>
        <w:lastRenderedPageBreak/>
        <w:drawing>
          <wp:inline distT="0" distB="0" distL="0" distR="0" wp14:anchorId="14E90BF5" wp14:editId="2B3404C5">
            <wp:extent cx="3848100" cy="3904376"/>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5988" cy="3912380"/>
                    </a:xfrm>
                    <a:prstGeom prst="rect">
                      <a:avLst/>
                    </a:prstGeom>
                    <a:noFill/>
                    <a:ln>
                      <a:noFill/>
                    </a:ln>
                  </pic:spPr>
                </pic:pic>
              </a:graphicData>
            </a:graphic>
          </wp:inline>
        </w:drawing>
      </w:r>
    </w:p>
    <w:p w14:paraId="7000C168" w14:textId="51E0882C" w:rsidR="00DC5DE3" w:rsidRDefault="00DC5DE3" w:rsidP="005744D5">
      <w:pPr>
        <w:spacing w:after="160"/>
        <w:jc w:val="both"/>
        <w:rPr>
          <w:rFonts w:ascii="Arial" w:hAnsi="Arial" w:cs="Arial"/>
          <w:i/>
          <w:iCs/>
          <w:color w:val="7F7F7F" w:themeColor="text1" w:themeTint="80"/>
          <w:sz w:val="22"/>
          <w:szCs w:val="22"/>
        </w:rPr>
      </w:pPr>
      <w:r w:rsidRPr="00B56F38">
        <w:rPr>
          <w:rFonts w:ascii="Arial" w:hAnsi="Arial" w:cs="Arial"/>
          <w:b/>
          <w:bCs/>
          <w:i/>
          <w:iCs/>
          <w:color w:val="7F7F7F" w:themeColor="text1" w:themeTint="80"/>
          <w:sz w:val="22"/>
          <w:szCs w:val="22"/>
        </w:rPr>
        <w:t xml:space="preserve">Figure </w:t>
      </w:r>
      <w:r w:rsidR="00B72512">
        <w:rPr>
          <w:rFonts w:ascii="Arial" w:hAnsi="Arial" w:cs="Arial"/>
          <w:b/>
          <w:bCs/>
          <w:i/>
          <w:iCs/>
          <w:color w:val="7F7F7F" w:themeColor="text1" w:themeTint="80"/>
          <w:sz w:val="22"/>
          <w:szCs w:val="22"/>
        </w:rPr>
        <w:t>6</w:t>
      </w:r>
      <w:r w:rsidRPr="00B56F38">
        <w:rPr>
          <w:rFonts w:ascii="Arial" w:hAnsi="Arial" w:cs="Arial"/>
          <w:b/>
          <w:bCs/>
          <w:i/>
          <w:iCs/>
          <w:color w:val="7F7F7F" w:themeColor="text1" w:themeTint="80"/>
          <w:sz w:val="22"/>
          <w:szCs w:val="22"/>
        </w:rPr>
        <w:t>:</w:t>
      </w:r>
      <w:r w:rsidRPr="00B56F38">
        <w:rPr>
          <w:rFonts w:ascii="Arial" w:hAnsi="Arial" w:cs="Arial"/>
          <w:i/>
          <w:iCs/>
          <w:color w:val="7F7F7F" w:themeColor="text1" w:themeTint="80"/>
          <w:sz w:val="22"/>
          <w:szCs w:val="22"/>
        </w:rPr>
        <w:t xml:space="preserve"> </w:t>
      </w:r>
      <w:r w:rsidR="005E157B">
        <w:rPr>
          <w:rFonts w:ascii="Arial" w:hAnsi="Arial" w:cs="Arial"/>
          <w:i/>
          <w:iCs/>
          <w:color w:val="7F7F7F" w:themeColor="text1" w:themeTint="80"/>
          <w:sz w:val="22"/>
          <w:szCs w:val="22"/>
        </w:rPr>
        <w:t>R</w:t>
      </w:r>
      <w:r w:rsidRPr="00B56F38">
        <w:rPr>
          <w:rFonts w:ascii="Arial" w:hAnsi="Arial" w:cs="Arial"/>
          <w:i/>
          <w:iCs/>
          <w:color w:val="7F7F7F" w:themeColor="text1" w:themeTint="80"/>
          <w:sz w:val="22"/>
          <w:szCs w:val="22"/>
        </w:rPr>
        <w:t>eductio</w:t>
      </w:r>
      <w:r w:rsidR="005E157B">
        <w:rPr>
          <w:rFonts w:ascii="Arial" w:hAnsi="Arial" w:cs="Arial"/>
          <w:i/>
          <w:iCs/>
          <w:color w:val="7F7F7F" w:themeColor="text1" w:themeTint="80"/>
          <w:sz w:val="22"/>
          <w:szCs w:val="22"/>
        </w:rPr>
        <w:t>n factors</w:t>
      </w:r>
      <w:r w:rsidRPr="00B56F38">
        <w:rPr>
          <w:rFonts w:ascii="Arial" w:hAnsi="Arial" w:cs="Arial"/>
          <w:i/>
          <w:iCs/>
          <w:color w:val="7F7F7F" w:themeColor="text1" w:themeTint="80"/>
          <w:sz w:val="22"/>
          <w:szCs w:val="22"/>
        </w:rPr>
        <w:t xml:space="preserve"> of</w:t>
      </w:r>
      <w:r w:rsidR="005E157B">
        <w:rPr>
          <w:rFonts w:ascii="Arial" w:hAnsi="Arial" w:cs="Arial"/>
          <w:i/>
          <w:iCs/>
          <w:color w:val="7F7F7F" w:themeColor="text1" w:themeTint="80"/>
          <w:sz w:val="22"/>
          <w:szCs w:val="22"/>
        </w:rPr>
        <w:t xml:space="preserve"> raw</w:t>
      </w:r>
      <w:r w:rsidRPr="00B56F38">
        <w:rPr>
          <w:rFonts w:ascii="Arial" w:hAnsi="Arial" w:cs="Arial"/>
          <w:i/>
          <w:iCs/>
          <w:color w:val="7F7F7F" w:themeColor="text1" w:themeTint="80"/>
          <w:sz w:val="22"/>
          <w:szCs w:val="22"/>
        </w:rPr>
        <w:t xml:space="preserve"> EEG</w:t>
      </w:r>
      <w:r w:rsidR="005E157B">
        <w:rPr>
          <w:rFonts w:ascii="Arial" w:hAnsi="Arial" w:cs="Arial"/>
          <w:i/>
          <w:iCs/>
          <w:color w:val="7F7F7F" w:themeColor="text1" w:themeTint="80"/>
          <w:sz w:val="22"/>
          <w:szCs w:val="22"/>
        </w:rPr>
        <w:t xml:space="preserve"> data</w:t>
      </w:r>
      <w:r w:rsidRPr="00B56F38">
        <w:rPr>
          <w:rFonts w:ascii="Arial" w:hAnsi="Arial" w:cs="Arial"/>
          <w:i/>
          <w:iCs/>
          <w:color w:val="7F7F7F" w:themeColor="text1" w:themeTint="80"/>
          <w:sz w:val="22"/>
          <w:szCs w:val="22"/>
        </w:rPr>
        <w:t xml:space="preserve"> to be reviewed </w:t>
      </w:r>
      <w:r w:rsidR="005A25C7">
        <w:rPr>
          <w:rFonts w:ascii="Arial" w:hAnsi="Arial" w:cs="Arial"/>
          <w:i/>
          <w:iCs/>
          <w:color w:val="7F7F7F" w:themeColor="text1" w:themeTint="80"/>
          <w:sz w:val="22"/>
          <w:szCs w:val="22"/>
        </w:rPr>
        <w:t xml:space="preserve">by a human annotator </w:t>
      </w:r>
      <w:r w:rsidRPr="00B56F38">
        <w:rPr>
          <w:rFonts w:ascii="Arial" w:hAnsi="Arial" w:cs="Arial"/>
          <w:i/>
          <w:iCs/>
          <w:color w:val="7F7F7F" w:themeColor="text1" w:themeTint="80"/>
          <w:sz w:val="22"/>
          <w:szCs w:val="22"/>
        </w:rPr>
        <w:t xml:space="preserve">vs. </w:t>
      </w:r>
      <w:r w:rsidR="005E157B">
        <w:rPr>
          <w:rFonts w:ascii="Arial" w:hAnsi="Arial" w:cs="Arial"/>
          <w:i/>
          <w:iCs/>
          <w:color w:val="7F7F7F" w:themeColor="text1" w:themeTint="80"/>
          <w:sz w:val="22"/>
          <w:szCs w:val="22"/>
        </w:rPr>
        <w:t>detection</w:t>
      </w:r>
      <w:r w:rsidRPr="00B56F38">
        <w:rPr>
          <w:rFonts w:ascii="Arial" w:hAnsi="Arial" w:cs="Arial"/>
          <w:i/>
          <w:iCs/>
          <w:color w:val="7F7F7F" w:themeColor="text1" w:themeTint="80"/>
          <w:sz w:val="22"/>
          <w:szCs w:val="22"/>
        </w:rPr>
        <w:t xml:space="preserve"> sensitivity </w:t>
      </w:r>
      <w:r w:rsidR="005A25C7">
        <w:rPr>
          <w:rFonts w:ascii="Arial" w:hAnsi="Arial" w:cs="Arial"/>
          <w:i/>
          <w:iCs/>
          <w:color w:val="7F7F7F" w:themeColor="text1" w:themeTint="80"/>
          <w:sz w:val="22"/>
          <w:szCs w:val="22"/>
        </w:rPr>
        <w:t>going from</w:t>
      </w:r>
      <w:r w:rsidR="005E157B">
        <w:rPr>
          <w:rFonts w:ascii="Arial" w:hAnsi="Arial" w:cs="Arial"/>
          <w:i/>
          <w:iCs/>
          <w:color w:val="7F7F7F" w:themeColor="text1" w:themeTint="80"/>
          <w:sz w:val="22"/>
          <w:szCs w:val="22"/>
        </w:rPr>
        <w:t xml:space="preserve"> 75% to maximum achievable sensitivity values for</w:t>
      </w:r>
      <w:r w:rsidRPr="00B56F38">
        <w:rPr>
          <w:rFonts w:ascii="Arial" w:hAnsi="Arial" w:cs="Arial"/>
          <w:i/>
          <w:iCs/>
          <w:color w:val="7F7F7F" w:themeColor="text1" w:themeTint="80"/>
          <w:sz w:val="22"/>
          <w:szCs w:val="22"/>
        </w:rPr>
        <w:t xml:space="preserve"> </w:t>
      </w:r>
      <w:r w:rsidR="005E157B">
        <w:rPr>
          <w:rFonts w:ascii="Arial" w:hAnsi="Arial" w:cs="Arial"/>
          <w:i/>
          <w:iCs/>
          <w:color w:val="7F7F7F" w:themeColor="text1" w:themeTint="80"/>
          <w:sz w:val="22"/>
          <w:szCs w:val="22"/>
        </w:rPr>
        <w:t xml:space="preserve">each </w:t>
      </w:r>
      <w:r w:rsidRPr="00B56F38">
        <w:rPr>
          <w:rFonts w:ascii="Arial" w:hAnsi="Arial" w:cs="Arial"/>
          <w:i/>
          <w:iCs/>
          <w:color w:val="7F7F7F" w:themeColor="text1" w:themeTint="80"/>
          <w:sz w:val="22"/>
          <w:szCs w:val="22"/>
        </w:rPr>
        <w:t>system.</w:t>
      </w:r>
      <w:r w:rsidR="005E157B">
        <w:rPr>
          <w:rFonts w:ascii="Arial" w:hAnsi="Arial" w:cs="Arial"/>
          <w:i/>
          <w:iCs/>
          <w:color w:val="7F7F7F" w:themeColor="text1" w:themeTint="80"/>
          <w:sz w:val="22"/>
          <w:szCs w:val="22"/>
        </w:rPr>
        <w:t xml:space="preserve"> The models from teams Otameshi,</w:t>
      </w:r>
      <w:r w:rsidR="009E31E6">
        <w:rPr>
          <w:rFonts w:ascii="Arial" w:hAnsi="Arial" w:cs="Arial"/>
          <w:i/>
          <w:iCs/>
          <w:color w:val="7F7F7F" w:themeColor="text1" w:themeTint="80"/>
          <w:sz w:val="22"/>
          <w:szCs w:val="22"/>
        </w:rPr>
        <w:t xml:space="preserve"> E</w:t>
      </w:r>
      <w:r w:rsidR="005E157B">
        <w:rPr>
          <w:rFonts w:ascii="Arial" w:hAnsi="Arial" w:cs="Arial"/>
          <w:i/>
          <w:iCs/>
          <w:color w:val="7F7F7F" w:themeColor="text1" w:themeTint="80"/>
          <w:sz w:val="22"/>
          <w:szCs w:val="22"/>
        </w:rPr>
        <w:t>piInsights and Team SG achieve maximum</w:t>
      </w:r>
      <w:r w:rsidR="005A25C7">
        <w:rPr>
          <w:rFonts w:ascii="Arial" w:hAnsi="Arial" w:cs="Arial"/>
          <w:i/>
          <w:iCs/>
          <w:color w:val="7F7F7F" w:themeColor="text1" w:themeTint="80"/>
          <w:sz w:val="22"/>
          <w:szCs w:val="22"/>
        </w:rPr>
        <w:t xml:space="preserve"> detection</w:t>
      </w:r>
      <w:r w:rsidR="005E157B">
        <w:rPr>
          <w:rFonts w:ascii="Arial" w:hAnsi="Arial" w:cs="Arial"/>
          <w:i/>
          <w:iCs/>
          <w:color w:val="7F7F7F" w:themeColor="text1" w:themeTint="80"/>
          <w:sz w:val="22"/>
          <w:szCs w:val="22"/>
        </w:rPr>
        <w:t xml:space="preserve"> sensitivities of </w:t>
      </w:r>
      <w:r w:rsidR="00E158EC" w:rsidRPr="00E158EC">
        <w:rPr>
          <w:rFonts w:ascii="Arial" w:hAnsi="Arial" w:cs="Arial"/>
          <w:i/>
          <w:iCs/>
          <w:color w:val="808080" w:themeColor="background1" w:themeShade="80"/>
          <w:sz w:val="22"/>
          <w:szCs w:val="22"/>
        </w:rPr>
        <w:t>90.63</w:t>
      </w:r>
      <w:r w:rsidR="006F05DE" w:rsidRPr="00E158EC">
        <w:rPr>
          <w:rFonts w:ascii="Arial" w:hAnsi="Arial" w:cs="Arial"/>
          <w:i/>
          <w:iCs/>
          <w:color w:val="808080" w:themeColor="background1" w:themeShade="80"/>
          <w:sz w:val="22"/>
          <w:szCs w:val="22"/>
        </w:rPr>
        <w:t xml:space="preserve">%, </w:t>
      </w:r>
      <w:r w:rsidR="00E158EC" w:rsidRPr="00E158EC">
        <w:rPr>
          <w:rFonts w:ascii="Arial" w:hAnsi="Arial" w:cs="Arial"/>
          <w:i/>
          <w:iCs/>
          <w:color w:val="808080" w:themeColor="background1" w:themeShade="80"/>
          <w:sz w:val="22"/>
          <w:szCs w:val="22"/>
        </w:rPr>
        <w:t>91.60</w:t>
      </w:r>
      <w:r w:rsidR="006F05DE" w:rsidRPr="00E158EC">
        <w:rPr>
          <w:rFonts w:ascii="Arial" w:hAnsi="Arial" w:cs="Arial"/>
          <w:i/>
          <w:iCs/>
          <w:color w:val="808080" w:themeColor="background1" w:themeShade="80"/>
          <w:sz w:val="22"/>
          <w:szCs w:val="22"/>
        </w:rPr>
        <w:t>%, and</w:t>
      </w:r>
      <w:r w:rsidR="005E157B" w:rsidRPr="00E158EC">
        <w:rPr>
          <w:rFonts w:ascii="Arial" w:hAnsi="Arial" w:cs="Arial"/>
          <w:i/>
          <w:iCs/>
          <w:color w:val="808080" w:themeColor="background1" w:themeShade="80"/>
          <w:sz w:val="22"/>
          <w:szCs w:val="22"/>
        </w:rPr>
        <w:t xml:space="preserve"> </w:t>
      </w:r>
      <w:r w:rsidR="00E158EC" w:rsidRPr="00E158EC">
        <w:rPr>
          <w:rFonts w:ascii="Arial" w:hAnsi="Arial" w:cs="Arial"/>
          <w:i/>
          <w:iCs/>
          <w:color w:val="808080" w:themeColor="background1" w:themeShade="80"/>
          <w:sz w:val="22"/>
          <w:szCs w:val="22"/>
        </w:rPr>
        <w:t>91.57</w:t>
      </w:r>
      <w:r w:rsidR="005E157B" w:rsidRPr="00E158EC">
        <w:rPr>
          <w:rFonts w:ascii="Arial" w:hAnsi="Arial" w:cs="Arial"/>
          <w:i/>
          <w:iCs/>
          <w:color w:val="808080" w:themeColor="background1" w:themeShade="80"/>
          <w:sz w:val="22"/>
          <w:szCs w:val="22"/>
        </w:rPr>
        <w:t xml:space="preserve">% </w:t>
      </w:r>
      <w:r w:rsidR="006F05DE">
        <w:rPr>
          <w:rFonts w:ascii="Arial" w:hAnsi="Arial" w:cs="Arial"/>
          <w:i/>
          <w:iCs/>
          <w:color w:val="7F7F7F" w:themeColor="text1" w:themeTint="80"/>
          <w:sz w:val="22"/>
          <w:szCs w:val="22"/>
        </w:rPr>
        <w:t xml:space="preserve">respectively </w:t>
      </w:r>
      <w:r w:rsidR="005E157B">
        <w:rPr>
          <w:rFonts w:ascii="Arial" w:hAnsi="Arial" w:cs="Arial"/>
          <w:i/>
          <w:iCs/>
          <w:color w:val="7F7F7F" w:themeColor="text1" w:themeTint="80"/>
          <w:sz w:val="22"/>
          <w:szCs w:val="22"/>
        </w:rPr>
        <w:t>a</w:t>
      </w:r>
      <w:r w:rsidR="005A25C7">
        <w:rPr>
          <w:rFonts w:ascii="Arial" w:hAnsi="Arial" w:cs="Arial"/>
          <w:i/>
          <w:iCs/>
          <w:color w:val="7F7F7F" w:themeColor="text1" w:themeTint="80"/>
          <w:sz w:val="22"/>
          <w:szCs w:val="22"/>
        </w:rPr>
        <w:t>nd two-order of magnitude</w:t>
      </w:r>
      <w:r w:rsidR="005E157B">
        <w:rPr>
          <w:rFonts w:ascii="Arial" w:hAnsi="Arial" w:cs="Arial"/>
          <w:i/>
          <w:iCs/>
          <w:color w:val="7F7F7F" w:themeColor="text1" w:themeTint="80"/>
          <w:sz w:val="22"/>
          <w:szCs w:val="22"/>
        </w:rPr>
        <w:t xml:space="preserve"> data reduction </w:t>
      </w:r>
      <w:r w:rsidR="005A25C7">
        <w:rPr>
          <w:rFonts w:ascii="Arial" w:hAnsi="Arial" w:cs="Arial"/>
          <w:i/>
          <w:iCs/>
          <w:color w:val="7F7F7F" w:themeColor="text1" w:themeTint="80"/>
          <w:sz w:val="22"/>
          <w:szCs w:val="22"/>
        </w:rPr>
        <w:t>factors</w:t>
      </w:r>
      <w:r w:rsidR="005E157B">
        <w:rPr>
          <w:rFonts w:ascii="Arial" w:hAnsi="Arial" w:cs="Arial"/>
          <w:i/>
          <w:iCs/>
          <w:color w:val="7F7F7F" w:themeColor="text1" w:themeTint="80"/>
          <w:sz w:val="22"/>
          <w:szCs w:val="22"/>
        </w:rPr>
        <w:t xml:space="preserve">. </w:t>
      </w:r>
    </w:p>
    <w:p w14:paraId="45C34836" w14:textId="77777777" w:rsidR="005E157B" w:rsidRPr="00B56F38" w:rsidRDefault="005E157B" w:rsidP="004E4FFA">
      <w:pPr>
        <w:spacing w:after="160" w:line="276" w:lineRule="auto"/>
        <w:jc w:val="both"/>
        <w:rPr>
          <w:rFonts w:ascii="Arial" w:hAnsi="Arial" w:cs="Arial"/>
          <w:i/>
          <w:iCs/>
          <w:color w:val="7F7F7F" w:themeColor="text1" w:themeTint="80"/>
          <w:sz w:val="22"/>
          <w:szCs w:val="22"/>
        </w:rPr>
      </w:pPr>
    </w:p>
    <w:p w14:paraId="3893B8E3" w14:textId="4BA0BD99" w:rsidR="00B56F38" w:rsidRDefault="00FF2108" w:rsidP="00663208">
      <w:pPr>
        <w:spacing w:after="160" w:line="276" w:lineRule="auto"/>
        <w:jc w:val="center"/>
        <w:rPr>
          <w:rFonts w:ascii="Arial" w:hAnsi="Arial" w:cs="Arial"/>
          <w:sz w:val="22"/>
          <w:szCs w:val="22"/>
        </w:rPr>
      </w:pPr>
      <w:r w:rsidRPr="00FF2108">
        <w:rPr>
          <w:rFonts w:ascii="Arial" w:hAnsi="Arial" w:cs="Arial"/>
          <w:noProof/>
          <w:sz w:val="22"/>
          <w:szCs w:val="22"/>
        </w:rPr>
        <w:drawing>
          <wp:inline distT="0" distB="0" distL="0" distR="0" wp14:anchorId="2EC69079" wp14:editId="689267CA">
            <wp:extent cx="5731510" cy="2051685"/>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051685"/>
                    </a:xfrm>
                    <a:prstGeom prst="rect">
                      <a:avLst/>
                    </a:prstGeom>
                    <a:noFill/>
                    <a:ln>
                      <a:noFill/>
                    </a:ln>
                  </pic:spPr>
                </pic:pic>
              </a:graphicData>
            </a:graphic>
          </wp:inline>
        </w:drawing>
      </w:r>
    </w:p>
    <w:p w14:paraId="1999EA81" w14:textId="2973251F" w:rsidR="00553D29" w:rsidRDefault="00BB5E87" w:rsidP="005744D5">
      <w:pPr>
        <w:spacing w:after="160"/>
        <w:jc w:val="both"/>
        <w:rPr>
          <w:rFonts w:ascii="Arial" w:hAnsi="Arial" w:cs="Arial"/>
          <w:sz w:val="22"/>
          <w:szCs w:val="22"/>
        </w:rPr>
      </w:pPr>
      <w:r w:rsidRPr="00B56F38">
        <w:rPr>
          <w:rFonts w:ascii="Arial" w:hAnsi="Arial" w:cs="Arial"/>
          <w:b/>
          <w:bCs/>
          <w:i/>
          <w:iCs/>
          <w:color w:val="7F7F7F" w:themeColor="text1" w:themeTint="80"/>
          <w:sz w:val="22"/>
          <w:szCs w:val="22"/>
        </w:rPr>
        <w:t xml:space="preserve">Figure </w:t>
      </w:r>
      <w:r w:rsidR="00B72512">
        <w:rPr>
          <w:rFonts w:ascii="Arial" w:hAnsi="Arial" w:cs="Arial"/>
          <w:b/>
          <w:bCs/>
          <w:i/>
          <w:iCs/>
          <w:color w:val="7F7F7F" w:themeColor="text1" w:themeTint="80"/>
          <w:sz w:val="22"/>
          <w:szCs w:val="22"/>
        </w:rPr>
        <w:t>7</w:t>
      </w:r>
      <w:r w:rsidRPr="00B56F38">
        <w:rPr>
          <w:rFonts w:ascii="Arial" w:hAnsi="Arial" w:cs="Arial"/>
          <w:b/>
          <w:bCs/>
          <w:i/>
          <w:iCs/>
          <w:color w:val="7F7F7F" w:themeColor="text1" w:themeTint="80"/>
          <w:sz w:val="22"/>
          <w:szCs w:val="22"/>
        </w:rPr>
        <w:t>:</w:t>
      </w:r>
      <w:r w:rsidRPr="00B56F38">
        <w:rPr>
          <w:rFonts w:ascii="Arial" w:hAnsi="Arial" w:cs="Arial"/>
          <w:i/>
          <w:iCs/>
          <w:color w:val="7F7F7F" w:themeColor="text1" w:themeTint="80"/>
          <w:sz w:val="22"/>
          <w:szCs w:val="22"/>
        </w:rPr>
        <w:t xml:space="preserve"> </w:t>
      </w:r>
      <w:r>
        <w:rPr>
          <w:rFonts w:ascii="Arial" w:hAnsi="Arial" w:cs="Arial"/>
          <w:i/>
          <w:iCs/>
          <w:color w:val="7F7F7F" w:themeColor="text1" w:themeTint="80"/>
          <w:sz w:val="22"/>
          <w:szCs w:val="22"/>
        </w:rPr>
        <w:t xml:space="preserve">(a) Applying the engineering step introduced by teams Otameshi and Ids_cpmp allows to bring the models of teams Otameshi, EpiInsights and Team SG up to maximum detection sensitivities of </w:t>
      </w:r>
      <w:r w:rsidR="00E158EC" w:rsidRPr="00E158EC">
        <w:rPr>
          <w:rFonts w:ascii="Arial" w:hAnsi="Arial" w:cs="Arial"/>
          <w:i/>
          <w:iCs/>
          <w:color w:val="808080" w:themeColor="background1" w:themeShade="80"/>
          <w:sz w:val="22"/>
          <w:szCs w:val="22"/>
        </w:rPr>
        <w:t>90.63</w:t>
      </w:r>
      <w:r w:rsidR="006F05DE" w:rsidRPr="00E158EC">
        <w:rPr>
          <w:rFonts w:ascii="Arial" w:hAnsi="Arial" w:cs="Arial"/>
          <w:i/>
          <w:iCs/>
          <w:color w:val="808080" w:themeColor="background1" w:themeShade="80"/>
          <w:sz w:val="22"/>
          <w:szCs w:val="22"/>
        </w:rPr>
        <w:t xml:space="preserve">%, </w:t>
      </w:r>
      <w:r w:rsidR="00E158EC" w:rsidRPr="00E158EC">
        <w:rPr>
          <w:rFonts w:ascii="Arial" w:hAnsi="Arial" w:cs="Arial"/>
          <w:i/>
          <w:iCs/>
          <w:color w:val="808080" w:themeColor="background1" w:themeShade="80"/>
          <w:sz w:val="22"/>
          <w:szCs w:val="22"/>
        </w:rPr>
        <w:t>91.60</w:t>
      </w:r>
      <w:r w:rsidR="006F05DE" w:rsidRPr="00E158EC">
        <w:rPr>
          <w:rFonts w:ascii="Arial" w:hAnsi="Arial" w:cs="Arial"/>
          <w:i/>
          <w:iCs/>
          <w:color w:val="808080" w:themeColor="background1" w:themeShade="80"/>
          <w:sz w:val="22"/>
          <w:szCs w:val="22"/>
        </w:rPr>
        <w:t xml:space="preserve">% and </w:t>
      </w:r>
      <w:r w:rsidR="00E158EC" w:rsidRPr="00E158EC">
        <w:rPr>
          <w:rFonts w:ascii="Arial" w:hAnsi="Arial" w:cs="Arial"/>
          <w:i/>
          <w:iCs/>
          <w:color w:val="808080" w:themeColor="background1" w:themeShade="80"/>
          <w:sz w:val="22"/>
          <w:szCs w:val="22"/>
        </w:rPr>
        <w:t>91.57</w:t>
      </w:r>
      <w:r w:rsidR="006F05DE" w:rsidRPr="00E158EC">
        <w:rPr>
          <w:rFonts w:ascii="Arial" w:hAnsi="Arial" w:cs="Arial"/>
          <w:i/>
          <w:iCs/>
          <w:color w:val="808080" w:themeColor="background1" w:themeShade="80"/>
          <w:sz w:val="22"/>
          <w:szCs w:val="22"/>
        </w:rPr>
        <w:t xml:space="preserve">% </w:t>
      </w:r>
      <w:r w:rsidR="006F05DE">
        <w:rPr>
          <w:rFonts w:ascii="Arial" w:hAnsi="Arial" w:cs="Arial"/>
          <w:i/>
          <w:iCs/>
          <w:color w:val="7F7F7F" w:themeColor="text1" w:themeTint="80"/>
          <w:sz w:val="22"/>
          <w:szCs w:val="22"/>
        </w:rPr>
        <w:t>respectively</w:t>
      </w:r>
      <w:r>
        <w:rPr>
          <w:rFonts w:ascii="Arial" w:hAnsi="Arial" w:cs="Arial"/>
          <w:i/>
          <w:iCs/>
          <w:color w:val="7F7F7F" w:themeColor="text1" w:themeTint="80"/>
          <w:sz w:val="22"/>
          <w:szCs w:val="22"/>
        </w:rPr>
        <w:t>. This comes at the cost of increased false alarm rates and decreased data reduction factors which are shown in (b). Note that even at maximum sensitivity level the lowest data reduction factor (</w:t>
      </w:r>
      <w:r w:rsidR="005A25C7" w:rsidRPr="005A25C7">
        <w:rPr>
          <w:rFonts w:ascii="Arial" w:hAnsi="Arial" w:cs="Arial"/>
          <w:i/>
          <w:iCs/>
          <w:color w:val="767171" w:themeColor="background2" w:themeShade="80"/>
          <w:sz w:val="22"/>
          <w:szCs w:val="22"/>
        </w:rPr>
        <w:t>22</w:t>
      </w:r>
      <w:r w:rsidRPr="005A25C7">
        <w:rPr>
          <w:rFonts w:ascii="Arial" w:hAnsi="Arial" w:cs="Arial"/>
          <w:i/>
          <w:iCs/>
          <w:color w:val="767171" w:themeColor="background2" w:themeShade="80"/>
          <w:sz w:val="22"/>
          <w:szCs w:val="22"/>
        </w:rPr>
        <w:t xml:space="preserve">, </w:t>
      </w:r>
      <w:r>
        <w:rPr>
          <w:rFonts w:ascii="Arial" w:hAnsi="Arial" w:cs="Arial"/>
          <w:i/>
          <w:iCs/>
          <w:color w:val="7F7F7F" w:themeColor="text1" w:themeTint="80"/>
          <w:sz w:val="22"/>
          <w:szCs w:val="22"/>
        </w:rPr>
        <w:t xml:space="preserve">Team SG) still allows to compress 24h of raw EEG data down to </w:t>
      </w:r>
      <w:r w:rsidRPr="005A25C7">
        <w:rPr>
          <w:rFonts w:ascii="Arial" w:hAnsi="Arial" w:cs="Arial"/>
          <w:i/>
          <w:iCs/>
          <w:color w:val="767171" w:themeColor="background2" w:themeShade="80"/>
          <w:sz w:val="22"/>
          <w:szCs w:val="22"/>
        </w:rPr>
        <w:t xml:space="preserve">a </w:t>
      </w:r>
      <w:r w:rsidR="005A25C7" w:rsidRPr="005A25C7">
        <w:rPr>
          <w:rFonts w:ascii="Arial" w:hAnsi="Arial" w:cs="Arial"/>
          <w:i/>
          <w:iCs/>
          <w:color w:val="767171" w:themeColor="background2" w:themeShade="80"/>
          <w:sz w:val="22"/>
          <w:szCs w:val="22"/>
        </w:rPr>
        <w:t>~1h-short</w:t>
      </w:r>
      <w:r w:rsidRPr="005A25C7">
        <w:rPr>
          <w:rFonts w:ascii="Arial" w:hAnsi="Arial" w:cs="Arial"/>
          <w:i/>
          <w:iCs/>
          <w:color w:val="767171" w:themeColor="background2" w:themeShade="80"/>
          <w:sz w:val="22"/>
          <w:szCs w:val="22"/>
        </w:rPr>
        <w:t xml:space="preserve"> </w:t>
      </w:r>
      <w:r>
        <w:rPr>
          <w:rFonts w:ascii="Arial" w:hAnsi="Arial" w:cs="Arial"/>
          <w:i/>
          <w:iCs/>
          <w:color w:val="7F7F7F" w:themeColor="text1" w:themeTint="80"/>
          <w:sz w:val="22"/>
          <w:szCs w:val="22"/>
        </w:rPr>
        <w:t xml:space="preserve">segment of raw </w:t>
      </w:r>
      <w:r w:rsidR="005A25C7">
        <w:rPr>
          <w:rFonts w:ascii="Arial" w:hAnsi="Arial" w:cs="Arial"/>
          <w:i/>
          <w:iCs/>
          <w:color w:val="7F7F7F" w:themeColor="text1" w:themeTint="80"/>
          <w:sz w:val="22"/>
          <w:szCs w:val="22"/>
        </w:rPr>
        <w:t xml:space="preserve">EEG </w:t>
      </w:r>
      <w:r>
        <w:rPr>
          <w:rFonts w:ascii="Arial" w:hAnsi="Arial" w:cs="Arial"/>
          <w:i/>
          <w:iCs/>
          <w:color w:val="7F7F7F" w:themeColor="text1" w:themeTint="80"/>
          <w:sz w:val="22"/>
          <w:szCs w:val="22"/>
        </w:rPr>
        <w:t>data to be reviewed by the human annotator.</w:t>
      </w:r>
    </w:p>
    <w:p w14:paraId="6A888A76" w14:textId="78FC2484" w:rsidR="006408F0" w:rsidRPr="0097483F" w:rsidRDefault="006408F0" w:rsidP="005744D5">
      <w:pPr>
        <w:spacing w:before="120"/>
        <w:jc w:val="both"/>
        <w:rPr>
          <w:rFonts w:ascii="Arial" w:hAnsi="Arial" w:cs="Arial"/>
          <w:sz w:val="22"/>
          <w:szCs w:val="22"/>
        </w:rPr>
      </w:pPr>
      <w:r w:rsidRPr="003D4068">
        <w:rPr>
          <w:rFonts w:ascii="Arial" w:hAnsi="Arial" w:cs="Arial"/>
          <w:sz w:val="22"/>
          <w:szCs w:val="22"/>
        </w:rPr>
        <w:lastRenderedPageBreak/>
        <w:t xml:space="preserve">Throughout various crowdsourcing challenges, it has been observed that aggregating prediction of a set </w:t>
      </w:r>
      <w:r w:rsidR="003D4068">
        <w:rPr>
          <w:rFonts w:ascii="Arial" w:hAnsi="Arial" w:cs="Arial"/>
          <w:sz w:val="22"/>
          <w:szCs w:val="22"/>
        </w:rPr>
        <w:t xml:space="preserve">of multiple </w:t>
      </w:r>
      <w:r w:rsidRPr="003D4068">
        <w:rPr>
          <w:rFonts w:ascii="Arial" w:hAnsi="Arial" w:cs="Arial"/>
          <w:sz w:val="22"/>
          <w:szCs w:val="22"/>
        </w:rPr>
        <w:t>algorithms improves over the best individual [</w:t>
      </w:r>
      <w:r w:rsidR="00A36C54">
        <w:rPr>
          <w:rFonts w:ascii="Arial" w:hAnsi="Arial" w:cs="Arial"/>
          <w:sz w:val="22"/>
          <w:szCs w:val="22"/>
        </w:rPr>
        <w:t>37][38</w:t>
      </w:r>
      <w:r w:rsidRPr="003D4068">
        <w:rPr>
          <w:rFonts w:ascii="Arial" w:hAnsi="Arial" w:cs="Arial"/>
          <w:sz w:val="22"/>
          <w:szCs w:val="22"/>
        </w:rPr>
        <w:t>]</w:t>
      </w:r>
      <w:r w:rsidR="003D4068">
        <w:rPr>
          <w:rFonts w:ascii="Arial" w:hAnsi="Arial" w:cs="Arial"/>
          <w:sz w:val="22"/>
          <w:szCs w:val="22"/>
        </w:rPr>
        <w:t xml:space="preserve">, a technique </w:t>
      </w:r>
      <w:r w:rsidRPr="003D4068">
        <w:rPr>
          <w:rFonts w:ascii="Arial" w:hAnsi="Arial" w:cs="Arial"/>
          <w:sz w:val="22"/>
          <w:szCs w:val="22"/>
        </w:rPr>
        <w:t>known as ensemble learning in the ML literature. The success of ensemble</w:t>
      </w:r>
      <w:r w:rsidR="003D4068">
        <w:rPr>
          <w:rFonts w:ascii="Arial" w:hAnsi="Arial" w:cs="Arial"/>
          <w:sz w:val="22"/>
          <w:szCs w:val="22"/>
        </w:rPr>
        <w:t>s</w:t>
      </w:r>
      <w:r w:rsidRPr="003D4068">
        <w:rPr>
          <w:rFonts w:ascii="Arial" w:hAnsi="Arial" w:cs="Arial"/>
          <w:sz w:val="22"/>
          <w:szCs w:val="22"/>
        </w:rPr>
        <w:t xml:space="preserve"> depends on various factors including the diversity and performance of individual algorithms [</w:t>
      </w:r>
      <w:r w:rsidR="00A36C54">
        <w:rPr>
          <w:rFonts w:ascii="Arial" w:hAnsi="Arial" w:cs="Arial"/>
          <w:sz w:val="22"/>
          <w:szCs w:val="22"/>
        </w:rPr>
        <w:t>39</w:t>
      </w:r>
      <w:r w:rsidRPr="003D4068">
        <w:rPr>
          <w:rFonts w:ascii="Arial" w:hAnsi="Arial" w:cs="Arial"/>
          <w:sz w:val="22"/>
          <w:szCs w:val="22"/>
        </w:rPr>
        <w:t>].</w:t>
      </w:r>
      <w:r w:rsidR="0029055D" w:rsidRPr="003D4068">
        <w:rPr>
          <w:rFonts w:ascii="Arial" w:hAnsi="Arial" w:cs="Arial"/>
          <w:sz w:val="22"/>
          <w:szCs w:val="22"/>
        </w:rPr>
        <w:t xml:space="preserve"> We constructed several ensembles such as majority vote and the recent SUMMA algorithm [</w:t>
      </w:r>
      <w:r w:rsidR="00A36C54">
        <w:rPr>
          <w:rFonts w:ascii="Arial" w:hAnsi="Arial" w:cs="Arial"/>
          <w:sz w:val="22"/>
          <w:szCs w:val="22"/>
        </w:rPr>
        <w:t>39</w:t>
      </w:r>
      <w:r w:rsidR="0029055D" w:rsidRPr="003D4068">
        <w:rPr>
          <w:rFonts w:ascii="Arial" w:hAnsi="Arial" w:cs="Arial"/>
          <w:sz w:val="22"/>
          <w:szCs w:val="22"/>
        </w:rPr>
        <w:t xml:space="preserve">] </w:t>
      </w:r>
      <w:r w:rsidR="003D4068">
        <w:rPr>
          <w:rFonts w:ascii="Arial" w:hAnsi="Arial" w:cs="Arial"/>
          <w:sz w:val="22"/>
          <w:szCs w:val="22"/>
        </w:rPr>
        <w:t>to evaluate all valid final submissions</w:t>
      </w:r>
      <w:r w:rsidR="0029055D" w:rsidRPr="003D4068">
        <w:rPr>
          <w:rFonts w:ascii="Arial" w:hAnsi="Arial" w:cs="Arial"/>
          <w:sz w:val="22"/>
          <w:szCs w:val="22"/>
        </w:rPr>
        <w:t xml:space="preserve"> and compared their performance with the individual submissions. However, none of the ensembles performed better than </w:t>
      </w:r>
      <w:r w:rsidR="005448EA">
        <w:rPr>
          <w:rFonts w:ascii="Arial" w:hAnsi="Arial" w:cs="Arial"/>
          <w:sz w:val="22"/>
          <w:szCs w:val="22"/>
        </w:rPr>
        <w:t xml:space="preserve">the best </w:t>
      </w:r>
      <w:r w:rsidR="0029055D" w:rsidRPr="003D4068">
        <w:rPr>
          <w:rFonts w:ascii="Arial" w:hAnsi="Arial" w:cs="Arial"/>
          <w:sz w:val="22"/>
          <w:szCs w:val="22"/>
        </w:rPr>
        <w:t>individual submission</w:t>
      </w:r>
      <w:r w:rsidR="005448EA">
        <w:rPr>
          <w:rFonts w:ascii="Arial" w:hAnsi="Arial" w:cs="Arial"/>
          <w:sz w:val="22"/>
          <w:szCs w:val="22"/>
        </w:rPr>
        <w:t xml:space="preserve"> in the ensemble</w:t>
      </w:r>
      <w:r w:rsidR="0029055D" w:rsidRPr="003D4068">
        <w:rPr>
          <w:rFonts w:ascii="Arial" w:hAnsi="Arial" w:cs="Arial"/>
          <w:sz w:val="22"/>
          <w:szCs w:val="22"/>
        </w:rPr>
        <w:t xml:space="preserve">. We mainly attribute this to the number of algorithms used for ensemble learning (5 algorithms) and the lack of sufficient diversity between </w:t>
      </w:r>
      <w:r w:rsidR="0097483F">
        <w:rPr>
          <w:rFonts w:ascii="Arial" w:hAnsi="Arial" w:cs="Arial"/>
          <w:sz w:val="22"/>
          <w:szCs w:val="22"/>
        </w:rPr>
        <w:t xml:space="preserve">these </w:t>
      </w:r>
      <w:r w:rsidR="0029055D" w:rsidRPr="003D4068">
        <w:rPr>
          <w:rFonts w:ascii="Arial" w:hAnsi="Arial" w:cs="Arial"/>
          <w:sz w:val="22"/>
          <w:szCs w:val="22"/>
        </w:rPr>
        <w:t>algorithms</w:t>
      </w:r>
      <w:r w:rsidR="0097483F">
        <w:rPr>
          <w:rFonts w:ascii="Arial" w:hAnsi="Arial" w:cs="Arial"/>
          <w:sz w:val="22"/>
          <w:szCs w:val="22"/>
        </w:rPr>
        <w:t xml:space="preserve"> which </w:t>
      </w:r>
      <w:r w:rsidR="0029055D" w:rsidRPr="003D4068">
        <w:rPr>
          <w:rFonts w:ascii="Arial" w:hAnsi="Arial" w:cs="Arial"/>
          <w:sz w:val="22"/>
          <w:szCs w:val="22"/>
        </w:rPr>
        <w:t>is partly due to the fact that all the teams used the same training data</w:t>
      </w:r>
      <w:r w:rsidR="00812AC4" w:rsidRPr="003D4068">
        <w:rPr>
          <w:rFonts w:ascii="Arial" w:hAnsi="Arial" w:cs="Arial"/>
          <w:sz w:val="22"/>
          <w:szCs w:val="22"/>
        </w:rPr>
        <w:t>.</w:t>
      </w:r>
    </w:p>
    <w:p w14:paraId="3F3C88E3" w14:textId="77777777" w:rsidR="004B37C4" w:rsidRPr="00C906E5" w:rsidRDefault="004B37C4" w:rsidP="00C906E5">
      <w:pPr>
        <w:spacing w:before="120" w:line="276" w:lineRule="auto"/>
        <w:jc w:val="both"/>
        <w:rPr>
          <w:rFonts w:ascii="Arial" w:hAnsi="Arial" w:cs="Arial"/>
          <w:color w:val="FF0000"/>
          <w:sz w:val="22"/>
          <w:szCs w:val="22"/>
        </w:rPr>
      </w:pPr>
    </w:p>
    <w:p w14:paraId="18B30DD9" w14:textId="6AD8DA76" w:rsidR="00ED66C3" w:rsidRDefault="0CED94CD" w:rsidP="004E4FFA">
      <w:pPr>
        <w:spacing w:after="160" w:line="276" w:lineRule="auto"/>
        <w:jc w:val="both"/>
        <w:rPr>
          <w:rFonts w:ascii="Arial" w:hAnsi="Arial" w:cs="Arial"/>
          <w:b/>
          <w:bCs/>
          <w:sz w:val="22"/>
          <w:szCs w:val="22"/>
        </w:rPr>
      </w:pPr>
      <w:r w:rsidRPr="00077B87">
        <w:rPr>
          <w:rFonts w:ascii="Arial" w:hAnsi="Arial" w:cs="Arial"/>
          <w:b/>
          <w:bCs/>
          <w:sz w:val="22"/>
          <w:szCs w:val="22"/>
        </w:rPr>
        <w:t>4) Discussion</w:t>
      </w:r>
    </w:p>
    <w:p w14:paraId="3F2BC353" w14:textId="763A0948" w:rsidR="00933AC1" w:rsidRDefault="00933AC1" w:rsidP="005138EE">
      <w:pPr>
        <w:pStyle w:val="NormalWeb"/>
        <w:spacing w:before="0" w:beforeAutospacing="0" w:after="120" w:afterAutospacing="0"/>
        <w:jc w:val="both"/>
        <w:rPr>
          <w:rFonts w:ascii="Arial" w:hAnsi="Arial" w:cs="Arial"/>
          <w:sz w:val="22"/>
          <w:szCs w:val="22"/>
        </w:rPr>
      </w:pPr>
      <w:r>
        <w:rPr>
          <w:rFonts w:ascii="Arial" w:hAnsi="Arial" w:cs="Arial"/>
          <w:sz w:val="22"/>
          <w:szCs w:val="22"/>
        </w:rPr>
        <w:t>In this section we discuss the two core aspects of th</w:t>
      </w:r>
      <w:r w:rsidR="007A6B51">
        <w:rPr>
          <w:rFonts w:ascii="Arial" w:hAnsi="Arial" w:cs="Arial"/>
          <w:sz w:val="22"/>
          <w:szCs w:val="22"/>
        </w:rPr>
        <w:t>is study</w:t>
      </w:r>
      <w:r>
        <w:rPr>
          <w:rFonts w:ascii="Arial" w:hAnsi="Arial" w:cs="Arial"/>
          <w:sz w:val="22"/>
          <w:szCs w:val="22"/>
        </w:rPr>
        <w:t xml:space="preserve">: (i) the </w:t>
      </w:r>
      <w:r w:rsidR="007A6B51">
        <w:rPr>
          <w:rFonts w:ascii="Arial" w:hAnsi="Arial" w:cs="Arial"/>
          <w:sz w:val="22"/>
          <w:szCs w:val="22"/>
        </w:rPr>
        <w:t>performance of our custom-developed model-to-data crowdsourcing AI platform, and (ii) the assistive automatic EEG annotation system which was produced as part of the crowdsourced Deep Learning Epilepsy Detection Challenge.</w:t>
      </w:r>
    </w:p>
    <w:p w14:paraId="184CF2D2" w14:textId="0E1185CC" w:rsidR="005138EE" w:rsidRPr="00EE4552" w:rsidRDefault="004F1110" w:rsidP="005138EE">
      <w:pPr>
        <w:pStyle w:val="NormalWeb"/>
        <w:spacing w:before="0" w:beforeAutospacing="0" w:after="120" w:afterAutospacing="0"/>
        <w:jc w:val="both"/>
        <w:rPr>
          <w:rFonts w:ascii="Arial" w:hAnsi="Arial" w:cs="Arial"/>
          <w:sz w:val="22"/>
          <w:szCs w:val="22"/>
        </w:rPr>
      </w:pPr>
      <w:r>
        <w:rPr>
          <w:rFonts w:ascii="Arial" w:hAnsi="Arial" w:cs="Arial"/>
          <w:sz w:val="22"/>
          <w:szCs w:val="22"/>
        </w:rPr>
        <w:t>I</w:t>
      </w:r>
      <w:r w:rsidR="00EE4552" w:rsidRPr="00EE4552">
        <w:rPr>
          <w:rFonts w:ascii="Arial" w:hAnsi="Arial" w:cs="Arial"/>
          <w:sz w:val="22"/>
          <w:szCs w:val="22"/>
        </w:rPr>
        <w:t>nvestments by enterprises</w:t>
      </w:r>
      <w:r w:rsidR="007A1089">
        <w:rPr>
          <w:rFonts w:ascii="Arial" w:hAnsi="Arial" w:cs="Arial"/>
          <w:sz w:val="22"/>
          <w:szCs w:val="22"/>
        </w:rPr>
        <w:t xml:space="preserve">, medical institutions and academic organisations </w:t>
      </w:r>
      <w:r w:rsidR="00EE4552" w:rsidRPr="00EE4552">
        <w:rPr>
          <w:rFonts w:ascii="Arial" w:hAnsi="Arial" w:cs="Arial"/>
          <w:sz w:val="22"/>
          <w:szCs w:val="22"/>
        </w:rPr>
        <w:t>operating in</w:t>
      </w:r>
      <w:r w:rsidR="00EE4552">
        <w:rPr>
          <w:rFonts w:ascii="Arial" w:hAnsi="Arial" w:cs="Arial"/>
          <w:sz w:val="22"/>
          <w:szCs w:val="22"/>
        </w:rPr>
        <w:t xml:space="preserve"> the healthcare and life sciences</w:t>
      </w:r>
      <w:r w:rsidR="00EE4552" w:rsidRPr="00EE4552">
        <w:rPr>
          <w:rFonts w:ascii="Arial" w:hAnsi="Arial" w:cs="Arial"/>
          <w:sz w:val="22"/>
          <w:szCs w:val="22"/>
        </w:rPr>
        <w:t xml:space="preserve"> sector </w:t>
      </w:r>
      <w:r w:rsidR="00D00389">
        <w:rPr>
          <w:rFonts w:ascii="Arial" w:hAnsi="Arial" w:cs="Arial"/>
          <w:sz w:val="22"/>
          <w:szCs w:val="22"/>
        </w:rPr>
        <w:t xml:space="preserve">regularly </w:t>
      </w:r>
      <w:r w:rsidR="00EE4552" w:rsidRPr="00EE4552">
        <w:rPr>
          <w:rFonts w:ascii="Arial" w:hAnsi="Arial" w:cs="Arial"/>
          <w:sz w:val="22"/>
          <w:szCs w:val="22"/>
        </w:rPr>
        <w:t>result in the generation</w:t>
      </w:r>
      <w:r>
        <w:rPr>
          <w:rFonts w:ascii="Arial" w:hAnsi="Arial" w:cs="Arial"/>
          <w:sz w:val="22"/>
          <w:szCs w:val="22"/>
        </w:rPr>
        <w:t xml:space="preserve"> of </w:t>
      </w:r>
      <w:r w:rsidR="00EE4552" w:rsidRPr="00EE4552">
        <w:rPr>
          <w:rFonts w:ascii="Arial" w:hAnsi="Arial" w:cs="Arial"/>
          <w:sz w:val="22"/>
          <w:szCs w:val="22"/>
        </w:rPr>
        <w:t>datasets w</w:t>
      </w:r>
      <w:r>
        <w:rPr>
          <w:rFonts w:ascii="Arial" w:hAnsi="Arial" w:cs="Arial"/>
          <w:sz w:val="22"/>
          <w:szCs w:val="22"/>
        </w:rPr>
        <w:t>hich carry</w:t>
      </w:r>
      <w:r w:rsidR="00EE4552" w:rsidRPr="00EE4552">
        <w:rPr>
          <w:rFonts w:ascii="Arial" w:hAnsi="Arial" w:cs="Arial"/>
          <w:sz w:val="22"/>
          <w:szCs w:val="22"/>
        </w:rPr>
        <w:t xml:space="preserve"> substantial information content</w:t>
      </w:r>
      <w:r>
        <w:rPr>
          <w:rFonts w:ascii="Arial" w:hAnsi="Arial" w:cs="Arial"/>
          <w:sz w:val="22"/>
          <w:szCs w:val="22"/>
        </w:rPr>
        <w:t xml:space="preserve"> and therefore </w:t>
      </w:r>
      <w:r w:rsidR="00D00389">
        <w:rPr>
          <w:rFonts w:ascii="Arial" w:hAnsi="Arial" w:cs="Arial"/>
          <w:sz w:val="22"/>
          <w:szCs w:val="22"/>
        </w:rPr>
        <w:t xml:space="preserve">have </w:t>
      </w:r>
      <w:r>
        <w:rPr>
          <w:rFonts w:ascii="Arial" w:hAnsi="Arial" w:cs="Arial"/>
          <w:sz w:val="22"/>
          <w:szCs w:val="22"/>
        </w:rPr>
        <w:t>substantial monetary and strategic value. These datasets are ofte</w:t>
      </w:r>
      <w:r w:rsidR="00D00389">
        <w:rPr>
          <w:rFonts w:ascii="Arial" w:hAnsi="Arial" w:cs="Arial"/>
          <w:sz w:val="22"/>
          <w:szCs w:val="22"/>
        </w:rPr>
        <w:t>n</w:t>
      </w:r>
      <w:r>
        <w:rPr>
          <w:rFonts w:ascii="Arial" w:hAnsi="Arial" w:cs="Arial"/>
          <w:sz w:val="22"/>
          <w:szCs w:val="22"/>
        </w:rPr>
        <w:t xml:space="preserve"> large, unstructured and noisy which make</w:t>
      </w:r>
      <w:r w:rsidR="00D00389">
        <w:rPr>
          <w:rFonts w:ascii="Arial" w:hAnsi="Arial" w:cs="Arial"/>
          <w:sz w:val="22"/>
          <w:szCs w:val="22"/>
        </w:rPr>
        <w:t>s</w:t>
      </w:r>
      <w:r>
        <w:rPr>
          <w:rFonts w:ascii="Arial" w:hAnsi="Arial" w:cs="Arial"/>
          <w:sz w:val="22"/>
          <w:szCs w:val="22"/>
        </w:rPr>
        <w:t xml:space="preserve"> them uniquely primed for analysis through artificial intelligence technology. </w:t>
      </w:r>
      <w:r w:rsidRPr="00EE4552">
        <w:rPr>
          <w:rFonts w:ascii="Arial" w:hAnsi="Arial" w:cs="Arial"/>
          <w:sz w:val="22"/>
          <w:szCs w:val="22"/>
        </w:rPr>
        <w:t>However, th</w:t>
      </w:r>
      <w:r w:rsidR="00D00389">
        <w:rPr>
          <w:rFonts w:ascii="Arial" w:hAnsi="Arial" w:cs="Arial"/>
          <w:sz w:val="22"/>
          <w:szCs w:val="22"/>
        </w:rPr>
        <w:t>e</w:t>
      </w:r>
      <w:r w:rsidRPr="00EE4552">
        <w:rPr>
          <w:rFonts w:ascii="Arial" w:hAnsi="Arial" w:cs="Arial"/>
          <w:sz w:val="22"/>
          <w:szCs w:val="22"/>
        </w:rPr>
        <w:t xml:space="preserve"> abundance of data is not matched by an equally strong supply of data science resources capable of developing and applying AI to drive insights from the data. Crowdsourcing the analysis of </w:t>
      </w:r>
      <w:r>
        <w:rPr>
          <w:rFonts w:ascii="Arial" w:hAnsi="Arial" w:cs="Arial"/>
          <w:sz w:val="22"/>
          <w:szCs w:val="22"/>
        </w:rPr>
        <w:t xml:space="preserve">the </w:t>
      </w:r>
      <w:r w:rsidRPr="00EE4552">
        <w:rPr>
          <w:rFonts w:ascii="Arial" w:hAnsi="Arial" w:cs="Arial"/>
          <w:sz w:val="22"/>
          <w:szCs w:val="22"/>
        </w:rPr>
        <w:t>data can solve this resourcing problem and at the same time accelerates speed</w:t>
      </w:r>
      <w:r w:rsidR="00D00389">
        <w:rPr>
          <w:rFonts w:ascii="Arial" w:hAnsi="Arial" w:cs="Arial"/>
          <w:sz w:val="22"/>
          <w:szCs w:val="22"/>
        </w:rPr>
        <w:t>,</w:t>
      </w:r>
      <w:r w:rsidRPr="00EE4552">
        <w:rPr>
          <w:rFonts w:ascii="Arial" w:hAnsi="Arial" w:cs="Arial"/>
          <w:sz w:val="22"/>
          <w:szCs w:val="22"/>
        </w:rPr>
        <w:t xml:space="preserve"> innovation</w:t>
      </w:r>
      <w:r w:rsidR="00D00389">
        <w:rPr>
          <w:rFonts w:ascii="Arial" w:hAnsi="Arial" w:cs="Arial"/>
          <w:sz w:val="22"/>
          <w:szCs w:val="22"/>
        </w:rPr>
        <w:t xml:space="preserve"> and broad reproducibility</w:t>
      </w:r>
      <w:r w:rsidRPr="00EE4552">
        <w:rPr>
          <w:rFonts w:ascii="Arial" w:hAnsi="Arial" w:cs="Arial"/>
          <w:sz w:val="22"/>
          <w:szCs w:val="22"/>
        </w:rPr>
        <w:t xml:space="preserve"> of AI solutions</w:t>
      </w:r>
      <w:r w:rsidR="00D00389">
        <w:rPr>
          <w:rFonts w:ascii="Arial" w:hAnsi="Arial" w:cs="Arial"/>
          <w:sz w:val="22"/>
          <w:szCs w:val="22"/>
        </w:rPr>
        <w:t>, a benchmarking feature which the medical AI field is in dire need of [</w:t>
      </w:r>
      <w:r w:rsidR="00A36C54">
        <w:rPr>
          <w:rFonts w:ascii="Arial" w:hAnsi="Arial" w:cs="Arial"/>
          <w:sz w:val="22"/>
          <w:szCs w:val="22"/>
        </w:rPr>
        <w:t>11</w:t>
      </w:r>
      <w:r w:rsidR="00D00389">
        <w:rPr>
          <w:rFonts w:ascii="Arial" w:hAnsi="Arial" w:cs="Arial"/>
          <w:sz w:val="22"/>
          <w:szCs w:val="22"/>
        </w:rPr>
        <w:t>].</w:t>
      </w:r>
      <w:r w:rsidRPr="00EE4552">
        <w:rPr>
          <w:rFonts w:ascii="Arial" w:hAnsi="Arial" w:cs="Arial"/>
          <w:sz w:val="22"/>
          <w:szCs w:val="22"/>
        </w:rPr>
        <w:t xml:space="preserve"> </w:t>
      </w:r>
      <w:r w:rsidR="005138EE">
        <w:rPr>
          <w:rFonts w:ascii="Arial" w:hAnsi="Arial" w:cs="Arial"/>
          <w:sz w:val="22"/>
          <w:szCs w:val="22"/>
        </w:rPr>
        <w:t>As data owners intend to protect</w:t>
      </w:r>
      <w:r w:rsidR="00D00389">
        <w:rPr>
          <w:rFonts w:ascii="Arial" w:hAnsi="Arial" w:cs="Arial"/>
          <w:sz w:val="22"/>
          <w:szCs w:val="22"/>
        </w:rPr>
        <w:t xml:space="preserve"> the value of their data, </w:t>
      </w:r>
      <w:r w:rsidR="005138EE">
        <w:rPr>
          <w:rFonts w:ascii="Arial" w:hAnsi="Arial" w:cs="Arial"/>
          <w:sz w:val="22"/>
          <w:szCs w:val="22"/>
        </w:rPr>
        <w:t xml:space="preserve">they are not willing to </w:t>
      </w:r>
      <w:r w:rsidR="00877D78">
        <w:rPr>
          <w:rFonts w:ascii="Arial" w:hAnsi="Arial" w:cs="Arial"/>
          <w:sz w:val="22"/>
          <w:szCs w:val="22"/>
        </w:rPr>
        <w:t xml:space="preserve">share </w:t>
      </w:r>
      <w:r w:rsidR="005138EE">
        <w:rPr>
          <w:rFonts w:ascii="Arial" w:hAnsi="Arial" w:cs="Arial"/>
          <w:sz w:val="22"/>
          <w:szCs w:val="22"/>
        </w:rPr>
        <w:t>it</w:t>
      </w:r>
      <w:r w:rsidR="00877D78">
        <w:rPr>
          <w:rFonts w:ascii="Arial" w:hAnsi="Arial" w:cs="Arial"/>
          <w:sz w:val="22"/>
          <w:szCs w:val="22"/>
        </w:rPr>
        <w:t xml:space="preserve"> with open communities of solvers</w:t>
      </w:r>
      <w:r w:rsidR="005138EE">
        <w:rPr>
          <w:rFonts w:ascii="Arial" w:hAnsi="Arial" w:cs="Arial"/>
          <w:sz w:val="22"/>
          <w:szCs w:val="22"/>
        </w:rPr>
        <w:t>, ruling out the use of c</w:t>
      </w:r>
      <w:r w:rsidR="005138EE" w:rsidRPr="00EE4552">
        <w:rPr>
          <w:rFonts w:ascii="Arial" w:hAnsi="Arial" w:cs="Arial"/>
          <w:color w:val="000000" w:themeColor="text1"/>
          <w:sz w:val="22"/>
          <w:szCs w:val="22"/>
        </w:rPr>
        <w:t>onventional ‘Kaggle-style’ AI c</w:t>
      </w:r>
      <w:r w:rsidR="005138EE" w:rsidRPr="00EE4552">
        <w:rPr>
          <w:rFonts w:ascii="Arial" w:hAnsi="Arial" w:cs="Arial"/>
          <w:sz w:val="22"/>
          <w:szCs w:val="22"/>
        </w:rPr>
        <w:t xml:space="preserve">rowd-sourcing ecosystems </w:t>
      </w:r>
      <w:r w:rsidR="005138EE">
        <w:rPr>
          <w:rFonts w:ascii="Arial" w:hAnsi="Arial" w:cs="Arial"/>
          <w:sz w:val="22"/>
          <w:szCs w:val="22"/>
        </w:rPr>
        <w:t xml:space="preserve">which </w:t>
      </w:r>
      <w:r w:rsidR="005138EE" w:rsidRPr="00EE4552">
        <w:rPr>
          <w:rFonts w:ascii="Arial" w:hAnsi="Arial" w:cs="Arial"/>
          <w:sz w:val="22"/>
          <w:szCs w:val="22"/>
        </w:rPr>
        <w:t>make challenge data directly available to the solver community.</w:t>
      </w:r>
      <w:r w:rsidR="005138EE">
        <w:rPr>
          <w:rFonts w:ascii="Arial" w:hAnsi="Arial" w:cs="Arial"/>
          <w:sz w:val="22"/>
          <w:szCs w:val="22"/>
        </w:rPr>
        <w:t xml:space="preserve">  In the absence of an alternative collaborative infrastructure </w:t>
      </w:r>
      <w:r w:rsidR="00877D78">
        <w:rPr>
          <w:rFonts w:ascii="Arial" w:hAnsi="Arial" w:cs="Arial"/>
          <w:sz w:val="22"/>
          <w:szCs w:val="22"/>
        </w:rPr>
        <w:t xml:space="preserve">many </w:t>
      </w:r>
      <w:r w:rsidR="00D00389">
        <w:rPr>
          <w:rFonts w:ascii="Arial" w:hAnsi="Arial" w:cs="Arial"/>
          <w:sz w:val="22"/>
          <w:szCs w:val="22"/>
        </w:rPr>
        <w:t>such data</w:t>
      </w:r>
      <w:r w:rsidR="005138EE">
        <w:rPr>
          <w:rFonts w:ascii="Arial" w:hAnsi="Arial" w:cs="Arial"/>
          <w:sz w:val="22"/>
          <w:szCs w:val="22"/>
        </w:rPr>
        <w:t>sets</w:t>
      </w:r>
      <w:r w:rsidR="00D00389">
        <w:rPr>
          <w:rFonts w:ascii="Arial" w:hAnsi="Arial" w:cs="Arial"/>
          <w:sz w:val="22"/>
          <w:szCs w:val="22"/>
        </w:rPr>
        <w:t xml:space="preserve"> remain proprietary and unavailable for crowdsourced analysis and </w:t>
      </w:r>
      <w:r w:rsidR="005138EE">
        <w:rPr>
          <w:rFonts w:ascii="Arial" w:hAnsi="Arial" w:cs="Arial"/>
          <w:sz w:val="22"/>
          <w:szCs w:val="22"/>
        </w:rPr>
        <w:t>public</w:t>
      </w:r>
      <w:r w:rsidR="00D00389">
        <w:rPr>
          <w:rFonts w:ascii="Arial" w:hAnsi="Arial" w:cs="Arial"/>
          <w:sz w:val="22"/>
          <w:szCs w:val="22"/>
        </w:rPr>
        <w:t xml:space="preserve"> benchmarking.</w:t>
      </w:r>
      <w:r w:rsidR="005138EE">
        <w:rPr>
          <w:rFonts w:ascii="Arial" w:hAnsi="Arial" w:cs="Arial"/>
          <w:sz w:val="22"/>
          <w:szCs w:val="22"/>
        </w:rPr>
        <w:t xml:space="preserve"> </w:t>
      </w:r>
      <w:r w:rsidR="005138EE" w:rsidRPr="00EE4552">
        <w:rPr>
          <w:rFonts w:ascii="Arial" w:hAnsi="Arial" w:cs="Arial"/>
          <w:color w:val="000000" w:themeColor="text1"/>
          <w:sz w:val="22"/>
          <w:szCs w:val="22"/>
        </w:rPr>
        <w:t xml:space="preserve">In an effort to circumvent the need to publicly share their data and still be able to use conventional crowd-sourcing platforms, some </w:t>
      </w:r>
      <w:r w:rsidR="005138EE">
        <w:rPr>
          <w:rFonts w:ascii="Arial" w:hAnsi="Arial" w:cs="Arial"/>
          <w:color w:val="000000" w:themeColor="text1"/>
          <w:sz w:val="22"/>
          <w:szCs w:val="22"/>
        </w:rPr>
        <w:t xml:space="preserve">data owners </w:t>
      </w:r>
      <w:r w:rsidR="005138EE" w:rsidRPr="00EE4552">
        <w:rPr>
          <w:rFonts w:ascii="Arial" w:hAnsi="Arial" w:cs="Arial"/>
          <w:color w:val="000000" w:themeColor="text1"/>
          <w:sz w:val="22"/>
          <w:szCs w:val="22"/>
        </w:rPr>
        <w:t xml:space="preserve">have resorted to using redacted data for enabling external crowd-sourced challenges </w:t>
      </w:r>
      <w:r w:rsidR="005138EE" w:rsidRPr="00933AC1">
        <w:rPr>
          <w:rFonts w:ascii="Arial" w:hAnsi="Arial" w:cs="Arial"/>
          <w:sz w:val="22"/>
          <w:szCs w:val="22"/>
        </w:rPr>
        <w:t>[</w:t>
      </w:r>
      <w:r w:rsidR="00A36C54">
        <w:rPr>
          <w:rFonts w:ascii="Arial" w:hAnsi="Arial" w:cs="Arial"/>
          <w:sz w:val="22"/>
          <w:szCs w:val="22"/>
        </w:rPr>
        <w:t>40</w:t>
      </w:r>
      <w:r w:rsidR="005138EE" w:rsidRPr="00933AC1">
        <w:rPr>
          <w:rFonts w:ascii="Arial" w:hAnsi="Arial" w:cs="Arial"/>
          <w:sz w:val="22"/>
          <w:szCs w:val="22"/>
        </w:rPr>
        <w:t xml:space="preserve">] </w:t>
      </w:r>
      <w:r w:rsidR="005138EE" w:rsidRPr="00EE4552">
        <w:rPr>
          <w:rFonts w:ascii="Arial" w:hAnsi="Arial" w:cs="Arial"/>
          <w:color w:val="000000" w:themeColor="text1"/>
          <w:sz w:val="22"/>
          <w:szCs w:val="22"/>
        </w:rPr>
        <w:t xml:space="preserve">which generally compromises the quality of the model solutions. In other scenarios companies may use conventional crowd-sourcing platforms </w:t>
      </w:r>
      <w:r w:rsidR="005138EE" w:rsidRPr="00EE4552">
        <w:rPr>
          <w:rFonts w:ascii="Arial" w:hAnsi="Arial" w:cs="Arial"/>
          <w:sz w:val="22"/>
          <w:szCs w:val="22"/>
        </w:rPr>
        <w:t xml:space="preserve">internally </w:t>
      </w:r>
      <w:r w:rsidR="005138EE" w:rsidRPr="00933AC1">
        <w:rPr>
          <w:rFonts w:ascii="Arial" w:hAnsi="Arial" w:cs="Arial"/>
          <w:sz w:val="22"/>
          <w:szCs w:val="22"/>
        </w:rPr>
        <w:t>[</w:t>
      </w:r>
      <w:r w:rsidR="00A36C54">
        <w:rPr>
          <w:rFonts w:ascii="Arial" w:hAnsi="Arial" w:cs="Arial"/>
          <w:sz w:val="22"/>
          <w:szCs w:val="22"/>
        </w:rPr>
        <w:t>41</w:t>
      </w:r>
      <w:r w:rsidR="005138EE" w:rsidRPr="00933AC1">
        <w:rPr>
          <w:rFonts w:ascii="Arial" w:hAnsi="Arial" w:cs="Arial"/>
          <w:sz w:val="22"/>
          <w:szCs w:val="22"/>
        </w:rPr>
        <w:t xml:space="preserve">] </w:t>
      </w:r>
      <w:r w:rsidR="005138EE" w:rsidRPr="00EE4552">
        <w:rPr>
          <w:rFonts w:ascii="Arial" w:hAnsi="Arial" w:cs="Arial"/>
          <w:sz w:val="22"/>
          <w:szCs w:val="22"/>
        </w:rPr>
        <w:t>but in these cases, they exclusively rely on internal data scientist resources which limits size and efficiency of the solver community substantially</w:t>
      </w:r>
      <w:r w:rsidR="00CA64C6">
        <w:rPr>
          <w:rFonts w:ascii="Arial" w:hAnsi="Arial" w:cs="Arial"/>
          <w:sz w:val="22"/>
          <w:szCs w:val="22"/>
        </w:rPr>
        <w:t xml:space="preserve"> and inhibits transparency and external verifiability of results</w:t>
      </w:r>
      <w:r w:rsidR="005138EE">
        <w:rPr>
          <w:rFonts w:ascii="Arial" w:hAnsi="Arial" w:cs="Arial"/>
          <w:sz w:val="22"/>
          <w:szCs w:val="22"/>
        </w:rPr>
        <w:t xml:space="preserve">. </w:t>
      </w:r>
    </w:p>
    <w:p w14:paraId="1F64DB05" w14:textId="09E30694" w:rsidR="00EE4552" w:rsidRDefault="007A1089" w:rsidP="00EE4552">
      <w:pPr>
        <w:pStyle w:val="NormalWeb"/>
        <w:spacing w:before="0" w:beforeAutospacing="0" w:after="120" w:afterAutospacing="0"/>
        <w:jc w:val="both"/>
        <w:rPr>
          <w:rFonts w:ascii="Arial" w:hAnsi="Arial" w:cs="Arial"/>
          <w:sz w:val="22"/>
          <w:szCs w:val="22"/>
        </w:rPr>
      </w:pPr>
      <w:r>
        <w:rPr>
          <w:rFonts w:ascii="Arial" w:hAnsi="Arial" w:cs="Arial"/>
          <w:sz w:val="22"/>
          <w:szCs w:val="22"/>
        </w:rPr>
        <w:t xml:space="preserve">Our </w:t>
      </w:r>
      <w:r w:rsidR="00DC3025">
        <w:rPr>
          <w:rFonts w:ascii="Arial" w:hAnsi="Arial" w:cs="Arial"/>
          <w:sz w:val="22"/>
          <w:szCs w:val="22"/>
        </w:rPr>
        <w:t>m</w:t>
      </w:r>
      <w:r>
        <w:rPr>
          <w:rFonts w:ascii="Arial" w:hAnsi="Arial" w:cs="Arial"/>
          <w:sz w:val="22"/>
          <w:szCs w:val="22"/>
        </w:rPr>
        <w:t xml:space="preserve">odel-to-data crowdsourcing challenge platform overcomes </w:t>
      </w:r>
      <w:r w:rsidR="00EE4552" w:rsidRPr="00EE4552">
        <w:rPr>
          <w:rFonts w:ascii="Arial" w:hAnsi="Arial" w:cs="Arial"/>
          <w:sz w:val="22"/>
          <w:szCs w:val="22"/>
        </w:rPr>
        <w:t xml:space="preserve">these limitations </w:t>
      </w:r>
      <w:r w:rsidR="00423946">
        <w:rPr>
          <w:rFonts w:ascii="Arial" w:hAnsi="Arial" w:cs="Arial"/>
          <w:sz w:val="22"/>
          <w:szCs w:val="22"/>
        </w:rPr>
        <w:t xml:space="preserve">by </w:t>
      </w:r>
      <w:r w:rsidR="00EE4552" w:rsidRPr="00EE4552">
        <w:rPr>
          <w:rFonts w:ascii="Arial" w:hAnsi="Arial" w:cs="Arial"/>
          <w:sz w:val="22"/>
          <w:szCs w:val="22"/>
        </w:rPr>
        <w:t>allow</w:t>
      </w:r>
      <w:r w:rsidR="00423946">
        <w:rPr>
          <w:rFonts w:ascii="Arial" w:hAnsi="Arial" w:cs="Arial"/>
          <w:sz w:val="22"/>
          <w:szCs w:val="22"/>
        </w:rPr>
        <w:t>ing to publicly</w:t>
      </w:r>
      <w:r w:rsidR="00EE4552" w:rsidRPr="00EE4552">
        <w:rPr>
          <w:rFonts w:ascii="Arial" w:hAnsi="Arial" w:cs="Arial"/>
          <w:sz w:val="22"/>
          <w:szCs w:val="22"/>
        </w:rPr>
        <w:t xml:space="preserve"> build, test, evaluate and validate AI models on proprietary data while at the same time avoiding the need to grant the solver community access to the data itself. </w:t>
      </w:r>
      <w:r w:rsidR="00DC3025">
        <w:rPr>
          <w:rFonts w:ascii="Arial" w:hAnsi="Arial" w:cs="Arial"/>
          <w:sz w:val="22"/>
          <w:szCs w:val="22"/>
        </w:rPr>
        <w:t xml:space="preserve">The novelty of </w:t>
      </w:r>
      <w:r w:rsidR="00D3380F">
        <w:rPr>
          <w:rFonts w:ascii="Arial" w:hAnsi="Arial" w:cs="Arial"/>
          <w:sz w:val="22"/>
          <w:szCs w:val="22"/>
        </w:rPr>
        <w:t>our</w:t>
      </w:r>
      <w:r w:rsidR="00DC3025">
        <w:rPr>
          <w:rFonts w:ascii="Arial" w:hAnsi="Arial" w:cs="Arial"/>
          <w:sz w:val="22"/>
          <w:szCs w:val="22"/>
        </w:rPr>
        <w:t xml:space="preserve"> platform lies in the fact that all steps and resources required from learning about the scientific use case and challenge design to performing data pre-processing, AI model development, testing, optimisation and submission are fully integrated in one coherent workflow</w:t>
      </w:r>
      <w:r w:rsidR="00D3380F">
        <w:rPr>
          <w:rFonts w:ascii="Arial" w:hAnsi="Arial" w:cs="Arial"/>
          <w:sz w:val="22"/>
          <w:szCs w:val="22"/>
        </w:rPr>
        <w:t xml:space="preserve"> eliminating</w:t>
      </w:r>
      <w:r w:rsidR="00DC3025">
        <w:rPr>
          <w:rFonts w:ascii="Arial" w:hAnsi="Arial" w:cs="Arial"/>
          <w:sz w:val="22"/>
          <w:szCs w:val="22"/>
        </w:rPr>
        <w:t xml:space="preserve"> all </w:t>
      </w:r>
      <w:r w:rsidR="00D3380F">
        <w:rPr>
          <w:rFonts w:ascii="Arial" w:hAnsi="Arial" w:cs="Arial"/>
          <w:sz w:val="22"/>
          <w:szCs w:val="22"/>
        </w:rPr>
        <w:t xml:space="preserve">infrastructural and procedural </w:t>
      </w:r>
      <w:r w:rsidR="00DC3025">
        <w:rPr>
          <w:rFonts w:ascii="Arial" w:hAnsi="Arial" w:cs="Arial"/>
          <w:sz w:val="22"/>
          <w:szCs w:val="22"/>
        </w:rPr>
        <w:t xml:space="preserve">overhead that is not related to developing AI models. The most important </w:t>
      </w:r>
      <w:r w:rsidR="00F914FC">
        <w:rPr>
          <w:rFonts w:ascii="Arial" w:hAnsi="Arial" w:cs="Arial"/>
          <w:sz w:val="22"/>
          <w:szCs w:val="22"/>
        </w:rPr>
        <w:t xml:space="preserve">such </w:t>
      </w:r>
      <w:r w:rsidR="00DC3025">
        <w:rPr>
          <w:rFonts w:ascii="Arial" w:hAnsi="Arial" w:cs="Arial"/>
          <w:sz w:val="22"/>
          <w:szCs w:val="22"/>
        </w:rPr>
        <w:t xml:space="preserve">platform design features are the </w:t>
      </w:r>
      <w:r w:rsidR="00D3380F">
        <w:rPr>
          <w:rFonts w:ascii="Arial" w:hAnsi="Arial" w:cs="Arial"/>
          <w:sz w:val="22"/>
          <w:szCs w:val="22"/>
        </w:rPr>
        <w:t xml:space="preserve">IBM Watson Studio ecosystem which automatically provisions all compute resources through the IBM Watson Machine Learning service and all data management resources through the IBM Cloud Object Storage service as well as the Jupyter notebook framework on the IBM Data Science Experience platform which provides a ready-made AI coding infrastructure for data scientists. </w:t>
      </w:r>
      <w:r>
        <w:rPr>
          <w:rFonts w:ascii="Arial" w:hAnsi="Arial" w:cs="Arial"/>
          <w:sz w:val="22"/>
          <w:szCs w:val="22"/>
        </w:rPr>
        <w:t>The</w:t>
      </w:r>
      <w:r w:rsidR="00EE4552" w:rsidRPr="00EE4552">
        <w:rPr>
          <w:rFonts w:ascii="Arial" w:hAnsi="Arial" w:cs="Arial"/>
          <w:sz w:val="22"/>
          <w:szCs w:val="22"/>
        </w:rPr>
        <w:t xml:space="preserve"> platform can be used to collaboratively employ data scientists from </w:t>
      </w:r>
      <w:r w:rsidR="00423946">
        <w:rPr>
          <w:rFonts w:ascii="Arial" w:hAnsi="Arial" w:cs="Arial"/>
          <w:sz w:val="22"/>
          <w:szCs w:val="22"/>
        </w:rPr>
        <w:t>custom-defined solver communities</w:t>
      </w:r>
      <w:r w:rsidR="00EE4552" w:rsidRPr="00EE4552">
        <w:rPr>
          <w:rFonts w:ascii="Arial" w:hAnsi="Arial" w:cs="Arial"/>
          <w:sz w:val="22"/>
          <w:szCs w:val="22"/>
        </w:rPr>
        <w:t xml:space="preserve"> to work together whilst keeping the </w:t>
      </w:r>
      <w:r w:rsidR="00423946">
        <w:rPr>
          <w:rFonts w:ascii="Arial" w:hAnsi="Arial" w:cs="Arial"/>
          <w:sz w:val="22"/>
          <w:szCs w:val="22"/>
        </w:rPr>
        <w:t>proprietary or sensitive</w:t>
      </w:r>
      <w:r w:rsidR="00EE4552" w:rsidRPr="00EE4552">
        <w:rPr>
          <w:rFonts w:ascii="Arial" w:hAnsi="Arial" w:cs="Arial"/>
          <w:sz w:val="22"/>
          <w:szCs w:val="22"/>
        </w:rPr>
        <w:t xml:space="preserve"> data secure and protected. </w:t>
      </w:r>
      <w:r w:rsidR="00423946">
        <w:rPr>
          <w:rFonts w:ascii="Arial" w:hAnsi="Arial" w:cs="Arial"/>
          <w:sz w:val="22"/>
          <w:szCs w:val="22"/>
        </w:rPr>
        <w:t>Our platform accomplishes this by employing a</w:t>
      </w:r>
      <w:r w:rsidR="00EE4552" w:rsidRPr="00EE4552">
        <w:rPr>
          <w:rFonts w:ascii="Arial" w:hAnsi="Arial" w:cs="Arial"/>
          <w:sz w:val="22"/>
          <w:szCs w:val="22"/>
        </w:rPr>
        <w:t xml:space="preserve"> model-to-data approach in which </w:t>
      </w:r>
      <w:r w:rsidR="00EE4552" w:rsidRPr="00EE4552">
        <w:rPr>
          <w:rFonts w:ascii="Arial" w:hAnsi="Arial" w:cs="Arial"/>
          <w:sz w:val="22"/>
          <w:szCs w:val="22"/>
        </w:rPr>
        <w:lastRenderedPageBreak/>
        <w:t xml:space="preserve">the challenge data is never directly accessed by the participants who instead create models </w:t>
      </w:r>
      <w:r w:rsidR="00484FFD">
        <w:rPr>
          <w:rFonts w:ascii="Arial" w:hAnsi="Arial" w:cs="Arial"/>
          <w:sz w:val="22"/>
          <w:szCs w:val="22"/>
        </w:rPr>
        <w:t xml:space="preserve">compliant with the formatting of the data </w:t>
      </w:r>
      <w:r w:rsidR="00EE4552" w:rsidRPr="00EE4552">
        <w:rPr>
          <w:rFonts w:ascii="Arial" w:hAnsi="Arial" w:cs="Arial"/>
          <w:sz w:val="22"/>
          <w:szCs w:val="22"/>
        </w:rPr>
        <w:t>based on a small sample data provided by the</w:t>
      </w:r>
      <w:r w:rsidR="00423946">
        <w:rPr>
          <w:rFonts w:ascii="Arial" w:hAnsi="Arial" w:cs="Arial"/>
          <w:sz w:val="22"/>
          <w:szCs w:val="22"/>
        </w:rPr>
        <w:t xml:space="preserve"> data owners</w:t>
      </w:r>
      <w:r w:rsidR="00EE4552" w:rsidRPr="00EE4552">
        <w:rPr>
          <w:rFonts w:ascii="Arial" w:hAnsi="Arial" w:cs="Arial"/>
          <w:sz w:val="22"/>
          <w:szCs w:val="22"/>
        </w:rPr>
        <w:t xml:space="preserve">. </w:t>
      </w:r>
      <w:r w:rsidR="00423946">
        <w:rPr>
          <w:rFonts w:ascii="Arial" w:hAnsi="Arial" w:cs="Arial"/>
          <w:sz w:val="22"/>
          <w:szCs w:val="22"/>
        </w:rPr>
        <w:t xml:space="preserve">They </w:t>
      </w:r>
      <w:r w:rsidR="00EE4552" w:rsidRPr="00EE4552">
        <w:rPr>
          <w:rFonts w:ascii="Arial" w:hAnsi="Arial" w:cs="Arial"/>
          <w:sz w:val="22"/>
          <w:szCs w:val="22"/>
        </w:rPr>
        <w:t>then submit their sample models to a repository of models, residing within</w:t>
      </w:r>
      <w:r w:rsidR="00423946">
        <w:rPr>
          <w:rFonts w:ascii="Arial" w:hAnsi="Arial" w:cs="Arial"/>
          <w:sz w:val="22"/>
          <w:szCs w:val="22"/>
        </w:rPr>
        <w:t xml:space="preserve"> a secure cloud environment which is inaccessible to participants. </w:t>
      </w:r>
      <w:r w:rsidR="00EE4552" w:rsidRPr="00EE4552">
        <w:rPr>
          <w:rFonts w:ascii="Arial" w:hAnsi="Arial" w:cs="Arial"/>
          <w:sz w:val="22"/>
          <w:szCs w:val="22"/>
        </w:rPr>
        <w:t xml:space="preserve"> There, and shielded from participants, their submitted models </w:t>
      </w:r>
      <w:r w:rsidR="00423946">
        <w:rPr>
          <w:rFonts w:ascii="Arial" w:hAnsi="Arial" w:cs="Arial"/>
          <w:sz w:val="22"/>
          <w:szCs w:val="22"/>
        </w:rPr>
        <w:t>are</w:t>
      </w:r>
      <w:r w:rsidR="00EE4552" w:rsidRPr="00EE4552">
        <w:rPr>
          <w:rFonts w:ascii="Arial" w:hAnsi="Arial" w:cs="Arial"/>
          <w:sz w:val="22"/>
          <w:szCs w:val="22"/>
        </w:rPr>
        <w:t xml:space="preserve"> </w:t>
      </w:r>
      <w:r w:rsidR="00484FFD">
        <w:rPr>
          <w:rFonts w:ascii="Arial" w:hAnsi="Arial" w:cs="Arial"/>
          <w:sz w:val="22"/>
          <w:szCs w:val="22"/>
        </w:rPr>
        <w:t xml:space="preserve">trained and </w:t>
      </w:r>
      <w:r w:rsidR="00EE4552" w:rsidRPr="00EE4552">
        <w:rPr>
          <w:rFonts w:ascii="Arial" w:hAnsi="Arial" w:cs="Arial"/>
          <w:sz w:val="22"/>
          <w:szCs w:val="22"/>
        </w:rPr>
        <w:t xml:space="preserve">evaluated on the actual data. Model performances </w:t>
      </w:r>
      <w:r w:rsidR="00423946">
        <w:rPr>
          <w:rFonts w:ascii="Arial" w:hAnsi="Arial" w:cs="Arial"/>
          <w:sz w:val="22"/>
          <w:szCs w:val="22"/>
        </w:rPr>
        <w:t>are</w:t>
      </w:r>
      <w:r w:rsidR="00EE4552" w:rsidRPr="00EE4552">
        <w:rPr>
          <w:rFonts w:ascii="Arial" w:hAnsi="Arial" w:cs="Arial"/>
          <w:sz w:val="22"/>
          <w:szCs w:val="22"/>
        </w:rPr>
        <w:t xml:space="preserve"> determined based on a</w:t>
      </w:r>
      <w:r w:rsidR="00484FFD">
        <w:rPr>
          <w:rFonts w:ascii="Arial" w:hAnsi="Arial" w:cs="Arial"/>
          <w:sz w:val="22"/>
          <w:szCs w:val="22"/>
        </w:rPr>
        <w:t xml:space="preserve"> pre-defined</w:t>
      </w:r>
      <w:r w:rsidR="00EE4552" w:rsidRPr="00EE4552">
        <w:rPr>
          <w:rFonts w:ascii="Arial" w:hAnsi="Arial" w:cs="Arial"/>
          <w:sz w:val="22"/>
          <w:szCs w:val="22"/>
        </w:rPr>
        <w:t xml:space="preserve"> evaluation metric and the results of such evaluation runs </w:t>
      </w:r>
      <w:r w:rsidR="00484FFD">
        <w:rPr>
          <w:rFonts w:ascii="Arial" w:hAnsi="Arial" w:cs="Arial"/>
          <w:sz w:val="22"/>
          <w:szCs w:val="22"/>
        </w:rPr>
        <w:t>are</w:t>
      </w:r>
      <w:r w:rsidR="00EE4552" w:rsidRPr="00EE4552">
        <w:rPr>
          <w:rFonts w:ascii="Arial" w:hAnsi="Arial" w:cs="Arial"/>
          <w:sz w:val="22"/>
          <w:szCs w:val="22"/>
        </w:rPr>
        <w:t xml:space="preserve"> handed back to the respective participants. Following this scheme, the </w:t>
      </w:r>
      <w:r w:rsidR="00423946">
        <w:rPr>
          <w:rFonts w:ascii="Arial" w:hAnsi="Arial" w:cs="Arial"/>
          <w:sz w:val="22"/>
          <w:szCs w:val="22"/>
        </w:rPr>
        <w:t xml:space="preserve">model-to-data </w:t>
      </w:r>
      <w:r w:rsidR="00EE4552" w:rsidRPr="00EE4552">
        <w:rPr>
          <w:rFonts w:ascii="Arial" w:hAnsi="Arial" w:cs="Arial"/>
          <w:sz w:val="22"/>
          <w:szCs w:val="22"/>
        </w:rPr>
        <w:t>challenge platform keep</w:t>
      </w:r>
      <w:r w:rsidR="00423946">
        <w:rPr>
          <w:rFonts w:ascii="Arial" w:hAnsi="Arial" w:cs="Arial"/>
          <w:sz w:val="22"/>
          <w:szCs w:val="22"/>
        </w:rPr>
        <w:t>s</w:t>
      </w:r>
      <w:r w:rsidR="00EE4552" w:rsidRPr="00EE4552">
        <w:rPr>
          <w:rFonts w:ascii="Arial" w:hAnsi="Arial" w:cs="Arial"/>
          <w:sz w:val="22"/>
          <w:szCs w:val="22"/>
        </w:rPr>
        <w:t xml:space="preserve"> the data shielded behind a firewall at all times while facilitating model ingestion into the firewalled model evaluator and extraction of model performances out of it.</w:t>
      </w:r>
      <w:r w:rsidR="00423946">
        <w:rPr>
          <w:rFonts w:ascii="Arial" w:hAnsi="Arial" w:cs="Arial"/>
          <w:sz w:val="22"/>
          <w:szCs w:val="22"/>
        </w:rPr>
        <w:t xml:space="preserve"> We have demonstrated </w:t>
      </w:r>
      <w:r w:rsidR="00933AC1">
        <w:rPr>
          <w:rFonts w:ascii="Arial" w:hAnsi="Arial" w:cs="Arial"/>
          <w:sz w:val="22"/>
          <w:szCs w:val="22"/>
        </w:rPr>
        <w:t>and tested the</w:t>
      </w:r>
      <w:r w:rsidR="00423946">
        <w:rPr>
          <w:rFonts w:ascii="Arial" w:hAnsi="Arial" w:cs="Arial"/>
          <w:sz w:val="22"/>
          <w:szCs w:val="22"/>
        </w:rPr>
        <w:t xml:space="preserve"> first working instance of </w:t>
      </w:r>
      <w:r w:rsidR="00933AC1">
        <w:rPr>
          <w:rFonts w:ascii="Arial" w:hAnsi="Arial" w:cs="Arial"/>
          <w:sz w:val="22"/>
          <w:szCs w:val="22"/>
        </w:rPr>
        <w:t>our</w:t>
      </w:r>
      <w:r w:rsidR="00423946">
        <w:rPr>
          <w:rFonts w:ascii="Arial" w:hAnsi="Arial" w:cs="Arial"/>
          <w:sz w:val="22"/>
          <w:szCs w:val="22"/>
        </w:rPr>
        <w:t xml:space="preserve"> model-to-data platform </w:t>
      </w:r>
      <w:r w:rsidR="00933AC1">
        <w:rPr>
          <w:rFonts w:ascii="Arial" w:hAnsi="Arial" w:cs="Arial"/>
          <w:sz w:val="22"/>
          <w:szCs w:val="22"/>
        </w:rPr>
        <w:t>by means of running</w:t>
      </w:r>
      <w:r w:rsidR="00423946">
        <w:rPr>
          <w:rFonts w:ascii="Arial" w:hAnsi="Arial" w:cs="Arial"/>
          <w:sz w:val="22"/>
          <w:szCs w:val="22"/>
        </w:rPr>
        <w:t xml:space="preserve"> the</w:t>
      </w:r>
      <w:r w:rsidR="00933AC1">
        <w:rPr>
          <w:rFonts w:ascii="Arial" w:hAnsi="Arial" w:cs="Arial"/>
          <w:sz w:val="22"/>
          <w:szCs w:val="22"/>
        </w:rPr>
        <w:t xml:space="preserve"> </w:t>
      </w:r>
      <w:r w:rsidR="00423946">
        <w:rPr>
          <w:rFonts w:ascii="Arial" w:hAnsi="Arial" w:cs="Arial"/>
          <w:sz w:val="22"/>
          <w:szCs w:val="22"/>
        </w:rPr>
        <w:t>Deep Learning Epilepsy Detection Challenge.</w:t>
      </w:r>
      <w:r w:rsidR="00933AC1">
        <w:rPr>
          <w:rFonts w:ascii="Arial" w:hAnsi="Arial" w:cs="Arial"/>
          <w:sz w:val="22"/>
          <w:szCs w:val="22"/>
        </w:rPr>
        <w:t xml:space="preserve"> Further work will focus on platform upgrades through additional features for increased data safeguarding and HIPPA compliance. We plan to opensource the platform </w:t>
      </w:r>
      <w:r w:rsidR="00C45086">
        <w:rPr>
          <w:rFonts w:ascii="Arial" w:hAnsi="Arial" w:cs="Arial"/>
          <w:sz w:val="22"/>
          <w:szCs w:val="22"/>
        </w:rPr>
        <w:t xml:space="preserve">and </w:t>
      </w:r>
      <w:r w:rsidR="00933AC1">
        <w:rPr>
          <w:rFonts w:ascii="Arial" w:hAnsi="Arial" w:cs="Arial"/>
          <w:sz w:val="22"/>
          <w:szCs w:val="22"/>
        </w:rPr>
        <w:t>run regular crowdsourced deep learning challenges.</w:t>
      </w:r>
    </w:p>
    <w:p w14:paraId="2006685F" w14:textId="65BCB51E" w:rsidR="00622AC3" w:rsidRDefault="007B23DD" w:rsidP="00EE4552">
      <w:pPr>
        <w:pStyle w:val="NormalWeb"/>
        <w:spacing w:before="0" w:beforeAutospacing="0" w:after="120" w:afterAutospacing="0"/>
        <w:jc w:val="both"/>
        <w:rPr>
          <w:rFonts w:ascii="Arial" w:hAnsi="Arial" w:cs="Arial"/>
          <w:sz w:val="22"/>
          <w:szCs w:val="22"/>
        </w:rPr>
      </w:pPr>
      <w:r>
        <w:rPr>
          <w:rFonts w:ascii="Arial" w:hAnsi="Arial" w:cs="Arial"/>
          <w:sz w:val="22"/>
          <w:szCs w:val="22"/>
        </w:rPr>
        <w:t>The annotation models developed</w:t>
      </w:r>
      <w:r w:rsidR="00F437A8">
        <w:rPr>
          <w:rFonts w:ascii="Arial" w:hAnsi="Arial" w:cs="Arial"/>
          <w:sz w:val="22"/>
          <w:szCs w:val="22"/>
        </w:rPr>
        <w:t xml:space="preserve"> </w:t>
      </w:r>
      <w:r w:rsidR="00A70279">
        <w:rPr>
          <w:rFonts w:ascii="Arial" w:hAnsi="Arial" w:cs="Arial"/>
          <w:sz w:val="22"/>
          <w:szCs w:val="22"/>
        </w:rPr>
        <w:t xml:space="preserve">as part of the Deep Learning Epilepsy Detection Challenge </w:t>
      </w:r>
      <w:r w:rsidR="00F437A8">
        <w:rPr>
          <w:rFonts w:ascii="Arial" w:hAnsi="Arial" w:cs="Arial"/>
          <w:sz w:val="22"/>
          <w:szCs w:val="22"/>
        </w:rPr>
        <w:t>by teams Otameshi, EpiInsights, Ids_cpmp and Team SG are capable of automatically filtering ictal segments out of raw EEG data with sensitivit</w:t>
      </w:r>
      <w:r w:rsidR="00C53772">
        <w:rPr>
          <w:rFonts w:ascii="Arial" w:hAnsi="Arial" w:cs="Arial"/>
          <w:sz w:val="22"/>
          <w:szCs w:val="22"/>
        </w:rPr>
        <w:t>ies</w:t>
      </w:r>
      <w:r w:rsidR="00F437A8">
        <w:rPr>
          <w:rFonts w:ascii="Arial" w:hAnsi="Arial" w:cs="Arial"/>
          <w:sz w:val="22"/>
          <w:szCs w:val="22"/>
        </w:rPr>
        <w:t xml:space="preserve"> that </w:t>
      </w:r>
      <w:r w:rsidR="00C53772">
        <w:rPr>
          <w:rFonts w:ascii="Arial" w:hAnsi="Arial" w:cs="Arial"/>
          <w:sz w:val="22"/>
          <w:szCs w:val="22"/>
        </w:rPr>
        <w:t xml:space="preserve">are </w:t>
      </w:r>
      <w:r w:rsidR="00F437A8">
        <w:rPr>
          <w:rFonts w:ascii="Arial" w:hAnsi="Arial" w:cs="Arial"/>
          <w:sz w:val="22"/>
          <w:szCs w:val="22"/>
        </w:rPr>
        <w:t xml:space="preserve">non-inferior to human experts. </w:t>
      </w:r>
      <w:r w:rsidR="00C53772">
        <w:rPr>
          <w:rFonts w:ascii="Arial" w:hAnsi="Arial" w:cs="Arial"/>
          <w:sz w:val="22"/>
          <w:szCs w:val="22"/>
        </w:rPr>
        <w:t>Reaching this sensitivity regimen comes at</w:t>
      </w:r>
      <w:r w:rsidR="00F437A8">
        <w:rPr>
          <w:rFonts w:ascii="Arial" w:hAnsi="Arial" w:cs="Arial"/>
          <w:sz w:val="22"/>
          <w:szCs w:val="22"/>
        </w:rPr>
        <w:t xml:space="preserve"> the cost of a </w:t>
      </w:r>
      <w:r w:rsidR="00C53772">
        <w:rPr>
          <w:rFonts w:ascii="Arial" w:hAnsi="Arial" w:cs="Arial"/>
          <w:sz w:val="22"/>
          <w:szCs w:val="22"/>
        </w:rPr>
        <w:t xml:space="preserve">false alarm rate which, </w:t>
      </w:r>
      <w:r w:rsidR="00F437A8">
        <w:rPr>
          <w:rFonts w:ascii="Arial" w:hAnsi="Arial" w:cs="Arial"/>
          <w:sz w:val="22"/>
          <w:szCs w:val="22"/>
        </w:rPr>
        <w:t xml:space="preserve">since it is substantially higher than the number of true positive </w:t>
      </w:r>
      <w:r w:rsidR="00C53772">
        <w:rPr>
          <w:rFonts w:ascii="Arial" w:hAnsi="Arial" w:cs="Arial"/>
          <w:sz w:val="22"/>
          <w:szCs w:val="22"/>
        </w:rPr>
        <w:t>samples, requires human experts to manually review all samples which the models detects for final annotation. Using these AI models as assistive filtering tools allows human data reviewers to cut down the amount of raw data that needs to be reviewed by up to two orders of magnitude. Only the collaborative combination of an automatic AI model and a human expert decision maker allows to improve the efficiency of the EEG review and labelling process. This is indicative for how AI technology enters the realm of real-world application</w:t>
      </w:r>
      <w:r w:rsidR="00A70279">
        <w:rPr>
          <w:rFonts w:ascii="Arial" w:hAnsi="Arial" w:cs="Arial"/>
          <w:sz w:val="22"/>
          <w:szCs w:val="22"/>
        </w:rPr>
        <w:t>s</w:t>
      </w:r>
      <w:r w:rsidR="00C53772">
        <w:rPr>
          <w:rFonts w:ascii="Arial" w:hAnsi="Arial" w:cs="Arial"/>
          <w:sz w:val="22"/>
          <w:szCs w:val="22"/>
        </w:rPr>
        <w:t>: AI does not replace the human</w:t>
      </w:r>
      <w:r w:rsidR="003B7563">
        <w:rPr>
          <w:rFonts w:ascii="Arial" w:hAnsi="Arial" w:cs="Arial"/>
          <w:sz w:val="22"/>
          <w:szCs w:val="22"/>
        </w:rPr>
        <w:t xml:space="preserve"> expert but rather serves as an assistive tool that enables faster human decision making. Note that neither one of the four top performing models </w:t>
      </w:r>
      <w:r w:rsidR="00251D89">
        <w:rPr>
          <w:rFonts w:ascii="Arial" w:hAnsi="Arial" w:cs="Arial"/>
          <w:sz w:val="22"/>
          <w:szCs w:val="22"/>
        </w:rPr>
        <w:t xml:space="preserve">nor ensembling versions of the models </w:t>
      </w:r>
      <w:r w:rsidR="003B7563">
        <w:rPr>
          <w:rFonts w:ascii="Arial" w:hAnsi="Arial" w:cs="Arial"/>
          <w:sz w:val="22"/>
          <w:szCs w:val="22"/>
        </w:rPr>
        <w:t>outperform all others</w:t>
      </w:r>
      <w:r w:rsidR="00251D89">
        <w:rPr>
          <w:rFonts w:ascii="Arial" w:hAnsi="Arial" w:cs="Arial"/>
          <w:sz w:val="22"/>
          <w:szCs w:val="22"/>
        </w:rPr>
        <w:t>. F</w:t>
      </w:r>
      <w:r w:rsidR="003B7563">
        <w:rPr>
          <w:rFonts w:ascii="Arial" w:hAnsi="Arial" w:cs="Arial"/>
          <w:sz w:val="22"/>
          <w:szCs w:val="22"/>
        </w:rPr>
        <w:t>or example</w:t>
      </w:r>
      <w:r w:rsidR="00251D89">
        <w:rPr>
          <w:rFonts w:ascii="Arial" w:hAnsi="Arial" w:cs="Arial"/>
          <w:sz w:val="22"/>
          <w:szCs w:val="22"/>
        </w:rPr>
        <w:t>,</w:t>
      </w:r>
      <w:r w:rsidR="003B7563">
        <w:rPr>
          <w:rFonts w:ascii="Arial" w:hAnsi="Arial" w:cs="Arial"/>
          <w:sz w:val="22"/>
          <w:szCs w:val="22"/>
        </w:rPr>
        <w:t xml:space="preserve"> the model of team EpiInsights yields the highest overall achievable sensitivity of 91.60% and largest data reduction factor of 142x at 75% sensitivity but it is the model of team Ids_cpmp that produces the highest data reduction factor of 44x at maximum sensitivity. The tunability of the developed system is key to its deployment configuration: the choice of analytic</w:t>
      </w:r>
      <w:r w:rsidR="00A70279">
        <w:rPr>
          <w:rFonts w:ascii="Arial" w:hAnsi="Arial" w:cs="Arial"/>
          <w:sz w:val="22"/>
          <w:szCs w:val="22"/>
        </w:rPr>
        <w:t>al</w:t>
      </w:r>
      <w:r w:rsidR="003B7563">
        <w:rPr>
          <w:rFonts w:ascii="Arial" w:hAnsi="Arial" w:cs="Arial"/>
          <w:sz w:val="22"/>
          <w:szCs w:val="22"/>
        </w:rPr>
        <w:t xml:space="preserve"> model</w:t>
      </w:r>
      <w:r w:rsidR="00A70279">
        <w:rPr>
          <w:rFonts w:ascii="Arial" w:hAnsi="Arial" w:cs="Arial"/>
          <w:sz w:val="22"/>
          <w:szCs w:val="22"/>
        </w:rPr>
        <w:t>s</w:t>
      </w:r>
      <w:r w:rsidR="003B7563">
        <w:rPr>
          <w:rFonts w:ascii="Arial" w:hAnsi="Arial" w:cs="Arial"/>
          <w:sz w:val="22"/>
          <w:szCs w:val="22"/>
        </w:rPr>
        <w:t xml:space="preserve"> depends on the target sensitivity level of the overall review and the amount of time which the human reviewer is willing to invest in the final review step. </w:t>
      </w:r>
      <w:r w:rsidR="00251D89">
        <w:rPr>
          <w:rFonts w:ascii="Arial" w:hAnsi="Arial" w:cs="Arial"/>
          <w:sz w:val="22"/>
          <w:szCs w:val="22"/>
        </w:rPr>
        <w:t xml:space="preserve">It is also important to note that we do not derive a quantitative statement on how much time exactly human reviewers will save using the developed automatic detection models. Data review processes, protocols and routines differ across institutions as do the experience and </w:t>
      </w:r>
      <w:r w:rsidR="00A70279">
        <w:rPr>
          <w:rFonts w:ascii="Arial" w:hAnsi="Arial" w:cs="Arial"/>
          <w:sz w:val="22"/>
          <w:szCs w:val="22"/>
        </w:rPr>
        <w:t xml:space="preserve">labelling </w:t>
      </w:r>
      <w:r w:rsidR="00251D89">
        <w:rPr>
          <w:rFonts w:ascii="Arial" w:hAnsi="Arial" w:cs="Arial"/>
          <w:sz w:val="22"/>
          <w:szCs w:val="22"/>
        </w:rPr>
        <w:t xml:space="preserve">performance levels of human reviewers. </w:t>
      </w:r>
      <w:r w:rsidR="00A70279">
        <w:rPr>
          <w:rFonts w:ascii="Arial" w:hAnsi="Arial" w:cs="Arial"/>
          <w:sz w:val="22"/>
          <w:szCs w:val="22"/>
        </w:rPr>
        <w:t>Furthermore, s</w:t>
      </w:r>
      <w:r w:rsidR="00251D89">
        <w:rPr>
          <w:rFonts w:ascii="Arial" w:hAnsi="Arial" w:cs="Arial"/>
          <w:sz w:val="22"/>
          <w:szCs w:val="22"/>
        </w:rPr>
        <w:t>eizure frequencies per 24h vary across patients and over the course of monitoring time windows</w:t>
      </w:r>
      <w:r w:rsidR="00A70279">
        <w:rPr>
          <w:rFonts w:ascii="Arial" w:hAnsi="Arial" w:cs="Arial"/>
          <w:sz w:val="22"/>
          <w:szCs w:val="22"/>
        </w:rPr>
        <w:t>,</w:t>
      </w:r>
      <w:r w:rsidR="00251D89">
        <w:rPr>
          <w:rFonts w:ascii="Arial" w:hAnsi="Arial" w:cs="Arial"/>
          <w:sz w:val="22"/>
          <w:szCs w:val="22"/>
        </w:rPr>
        <w:t xml:space="preserve"> and the more ictal samples a 24h raw data segment contains, the less room for raw data compression there is. These factors all affect the impact of using the automatic filtering system on the net time savings of human reviewers. </w:t>
      </w:r>
      <w:r w:rsidR="003E42D4">
        <w:rPr>
          <w:rFonts w:ascii="Arial" w:hAnsi="Arial" w:cs="Arial"/>
          <w:sz w:val="22"/>
          <w:szCs w:val="22"/>
        </w:rPr>
        <w:t xml:space="preserve">Therefore, for this study we chose the net amount of raw EEG data that has to be reviewed by human annotators as a common parameter to assess the workload reduction which our system offers. </w:t>
      </w:r>
      <w:r w:rsidR="00251D89">
        <w:rPr>
          <w:rFonts w:ascii="Arial" w:hAnsi="Arial" w:cs="Arial"/>
          <w:sz w:val="22"/>
          <w:szCs w:val="22"/>
        </w:rPr>
        <w:t>Future work wil</w:t>
      </w:r>
      <w:r w:rsidR="003E42D4">
        <w:rPr>
          <w:rFonts w:ascii="Arial" w:hAnsi="Arial" w:cs="Arial"/>
          <w:sz w:val="22"/>
          <w:szCs w:val="22"/>
        </w:rPr>
        <w:t xml:space="preserve">l </w:t>
      </w:r>
      <w:r w:rsidR="00251D89">
        <w:rPr>
          <w:rFonts w:ascii="Arial" w:hAnsi="Arial" w:cs="Arial"/>
          <w:sz w:val="22"/>
          <w:szCs w:val="22"/>
        </w:rPr>
        <w:t xml:space="preserve">test </w:t>
      </w:r>
      <w:r w:rsidR="003E42D4">
        <w:rPr>
          <w:rFonts w:ascii="Arial" w:hAnsi="Arial" w:cs="Arial"/>
          <w:sz w:val="22"/>
          <w:szCs w:val="22"/>
        </w:rPr>
        <w:t xml:space="preserve">the applicability and benchmark </w:t>
      </w:r>
      <w:r w:rsidR="00251D89">
        <w:rPr>
          <w:rFonts w:ascii="Arial" w:hAnsi="Arial" w:cs="Arial"/>
          <w:sz w:val="22"/>
          <w:szCs w:val="22"/>
        </w:rPr>
        <w:t xml:space="preserve">the </w:t>
      </w:r>
      <w:r w:rsidR="003E42D4">
        <w:rPr>
          <w:rFonts w:ascii="Arial" w:hAnsi="Arial" w:cs="Arial"/>
          <w:sz w:val="22"/>
          <w:szCs w:val="22"/>
        </w:rPr>
        <w:t>performance and generalisability</w:t>
      </w:r>
      <w:r w:rsidR="00251D89">
        <w:rPr>
          <w:rFonts w:ascii="Arial" w:hAnsi="Arial" w:cs="Arial"/>
          <w:sz w:val="22"/>
          <w:szCs w:val="22"/>
        </w:rPr>
        <w:t xml:space="preserve"> of our automatic detection system</w:t>
      </w:r>
      <w:r w:rsidR="003E42D4">
        <w:rPr>
          <w:rFonts w:ascii="Arial" w:hAnsi="Arial" w:cs="Arial"/>
          <w:sz w:val="22"/>
          <w:szCs w:val="22"/>
        </w:rPr>
        <w:t xml:space="preserve"> across a variety of real-world clinical settings.</w:t>
      </w:r>
    </w:p>
    <w:p w14:paraId="448D69E3" w14:textId="4A826027" w:rsidR="003E42D4" w:rsidRDefault="003E42D4" w:rsidP="00EE4552">
      <w:pPr>
        <w:pStyle w:val="NormalWeb"/>
        <w:spacing w:before="0" w:beforeAutospacing="0" w:after="120" w:afterAutospacing="0"/>
        <w:jc w:val="both"/>
        <w:rPr>
          <w:rFonts w:ascii="Arial" w:hAnsi="Arial" w:cs="Arial"/>
          <w:sz w:val="22"/>
          <w:szCs w:val="22"/>
        </w:rPr>
      </w:pPr>
      <w:r>
        <w:rPr>
          <w:rFonts w:ascii="Arial" w:hAnsi="Arial" w:cs="Arial"/>
          <w:sz w:val="22"/>
          <w:szCs w:val="22"/>
        </w:rPr>
        <w:t xml:space="preserve">Besides integrating our models into clinical processes as assistive annotation tools of historic data, </w:t>
      </w:r>
      <w:r w:rsidR="0075389F">
        <w:rPr>
          <w:rFonts w:ascii="Arial" w:hAnsi="Arial" w:cs="Arial"/>
          <w:sz w:val="22"/>
          <w:szCs w:val="22"/>
        </w:rPr>
        <w:t xml:space="preserve">future work will </w:t>
      </w:r>
      <w:r>
        <w:rPr>
          <w:rFonts w:ascii="Arial" w:hAnsi="Arial" w:cs="Arial"/>
          <w:sz w:val="22"/>
          <w:szCs w:val="22"/>
        </w:rPr>
        <w:t xml:space="preserve">also focus on further reducing false positive rates while maintaining the sensitivity levels reported in this study. If false positive rates can be brought down to human levels of below </w:t>
      </w:r>
      <w:r w:rsidR="0075389F">
        <w:rPr>
          <w:rFonts w:ascii="Arial" w:hAnsi="Arial" w:cs="Arial"/>
          <w:sz w:val="22"/>
          <w:szCs w:val="22"/>
        </w:rPr>
        <w:t>7</w:t>
      </w:r>
      <w:r>
        <w:rPr>
          <w:rFonts w:ascii="Arial" w:hAnsi="Arial" w:cs="Arial"/>
          <w:sz w:val="22"/>
          <w:szCs w:val="22"/>
        </w:rPr>
        <w:t>FA/24h</w:t>
      </w:r>
      <w:r w:rsidR="0075389F">
        <w:rPr>
          <w:rFonts w:ascii="Arial" w:hAnsi="Arial" w:cs="Arial"/>
          <w:sz w:val="22"/>
          <w:szCs w:val="22"/>
        </w:rPr>
        <w:t xml:space="preserve"> </w:t>
      </w:r>
      <w:r w:rsidR="0075389F" w:rsidRPr="0075389F">
        <w:rPr>
          <w:rFonts w:ascii="Arial" w:hAnsi="Arial" w:cs="Arial"/>
          <w:sz w:val="22"/>
          <w:szCs w:val="22"/>
        </w:rPr>
        <w:t>[</w:t>
      </w:r>
      <w:r w:rsidR="00A36C54">
        <w:rPr>
          <w:rFonts w:ascii="Arial" w:hAnsi="Arial" w:cs="Arial"/>
          <w:sz w:val="22"/>
          <w:szCs w:val="22"/>
        </w:rPr>
        <w:t>36</w:t>
      </w:r>
      <w:r w:rsidR="0075389F" w:rsidRPr="0075389F">
        <w:rPr>
          <w:rFonts w:ascii="Arial" w:hAnsi="Arial" w:cs="Arial"/>
          <w:sz w:val="22"/>
          <w:szCs w:val="22"/>
        </w:rPr>
        <w:t>] then</w:t>
      </w:r>
      <w:r w:rsidR="0075389F">
        <w:rPr>
          <w:rFonts w:ascii="Arial" w:hAnsi="Arial" w:cs="Arial"/>
          <w:sz w:val="22"/>
          <w:szCs w:val="22"/>
        </w:rPr>
        <w:t xml:space="preserve"> the model could be used</w:t>
      </w:r>
      <w:r w:rsidR="0075389F" w:rsidRPr="0075389F">
        <w:rPr>
          <w:rFonts w:ascii="Arial" w:hAnsi="Arial" w:cs="Arial"/>
          <w:sz w:val="22"/>
          <w:szCs w:val="22"/>
        </w:rPr>
        <w:t xml:space="preserve"> </w:t>
      </w:r>
      <w:r w:rsidR="0075389F">
        <w:rPr>
          <w:rFonts w:ascii="Arial" w:hAnsi="Arial" w:cs="Arial"/>
          <w:sz w:val="22"/>
          <w:szCs w:val="22"/>
        </w:rPr>
        <w:t xml:space="preserve">as a real-time seizure alert system. </w:t>
      </w:r>
    </w:p>
    <w:p w14:paraId="0F645A11" w14:textId="04B278EF" w:rsidR="00050CA4" w:rsidRDefault="0075389F" w:rsidP="00050CA4">
      <w:pPr>
        <w:pStyle w:val="NormalWeb"/>
        <w:spacing w:before="0" w:beforeAutospacing="0" w:after="120" w:afterAutospacing="0"/>
        <w:jc w:val="both"/>
        <w:rPr>
          <w:rFonts w:ascii="Arial" w:hAnsi="Arial" w:cs="Arial"/>
          <w:sz w:val="22"/>
          <w:szCs w:val="22"/>
        </w:rPr>
      </w:pPr>
      <w:r>
        <w:rPr>
          <w:rFonts w:ascii="Arial" w:hAnsi="Arial" w:cs="Arial"/>
          <w:sz w:val="22"/>
          <w:szCs w:val="22"/>
        </w:rPr>
        <w:t xml:space="preserve">There exists a </w:t>
      </w:r>
      <w:r w:rsidR="00134DA7">
        <w:rPr>
          <w:rFonts w:ascii="Arial" w:hAnsi="Arial" w:cs="Arial"/>
          <w:sz w:val="22"/>
          <w:szCs w:val="22"/>
        </w:rPr>
        <w:t>plethora</w:t>
      </w:r>
      <w:r>
        <w:rPr>
          <w:rFonts w:ascii="Arial" w:hAnsi="Arial" w:cs="Arial"/>
          <w:sz w:val="22"/>
          <w:szCs w:val="22"/>
        </w:rPr>
        <w:t xml:space="preserve"> of metric frameworks for assessing the seizure detection performance of machine learning models </w:t>
      </w:r>
      <w:r w:rsidR="00134DA7" w:rsidRPr="00134DA7">
        <w:rPr>
          <w:rFonts w:ascii="Arial" w:hAnsi="Arial" w:cs="Arial"/>
          <w:sz w:val="22"/>
          <w:szCs w:val="22"/>
        </w:rPr>
        <w:t>which</w:t>
      </w:r>
      <w:r w:rsidR="00134DA7">
        <w:rPr>
          <w:rFonts w:ascii="Arial" w:hAnsi="Arial" w:cs="Arial"/>
          <w:sz w:val="22"/>
          <w:szCs w:val="22"/>
        </w:rPr>
        <w:t>,</w:t>
      </w:r>
      <w:r w:rsidR="00134DA7" w:rsidRPr="00134DA7">
        <w:rPr>
          <w:rFonts w:ascii="Arial" w:hAnsi="Arial" w:cs="Arial"/>
          <w:sz w:val="22"/>
          <w:szCs w:val="22"/>
        </w:rPr>
        <w:t xml:space="preserve"> although they often use similar terminology</w:t>
      </w:r>
      <w:r w:rsidR="00134DA7">
        <w:rPr>
          <w:rFonts w:ascii="Arial" w:hAnsi="Arial" w:cs="Arial"/>
          <w:sz w:val="22"/>
          <w:szCs w:val="22"/>
        </w:rPr>
        <w:t>,</w:t>
      </w:r>
      <w:r w:rsidR="00134DA7" w:rsidRPr="00134DA7">
        <w:rPr>
          <w:rFonts w:ascii="Arial" w:hAnsi="Arial" w:cs="Arial"/>
          <w:sz w:val="22"/>
          <w:szCs w:val="22"/>
        </w:rPr>
        <w:t xml:space="preserve"> do not allow direct </w:t>
      </w:r>
      <w:r w:rsidR="00134DA7">
        <w:rPr>
          <w:rFonts w:ascii="Arial" w:hAnsi="Arial" w:cs="Arial"/>
          <w:sz w:val="22"/>
          <w:szCs w:val="22"/>
        </w:rPr>
        <w:t xml:space="preserve">performance </w:t>
      </w:r>
      <w:r w:rsidR="00134DA7" w:rsidRPr="00134DA7">
        <w:rPr>
          <w:rFonts w:ascii="Arial" w:hAnsi="Arial" w:cs="Arial"/>
          <w:sz w:val="22"/>
          <w:szCs w:val="22"/>
        </w:rPr>
        <w:t>comparison of the respective</w:t>
      </w:r>
      <w:r w:rsidR="00134DA7">
        <w:rPr>
          <w:rFonts w:ascii="Arial" w:hAnsi="Arial" w:cs="Arial"/>
          <w:sz w:val="22"/>
          <w:szCs w:val="22"/>
        </w:rPr>
        <w:t xml:space="preserve"> algorithms</w:t>
      </w:r>
      <w:r w:rsidR="00134DA7" w:rsidRPr="00134DA7">
        <w:rPr>
          <w:rFonts w:ascii="Arial" w:hAnsi="Arial" w:cs="Arial"/>
          <w:sz w:val="22"/>
          <w:szCs w:val="22"/>
        </w:rPr>
        <w:t>.</w:t>
      </w:r>
      <w:r w:rsidR="00134DA7">
        <w:rPr>
          <w:rFonts w:ascii="Arial" w:hAnsi="Arial" w:cs="Arial"/>
          <w:sz w:val="22"/>
          <w:szCs w:val="22"/>
        </w:rPr>
        <w:t xml:space="preserve"> While explaining all existing performance metric flavours would go beyond the scope of this paper and has been done </w:t>
      </w:r>
      <w:r w:rsidR="00134DA7">
        <w:rPr>
          <w:rFonts w:ascii="Arial" w:hAnsi="Arial" w:cs="Arial"/>
          <w:sz w:val="22"/>
          <w:szCs w:val="22"/>
        </w:rPr>
        <w:lastRenderedPageBreak/>
        <w:t xml:space="preserve">elsewhere </w:t>
      </w:r>
      <w:r w:rsidR="00134DA7" w:rsidRPr="00831836">
        <w:rPr>
          <w:rFonts w:ascii="Arial" w:hAnsi="Arial" w:cs="Arial"/>
          <w:sz w:val="22"/>
          <w:szCs w:val="22"/>
        </w:rPr>
        <w:t>[</w:t>
      </w:r>
      <w:r w:rsidR="00A36C54">
        <w:rPr>
          <w:rFonts w:ascii="Arial" w:hAnsi="Arial" w:cs="Arial"/>
          <w:sz w:val="22"/>
          <w:szCs w:val="22"/>
        </w:rPr>
        <w:t>24</w:t>
      </w:r>
      <w:r w:rsidR="00134DA7" w:rsidRPr="00831836">
        <w:rPr>
          <w:rFonts w:ascii="Arial" w:hAnsi="Arial" w:cs="Arial"/>
          <w:sz w:val="22"/>
          <w:szCs w:val="22"/>
        </w:rPr>
        <w:t xml:space="preserve">] </w:t>
      </w:r>
      <w:r w:rsidR="00134DA7">
        <w:rPr>
          <w:rFonts w:ascii="Arial" w:hAnsi="Arial" w:cs="Arial"/>
          <w:sz w:val="22"/>
          <w:szCs w:val="22"/>
        </w:rPr>
        <w:t>we give a simple example to illustrate th</w:t>
      </w:r>
      <w:r w:rsidR="00A70279">
        <w:rPr>
          <w:rFonts w:ascii="Arial" w:hAnsi="Arial" w:cs="Arial"/>
          <w:sz w:val="22"/>
          <w:szCs w:val="22"/>
        </w:rPr>
        <w:t>e</w:t>
      </w:r>
      <w:r w:rsidR="00134DA7">
        <w:rPr>
          <w:rFonts w:ascii="Arial" w:hAnsi="Arial" w:cs="Arial"/>
          <w:sz w:val="22"/>
          <w:szCs w:val="22"/>
        </w:rPr>
        <w:t xml:space="preserve"> point: in a first scenario a deep learning model </w:t>
      </w:r>
      <w:r w:rsidR="005D0E39">
        <w:rPr>
          <w:rFonts w:ascii="Arial" w:hAnsi="Arial" w:cs="Arial"/>
          <w:sz w:val="22"/>
          <w:szCs w:val="22"/>
        </w:rPr>
        <w:t>is</w:t>
      </w:r>
      <w:r w:rsidR="00134DA7">
        <w:rPr>
          <w:rFonts w:ascii="Arial" w:hAnsi="Arial" w:cs="Arial"/>
          <w:sz w:val="22"/>
          <w:szCs w:val="22"/>
        </w:rPr>
        <w:t xml:space="preserve"> used to detect the seizure frequenc</w:t>
      </w:r>
      <w:r w:rsidR="005D0E39">
        <w:rPr>
          <w:rFonts w:ascii="Arial" w:hAnsi="Arial" w:cs="Arial"/>
          <w:sz w:val="22"/>
          <w:szCs w:val="22"/>
        </w:rPr>
        <w:t xml:space="preserve">y </w:t>
      </w:r>
      <w:r w:rsidR="00134DA7">
        <w:rPr>
          <w:rFonts w:ascii="Arial" w:hAnsi="Arial" w:cs="Arial"/>
          <w:sz w:val="22"/>
          <w:szCs w:val="22"/>
        </w:rPr>
        <w:t xml:space="preserve">in a given </w:t>
      </w:r>
      <w:r w:rsidR="005D0E39">
        <w:rPr>
          <w:rFonts w:ascii="Arial" w:hAnsi="Arial" w:cs="Arial"/>
          <w:sz w:val="22"/>
          <w:szCs w:val="22"/>
        </w:rPr>
        <w:t>time series data strain that contains seizure onset and end labels</w:t>
      </w:r>
      <w:r w:rsidR="00134DA7">
        <w:rPr>
          <w:rFonts w:ascii="Arial" w:hAnsi="Arial" w:cs="Arial"/>
          <w:sz w:val="22"/>
          <w:szCs w:val="22"/>
        </w:rPr>
        <w:t xml:space="preserve">. In a second scenario a deep learning model </w:t>
      </w:r>
      <w:r w:rsidR="00A70279">
        <w:rPr>
          <w:rFonts w:ascii="Arial" w:hAnsi="Arial" w:cs="Arial"/>
          <w:sz w:val="22"/>
          <w:szCs w:val="22"/>
        </w:rPr>
        <w:t xml:space="preserve">is </w:t>
      </w:r>
      <w:r w:rsidR="00134DA7">
        <w:rPr>
          <w:rFonts w:ascii="Arial" w:hAnsi="Arial" w:cs="Arial"/>
          <w:sz w:val="22"/>
          <w:szCs w:val="22"/>
        </w:rPr>
        <w:t>used to detect seizure duration</w:t>
      </w:r>
      <w:r w:rsidR="005D0E39">
        <w:rPr>
          <w:rFonts w:ascii="Arial" w:hAnsi="Arial" w:cs="Arial"/>
          <w:sz w:val="22"/>
          <w:szCs w:val="22"/>
        </w:rPr>
        <w:t>s in the very same dataset. Both scenarios will describe the employed algorithms as seizure detection models and might even use the same statistical parameters to report on their performance. However, in the first scenario the algorithm will only have to detect one single ictal</w:t>
      </w:r>
      <w:r w:rsidR="00831836">
        <w:rPr>
          <w:rFonts w:ascii="Arial" w:hAnsi="Arial" w:cs="Arial"/>
          <w:sz w:val="22"/>
          <w:szCs w:val="22"/>
        </w:rPr>
        <w:t xml:space="preserve"> data</w:t>
      </w:r>
      <w:r w:rsidR="005D0E39">
        <w:rPr>
          <w:rFonts w:ascii="Arial" w:hAnsi="Arial" w:cs="Arial"/>
          <w:sz w:val="22"/>
          <w:szCs w:val="22"/>
        </w:rPr>
        <w:t xml:space="preserve"> </w:t>
      </w:r>
      <w:r w:rsidR="00831836">
        <w:rPr>
          <w:rFonts w:ascii="Arial" w:hAnsi="Arial" w:cs="Arial"/>
          <w:sz w:val="22"/>
          <w:szCs w:val="22"/>
        </w:rPr>
        <w:t>sample within a seizure segment to claim success. In the second scenario the success of the algorithm will depend on how many ictal samples it detects correctly within a seizure segment. Awareness of this context and the underlying use case is crucial for being able to meaningfully compare the performance of machine learning models</w:t>
      </w:r>
      <w:r w:rsidR="00DF3944">
        <w:rPr>
          <w:rFonts w:ascii="Arial" w:hAnsi="Arial" w:cs="Arial"/>
          <w:sz w:val="22"/>
          <w:szCs w:val="22"/>
        </w:rPr>
        <w:t xml:space="preserve"> and to choose an appropriate validation metric for an experiment in the first place. </w:t>
      </w:r>
      <w:r w:rsidR="00831836">
        <w:rPr>
          <w:rFonts w:ascii="Arial" w:hAnsi="Arial" w:cs="Arial"/>
          <w:sz w:val="22"/>
          <w:szCs w:val="22"/>
        </w:rPr>
        <w:t>In this study we appl</w:t>
      </w:r>
      <w:r w:rsidR="00DF3944">
        <w:rPr>
          <w:rFonts w:ascii="Arial" w:hAnsi="Arial" w:cs="Arial"/>
          <w:sz w:val="22"/>
          <w:szCs w:val="22"/>
        </w:rPr>
        <w:t>ied</w:t>
      </w:r>
      <w:r w:rsidR="00831836">
        <w:rPr>
          <w:rFonts w:ascii="Arial" w:hAnsi="Arial" w:cs="Arial"/>
          <w:sz w:val="22"/>
          <w:szCs w:val="22"/>
        </w:rPr>
        <w:t xml:space="preserve"> the </w:t>
      </w:r>
      <w:r w:rsidR="005B46CA">
        <w:rPr>
          <w:rFonts w:ascii="Arial" w:hAnsi="Arial" w:cs="Arial"/>
          <w:sz w:val="22"/>
          <w:szCs w:val="22"/>
        </w:rPr>
        <w:t>Time-Aligned Event Scoring (</w:t>
      </w:r>
      <w:r w:rsidR="00831836">
        <w:rPr>
          <w:rFonts w:ascii="Arial" w:hAnsi="Arial" w:cs="Arial"/>
          <w:sz w:val="22"/>
          <w:szCs w:val="22"/>
        </w:rPr>
        <w:t>TAES</w:t>
      </w:r>
      <w:r w:rsidR="005B46CA">
        <w:rPr>
          <w:rFonts w:ascii="Arial" w:hAnsi="Arial" w:cs="Arial"/>
          <w:sz w:val="22"/>
          <w:szCs w:val="22"/>
        </w:rPr>
        <w:t>)</w:t>
      </w:r>
      <w:r w:rsidR="00831836">
        <w:rPr>
          <w:rFonts w:ascii="Arial" w:hAnsi="Arial" w:cs="Arial"/>
          <w:sz w:val="22"/>
          <w:szCs w:val="22"/>
        </w:rPr>
        <w:t xml:space="preserve"> metric which has been custom developed to </w:t>
      </w:r>
      <w:r w:rsidR="00DF3944">
        <w:rPr>
          <w:rFonts w:ascii="Arial" w:hAnsi="Arial" w:cs="Arial"/>
          <w:sz w:val="22"/>
          <w:szCs w:val="22"/>
        </w:rPr>
        <w:t>assess the performance of detection algorithms in scenarios where both, detecting the number of events and their duration are equally important.</w:t>
      </w:r>
      <w:r w:rsidR="00050CA4">
        <w:rPr>
          <w:rFonts w:ascii="Arial" w:hAnsi="Arial" w:cs="Arial"/>
          <w:sz w:val="22"/>
          <w:szCs w:val="22"/>
        </w:rPr>
        <w:t xml:space="preserve"> Therefore, and in order to allow meaningful benchmarking, we stayed within the TAES framework whenever compa</w:t>
      </w:r>
      <w:r w:rsidR="005B46CA">
        <w:rPr>
          <w:rFonts w:ascii="Arial" w:hAnsi="Arial" w:cs="Arial"/>
          <w:sz w:val="22"/>
          <w:szCs w:val="22"/>
        </w:rPr>
        <w:t>r</w:t>
      </w:r>
      <w:r w:rsidR="00050CA4">
        <w:rPr>
          <w:rFonts w:ascii="Arial" w:hAnsi="Arial" w:cs="Arial"/>
          <w:sz w:val="22"/>
          <w:szCs w:val="22"/>
        </w:rPr>
        <w:t xml:space="preserve">ing the performance of models described in this study against state-of-the-art technology. </w:t>
      </w:r>
    </w:p>
    <w:p w14:paraId="19EA521B" w14:textId="44A6CD07" w:rsidR="00057378" w:rsidRDefault="005B46CA" w:rsidP="00CB1499">
      <w:pPr>
        <w:pStyle w:val="NormalWeb"/>
        <w:spacing w:before="0" w:beforeAutospacing="0" w:after="120" w:afterAutospacing="0"/>
        <w:jc w:val="both"/>
        <w:rPr>
          <w:rFonts w:ascii="Arial" w:hAnsi="Arial" w:cs="Arial"/>
          <w:sz w:val="22"/>
          <w:szCs w:val="22"/>
        </w:rPr>
      </w:pPr>
      <w:r>
        <w:rPr>
          <w:rFonts w:ascii="Arial" w:hAnsi="Arial" w:cs="Arial"/>
          <w:sz w:val="22"/>
          <w:szCs w:val="22"/>
        </w:rPr>
        <w:t xml:space="preserve">Future work will focus on assessing the suitability of our assistive EEG annotation </w:t>
      </w:r>
      <w:r w:rsidR="00CB1499">
        <w:rPr>
          <w:rFonts w:ascii="Arial" w:hAnsi="Arial" w:cs="Arial"/>
          <w:sz w:val="22"/>
          <w:szCs w:val="22"/>
        </w:rPr>
        <w:t>system</w:t>
      </w:r>
      <w:r>
        <w:rPr>
          <w:rFonts w:ascii="Arial" w:hAnsi="Arial" w:cs="Arial"/>
          <w:sz w:val="22"/>
          <w:szCs w:val="22"/>
        </w:rPr>
        <w:t xml:space="preserve"> in real-world clinical settings and on </w:t>
      </w:r>
      <w:r w:rsidR="00CB1499">
        <w:rPr>
          <w:rFonts w:ascii="Arial" w:hAnsi="Arial" w:cs="Arial"/>
          <w:sz w:val="22"/>
          <w:szCs w:val="22"/>
        </w:rPr>
        <w:t xml:space="preserve">upgrading and open sourcing our model-to-data crowdsourcing AI challenge platform based on the insights we gained from running </w:t>
      </w:r>
      <w:r>
        <w:rPr>
          <w:rFonts w:ascii="Arial" w:hAnsi="Arial" w:cs="Arial"/>
          <w:sz w:val="22"/>
          <w:szCs w:val="22"/>
        </w:rPr>
        <w:t>the Deep Learning Epilepsy Detection Challenge</w:t>
      </w:r>
      <w:r w:rsidR="00CB1499">
        <w:rPr>
          <w:rFonts w:ascii="Arial" w:hAnsi="Arial" w:cs="Arial"/>
          <w:sz w:val="22"/>
          <w:szCs w:val="22"/>
        </w:rPr>
        <w:t>.</w:t>
      </w:r>
    </w:p>
    <w:p w14:paraId="4E1470C4" w14:textId="0136E646" w:rsidR="00CB1499" w:rsidRDefault="00CB1499" w:rsidP="00CB1499">
      <w:pPr>
        <w:pStyle w:val="NormalWeb"/>
        <w:spacing w:before="0" w:beforeAutospacing="0" w:after="120" w:afterAutospacing="0"/>
        <w:jc w:val="both"/>
        <w:rPr>
          <w:rFonts w:ascii="Arial" w:hAnsi="Arial" w:cs="Arial"/>
          <w:sz w:val="22"/>
          <w:szCs w:val="22"/>
        </w:rPr>
      </w:pPr>
    </w:p>
    <w:p w14:paraId="1B446F80" w14:textId="2B764F21" w:rsidR="00C938F7" w:rsidRPr="00C938F7" w:rsidRDefault="00CB1499" w:rsidP="00CB1499">
      <w:pPr>
        <w:pStyle w:val="NormalWeb"/>
        <w:spacing w:before="0" w:beforeAutospacing="0" w:after="120" w:afterAutospacing="0"/>
        <w:jc w:val="both"/>
        <w:rPr>
          <w:rFonts w:ascii="Arial" w:hAnsi="Arial" w:cs="Arial"/>
          <w:i/>
          <w:iCs/>
          <w:color w:val="333333"/>
          <w:sz w:val="22"/>
          <w:szCs w:val="22"/>
        </w:rPr>
      </w:pPr>
      <w:r>
        <w:rPr>
          <w:rFonts w:ascii="Arial" w:hAnsi="Arial" w:cs="Arial"/>
          <w:b/>
          <w:bCs/>
          <w:sz w:val="22"/>
          <w:szCs w:val="22"/>
        </w:rPr>
        <w:t>Highlights</w:t>
      </w:r>
      <w:r w:rsidRPr="00077B87">
        <w:rPr>
          <w:rFonts w:ascii="Arial" w:hAnsi="Arial" w:cs="Arial"/>
          <w:b/>
          <w:bCs/>
          <w:sz w:val="22"/>
          <w:szCs w:val="22"/>
        </w:rPr>
        <w:t xml:space="preserve">: </w:t>
      </w:r>
    </w:p>
    <w:p w14:paraId="17B82773" w14:textId="7EE0B7A8" w:rsidR="000037D6" w:rsidRDefault="000037D6" w:rsidP="00D67378">
      <w:pPr>
        <w:pStyle w:val="NormalWeb"/>
        <w:numPr>
          <w:ilvl w:val="0"/>
          <w:numId w:val="37"/>
        </w:numPr>
        <w:spacing w:before="0" w:beforeAutospacing="0" w:after="120" w:afterAutospacing="0"/>
        <w:jc w:val="both"/>
        <w:rPr>
          <w:rFonts w:ascii="Arial" w:hAnsi="Arial" w:cs="Arial"/>
          <w:sz w:val="22"/>
          <w:szCs w:val="22"/>
        </w:rPr>
      </w:pPr>
      <w:r>
        <w:rPr>
          <w:rFonts w:ascii="Arial" w:hAnsi="Arial" w:cs="Arial"/>
          <w:sz w:val="22"/>
          <w:szCs w:val="22"/>
        </w:rPr>
        <w:t>We developed and tested a novel cloud-based platform for running crowdsourced artificial intelligence challenges. The platform uses a model-to-data technique to prevent the solver community from downloading or directly accessing the challenge data while at the same time offering</w:t>
      </w:r>
      <w:r w:rsidR="009A379A">
        <w:rPr>
          <w:rFonts w:ascii="Arial" w:hAnsi="Arial" w:cs="Arial"/>
          <w:sz w:val="22"/>
          <w:szCs w:val="22"/>
        </w:rPr>
        <w:t xml:space="preserve"> a notebook framework for developing models and a suite of machine learning and data pre-and postprocessing tools.</w:t>
      </w:r>
    </w:p>
    <w:p w14:paraId="07B9A1F5" w14:textId="01CC8FB8" w:rsidR="000037D6" w:rsidRPr="00CB1499" w:rsidRDefault="000037D6" w:rsidP="00D67378">
      <w:pPr>
        <w:pStyle w:val="NormalWeb"/>
        <w:numPr>
          <w:ilvl w:val="0"/>
          <w:numId w:val="37"/>
        </w:numPr>
        <w:spacing w:before="0" w:beforeAutospacing="0" w:after="120" w:afterAutospacing="0"/>
        <w:jc w:val="both"/>
        <w:rPr>
          <w:rFonts w:ascii="Arial" w:hAnsi="Arial" w:cs="Arial"/>
          <w:sz w:val="22"/>
          <w:szCs w:val="22"/>
        </w:rPr>
      </w:pPr>
      <w:r>
        <w:rPr>
          <w:rFonts w:ascii="Arial" w:hAnsi="Arial" w:cs="Arial"/>
          <w:sz w:val="22"/>
          <w:szCs w:val="22"/>
        </w:rPr>
        <w:t>Running the crowdsourced Deep Learning Epilepsy Detection Challenge</w:t>
      </w:r>
      <w:r w:rsidR="00D67378">
        <w:rPr>
          <w:rFonts w:ascii="Arial" w:hAnsi="Arial" w:cs="Arial"/>
          <w:sz w:val="22"/>
          <w:szCs w:val="22"/>
        </w:rPr>
        <w:t xml:space="preserve"> in collaboration with Temple University Hospital</w:t>
      </w:r>
      <w:r>
        <w:rPr>
          <w:rFonts w:ascii="Arial" w:hAnsi="Arial" w:cs="Arial"/>
          <w:sz w:val="22"/>
          <w:szCs w:val="22"/>
        </w:rPr>
        <w:t xml:space="preserve">, we enlisted </w:t>
      </w:r>
      <w:r w:rsidRPr="008B7913">
        <w:rPr>
          <w:rFonts w:ascii="Arial" w:hAnsi="Arial" w:cs="Arial"/>
          <w:sz w:val="22"/>
          <w:szCs w:val="22"/>
          <w:lang w:eastAsia="en-GB"/>
        </w:rPr>
        <w:t xml:space="preserve">a total </w:t>
      </w:r>
      <w:r>
        <w:rPr>
          <w:rFonts w:ascii="Arial" w:hAnsi="Arial" w:cs="Arial"/>
          <w:sz w:val="22"/>
          <w:szCs w:val="22"/>
          <w:lang w:eastAsia="en-GB"/>
        </w:rPr>
        <w:t xml:space="preserve">of </w:t>
      </w:r>
      <w:r w:rsidRPr="008B7913">
        <w:rPr>
          <w:rFonts w:ascii="Arial" w:hAnsi="Arial" w:cs="Arial"/>
          <w:sz w:val="22"/>
          <w:szCs w:val="22"/>
          <w:lang w:eastAsia="en-GB"/>
        </w:rPr>
        <w:t>87</w:t>
      </w:r>
      <w:r w:rsidRPr="008B7913">
        <w:rPr>
          <w:rFonts w:ascii="Arial" w:hAnsi="Arial" w:cs="Arial"/>
          <w:color w:val="000000"/>
          <w:sz w:val="22"/>
          <w:szCs w:val="22"/>
          <w:lang w:eastAsia="en-GB"/>
        </w:rPr>
        <w:t> </w:t>
      </w:r>
      <w:r w:rsidRPr="008B7913">
        <w:rPr>
          <w:rFonts w:ascii="Arial" w:hAnsi="Arial" w:cs="Arial"/>
          <w:sz w:val="22"/>
          <w:szCs w:val="22"/>
          <w:lang w:eastAsia="en-GB"/>
        </w:rPr>
        <w:t>scientists</w:t>
      </w:r>
      <w:r w:rsidRPr="008B7913">
        <w:rPr>
          <w:rFonts w:ascii="Arial" w:hAnsi="Arial" w:cs="Arial"/>
          <w:color w:val="000000"/>
          <w:sz w:val="22"/>
          <w:szCs w:val="22"/>
          <w:lang w:eastAsia="en-GB"/>
        </w:rPr>
        <w:t> and software engineers</w:t>
      </w:r>
      <w:r w:rsidRPr="008B7913">
        <w:rPr>
          <w:rFonts w:ascii="Arial" w:hAnsi="Arial" w:cs="Arial"/>
          <w:sz w:val="22"/>
          <w:szCs w:val="22"/>
          <w:lang w:eastAsia="en-GB"/>
        </w:rPr>
        <w:t> from </w:t>
      </w:r>
      <w:r w:rsidRPr="008B7913">
        <w:rPr>
          <w:rFonts w:ascii="Arial" w:hAnsi="Arial" w:cs="Arial"/>
          <w:color w:val="000000"/>
          <w:sz w:val="22"/>
          <w:szCs w:val="22"/>
          <w:lang w:eastAsia="en-GB"/>
        </w:rPr>
        <w:t>14</w:t>
      </w:r>
      <w:r>
        <w:rPr>
          <w:rFonts w:ascii="Arial" w:hAnsi="Arial" w:cs="Arial"/>
          <w:color w:val="000000"/>
          <w:sz w:val="22"/>
          <w:szCs w:val="22"/>
          <w:lang w:eastAsia="en-GB"/>
        </w:rPr>
        <w:t xml:space="preserve"> research cent</w:t>
      </w:r>
      <w:r w:rsidR="0019193C">
        <w:rPr>
          <w:rFonts w:ascii="Arial" w:hAnsi="Arial" w:cs="Arial"/>
          <w:color w:val="000000"/>
          <w:sz w:val="22"/>
          <w:szCs w:val="22"/>
          <w:lang w:eastAsia="en-GB"/>
        </w:rPr>
        <w:t>re</w:t>
      </w:r>
      <w:r>
        <w:rPr>
          <w:rFonts w:ascii="Arial" w:hAnsi="Arial" w:cs="Arial"/>
          <w:color w:val="000000"/>
          <w:sz w:val="22"/>
          <w:szCs w:val="22"/>
          <w:lang w:eastAsia="en-GB"/>
        </w:rPr>
        <w:t>s around the world to build deep learning models for automatically detecting seizures in the largest existing corpus of electroencephalography (EEG) data</w:t>
      </w:r>
      <w:r w:rsidRPr="008B7913">
        <w:rPr>
          <w:rFonts w:ascii="Arial" w:hAnsi="Arial" w:cs="Arial"/>
          <w:sz w:val="22"/>
          <w:szCs w:val="22"/>
          <w:lang w:eastAsia="en-GB"/>
        </w:rPr>
        <w:t>.</w:t>
      </w:r>
      <w:r>
        <w:rPr>
          <w:rFonts w:ascii="Arial" w:hAnsi="Arial" w:cs="Arial"/>
          <w:sz w:val="22"/>
          <w:szCs w:val="22"/>
          <w:lang w:eastAsia="en-GB"/>
        </w:rPr>
        <w:t xml:space="preserve"> Best performing models demonstrated the feasibility of an assistive EEG annotation tool that could reduce the amount of raw EEG data to be reviewed by human experts by a factor o</w:t>
      </w:r>
      <w:r w:rsidR="00D67378">
        <w:rPr>
          <w:rFonts w:ascii="Arial" w:hAnsi="Arial" w:cs="Arial"/>
          <w:sz w:val="22"/>
          <w:szCs w:val="22"/>
          <w:lang w:eastAsia="en-GB"/>
        </w:rPr>
        <w:t>f</w:t>
      </w:r>
      <w:r>
        <w:rPr>
          <w:rFonts w:ascii="Arial" w:hAnsi="Arial" w:cs="Arial"/>
          <w:sz w:val="22"/>
          <w:szCs w:val="22"/>
          <w:lang w:eastAsia="en-GB"/>
        </w:rPr>
        <w:t xml:space="preserve"> 144x.</w:t>
      </w:r>
    </w:p>
    <w:p w14:paraId="67F9202C" w14:textId="77777777" w:rsidR="00CB1499" w:rsidRPr="00CB1499" w:rsidRDefault="00CB1499" w:rsidP="00CB1499">
      <w:pPr>
        <w:pStyle w:val="NormalWeb"/>
        <w:spacing w:before="0" w:beforeAutospacing="0" w:after="120" w:afterAutospacing="0"/>
        <w:jc w:val="both"/>
        <w:rPr>
          <w:rFonts w:ascii="Arial" w:hAnsi="Arial" w:cs="Arial"/>
          <w:sz w:val="22"/>
          <w:szCs w:val="22"/>
        </w:rPr>
      </w:pPr>
    </w:p>
    <w:p w14:paraId="7308BC96" w14:textId="77777777" w:rsidR="003603DA" w:rsidRDefault="003603DA" w:rsidP="005744D5">
      <w:pPr>
        <w:spacing w:after="240"/>
        <w:jc w:val="both"/>
        <w:rPr>
          <w:rFonts w:ascii="Arial" w:hAnsi="Arial" w:cs="Arial"/>
          <w:b/>
          <w:bCs/>
          <w:sz w:val="22"/>
          <w:szCs w:val="22"/>
        </w:rPr>
      </w:pPr>
    </w:p>
    <w:p w14:paraId="2FCC0F01" w14:textId="76B75A1B" w:rsidR="00ED66C3" w:rsidRPr="00077B87" w:rsidRDefault="00ED66C3" w:rsidP="005744D5">
      <w:pPr>
        <w:spacing w:after="240"/>
        <w:jc w:val="both"/>
        <w:rPr>
          <w:rFonts w:ascii="Arial" w:hAnsi="Arial" w:cs="Arial"/>
          <w:b/>
          <w:bCs/>
          <w:sz w:val="22"/>
          <w:szCs w:val="22"/>
        </w:rPr>
      </w:pPr>
      <w:r w:rsidRPr="00077B87">
        <w:rPr>
          <w:rFonts w:ascii="Arial" w:hAnsi="Arial" w:cs="Arial"/>
          <w:b/>
          <w:bCs/>
          <w:sz w:val="22"/>
          <w:szCs w:val="22"/>
        </w:rPr>
        <w:t>Acknowledgements:</w:t>
      </w:r>
      <w:r w:rsidR="00134EF5" w:rsidRPr="00077B87">
        <w:rPr>
          <w:rFonts w:ascii="Arial" w:hAnsi="Arial" w:cs="Arial"/>
          <w:b/>
          <w:bCs/>
          <w:sz w:val="22"/>
          <w:szCs w:val="22"/>
        </w:rPr>
        <w:t xml:space="preserve"> </w:t>
      </w:r>
      <w:r w:rsidR="00057378" w:rsidRPr="00057378">
        <w:rPr>
          <w:rFonts w:ascii="Arial" w:hAnsi="Arial" w:cs="Arial"/>
          <w:bCs/>
          <w:sz w:val="22"/>
          <w:szCs w:val="22"/>
        </w:rPr>
        <w:t>We would like to thank Carlos Fonseca and the IBM Cloud Team for support with setting up cloud accounts for challenge participants as well as Elise Blaese for guidance in designing the challenge launch plan</w:t>
      </w:r>
      <w:r w:rsidR="00A46B82">
        <w:rPr>
          <w:rFonts w:ascii="Arial" w:hAnsi="Arial" w:cs="Arial"/>
          <w:bCs/>
          <w:sz w:val="22"/>
          <w:szCs w:val="22"/>
        </w:rPr>
        <w:t xml:space="preserve"> and Josh Andres for help with designing the web portal.</w:t>
      </w:r>
    </w:p>
    <w:p w14:paraId="29E24D81" w14:textId="77777777" w:rsidR="0055107D" w:rsidRPr="0055107D" w:rsidRDefault="00ED66C3" w:rsidP="0055107D">
      <w:pPr>
        <w:spacing w:after="240"/>
        <w:jc w:val="both"/>
        <w:rPr>
          <w:rFonts w:ascii="Arial" w:hAnsi="Arial" w:cs="Arial"/>
          <w:sz w:val="22"/>
          <w:szCs w:val="22"/>
        </w:rPr>
      </w:pPr>
      <w:r w:rsidRPr="00077B87">
        <w:rPr>
          <w:rFonts w:ascii="Arial" w:hAnsi="Arial" w:cs="Arial"/>
          <w:b/>
          <w:bCs/>
          <w:sz w:val="22"/>
          <w:szCs w:val="22"/>
          <w:lang w:val="en-AU"/>
        </w:rPr>
        <w:t>Funding</w:t>
      </w:r>
      <w:r w:rsidRPr="00077B87">
        <w:rPr>
          <w:rFonts w:ascii="Arial" w:hAnsi="Arial" w:cs="Arial"/>
          <w:b/>
          <w:bCs/>
          <w:sz w:val="22"/>
          <w:szCs w:val="22"/>
        </w:rPr>
        <w:t xml:space="preserve"> sources:</w:t>
      </w:r>
      <w:r w:rsidR="00134EF5" w:rsidRPr="00077B87">
        <w:rPr>
          <w:rFonts w:ascii="Arial" w:hAnsi="Arial" w:cs="Arial"/>
          <w:b/>
          <w:bCs/>
          <w:sz w:val="22"/>
          <w:szCs w:val="22"/>
        </w:rPr>
        <w:t xml:space="preserve"> </w:t>
      </w:r>
      <w:r w:rsidR="0055107D" w:rsidRPr="0055107D">
        <w:rPr>
          <w:rFonts w:ascii="Arial" w:hAnsi="Arial" w:cs="Arial"/>
          <w:i/>
          <w:iCs/>
          <w:color w:val="333333"/>
          <w:sz w:val="22"/>
          <w:szCs w:val="22"/>
        </w:rPr>
        <w:t>(</w:t>
      </w:r>
      <w:r w:rsidR="0055107D" w:rsidRPr="0055107D">
        <w:rPr>
          <w:rFonts w:ascii="Arial" w:hAnsi="Arial" w:cs="Arial"/>
          <w:i/>
          <w:iCs/>
          <w:sz w:val="22"/>
          <w:szCs w:val="22"/>
        </w:rPr>
        <w:t>to be confirmed by all co-authors on authorship declaration)</w:t>
      </w:r>
    </w:p>
    <w:p w14:paraId="4B213678" w14:textId="63BED675" w:rsidR="00ED66C3" w:rsidRPr="0055107D" w:rsidRDefault="00ED66C3" w:rsidP="005744D5">
      <w:pPr>
        <w:spacing w:after="240"/>
        <w:jc w:val="both"/>
        <w:rPr>
          <w:rFonts w:ascii="Arial" w:hAnsi="Arial" w:cs="Arial"/>
          <w:sz w:val="22"/>
          <w:szCs w:val="22"/>
        </w:rPr>
      </w:pPr>
      <w:r w:rsidRPr="00077B87">
        <w:rPr>
          <w:rFonts w:ascii="Arial" w:hAnsi="Arial" w:cs="Arial"/>
          <w:b/>
          <w:bCs/>
          <w:sz w:val="22"/>
          <w:szCs w:val="22"/>
        </w:rPr>
        <w:t>Conflicts of interest</w:t>
      </w:r>
      <w:r w:rsidRPr="00077B87">
        <w:rPr>
          <w:rFonts w:ascii="Arial" w:hAnsi="Arial" w:cs="Arial"/>
          <w:sz w:val="22"/>
          <w:szCs w:val="22"/>
        </w:rPr>
        <w:t xml:space="preserve">: </w:t>
      </w:r>
      <w:r w:rsidR="0055107D">
        <w:rPr>
          <w:rFonts w:ascii="Arial" w:hAnsi="Arial" w:cs="Arial"/>
          <w:i/>
          <w:iCs/>
          <w:color w:val="333333"/>
          <w:sz w:val="22"/>
          <w:szCs w:val="22"/>
        </w:rPr>
        <w:t>(</w:t>
      </w:r>
      <w:r w:rsidR="0055107D" w:rsidRPr="0055107D">
        <w:rPr>
          <w:rFonts w:ascii="Arial" w:hAnsi="Arial" w:cs="Arial"/>
          <w:i/>
          <w:iCs/>
          <w:sz w:val="22"/>
          <w:szCs w:val="22"/>
        </w:rPr>
        <w:t>to be confirmed by all co-authors on authorship declaration)</w:t>
      </w:r>
    </w:p>
    <w:p w14:paraId="0BCCCD1A" w14:textId="06FC77FB" w:rsidR="00DC4633" w:rsidRDefault="00ED66C3" w:rsidP="00C938F7">
      <w:pPr>
        <w:spacing w:after="240"/>
        <w:jc w:val="both"/>
        <w:rPr>
          <w:rFonts w:ascii="Arial" w:hAnsi="Arial" w:cs="Arial"/>
          <w:i/>
          <w:iCs/>
          <w:sz w:val="22"/>
          <w:szCs w:val="22"/>
        </w:rPr>
      </w:pPr>
      <w:r w:rsidRPr="00077B87">
        <w:rPr>
          <w:rFonts w:ascii="Arial" w:hAnsi="Arial" w:cs="Arial"/>
          <w:b/>
          <w:bCs/>
          <w:color w:val="333333"/>
          <w:sz w:val="22"/>
          <w:szCs w:val="22"/>
        </w:rPr>
        <w:t>Author contributions:</w:t>
      </w:r>
      <w:r w:rsidR="00134EF5" w:rsidRPr="00077B87">
        <w:rPr>
          <w:rFonts w:ascii="Arial" w:hAnsi="Arial" w:cs="Arial"/>
          <w:b/>
          <w:bCs/>
          <w:color w:val="333333"/>
          <w:sz w:val="22"/>
          <w:szCs w:val="22"/>
        </w:rPr>
        <w:t xml:space="preserve"> </w:t>
      </w:r>
      <w:r w:rsidR="0055107D" w:rsidRPr="0055107D">
        <w:rPr>
          <w:rFonts w:ascii="Arial" w:hAnsi="Arial" w:cs="Arial"/>
          <w:i/>
          <w:iCs/>
          <w:color w:val="333333"/>
          <w:sz w:val="22"/>
          <w:szCs w:val="22"/>
        </w:rPr>
        <w:t>(</w:t>
      </w:r>
      <w:r w:rsidR="0038493A" w:rsidRPr="0055107D">
        <w:rPr>
          <w:rFonts w:ascii="Arial" w:hAnsi="Arial" w:cs="Arial"/>
          <w:i/>
          <w:iCs/>
          <w:sz w:val="22"/>
          <w:szCs w:val="22"/>
        </w:rPr>
        <w:t>to be confirmed by all co-authors on authorship declaration</w:t>
      </w:r>
      <w:r w:rsidR="0055107D" w:rsidRPr="0055107D">
        <w:rPr>
          <w:rFonts w:ascii="Arial" w:hAnsi="Arial" w:cs="Arial"/>
          <w:i/>
          <w:iCs/>
          <w:sz w:val="22"/>
          <w:szCs w:val="22"/>
        </w:rPr>
        <w:t>)</w:t>
      </w:r>
    </w:p>
    <w:p w14:paraId="1E939973" w14:textId="4DD629A3" w:rsidR="004A7645" w:rsidRDefault="004A7645" w:rsidP="00C938F7">
      <w:pPr>
        <w:spacing w:after="240"/>
        <w:jc w:val="both"/>
        <w:rPr>
          <w:rFonts w:ascii="Arial" w:hAnsi="Arial" w:cs="Arial"/>
          <w:sz w:val="22"/>
          <w:szCs w:val="22"/>
        </w:rPr>
      </w:pPr>
    </w:p>
    <w:p w14:paraId="2C0830A0" w14:textId="77777777" w:rsidR="00A36C54" w:rsidRPr="00C938F7" w:rsidRDefault="00A36C54" w:rsidP="00C938F7">
      <w:pPr>
        <w:spacing w:after="240"/>
        <w:jc w:val="both"/>
        <w:rPr>
          <w:rFonts w:ascii="Arial" w:hAnsi="Arial" w:cs="Arial"/>
          <w:sz w:val="22"/>
          <w:szCs w:val="22"/>
        </w:rPr>
      </w:pPr>
    </w:p>
    <w:p w14:paraId="5BB8D319" w14:textId="2129BF0A" w:rsidR="0009147C" w:rsidRPr="00820C03" w:rsidRDefault="00ED66C3" w:rsidP="00820C03">
      <w:pPr>
        <w:spacing w:before="160" w:after="160" w:line="276" w:lineRule="auto"/>
        <w:jc w:val="both"/>
        <w:rPr>
          <w:rFonts w:ascii="Arial" w:hAnsi="Arial" w:cs="Arial"/>
          <w:b/>
          <w:bCs/>
          <w:sz w:val="22"/>
          <w:szCs w:val="22"/>
        </w:rPr>
      </w:pPr>
      <w:r w:rsidRPr="00077B87">
        <w:rPr>
          <w:rFonts w:ascii="Arial" w:hAnsi="Arial" w:cs="Arial"/>
          <w:b/>
          <w:bCs/>
          <w:sz w:val="22"/>
          <w:szCs w:val="22"/>
        </w:rPr>
        <w:lastRenderedPageBreak/>
        <w:t>References:</w:t>
      </w:r>
      <w:r w:rsidR="00134EF5" w:rsidRPr="00077B87">
        <w:rPr>
          <w:rFonts w:ascii="Arial" w:hAnsi="Arial" w:cs="Arial"/>
          <w:b/>
          <w:bCs/>
          <w:sz w:val="22"/>
          <w:szCs w:val="22"/>
        </w:rPr>
        <w:t xml:space="preserve"> </w:t>
      </w:r>
    </w:p>
    <w:p w14:paraId="2D4F553B" w14:textId="4EAA2C09" w:rsidR="00FE1DC8" w:rsidRDefault="00FE1DC8" w:rsidP="005744D5">
      <w:pPr>
        <w:spacing w:before="160" w:after="160"/>
        <w:ind w:left="720" w:hanging="720"/>
        <w:jc w:val="both"/>
        <w:rPr>
          <w:rFonts w:ascii="Arial" w:hAnsi="Arial" w:cs="Arial"/>
          <w:sz w:val="22"/>
          <w:szCs w:val="22"/>
        </w:rPr>
      </w:pPr>
      <w:r>
        <w:rPr>
          <w:rFonts w:ascii="Arial" w:hAnsi="Arial" w:cs="Arial"/>
          <w:color w:val="222222"/>
          <w:sz w:val="22"/>
          <w:szCs w:val="22"/>
          <w:shd w:val="clear" w:color="auto" w:fill="FFFFFF"/>
          <w:lang w:eastAsia="en-GB"/>
        </w:rPr>
        <w:t>[</w:t>
      </w:r>
      <w:r w:rsidR="00820C03">
        <w:rPr>
          <w:rFonts w:ascii="Arial" w:hAnsi="Arial" w:cs="Arial"/>
          <w:color w:val="222222"/>
          <w:sz w:val="22"/>
          <w:szCs w:val="22"/>
          <w:shd w:val="clear" w:color="auto" w:fill="FFFFFF"/>
          <w:lang w:eastAsia="en-GB"/>
        </w:rPr>
        <w:t>1</w:t>
      </w:r>
      <w:r>
        <w:rPr>
          <w:rFonts w:ascii="Arial" w:hAnsi="Arial" w:cs="Arial"/>
          <w:color w:val="222222"/>
          <w:sz w:val="22"/>
          <w:szCs w:val="22"/>
          <w:shd w:val="clear" w:color="auto" w:fill="FFFFFF"/>
          <w:lang w:eastAsia="en-GB"/>
        </w:rPr>
        <w:t>]</w:t>
      </w:r>
      <w:r>
        <w:rPr>
          <w:rFonts w:ascii="Arial" w:hAnsi="Arial" w:cs="Arial"/>
          <w:color w:val="222222"/>
          <w:sz w:val="22"/>
          <w:szCs w:val="22"/>
          <w:shd w:val="clear" w:color="auto" w:fill="FFFFFF"/>
          <w:lang w:eastAsia="en-GB"/>
        </w:rPr>
        <w:tab/>
      </w:r>
      <w:r w:rsidRPr="00FE1DC8">
        <w:rPr>
          <w:rFonts w:ascii="Arial" w:hAnsi="Arial" w:cs="Arial"/>
          <w:sz w:val="22"/>
          <w:szCs w:val="22"/>
        </w:rPr>
        <w:t>Miotto R, Wang F, Wang S, Jiang X, Dudley JT. Deep learning for healthcare: review, opportunities and challenges. Brief Bioinform. 2018 Nov 27;19(6):1236-1246. doi: 10.1093/bib/bbx044. PMID: 28481991; PMCID: PMC6455466</w:t>
      </w:r>
    </w:p>
    <w:p w14:paraId="71682584" w14:textId="51E74E62" w:rsidR="00820C03" w:rsidRDefault="00820C03" w:rsidP="005744D5">
      <w:pPr>
        <w:spacing w:before="160" w:after="160"/>
        <w:ind w:left="720" w:hanging="720"/>
        <w:jc w:val="both"/>
        <w:rPr>
          <w:rFonts w:ascii="Arial" w:hAnsi="Arial" w:cs="Arial"/>
          <w:color w:val="222222"/>
          <w:sz w:val="22"/>
          <w:szCs w:val="22"/>
          <w:shd w:val="clear" w:color="auto" w:fill="FFFFFF"/>
          <w:lang w:eastAsia="en-GB"/>
        </w:rPr>
      </w:pPr>
      <w:r>
        <w:rPr>
          <w:rFonts w:ascii="Arial" w:hAnsi="Arial" w:cs="Arial"/>
          <w:color w:val="222222"/>
          <w:sz w:val="22"/>
          <w:szCs w:val="22"/>
          <w:shd w:val="clear" w:color="auto" w:fill="FFFFFF"/>
          <w:lang w:eastAsia="en-GB"/>
        </w:rPr>
        <w:t>[2]</w:t>
      </w:r>
      <w:r>
        <w:rPr>
          <w:rFonts w:ascii="Arial" w:hAnsi="Arial" w:cs="Arial"/>
          <w:color w:val="222222"/>
          <w:sz w:val="22"/>
          <w:szCs w:val="22"/>
          <w:shd w:val="clear" w:color="auto" w:fill="FFFFFF"/>
          <w:lang w:eastAsia="en-GB"/>
        </w:rPr>
        <w:tab/>
      </w:r>
      <w:r w:rsidRPr="0009147C">
        <w:rPr>
          <w:rFonts w:ascii="Arial" w:hAnsi="Arial" w:cs="Arial"/>
          <w:color w:val="222222"/>
          <w:sz w:val="22"/>
          <w:szCs w:val="22"/>
          <w:shd w:val="clear" w:color="auto" w:fill="FFFFFF"/>
          <w:lang w:eastAsia="en-GB"/>
        </w:rPr>
        <w:t>Esteva, A., Kuprel, B., Novoa, R.A., Ko, J., Swetter, S.M., Blau, H.M. and Thrun, S., 2017. Dermatologist-level classification of skin cancer with deep neural networks. </w:t>
      </w:r>
      <w:r w:rsidRPr="0009147C">
        <w:rPr>
          <w:rFonts w:ascii="Arial" w:hAnsi="Arial" w:cs="Arial"/>
          <w:i/>
          <w:iCs/>
          <w:color w:val="222222"/>
          <w:sz w:val="22"/>
          <w:szCs w:val="22"/>
          <w:shd w:val="clear" w:color="auto" w:fill="FFFFFF"/>
          <w:lang w:eastAsia="en-GB"/>
        </w:rPr>
        <w:t>Nature</w:t>
      </w:r>
      <w:r w:rsidRPr="0009147C">
        <w:rPr>
          <w:rFonts w:ascii="Arial" w:hAnsi="Arial" w:cs="Arial"/>
          <w:color w:val="222222"/>
          <w:sz w:val="22"/>
          <w:szCs w:val="22"/>
          <w:shd w:val="clear" w:color="auto" w:fill="FFFFFF"/>
          <w:lang w:eastAsia="en-GB"/>
        </w:rPr>
        <w:t>, </w:t>
      </w:r>
      <w:r w:rsidRPr="0009147C">
        <w:rPr>
          <w:rFonts w:ascii="Arial" w:hAnsi="Arial" w:cs="Arial"/>
          <w:i/>
          <w:iCs/>
          <w:color w:val="222222"/>
          <w:sz w:val="22"/>
          <w:szCs w:val="22"/>
          <w:shd w:val="clear" w:color="auto" w:fill="FFFFFF"/>
          <w:lang w:eastAsia="en-GB"/>
        </w:rPr>
        <w:t>542</w:t>
      </w:r>
      <w:r w:rsidRPr="0009147C">
        <w:rPr>
          <w:rFonts w:ascii="Arial" w:hAnsi="Arial" w:cs="Arial"/>
          <w:color w:val="222222"/>
          <w:sz w:val="22"/>
          <w:szCs w:val="22"/>
          <w:shd w:val="clear" w:color="auto" w:fill="FFFFFF"/>
          <w:lang w:eastAsia="en-GB"/>
        </w:rPr>
        <w:t>(7639), p.115.</w:t>
      </w:r>
    </w:p>
    <w:p w14:paraId="3AA13E13" w14:textId="6CD007F8" w:rsidR="00FE1DC8" w:rsidRDefault="00FE1DC8" w:rsidP="005744D5">
      <w:pPr>
        <w:spacing w:before="160" w:after="160"/>
        <w:ind w:left="720" w:hanging="720"/>
        <w:jc w:val="both"/>
        <w:rPr>
          <w:rFonts w:ascii="Arial" w:hAnsi="Arial" w:cs="Arial"/>
          <w:sz w:val="22"/>
          <w:szCs w:val="22"/>
        </w:rPr>
      </w:pPr>
      <w:r>
        <w:rPr>
          <w:rFonts w:ascii="Arial" w:hAnsi="Arial" w:cs="Arial"/>
          <w:color w:val="222222"/>
          <w:sz w:val="22"/>
          <w:szCs w:val="22"/>
          <w:shd w:val="clear" w:color="auto" w:fill="FFFFFF"/>
          <w:lang w:eastAsia="en-GB"/>
        </w:rPr>
        <w:t>[</w:t>
      </w:r>
      <w:r w:rsidR="00820C03">
        <w:rPr>
          <w:rFonts w:ascii="Arial" w:hAnsi="Arial" w:cs="Arial"/>
          <w:color w:val="222222"/>
          <w:sz w:val="22"/>
          <w:szCs w:val="22"/>
          <w:shd w:val="clear" w:color="auto" w:fill="FFFFFF"/>
          <w:lang w:eastAsia="en-GB"/>
        </w:rPr>
        <w:t>3</w:t>
      </w:r>
      <w:r>
        <w:rPr>
          <w:rFonts w:ascii="Arial" w:hAnsi="Arial" w:cs="Arial"/>
          <w:color w:val="222222"/>
          <w:sz w:val="22"/>
          <w:szCs w:val="22"/>
          <w:shd w:val="clear" w:color="auto" w:fill="FFFFFF"/>
          <w:lang w:eastAsia="en-GB"/>
        </w:rPr>
        <w:t>]</w:t>
      </w:r>
      <w:r>
        <w:rPr>
          <w:rFonts w:ascii="Arial" w:hAnsi="Arial" w:cs="Arial"/>
          <w:color w:val="222222"/>
          <w:sz w:val="22"/>
          <w:szCs w:val="22"/>
          <w:shd w:val="clear" w:color="auto" w:fill="FFFFFF"/>
          <w:lang w:eastAsia="en-GB"/>
        </w:rPr>
        <w:tab/>
      </w:r>
      <w:r w:rsidRPr="00FE1DC8">
        <w:rPr>
          <w:rFonts w:ascii="Arial" w:hAnsi="Arial" w:cs="Arial"/>
          <w:sz w:val="22"/>
          <w:szCs w:val="22"/>
        </w:rPr>
        <w:t xml:space="preserve">Zhu W, Xie L, Han J, Guo X. The Application of Deep Learning in Cancer Prognosis Prediction. </w:t>
      </w:r>
      <w:r w:rsidRPr="00FE1DC8">
        <w:rPr>
          <w:rFonts w:ascii="Arial" w:hAnsi="Arial" w:cs="Arial"/>
          <w:i/>
          <w:iCs/>
          <w:sz w:val="22"/>
          <w:szCs w:val="22"/>
        </w:rPr>
        <w:t>Cancers (Basel)</w:t>
      </w:r>
      <w:r w:rsidRPr="00FE1DC8">
        <w:rPr>
          <w:rFonts w:ascii="Arial" w:hAnsi="Arial" w:cs="Arial"/>
          <w:sz w:val="22"/>
          <w:szCs w:val="22"/>
        </w:rPr>
        <w:t>. 2020;12(3):603. Published 2020 Mar 5. doi:10.3390/cancers12030603</w:t>
      </w:r>
    </w:p>
    <w:p w14:paraId="2706304C" w14:textId="77777777" w:rsidR="00820C03" w:rsidRDefault="00820C03" w:rsidP="00820C03">
      <w:pPr>
        <w:spacing w:after="120"/>
        <w:ind w:left="709" w:hanging="709"/>
        <w:jc w:val="both"/>
        <w:rPr>
          <w:rFonts w:ascii="Arial" w:hAnsi="Arial" w:cs="Arial"/>
          <w:sz w:val="22"/>
          <w:szCs w:val="22"/>
        </w:rPr>
      </w:pPr>
      <w:r>
        <w:rPr>
          <w:rFonts w:ascii="Arial" w:hAnsi="Arial" w:cs="Arial"/>
          <w:color w:val="222222"/>
          <w:sz w:val="22"/>
          <w:szCs w:val="22"/>
          <w:shd w:val="clear" w:color="auto" w:fill="FFFFFF"/>
          <w:lang w:eastAsia="en-GB"/>
        </w:rPr>
        <w:t>[4]</w:t>
      </w:r>
      <w:r>
        <w:rPr>
          <w:rFonts w:ascii="Arial" w:hAnsi="Arial" w:cs="Arial"/>
          <w:color w:val="222222"/>
          <w:sz w:val="22"/>
          <w:szCs w:val="22"/>
          <w:shd w:val="clear" w:color="auto" w:fill="FFFFFF"/>
          <w:lang w:eastAsia="en-GB"/>
        </w:rPr>
        <w:tab/>
      </w:r>
      <w:r w:rsidRPr="00E2358D">
        <w:rPr>
          <w:rFonts w:ascii="Arial" w:hAnsi="Arial" w:cs="Arial"/>
          <w:sz w:val="22"/>
          <w:szCs w:val="22"/>
        </w:rPr>
        <w:t xml:space="preserve">Tomašev, N., Glorot, X., Rae, J.W. </w:t>
      </w:r>
      <w:r w:rsidRPr="00E2358D">
        <w:rPr>
          <w:rFonts w:ascii="Arial" w:hAnsi="Arial" w:cs="Arial"/>
          <w:i/>
          <w:iCs/>
          <w:sz w:val="22"/>
          <w:szCs w:val="22"/>
        </w:rPr>
        <w:t>et al.</w:t>
      </w:r>
      <w:r w:rsidRPr="00E2358D">
        <w:rPr>
          <w:rFonts w:ascii="Arial" w:hAnsi="Arial" w:cs="Arial"/>
          <w:sz w:val="22"/>
          <w:szCs w:val="22"/>
        </w:rPr>
        <w:t xml:space="preserve"> A clinically applicable approach to continuous prediction of future acute kidney injury. </w:t>
      </w:r>
      <w:r w:rsidRPr="00E2358D">
        <w:rPr>
          <w:rFonts w:ascii="Arial" w:hAnsi="Arial" w:cs="Arial"/>
          <w:i/>
          <w:iCs/>
          <w:sz w:val="22"/>
          <w:szCs w:val="22"/>
        </w:rPr>
        <w:t>Nature</w:t>
      </w:r>
      <w:r w:rsidRPr="00E2358D">
        <w:rPr>
          <w:rFonts w:ascii="Arial" w:hAnsi="Arial" w:cs="Arial"/>
          <w:sz w:val="22"/>
          <w:szCs w:val="22"/>
        </w:rPr>
        <w:t xml:space="preserve"> </w:t>
      </w:r>
      <w:r w:rsidRPr="00E2358D">
        <w:rPr>
          <w:rFonts w:ascii="Arial" w:hAnsi="Arial" w:cs="Arial"/>
          <w:b/>
          <w:bCs/>
          <w:sz w:val="22"/>
          <w:szCs w:val="22"/>
        </w:rPr>
        <w:t xml:space="preserve">572, </w:t>
      </w:r>
      <w:r w:rsidRPr="00E2358D">
        <w:rPr>
          <w:rFonts w:ascii="Arial" w:hAnsi="Arial" w:cs="Arial"/>
          <w:sz w:val="22"/>
          <w:szCs w:val="22"/>
        </w:rPr>
        <w:t>116–119 (2019).</w:t>
      </w:r>
    </w:p>
    <w:p w14:paraId="33779266" w14:textId="77777777" w:rsidR="00820C03" w:rsidRDefault="00820C03" w:rsidP="00820C03">
      <w:pPr>
        <w:spacing w:after="120"/>
        <w:ind w:left="709" w:hanging="709"/>
        <w:jc w:val="both"/>
        <w:rPr>
          <w:rFonts w:ascii="Arial" w:hAnsi="Arial" w:cs="Arial"/>
          <w:sz w:val="22"/>
          <w:szCs w:val="22"/>
        </w:rPr>
      </w:pPr>
      <w:r>
        <w:rPr>
          <w:rFonts w:ascii="Arial" w:hAnsi="Arial" w:cs="Arial"/>
          <w:sz w:val="22"/>
          <w:szCs w:val="22"/>
        </w:rPr>
        <w:t>[5]</w:t>
      </w:r>
      <w:r>
        <w:rPr>
          <w:rFonts w:ascii="Arial" w:hAnsi="Arial" w:cs="Arial"/>
          <w:sz w:val="22"/>
          <w:szCs w:val="22"/>
        </w:rPr>
        <w:tab/>
      </w:r>
      <w:r w:rsidRPr="00FE1DC8">
        <w:rPr>
          <w:rFonts w:ascii="Arial" w:hAnsi="Arial" w:cs="Arial"/>
          <w:sz w:val="22"/>
          <w:szCs w:val="22"/>
        </w:rPr>
        <w:t xml:space="preserve">Gulshan V, Peng L, Coram M, et al. Development and Validation of a Deep Learning Algorithm for Detection of Diabetic Retinopathy in Retinal Fundus Photographs. </w:t>
      </w:r>
      <w:r w:rsidRPr="00FE1DC8">
        <w:rPr>
          <w:rStyle w:val="Emphasis"/>
          <w:rFonts w:ascii="Arial" w:eastAsiaTheme="minorEastAsia" w:hAnsi="Arial" w:cs="Arial"/>
          <w:sz w:val="22"/>
          <w:szCs w:val="22"/>
        </w:rPr>
        <w:t>JAMA.</w:t>
      </w:r>
      <w:r w:rsidRPr="00FE1DC8">
        <w:rPr>
          <w:rFonts w:ascii="Arial" w:hAnsi="Arial" w:cs="Arial"/>
          <w:sz w:val="22"/>
          <w:szCs w:val="22"/>
        </w:rPr>
        <w:t xml:space="preserve"> 2016;316(22):2402–2410.</w:t>
      </w:r>
    </w:p>
    <w:p w14:paraId="03CE93BB" w14:textId="405B50A3" w:rsidR="00820C03" w:rsidRPr="00820C03" w:rsidRDefault="00820C03" w:rsidP="00820C03">
      <w:pPr>
        <w:spacing w:after="120"/>
        <w:ind w:left="709" w:hanging="709"/>
        <w:jc w:val="both"/>
        <w:rPr>
          <w:rFonts w:ascii="Arial" w:hAnsi="Arial" w:cs="Arial"/>
          <w:sz w:val="22"/>
          <w:szCs w:val="22"/>
        </w:rPr>
      </w:pPr>
      <w:r>
        <w:rPr>
          <w:rFonts w:ascii="Arial" w:hAnsi="Arial" w:cs="Arial"/>
          <w:sz w:val="22"/>
          <w:szCs w:val="22"/>
        </w:rPr>
        <w:t>[6]</w:t>
      </w:r>
      <w:r>
        <w:rPr>
          <w:rFonts w:ascii="Arial" w:hAnsi="Arial" w:cs="Arial"/>
          <w:sz w:val="22"/>
          <w:szCs w:val="22"/>
        </w:rPr>
        <w:tab/>
      </w:r>
      <w:r w:rsidRPr="00612E6A">
        <w:rPr>
          <w:rFonts w:ascii="Arial" w:hAnsi="Arial" w:cs="Arial"/>
          <w:sz w:val="22"/>
          <w:szCs w:val="22"/>
        </w:rPr>
        <w:t xml:space="preserve">Harutyunyan, H., Khachatrian, H., Kale, D.C. </w:t>
      </w:r>
      <w:r w:rsidRPr="00612E6A">
        <w:rPr>
          <w:rFonts w:ascii="Arial" w:hAnsi="Arial" w:cs="Arial"/>
          <w:i/>
          <w:iCs/>
          <w:sz w:val="22"/>
          <w:szCs w:val="22"/>
        </w:rPr>
        <w:t>et al.</w:t>
      </w:r>
      <w:r w:rsidRPr="00612E6A">
        <w:rPr>
          <w:rFonts w:ascii="Arial" w:hAnsi="Arial" w:cs="Arial"/>
          <w:sz w:val="22"/>
          <w:szCs w:val="22"/>
        </w:rPr>
        <w:t xml:space="preserve"> Multitask learning and benchmarking with clinical time series data. </w:t>
      </w:r>
      <w:r w:rsidRPr="00612E6A">
        <w:rPr>
          <w:rFonts w:ascii="Arial" w:hAnsi="Arial" w:cs="Arial"/>
          <w:i/>
          <w:iCs/>
          <w:sz w:val="22"/>
          <w:szCs w:val="22"/>
        </w:rPr>
        <w:t>Sci Data</w:t>
      </w:r>
      <w:r w:rsidRPr="00612E6A">
        <w:rPr>
          <w:rFonts w:ascii="Arial" w:hAnsi="Arial" w:cs="Arial"/>
          <w:sz w:val="22"/>
          <w:szCs w:val="22"/>
        </w:rPr>
        <w:t xml:space="preserve"> </w:t>
      </w:r>
      <w:r w:rsidRPr="00612E6A">
        <w:rPr>
          <w:rFonts w:ascii="Arial" w:hAnsi="Arial" w:cs="Arial"/>
          <w:b/>
          <w:bCs/>
          <w:sz w:val="22"/>
          <w:szCs w:val="22"/>
        </w:rPr>
        <w:t xml:space="preserve">6, </w:t>
      </w:r>
      <w:r w:rsidRPr="00612E6A">
        <w:rPr>
          <w:rFonts w:ascii="Arial" w:hAnsi="Arial" w:cs="Arial"/>
          <w:sz w:val="22"/>
          <w:szCs w:val="22"/>
        </w:rPr>
        <w:t>96 (2019).</w:t>
      </w:r>
    </w:p>
    <w:p w14:paraId="78E39ECD" w14:textId="7571719D" w:rsidR="0009147C" w:rsidRDefault="0009147C" w:rsidP="005744D5">
      <w:pPr>
        <w:spacing w:after="120"/>
        <w:ind w:left="709" w:hanging="709"/>
        <w:jc w:val="both"/>
        <w:rPr>
          <w:rFonts w:ascii="Arial" w:hAnsi="Arial" w:cs="Arial"/>
          <w:color w:val="222222"/>
          <w:sz w:val="22"/>
          <w:szCs w:val="22"/>
          <w:shd w:val="clear" w:color="auto" w:fill="FFFFFF"/>
          <w:lang w:eastAsia="en-GB"/>
        </w:rPr>
      </w:pPr>
      <w:r>
        <w:rPr>
          <w:rFonts w:ascii="Arial" w:hAnsi="Arial" w:cs="Arial"/>
          <w:color w:val="222222"/>
          <w:sz w:val="22"/>
          <w:szCs w:val="22"/>
          <w:shd w:val="clear" w:color="auto" w:fill="FFFFFF"/>
          <w:lang w:eastAsia="en-GB"/>
        </w:rPr>
        <w:t>[</w:t>
      </w:r>
      <w:r w:rsidR="00820C03">
        <w:rPr>
          <w:rFonts w:ascii="Arial" w:hAnsi="Arial" w:cs="Arial"/>
          <w:color w:val="222222"/>
          <w:sz w:val="22"/>
          <w:szCs w:val="22"/>
          <w:shd w:val="clear" w:color="auto" w:fill="FFFFFF"/>
          <w:lang w:eastAsia="en-GB"/>
        </w:rPr>
        <w:t>7</w:t>
      </w:r>
      <w:r>
        <w:rPr>
          <w:rFonts w:ascii="Arial" w:hAnsi="Arial" w:cs="Arial"/>
          <w:color w:val="222222"/>
          <w:sz w:val="22"/>
          <w:szCs w:val="22"/>
          <w:shd w:val="clear" w:color="auto" w:fill="FFFFFF"/>
          <w:lang w:eastAsia="en-GB"/>
        </w:rPr>
        <w:t>]</w:t>
      </w:r>
      <w:r>
        <w:rPr>
          <w:rFonts w:ascii="Arial" w:hAnsi="Arial" w:cs="Arial"/>
          <w:color w:val="222222"/>
          <w:sz w:val="22"/>
          <w:szCs w:val="22"/>
          <w:shd w:val="clear" w:color="auto" w:fill="FFFFFF"/>
          <w:lang w:eastAsia="en-GB"/>
        </w:rPr>
        <w:tab/>
      </w:r>
      <w:r w:rsidRPr="0009147C">
        <w:rPr>
          <w:rFonts w:ascii="Arial" w:hAnsi="Arial" w:cs="Arial"/>
          <w:color w:val="222222"/>
          <w:sz w:val="22"/>
          <w:szCs w:val="22"/>
          <w:shd w:val="clear" w:color="auto" w:fill="FFFFFF"/>
          <w:lang w:eastAsia="en-GB"/>
        </w:rPr>
        <w:t>Nurse, E., Mashford, B.S., Yepes, A.J., Kiral-Kornek, I., Harrer, S. and Freestone, D.R., 2016, May. Decoding EEG and LFP signals using deep learning: heading TrueNorth. In </w:t>
      </w:r>
      <w:r w:rsidRPr="0009147C">
        <w:rPr>
          <w:rFonts w:ascii="Arial" w:hAnsi="Arial" w:cs="Arial"/>
          <w:i/>
          <w:iCs/>
          <w:color w:val="222222"/>
          <w:sz w:val="22"/>
          <w:szCs w:val="22"/>
          <w:shd w:val="clear" w:color="auto" w:fill="FFFFFF"/>
          <w:lang w:eastAsia="en-GB"/>
        </w:rPr>
        <w:t>Proceedings of the ACM International Conference on Computing Frontiers</w:t>
      </w:r>
      <w:r w:rsidRPr="0009147C">
        <w:rPr>
          <w:rFonts w:ascii="Arial" w:hAnsi="Arial" w:cs="Arial"/>
          <w:color w:val="222222"/>
          <w:sz w:val="22"/>
          <w:szCs w:val="22"/>
          <w:shd w:val="clear" w:color="auto" w:fill="FFFFFF"/>
          <w:lang w:eastAsia="en-GB"/>
        </w:rPr>
        <w:t> (pp. 259-266). ACM.</w:t>
      </w:r>
    </w:p>
    <w:p w14:paraId="346CDD9A" w14:textId="2FA28501" w:rsidR="00FE1DC8" w:rsidRDefault="00FE1DC8" w:rsidP="005744D5">
      <w:pPr>
        <w:spacing w:after="120"/>
        <w:ind w:left="709" w:hanging="709"/>
        <w:jc w:val="both"/>
        <w:rPr>
          <w:rFonts w:ascii="Arial" w:hAnsi="Arial" w:cs="Arial"/>
          <w:sz w:val="22"/>
          <w:szCs w:val="22"/>
        </w:rPr>
      </w:pPr>
      <w:r>
        <w:rPr>
          <w:rFonts w:ascii="Arial" w:hAnsi="Arial" w:cs="Arial"/>
          <w:color w:val="222222"/>
          <w:sz w:val="22"/>
          <w:szCs w:val="22"/>
          <w:shd w:val="clear" w:color="auto" w:fill="FFFFFF"/>
          <w:lang w:eastAsia="en-GB"/>
        </w:rPr>
        <w:t>[</w:t>
      </w:r>
      <w:r w:rsidR="00820C03">
        <w:rPr>
          <w:rFonts w:ascii="Arial" w:hAnsi="Arial" w:cs="Arial"/>
          <w:color w:val="222222"/>
          <w:sz w:val="22"/>
          <w:szCs w:val="22"/>
          <w:shd w:val="clear" w:color="auto" w:fill="FFFFFF"/>
          <w:lang w:eastAsia="en-GB"/>
        </w:rPr>
        <w:t>8</w:t>
      </w:r>
      <w:r>
        <w:rPr>
          <w:rFonts w:ascii="Arial" w:hAnsi="Arial" w:cs="Arial"/>
          <w:color w:val="222222"/>
          <w:sz w:val="22"/>
          <w:szCs w:val="22"/>
          <w:shd w:val="clear" w:color="auto" w:fill="FFFFFF"/>
          <w:lang w:eastAsia="en-GB"/>
        </w:rPr>
        <w:t>]</w:t>
      </w:r>
      <w:r>
        <w:rPr>
          <w:rFonts w:ascii="Arial" w:hAnsi="Arial" w:cs="Arial"/>
          <w:color w:val="222222"/>
          <w:sz w:val="22"/>
          <w:szCs w:val="22"/>
          <w:shd w:val="clear" w:color="auto" w:fill="FFFFFF"/>
          <w:lang w:eastAsia="en-GB"/>
        </w:rPr>
        <w:tab/>
      </w:r>
      <w:r w:rsidRPr="00FE1DC8">
        <w:rPr>
          <w:rFonts w:ascii="Arial" w:hAnsi="Arial" w:cs="Arial"/>
          <w:sz w:val="22"/>
          <w:szCs w:val="22"/>
        </w:rPr>
        <w:t xml:space="preserve">Kiral-Kornek, Isabell, Roy, Subhrajit et al. "Epileptic seizure prediction using big data and deep learning: toward a mobile system." </w:t>
      </w:r>
      <w:r w:rsidRPr="00FE1DC8">
        <w:rPr>
          <w:rFonts w:ascii="Arial" w:hAnsi="Arial" w:cs="Arial"/>
          <w:i/>
          <w:iCs/>
          <w:sz w:val="22"/>
          <w:szCs w:val="22"/>
        </w:rPr>
        <w:t>EBioMedicine</w:t>
      </w:r>
      <w:r w:rsidRPr="00FE1DC8">
        <w:rPr>
          <w:rFonts w:ascii="Arial" w:hAnsi="Arial" w:cs="Arial"/>
          <w:sz w:val="22"/>
          <w:szCs w:val="22"/>
        </w:rPr>
        <w:t xml:space="preserve"> 27 (2018): 103-111.</w:t>
      </w:r>
    </w:p>
    <w:p w14:paraId="6078DAE4" w14:textId="184EB9A8" w:rsidR="0026307C" w:rsidRDefault="0026307C" w:rsidP="005744D5">
      <w:pPr>
        <w:spacing w:after="120"/>
        <w:ind w:left="709" w:hanging="709"/>
        <w:jc w:val="both"/>
        <w:rPr>
          <w:rFonts w:ascii="Arial" w:hAnsi="Arial" w:cs="Arial"/>
          <w:sz w:val="22"/>
          <w:szCs w:val="22"/>
        </w:rPr>
      </w:pPr>
      <w:r>
        <w:rPr>
          <w:rFonts w:ascii="Arial" w:hAnsi="Arial" w:cs="Arial"/>
          <w:sz w:val="22"/>
          <w:szCs w:val="22"/>
        </w:rPr>
        <w:t>[</w:t>
      </w:r>
      <w:r w:rsidR="00820C03">
        <w:rPr>
          <w:rFonts w:ascii="Arial" w:hAnsi="Arial" w:cs="Arial"/>
          <w:sz w:val="22"/>
          <w:szCs w:val="22"/>
        </w:rPr>
        <w:t>9</w:t>
      </w:r>
      <w:r>
        <w:rPr>
          <w:rFonts w:ascii="Arial" w:hAnsi="Arial" w:cs="Arial"/>
          <w:sz w:val="22"/>
          <w:szCs w:val="22"/>
        </w:rPr>
        <w:t>]</w:t>
      </w:r>
      <w:r w:rsidR="00B15E0A">
        <w:rPr>
          <w:rFonts w:ascii="Arial" w:hAnsi="Arial" w:cs="Arial"/>
          <w:sz w:val="22"/>
          <w:szCs w:val="22"/>
        </w:rPr>
        <w:tab/>
      </w:r>
      <w:r w:rsidR="00B15E0A" w:rsidRPr="00B15E0A">
        <w:rPr>
          <w:rFonts w:ascii="Arial" w:hAnsi="Arial" w:cs="Arial"/>
          <w:sz w:val="22"/>
          <w:szCs w:val="22"/>
        </w:rPr>
        <w:t xml:space="preserve">Guinney, J., Saez-Rodriguez, J. Alternative models for sharing confidential biomedical data. </w:t>
      </w:r>
      <w:r w:rsidR="00B15E0A" w:rsidRPr="00B15E0A">
        <w:rPr>
          <w:rFonts w:ascii="Arial" w:hAnsi="Arial" w:cs="Arial"/>
          <w:i/>
          <w:iCs/>
          <w:sz w:val="22"/>
          <w:szCs w:val="22"/>
        </w:rPr>
        <w:t>Nat Biotechnol</w:t>
      </w:r>
      <w:r w:rsidR="00B15E0A" w:rsidRPr="00B15E0A">
        <w:rPr>
          <w:rFonts w:ascii="Arial" w:hAnsi="Arial" w:cs="Arial"/>
          <w:sz w:val="22"/>
          <w:szCs w:val="22"/>
        </w:rPr>
        <w:t xml:space="preserve"> </w:t>
      </w:r>
      <w:r w:rsidR="00B15E0A" w:rsidRPr="00B15E0A">
        <w:rPr>
          <w:rFonts w:ascii="Arial" w:hAnsi="Arial" w:cs="Arial"/>
          <w:b/>
          <w:bCs/>
          <w:sz w:val="22"/>
          <w:szCs w:val="22"/>
        </w:rPr>
        <w:t xml:space="preserve">36, </w:t>
      </w:r>
      <w:r w:rsidR="00B15E0A" w:rsidRPr="00B15E0A">
        <w:rPr>
          <w:rFonts w:ascii="Arial" w:hAnsi="Arial" w:cs="Arial"/>
          <w:sz w:val="22"/>
          <w:szCs w:val="22"/>
        </w:rPr>
        <w:t>391–392 (2018).</w:t>
      </w:r>
      <w:r>
        <w:rPr>
          <w:rFonts w:ascii="Arial" w:hAnsi="Arial" w:cs="Arial"/>
          <w:sz w:val="22"/>
          <w:szCs w:val="22"/>
        </w:rPr>
        <w:tab/>
      </w:r>
    </w:p>
    <w:p w14:paraId="16E8277D" w14:textId="24C15AC7" w:rsidR="000E3F71" w:rsidRDefault="000E3F71" w:rsidP="005744D5">
      <w:pPr>
        <w:spacing w:after="120"/>
        <w:ind w:left="709" w:hanging="709"/>
        <w:jc w:val="both"/>
        <w:rPr>
          <w:rFonts w:ascii="Arial" w:hAnsi="Arial" w:cs="Arial"/>
          <w:sz w:val="22"/>
          <w:szCs w:val="22"/>
        </w:rPr>
      </w:pPr>
      <w:r>
        <w:rPr>
          <w:rFonts w:ascii="Arial" w:hAnsi="Arial" w:cs="Arial"/>
          <w:sz w:val="22"/>
          <w:szCs w:val="22"/>
        </w:rPr>
        <w:t>[</w:t>
      </w:r>
      <w:r w:rsidR="00820C03">
        <w:rPr>
          <w:rFonts w:ascii="Arial" w:hAnsi="Arial" w:cs="Arial"/>
          <w:sz w:val="22"/>
          <w:szCs w:val="22"/>
        </w:rPr>
        <w:t>10</w:t>
      </w:r>
      <w:r>
        <w:rPr>
          <w:rFonts w:ascii="Arial" w:hAnsi="Arial" w:cs="Arial"/>
          <w:sz w:val="22"/>
          <w:szCs w:val="22"/>
        </w:rPr>
        <w:t>]</w:t>
      </w:r>
      <w:r>
        <w:rPr>
          <w:rFonts w:ascii="Arial" w:hAnsi="Arial" w:cs="Arial"/>
          <w:sz w:val="22"/>
          <w:szCs w:val="22"/>
        </w:rPr>
        <w:tab/>
      </w:r>
      <w:r w:rsidRPr="000E3F71">
        <w:rPr>
          <w:rFonts w:ascii="Arial" w:hAnsi="Arial" w:cs="Arial"/>
          <w:sz w:val="22"/>
          <w:szCs w:val="22"/>
        </w:rPr>
        <w:t xml:space="preserve">Schaffter T, Buist DSM, Lee CI, et al. Evaluation of Combined Artificial Intelligence and Radiologist Assessment to Interpret Screening Mammograms. </w:t>
      </w:r>
      <w:r w:rsidRPr="000E3F71">
        <w:rPr>
          <w:rStyle w:val="Emphasis"/>
          <w:rFonts w:ascii="Arial" w:eastAsiaTheme="minorEastAsia" w:hAnsi="Arial" w:cs="Arial"/>
          <w:sz w:val="22"/>
          <w:szCs w:val="22"/>
        </w:rPr>
        <w:t>JAMA Netw Open.</w:t>
      </w:r>
      <w:r w:rsidRPr="000E3F71">
        <w:rPr>
          <w:rFonts w:ascii="Arial" w:hAnsi="Arial" w:cs="Arial"/>
          <w:sz w:val="22"/>
          <w:szCs w:val="22"/>
        </w:rPr>
        <w:t xml:space="preserve"> 2020;3(3):e200265.</w:t>
      </w:r>
    </w:p>
    <w:p w14:paraId="285689AA" w14:textId="60DADE5F" w:rsidR="00EE3742" w:rsidRPr="00EE3742" w:rsidRDefault="00EE3742" w:rsidP="005744D5">
      <w:pPr>
        <w:spacing w:after="120"/>
        <w:ind w:left="709" w:hanging="709"/>
        <w:jc w:val="both"/>
        <w:rPr>
          <w:rFonts w:ascii="Arial" w:hAnsi="Arial" w:cs="Arial"/>
          <w:color w:val="FF0000"/>
          <w:sz w:val="22"/>
          <w:szCs w:val="22"/>
          <w:shd w:val="clear" w:color="auto" w:fill="FFFFFF"/>
          <w:lang w:eastAsia="en-GB"/>
        </w:rPr>
      </w:pPr>
      <w:r w:rsidRPr="00DA2625">
        <w:rPr>
          <w:rFonts w:ascii="Arial" w:hAnsi="Arial" w:cs="Arial"/>
          <w:sz w:val="22"/>
          <w:szCs w:val="22"/>
        </w:rPr>
        <w:t>[</w:t>
      </w:r>
      <w:r w:rsidR="00820C03">
        <w:rPr>
          <w:rFonts w:ascii="Arial" w:hAnsi="Arial" w:cs="Arial"/>
          <w:sz w:val="22"/>
          <w:szCs w:val="22"/>
        </w:rPr>
        <w:t>11</w:t>
      </w:r>
      <w:r w:rsidRPr="00DA2625">
        <w:rPr>
          <w:rFonts w:ascii="Arial" w:hAnsi="Arial" w:cs="Arial"/>
          <w:sz w:val="22"/>
          <w:szCs w:val="22"/>
        </w:rPr>
        <w:t>]</w:t>
      </w:r>
      <w:r w:rsidR="00DA2625" w:rsidRPr="00DA2625">
        <w:rPr>
          <w:rFonts w:ascii="Arial" w:hAnsi="Arial" w:cs="Arial"/>
          <w:sz w:val="22"/>
          <w:szCs w:val="22"/>
        </w:rPr>
        <w:tab/>
        <w:t xml:space="preserve">Beam AL, Manrai AK, Ghassemi M. Challenges to the Reproducibility of Machine Learning Models in Health Care. </w:t>
      </w:r>
      <w:r w:rsidR="00DA2625" w:rsidRPr="00DA2625">
        <w:rPr>
          <w:rStyle w:val="Emphasis"/>
          <w:rFonts w:ascii="Arial" w:eastAsiaTheme="minorEastAsia" w:hAnsi="Arial" w:cs="Arial"/>
          <w:sz w:val="22"/>
          <w:szCs w:val="22"/>
        </w:rPr>
        <w:t>JAMA.</w:t>
      </w:r>
      <w:r w:rsidR="00DA2625" w:rsidRPr="00DA2625">
        <w:rPr>
          <w:rFonts w:ascii="Arial" w:hAnsi="Arial" w:cs="Arial"/>
          <w:sz w:val="22"/>
          <w:szCs w:val="22"/>
        </w:rPr>
        <w:t xml:space="preserve"> 2020;323(4):305–306.</w:t>
      </w:r>
    </w:p>
    <w:p w14:paraId="1D4F84AD" w14:textId="0A315DA7" w:rsidR="00B34310" w:rsidRDefault="00B34310" w:rsidP="005744D5">
      <w:pPr>
        <w:spacing w:after="120"/>
        <w:ind w:left="709" w:hanging="709"/>
        <w:jc w:val="both"/>
        <w:rPr>
          <w:rFonts w:ascii="Arial" w:hAnsi="Arial" w:cs="Arial"/>
          <w:sz w:val="22"/>
          <w:szCs w:val="22"/>
        </w:rPr>
      </w:pPr>
      <w:r>
        <w:rPr>
          <w:rFonts w:ascii="Arial" w:hAnsi="Arial" w:cs="Arial"/>
          <w:sz w:val="22"/>
          <w:szCs w:val="22"/>
        </w:rPr>
        <w:t>[</w:t>
      </w:r>
      <w:r w:rsidR="00820C03">
        <w:rPr>
          <w:rFonts w:ascii="Arial" w:hAnsi="Arial" w:cs="Arial"/>
          <w:sz w:val="22"/>
          <w:szCs w:val="22"/>
        </w:rPr>
        <w:t>12</w:t>
      </w:r>
      <w:r>
        <w:rPr>
          <w:rFonts w:ascii="Arial" w:hAnsi="Arial" w:cs="Arial"/>
          <w:sz w:val="22"/>
          <w:szCs w:val="22"/>
        </w:rPr>
        <w:t>]</w:t>
      </w:r>
      <w:r w:rsidR="00246E7E">
        <w:rPr>
          <w:rFonts w:ascii="Arial" w:hAnsi="Arial" w:cs="Arial"/>
          <w:sz w:val="22"/>
          <w:szCs w:val="22"/>
        </w:rPr>
        <w:tab/>
      </w:r>
      <w:r w:rsidR="00246E7E" w:rsidRPr="00246E7E">
        <w:rPr>
          <w:rFonts w:ascii="Arial" w:hAnsi="Arial" w:cs="Arial"/>
          <w:sz w:val="22"/>
          <w:szCs w:val="22"/>
        </w:rPr>
        <w:t>https://www.epilepsy.com/learn/about-epilepsy-basics</w:t>
      </w:r>
    </w:p>
    <w:p w14:paraId="5407D49A" w14:textId="6DEC613A" w:rsidR="00B34310" w:rsidRPr="0009147C" w:rsidRDefault="00B34310" w:rsidP="00B34310">
      <w:pPr>
        <w:spacing w:after="120"/>
        <w:ind w:left="709" w:hanging="709"/>
        <w:jc w:val="both"/>
        <w:rPr>
          <w:rFonts w:cs="Arial"/>
          <w:color w:val="222222"/>
          <w:sz w:val="20"/>
          <w:szCs w:val="20"/>
          <w:shd w:val="clear" w:color="auto" w:fill="FFFFFF"/>
          <w:lang w:eastAsia="en-GB"/>
        </w:rPr>
      </w:pPr>
      <w:r>
        <w:rPr>
          <w:rFonts w:ascii="Arial" w:hAnsi="Arial" w:cs="Arial"/>
          <w:sz w:val="22"/>
          <w:szCs w:val="22"/>
        </w:rPr>
        <w:t>[</w:t>
      </w:r>
      <w:r w:rsidR="00820C03">
        <w:rPr>
          <w:rFonts w:ascii="Arial" w:hAnsi="Arial" w:cs="Arial"/>
          <w:sz w:val="22"/>
          <w:szCs w:val="22"/>
        </w:rPr>
        <w:t>13</w:t>
      </w:r>
      <w:r>
        <w:rPr>
          <w:rFonts w:ascii="Arial" w:hAnsi="Arial" w:cs="Arial"/>
          <w:sz w:val="22"/>
          <w:szCs w:val="22"/>
        </w:rPr>
        <w:t>]</w:t>
      </w:r>
      <w:r w:rsidR="00246E7E">
        <w:rPr>
          <w:rFonts w:ascii="Arial" w:hAnsi="Arial" w:cs="Arial"/>
          <w:sz w:val="22"/>
          <w:szCs w:val="22"/>
        </w:rPr>
        <w:tab/>
      </w:r>
      <w:r w:rsidR="00246E7E" w:rsidRPr="00246E7E">
        <w:rPr>
          <w:rFonts w:ascii="Arial" w:hAnsi="Arial" w:cs="Arial"/>
          <w:sz w:val="22"/>
          <w:szCs w:val="22"/>
        </w:rPr>
        <w:t xml:space="preserve">Saab, K., Dunnmon, J., Ré, C. </w:t>
      </w:r>
      <w:r w:rsidR="00246E7E" w:rsidRPr="00246E7E">
        <w:rPr>
          <w:rFonts w:ascii="Arial" w:hAnsi="Arial" w:cs="Arial"/>
          <w:i/>
          <w:iCs/>
          <w:sz w:val="22"/>
          <w:szCs w:val="22"/>
        </w:rPr>
        <w:t>et al.</w:t>
      </w:r>
      <w:r w:rsidR="00246E7E" w:rsidRPr="00246E7E">
        <w:rPr>
          <w:rFonts w:ascii="Arial" w:hAnsi="Arial" w:cs="Arial"/>
          <w:sz w:val="22"/>
          <w:szCs w:val="22"/>
        </w:rPr>
        <w:t xml:space="preserve"> Weak supervision as an efficient approach for automated seizure detection in electroencephalography. </w:t>
      </w:r>
      <w:r w:rsidR="00246E7E" w:rsidRPr="00246E7E">
        <w:rPr>
          <w:rFonts w:ascii="Arial" w:hAnsi="Arial" w:cs="Arial"/>
          <w:i/>
          <w:iCs/>
          <w:sz w:val="22"/>
          <w:szCs w:val="22"/>
        </w:rPr>
        <w:t>npj Digit. Med.</w:t>
      </w:r>
      <w:r w:rsidR="00246E7E" w:rsidRPr="00246E7E">
        <w:rPr>
          <w:rFonts w:ascii="Arial" w:hAnsi="Arial" w:cs="Arial"/>
          <w:sz w:val="22"/>
          <w:szCs w:val="22"/>
        </w:rPr>
        <w:t xml:space="preserve"> </w:t>
      </w:r>
      <w:r w:rsidR="00246E7E" w:rsidRPr="00246E7E">
        <w:rPr>
          <w:rFonts w:ascii="Arial" w:hAnsi="Arial" w:cs="Arial"/>
          <w:b/>
          <w:bCs/>
          <w:sz w:val="22"/>
          <w:szCs w:val="22"/>
        </w:rPr>
        <w:t xml:space="preserve">3, </w:t>
      </w:r>
      <w:r w:rsidR="00246E7E" w:rsidRPr="00246E7E">
        <w:rPr>
          <w:rFonts w:ascii="Arial" w:hAnsi="Arial" w:cs="Arial"/>
          <w:sz w:val="22"/>
          <w:szCs w:val="22"/>
        </w:rPr>
        <w:t>59 (2020).</w:t>
      </w:r>
    </w:p>
    <w:p w14:paraId="3BECA839" w14:textId="1BC826DB" w:rsidR="00B34310" w:rsidRPr="004D28CF" w:rsidRDefault="00B34310" w:rsidP="00B34310">
      <w:pPr>
        <w:spacing w:after="120"/>
        <w:ind w:left="709" w:hanging="709"/>
        <w:jc w:val="both"/>
        <w:rPr>
          <w:rFonts w:cs="Arial"/>
          <w:color w:val="222222"/>
          <w:sz w:val="22"/>
          <w:szCs w:val="22"/>
          <w:shd w:val="clear" w:color="auto" w:fill="FFFFFF"/>
          <w:lang w:eastAsia="en-GB"/>
        </w:rPr>
      </w:pPr>
      <w:r>
        <w:rPr>
          <w:rFonts w:ascii="Arial" w:hAnsi="Arial" w:cs="Arial"/>
          <w:sz w:val="22"/>
          <w:szCs w:val="22"/>
        </w:rPr>
        <w:t>[</w:t>
      </w:r>
      <w:r w:rsidR="00820C03">
        <w:rPr>
          <w:rFonts w:ascii="Arial" w:hAnsi="Arial" w:cs="Arial"/>
          <w:sz w:val="22"/>
          <w:szCs w:val="22"/>
        </w:rPr>
        <w:t>14</w:t>
      </w:r>
      <w:r>
        <w:rPr>
          <w:rFonts w:ascii="Arial" w:hAnsi="Arial" w:cs="Arial"/>
          <w:sz w:val="22"/>
          <w:szCs w:val="22"/>
        </w:rPr>
        <w:t>]</w:t>
      </w:r>
      <w:r w:rsidR="004D28CF">
        <w:rPr>
          <w:rFonts w:ascii="Arial" w:hAnsi="Arial" w:cs="Arial"/>
          <w:sz w:val="22"/>
          <w:szCs w:val="22"/>
        </w:rPr>
        <w:tab/>
      </w:r>
      <w:r w:rsidR="004D28CF" w:rsidRPr="004D28CF">
        <w:rPr>
          <w:rFonts w:ascii="Arial" w:hAnsi="Arial" w:cs="Arial"/>
          <w:color w:val="323232"/>
          <w:sz w:val="22"/>
          <w:szCs w:val="22"/>
        </w:rPr>
        <w:t>M. Mirmomeni, T. Fazio, S. v. Cavallar, S. Harrer et al. “</w:t>
      </w:r>
      <w:r w:rsidR="004D28CF" w:rsidRPr="004D28CF">
        <w:rPr>
          <w:rFonts w:ascii="Arial" w:hAnsi="Arial" w:cs="Arial"/>
          <w:i/>
          <w:iCs/>
          <w:color w:val="323232"/>
          <w:sz w:val="22"/>
          <w:szCs w:val="22"/>
        </w:rPr>
        <w:t>Wearable Sensors – Fundamentals, Implementation and Applications – 2</w:t>
      </w:r>
      <w:r w:rsidR="004D28CF" w:rsidRPr="004D28CF">
        <w:rPr>
          <w:rFonts w:ascii="Arial" w:hAnsi="Arial" w:cs="Arial"/>
          <w:i/>
          <w:iCs/>
          <w:color w:val="323232"/>
          <w:sz w:val="22"/>
          <w:szCs w:val="22"/>
          <w:vertAlign w:val="superscript"/>
        </w:rPr>
        <w:t>nd</w:t>
      </w:r>
      <w:r w:rsidR="004D28CF" w:rsidRPr="004D28CF">
        <w:rPr>
          <w:rFonts w:ascii="Arial" w:hAnsi="Arial" w:cs="Arial"/>
          <w:i/>
          <w:iCs/>
          <w:color w:val="323232"/>
          <w:sz w:val="22"/>
          <w:szCs w:val="22"/>
        </w:rPr>
        <w:t xml:space="preserve"> Edition</w:t>
      </w:r>
      <w:r w:rsidR="004D28CF" w:rsidRPr="004D28CF">
        <w:rPr>
          <w:rFonts w:ascii="Arial" w:hAnsi="Arial" w:cs="Arial"/>
          <w:color w:val="323232"/>
          <w:sz w:val="22"/>
          <w:szCs w:val="22"/>
        </w:rPr>
        <w:t xml:space="preserve">”, ISBN </w:t>
      </w:r>
      <w:r w:rsidR="004D28CF" w:rsidRPr="004D28CF">
        <w:rPr>
          <w:rFonts w:ascii="Arial" w:hAnsi="Arial" w:cs="Arial"/>
          <w:sz w:val="22"/>
          <w:szCs w:val="22"/>
        </w:rPr>
        <w:t>9780128192467,</w:t>
      </w:r>
      <w:r w:rsidR="004D28CF" w:rsidRPr="004D28CF">
        <w:rPr>
          <w:rFonts w:ascii="Arial" w:hAnsi="Arial" w:cs="Arial"/>
          <w:color w:val="323232"/>
          <w:sz w:val="22"/>
          <w:szCs w:val="22"/>
        </w:rPr>
        <w:t xml:space="preserve"> Academic Press</w:t>
      </w:r>
      <w:r w:rsidR="004D28CF" w:rsidRPr="004D28CF">
        <w:rPr>
          <w:rFonts w:ascii="Arial" w:hAnsi="Arial" w:cs="Arial"/>
          <w:sz w:val="22"/>
          <w:szCs w:val="22"/>
        </w:rPr>
        <w:t>, in press</w:t>
      </w:r>
      <w:r w:rsidR="004D28CF">
        <w:rPr>
          <w:rFonts w:ascii="Arial" w:hAnsi="Arial" w:cs="Arial"/>
          <w:sz w:val="22"/>
          <w:szCs w:val="22"/>
        </w:rPr>
        <w:t>,</w:t>
      </w:r>
      <w:r w:rsidR="004D28CF" w:rsidRPr="004D28CF">
        <w:rPr>
          <w:rFonts w:ascii="Arial" w:hAnsi="Arial" w:cs="Arial"/>
          <w:sz w:val="22"/>
          <w:szCs w:val="22"/>
        </w:rPr>
        <w:t xml:space="preserve"> </w:t>
      </w:r>
      <w:r w:rsidR="004D28CF" w:rsidRPr="004D28CF">
        <w:rPr>
          <w:rFonts w:ascii="Arial" w:hAnsi="Arial" w:cs="Arial"/>
          <w:color w:val="323232"/>
          <w:sz w:val="22"/>
          <w:szCs w:val="22"/>
        </w:rPr>
        <w:t>Nov 2020.</w:t>
      </w:r>
    </w:p>
    <w:p w14:paraId="00FE728B" w14:textId="531BDAAE" w:rsidR="00B34310" w:rsidRPr="004D28CF" w:rsidRDefault="00B34310" w:rsidP="00694489">
      <w:pPr>
        <w:spacing w:after="120"/>
        <w:ind w:left="709" w:hanging="709"/>
        <w:jc w:val="both"/>
        <w:rPr>
          <w:rFonts w:ascii="Arial" w:hAnsi="Arial" w:cs="Arial"/>
          <w:color w:val="00B050"/>
        </w:rPr>
      </w:pPr>
      <w:r>
        <w:rPr>
          <w:rFonts w:ascii="Arial" w:hAnsi="Arial" w:cs="Arial"/>
          <w:sz w:val="22"/>
          <w:szCs w:val="22"/>
        </w:rPr>
        <w:t>[</w:t>
      </w:r>
      <w:r w:rsidR="00820C03">
        <w:rPr>
          <w:rFonts w:ascii="Arial" w:hAnsi="Arial" w:cs="Arial"/>
          <w:sz w:val="22"/>
          <w:szCs w:val="22"/>
        </w:rPr>
        <w:t>15</w:t>
      </w:r>
      <w:r>
        <w:rPr>
          <w:rFonts w:ascii="Arial" w:hAnsi="Arial" w:cs="Arial"/>
          <w:sz w:val="22"/>
          <w:szCs w:val="22"/>
        </w:rPr>
        <w:t>]</w:t>
      </w:r>
      <w:r w:rsidR="004D28CF">
        <w:rPr>
          <w:rFonts w:ascii="Arial" w:hAnsi="Arial" w:cs="Arial"/>
          <w:sz w:val="22"/>
          <w:szCs w:val="22"/>
        </w:rPr>
        <w:tab/>
      </w:r>
      <w:r w:rsidR="004D28CF" w:rsidRPr="004D28CF">
        <w:rPr>
          <w:rFonts w:ascii="Arial" w:hAnsi="Arial" w:cs="Arial"/>
          <w:sz w:val="22"/>
          <w:szCs w:val="22"/>
        </w:rPr>
        <w:t>S. Harrer et al. “</w:t>
      </w:r>
      <w:r w:rsidR="004D28CF" w:rsidRPr="004D28CF">
        <w:rPr>
          <w:rFonts w:ascii="Arial" w:hAnsi="Arial" w:cs="Arial"/>
          <w:i/>
          <w:iCs/>
          <w:sz w:val="22"/>
          <w:szCs w:val="22"/>
        </w:rPr>
        <w:t>Artificial intelligence for clinical trial design</w:t>
      </w:r>
      <w:r w:rsidR="004D28CF" w:rsidRPr="004D28CF">
        <w:rPr>
          <w:rFonts w:ascii="Arial" w:hAnsi="Arial" w:cs="Arial"/>
          <w:sz w:val="22"/>
          <w:szCs w:val="22"/>
        </w:rPr>
        <w:t>”, Trends in Pharmacological Sciences (Cell Press) 2019.</w:t>
      </w:r>
    </w:p>
    <w:p w14:paraId="22303A0D" w14:textId="2451F272" w:rsidR="00B34310" w:rsidRPr="0009147C" w:rsidRDefault="00B34310" w:rsidP="00694489">
      <w:pPr>
        <w:spacing w:after="120"/>
        <w:ind w:left="709" w:hanging="709"/>
        <w:jc w:val="both"/>
        <w:rPr>
          <w:rFonts w:cs="Arial"/>
          <w:color w:val="222222"/>
          <w:sz w:val="20"/>
          <w:szCs w:val="20"/>
          <w:shd w:val="clear" w:color="auto" w:fill="FFFFFF"/>
          <w:lang w:eastAsia="en-GB"/>
        </w:rPr>
      </w:pPr>
      <w:r>
        <w:rPr>
          <w:rFonts w:ascii="Arial" w:hAnsi="Arial" w:cs="Arial"/>
          <w:sz w:val="22"/>
          <w:szCs w:val="22"/>
        </w:rPr>
        <w:t>[</w:t>
      </w:r>
      <w:r w:rsidR="00820C03">
        <w:rPr>
          <w:rFonts w:ascii="Arial" w:hAnsi="Arial" w:cs="Arial"/>
          <w:sz w:val="22"/>
          <w:szCs w:val="22"/>
        </w:rPr>
        <w:t>16</w:t>
      </w:r>
      <w:r>
        <w:rPr>
          <w:rFonts w:ascii="Arial" w:hAnsi="Arial" w:cs="Arial"/>
          <w:sz w:val="22"/>
          <w:szCs w:val="22"/>
        </w:rPr>
        <w:t>]</w:t>
      </w:r>
      <w:r w:rsidR="00694489">
        <w:rPr>
          <w:rFonts w:ascii="Arial" w:hAnsi="Arial" w:cs="Arial"/>
          <w:sz w:val="22"/>
          <w:szCs w:val="22"/>
        </w:rPr>
        <w:tab/>
      </w:r>
      <w:r w:rsidR="00694489" w:rsidRPr="00694489">
        <w:rPr>
          <w:rFonts w:ascii="Arial" w:hAnsi="Arial" w:cs="Arial"/>
          <w:sz w:val="22"/>
          <w:szCs w:val="22"/>
        </w:rPr>
        <w:t>Fisher R S, Blum D E, DiVentura B, et al. Seizure diaries for clinical research and practice: limitations and future prospects[J]. Epilepsy &amp; Behavior, 2012, 24(3): 304-310.</w:t>
      </w:r>
    </w:p>
    <w:p w14:paraId="2F2FD605" w14:textId="48752ED6" w:rsidR="00B34310" w:rsidRPr="00694489" w:rsidRDefault="00B34310" w:rsidP="00B34310">
      <w:pPr>
        <w:spacing w:after="120"/>
        <w:ind w:left="709" w:hanging="709"/>
        <w:jc w:val="both"/>
        <w:rPr>
          <w:rFonts w:cs="Arial"/>
          <w:color w:val="222222"/>
          <w:sz w:val="22"/>
          <w:szCs w:val="22"/>
          <w:shd w:val="clear" w:color="auto" w:fill="FFFFFF"/>
          <w:lang w:eastAsia="en-GB"/>
        </w:rPr>
      </w:pPr>
      <w:r>
        <w:rPr>
          <w:rFonts w:ascii="Arial" w:hAnsi="Arial" w:cs="Arial"/>
          <w:sz w:val="22"/>
          <w:szCs w:val="22"/>
        </w:rPr>
        <w:t>[</w:t>
      </w:r>
      <w:r w:rsidR="00820C03">
        <w:rPr>
          <w:rFonts w:ascii="Arial" w:hAnsi="Arial" w:cs="Arial"/>
          <w:sz w:val="22"/>
          <w:szCs w:val="22"/>
        </w:rPr>
        <w:t>17</w:t>
      </w:r>
      <w:r>
        <w:rPr>
          <w:rFonts w:ascii="Arial" w:hAnsi="Arial" w:cs="Arial"/>
          <w:sz w:val="22"/>
          <w:szCs w:val="22"/>
        </w:rPr>
        <w:t>]</w:t>
      </w:r>
      <w:r w:rsidR="00694489">
        <w:rPr>
          <w:rFonts w:ascii="Arial" w:hAnsi="Arial" w:cs="Arial"/>
          <w:sz w:val="22"/>
          <w:szCs w:val="22"/>
        </w:rPr>
        <w:tab/>
      </w:r>
      <w:hyperlink r:id="rId13" w:history="1">
        <w:r w:rsidR="00694489" w:rsidRPr="00694489">
          <w:rPr>
            <w:rFonts w:ascii="Arial" w:hAnsi="Arial" w:cs="Arial"/>
            <w:sz w:val="22"/>
            <w:szCs w:val="22"/>
          </w:rPr>
          <w:t>Brain Inform</w:t>
        </w:r>
      </w:hyperlink>
      <w:r w:rsidR="00694489" w:rsidRPr="00694489">
        <w:rPr>
          <w:rFonts w:ascii="Arial" w:hAnsi="Arial" w:cs="Arial"/>
          <w:sz w:val="22"/>
          <w:szCs w:val="22"/>
        </w:rPr>
        <w:t>. 2020 Dec; 7(1): 5. Published online 2020 May 25. doi: </w:t>
      </w:r>
      <w:hyperlink r:id="rId14" w:tgtFrame="pmc_ext" w:history="1">
        <w:r w:rsidR="00694489" w:rsidRPr="00694489">
          <w:rPr>
            <w:rFonts w:ascii="Arial" w:hAnsi="Arial" w:cs="Arial"/>
            <w:sz w:val="22"/>
            <w:szCs w:val="22"/>
            <w:u w:val="single"/>
          </w:rPr>
          <w:t>10.1186/s40708-020-00105-1</w:t>
        </w:r>
      </w:hyperlink>
      <w:r w:rsidR="00694489" w:rsidRPr="00694489">
        <w:rPr>
          <w:rFonts w:ascii="Arial" w:hAnsi="Arial" w:cs="Arial"/>
          <w:sz w:val="22"/>
          <w:szCs w:val="22"/>
        </w:rPr>
        <w:t>. A review of epileptic seizure detection using machine learning classifiers</w:t>
      </w:r>
    </w:p>
    <w:p w14:paraId="59325ABA" w14:textId="48DCE7AA" w:rsidR="00B34310" w:rsidRPr="0009147C" w:rsidRDefault="00B34310" w:rsidP="00B34310">
      <w:pPr>
        <w:spacing w:after="120"/>
        <w:ind w:left="709" w:hanging="709"/>
        <w:jc w:val="both"/>
        <w:rPr>
          <w:rFonts w:cs="Arial"/>
          <w:color w:val="222222"/>
          <w:sz w:val="20"/>
          <w:szCs w:val="20"/>
          <w:shd w:val="clear" w:color="auto" w:fill="FFFFFF"/>
          <w:lang w:eastAsia="en-GB"/>
        </w:rPr>
      </w:pPr>
      <w:r>
        <w:rPr>
          <w:rFonts w:ascii="Arial" w:hAnsi="Arial" w:cs="Arial"/>
          <w:sz w:val="22"/>
          <w:szCs w:val="22"/>
        </w:rPr>
        <w:t>[</w:t>
      </w:r>
      <w:r w:rsidR="00820C03">
        <w:rPr>
          <w:rFonts w:ascii="Arial" w:hAnsi="Arial" w:cs="Arial"/>
          <w:sz w:val="22"/>
          <w:szCs w:val="22"/>
        </w:rPr>
        <w:t>18</w:t>
      </w:r>
      <w:r>
        <w:rPr>
          <w:rFonts w:ascii="Arial" w:hAnsi="Arial" w:cs="Arial"/>
          <w:sz w:val="22"/>
          <w:szCs w:val="22"/>
        </w:rPr>
        <w:t>]</w:t>
      </w:r>
      <w:r w:rsidR="00694489">
        <w:rPr>
          <w:rFonts w:ascii="Arial" w:hAnsi="Arial" w:cs="Arial"/>
          <w:sz w:val="22"/>
          <w:szCs w:val="22"/>
        </w:rPr>
        <w:tab/>
      </w:r>
      <w:r w:rsidR="00694489" w:rsidRPr="00694489">
        <w:rPr>
          <w:rFonts w:ascii="Arial" w:hAnsi="Arial" w:cs="Arial"/>
          <w:sz w:val="22"/>
          <w:szCs w:val="22"/>
        </w:rPr>
        <w:t>https://www.biospace.com/article/epilepsy-monitoring-devices-market-advances-in-wearable-technology-show-promise-in-preventing-epileptic-seizures/</w:t>
      </w:r>
    </w:p>
    <w:p w14:paraId="0F550A59" w14:textId="4A7BB663" w:rsidR="00B34310" w:rsidRPr="00106EC7" w:rsidRDefault="00B34310" w:rsidP="00B34310">
      <w:pPr>
        <w:spacing w:after="120"/>
        <w:ind w:left="709" w:hanging="709"/>
        <w:jc w:val="both"/>
        <w:rPr>
          <w:rFonts w:ascii="Arial" w:hAnsi="Arial" w:cs="Arial"/>
          <w:sz w:val="22"/>
          <w:szCs w:val="22"/>
          <w:shd w:val="clear" w:color="auto" w:fill="FFFFFF"/>
          <w:lang w:eastAsia="en-GB"/>
        </w:rPr>
      </w:pPr>
      <w:r w:rsidRPr="00106EC7">
        <w:rPr>
          <w:rFonts w:ascii="Arial" w:hAnsi="Arial" w:cs="Arial"/>
          <w:sz w:val="22"/>
          <w:szCs w:val="22"/>
        </w:rPr>
        <w:lastRenderedPageBreak/>
        <w:t>[</w:t>
      </w:r>
      <w:r w:rsidR="00820C03">
        <w:rPr>
          <w:rFonts w:ascii="Arial" w:hAnsi="Arial" w:cs="Arial"/>
          <w:sz w:val="22"/>
          <w:szCs w:val="22"/>
        </w:rPr>
        <w:t>19</w:t>
      </w:r>
      <w:r w:rsidRPr="00106EC7">
        <w:rPr>
          <w:rFonts w:ascii="Arial" w:hAnsi="Arial" w:cs="Arial"/>
          <w:sz w:val="22"/>
          <w:szCs w:val="22"/>
        </w:rPr>
        <w:t>]</w:t>
      </w:r>
      <w:r w:rsidR="00DA2625" w:rsidRPr="00106EC7">
        <w:rPr>
          <w:rFonts w:ascii="Arial" w:hAnsi="Arial" w:cs="Arial"/>
          <w:sz w:val="22"/>
          <w:szCs w:val="22"/>
        </w:rPr>
        <w:tab/>
        <w:t>Danielle Ofri</w:t>
      </w:r>
      <w:r w:rsidR="00106EC7" w:rsidRPr="00106EC7">
        <w:rPr>
          <w:rFonts w:ascii="Arial" w:hAnsi="Arial" w:cs="Arial"/>
          <w:sz w:val="22"/>
          <w:szCs w:val="22"/>
        </w:rPr>
        <w:t xml:space="preserve"> “Perchance to Think”, N Engl J Med 2019; 380:1197-1199</w:t>
      </w:r>
      <w:r w:rsidR="00106EC7" w:rsidRPr="00106EC7">
        <w:rPr>
          <w:rFonts w:ascii="Arial" w:hAnsi="Arial" w:cs="Arial"/>
          <w:sz w:val="22"/>
          <w:szCs w:val="22"/>
        </w:rPr>
        <w:br/>
        <w:t>DOI: 10.1056/NEJMp1814019</w:t>
      </w:r>
    </w:p>
    <w:p w14:paraId="1A74067C" w14:textId="1B30D826" w:rsidR="00B34310" w:rsidRPr="00756B98" w:rsidRDefault="00B34310" w:rsidP="00B133A2">
      <w:pPr>
        <w:spacing w:after="120"/>
        <w:ind w:left="709" w:hanging="709"/>
        <w:jc w:val="both"/>
        <w:rPr>
          <w:rFonts w:ascii="Arial" w:hAnsi="Arial" w:cs="Arial"/>
          <w:sz w:val="22"/>
          <w:szCs w:val="22"/>
          <w:lang w:val="en-AU" w:eastAsia="en-AU"/>
        </w:rPr>
      </w:pPr>
      <w:r w:rsidRPr="00756B98">
        <w:rPr>
          <w:rFonts w:ascii="Arial" w:hAnsi="Arial" w:cs="Arial"/>
          <w:sz w:val="22"/>
          <w:szCs w:val="22"/>
        </w:rPr>
        <w:t>[</w:t>
      </w:r>
      <w:r w:rsidR="00820C03">
        <w:rPr>
          <w:rFonts w:ascii="Arial" w:hAnsi="Arial" w:cs="Arial"/>
          <w:sz w:val="22"/>
          <w:szCs w:val="22"/>
        </w:rPr>
        <w:t>20</w:t>
      </w:r>
      <w:r w:rsidRPr="00756B98">
        <w:rPr>
          <w:rFonts w:ascii="Arial" w:hAnsi="Arial" w:cs="Arial"/>
          <w:sz w:val="22"/>
          <w:szCs w:val="22"/>
        </w:rPr>
        <w:t>]</w:t>
      </w:r>
      <w:r w:rsidR="00756B98" w:rsidRPr="00756B98">
        <w:rPr>
          <w:rFonts w:ascii="Arial" w:hAnsi="Arial" w:cs="Arial"/>
          <w:sz w:val="22"/>
          <w:szCs w:val="22"/>
        </w:rPr>
        <w:tab/>
      </w:r>
      <w:r w:rsidR="00756B98" w:rsidRPr="00756B98">
        <w:rPr>
          <w:rFonts w:ascii="Arial" w:hAnsi="Arial" w:cs="Arial"/>
          <w:sz w:val="22"/>
          <w:szCs w:val="22"/>
          <w:lang w:val="en-AU" w:eastAsia="en-AU"/>
        </w:rPr>
        <w:t>Computerized seizure detection on ambulatory EEG Finding the needles in the haystack Csaba Juhász, Michel Berg Neurology Apr 2019, 92 (14) 641-642;</w:t>
      </w:r>
    </w:p>
    <w:p w14:paraId="70297E63" w14:textId="1FEC70B8" w:rsidR="00B34310" w:rsidRDefault="00B34310" w:rsidP="00B133A2">
      <w:pPr>
        <w:spacing w:after="120"/>
        <w:ind w:left="709" w:hanging="709"/>
        <w:jc w:val="both"/>
        <w:rPr>
          <w:rFonts w:ascii="Arial" w:hAnsi="Arial" w:cs="Arial"/>
          <w:sz w:val="22"/>
          <w:szCs w:val="22"/>
          <w:lang w:val="en-AU" w:eastAsia="en-AU"/>
        </w:rPr>
      </w:pPr>
      <w:r w:rsidRPr="00B133A2">
        <w:rPr>
          <w:rFonts w:ascii="Arial" w:hAnsi="Arial" w:cs="Arial"/>
          <w:sz w:val="22"/>
          <w:szCs w:val="22"/>
        </w:rPr>
        <w:t>[</w:t>
      </w:r>
      <w:r w:rsidR="00820C03">
        <w:rPr>
          <w:rFonts w:ascii="Arial" w:hAnsi="Arial" w:cs="Arial"/>
          <w:sz w:val="22"/>
          <w:szCs w:val="22"/>
        </w:rPr>
        <w:t>21</w:t>
      </w:r>
      <w:r w:rsidRPr="00B133A2">
        <w:rPr>
          <w:rFonts w:ascii="Arial" w:hAnsi="Arial" w:cs="Arial"/>
          <w:sz w:val="22"/>
          <w:szCs w:val="22"/>
        </w:rPr>
        <w:t>]</w:t>
      </w:r>
      <w:r w:rsidR="00B133A2" w:rsidRPr="00B133A2">
        <w:rPr>
          <w:rFonts w:ascii="Arial" w:hAnsi="Arial" w:cs="Arial"/>
          <w:sz w:val="22"/>
          <w:szCs w:val="22"/>
        </w:rPr>
        <w:tab/>
      </w:r>
      <w:r w:rsidR="00B133A2" w:rsidRPr="00B133A2">
        <w:rPr>
          <w:rFonts w:ascii="Arial" w:hAnsi="Arial" w:cs="Arial"/>
          <w:sz w:val="22"/>
          <w:szCs w:val="22"/>
          <w:lang w:val="en-AU" w:eastAsia="en-AU"/>
        </w:rPr>
        <w:t>Automated seizure detection accuracy for ambulatory EEG recordings Karina A. González Otárula, Yara Mikhaeil-Demo, Elizabeth M. Bachman, Pedro Balaguera, Stephan Schuele Neurology Apr 2019, 92 (14)</w:t>
      </w:r>
    </w:p>
    <w:p w14:paraId="4CAD0B99" w14:textId="72C7F634" w:rsidR="00820C03" w:rsidRPr="00820C03" w:rsidRDefault="00820C03" w:rsidP="00820C03">
      <w:pPr>
        <w:spacing w:before="160" w:after="160"/>
        <w:ind w:left="720" w:hanging="720"/>
        <w:jc w:val="both"/>
        <w:rPr>
          <w:rFonts w:ascii="Arial" w:hAnsi="Arial" w:cs="Arial"/>
          <w:bCs/>
          <w:color w:val="FF0000"/>
          <w:sz w:val="22"/>
          <w:szCs w:val="22"/>
        </w:rPr>
      </w:pPr>
      <w:r>
        <w:rPr>
          <w:rFonts w:ascii="Arial" w:hAnsi="Arial" w:cs="Arial"/>
          <w:color w:val="222222"/>
          <w:sz w:val="22"/>
          <w:szCs w:val="22"/>
          <w:shd w:val="clear" w:color="auto" w:fill="FFFFFF"/>
          <w:lang w:eastAsia="en-GB"/>
        </w:rPr>
        <w:t>[22]</w:t>
      </w:r>
      <w:r>
        <w:rPr>
          <w:rFonts w:ascii="Arial" w:hAnsi="Arial" w:cs="Arial"/>
          <w:color w:val="222222"/>
          <w:sz w:val="22"/>
          <w:szCs w:val="22"/>
          <w:shd w:val="clear" w:color="auto" w:fill="FFFFFF"/>
          <w:lang w:eastAsia="en-GB"/>
        </w:rPr>
        <w:tab/>
        <w:t xml:space="preserve">Shah, V., v. Weltin, E., Lopez, S., McHugh, J. R., Veloso, L., Golmohammadi, M., Obeid, I. and Picone, J. 2018. The Temple University Hospital Seizure Detection Seizure Detection Corpus. </w:t>
      </w:r>
      <w:r w:rsidRPr="00054288">
        <w:rPr>
          <w:rFonts w:ascii="Arial" w:hAnsi="Arial" w:cs="Arial"/>
          <w:i/>
          <w:iCs/>
          <w:color w:val="222222"/>
          <w:sz w:val="22"/>
          <w:szCs w:val="22"/>
          <w:shd w:val="clear" w:color="auto" w:fill="FFFFFF"/>
          <w:lang w:eastAsia="en-GB"/>
        </w:rPr>
        <w:t>Frontiers in Neuroinformatics, 12</w:t>
      </w:r>
      <w:r>
        <w:rPr>
          <w:rFonts w:ascii="Arial" w:hAnsi="Arial" w:cs="Arial"/>
          <w:color w:val="222222"/>
          <w:sz w:val="22"/>
          <w:szCs w:val="22"/>
          <w:shd w:val="clear" w:color="auto" w:fill="FFFFFF"/>
          <w:lang w:eastAsia="en-GB"/>
        </w:rPr>
        <w:t>, p. 83.</w:t>
      </w:r>
    </w:p>
    <w:p w14:paraId="0F550A99" w14:textId="02CDF057" w:rsidR="00E25CA0" w:rsidRDefault="00E25CA0" w:rsidP="00E25CA0">
      <w:pPr>
        <w:spacing w:after="120"/>
        <w:ind w:left="709" w:hanging="709"/>
        <w:jc w:val="both"/>
        <w:rPr>
          <w:rFonts w:ascii="Arial" w:hAnsi="Arial" w:cs="Arial"/>
          <w:sz w:val="22"/>
          <w:szCs w:val="22"/>
        </w:rPr>
      </w:pPr>
      <w:r w:rsidRPr="00B133A2">
        <w:rPr>
          <w:rFonts w:ascii="Arial" w:hAnsi="Arial" w:cs="Arial"/>
          <w:sz w:val="22"/>
          <w:szCs w:val="22"/>
        </w:rPr>
        <w:t>[</w:t>
      </w:r>
      <w:r w:rsidR="00657CDA">
        <w:rPr>
          <w:rFonts w:ascii="Arial" w:hAnsi="Arial" w:cs="Arial"/>
          <w:sz w:val="22"/>
          <w:szCs w:val="22"/>
        </w:rPr>
        <w:t>23</w:t>
      </w:r>
      <w:r w:rsidRPr="00B133A2">
        <w:rPr>
          <w:rFonts w:ascii="Arial" w:hAnsi="Arial" w:cs="Arial"/>
          <w:sz w:val="22"/>
          <w:szCs w:val="22"/>
        </w:rPr>
        <w:t>]</w:t>
      </w:r>
      <w:r w:rsidR="00B133A2" w:rsidRPr="00B133A2">
        <w:rPr>
          <w:rFonts w:ascii="Arial" w:hAnsi="Arial" w:cs="Arial"/>
          <w:sz w:val="22"/>
          <w:szCs w:val="22"/>
        </w:rPr>
        <w:tab/>
        <w:t>Scheuer, Mark L.</w:t>
      </w:r>
      <w:r w:rsidR="00B133A2" w:rsidRPr="00B133A2">
        <w:rPr>
          <w:rFonts w:ascii="Arial" w:hAnsi="Arial" w:cs="Arial"/>
          <w:sz w:val="22"/>
          <w:szCs w:val="22"/>
          <w:vertAlign w:val="superscript"/>
        </w:rPr>
        <w:t>*</w:t>
      </w:r>
      <w:r w:rsidR="00B133A2" w:rsidRPr="00B133A2">
        <w:rPr>
          <w:rFonts w:ascii="Arial" w:hAnsi="Arial" w:cs="Arial"/>
          <w:sz w:val="22"/>
          <w:szCs w:val="22"/>
        </w:rPr>
        <w:t>; Wilson, Scott B.</w:t>
      </w:r>
      <w:r w:rsidR="00B133A2" w:rsidRPr="00B133A2">
        <w:rPr>
          <w:rFonts w:ascii="Arial" w:hAnsi="Arial" w:cs="Arial"/>
          <w:sz w:val="22"/>
          <w:szCs w:val="22"/>
          <w:vertAlign w:val="superscript"/>
        </w:rPr>
        <w:t>*</w:t>
      </w:r>
      <w:r w:rsidR="00B133A2" w:rsidRPr="00B133A2">
        <w:rPr>
          <w:rFonts w:ascii="Arial" w:hAnsi="Arial" w:cs="Arial"/>
          <w:sz w:val="22"/>
          <w:szCs w:val="22"/>
        </w:rPr>
        <w:t>; Antony, Arun</w:t>
      </w:r>
      <w:r w:rsidR="00B133A2" w:rsidRPr="00B133A2">
        <w:rPr>
          <w:rFonts w:ascii="Arial" w:hAnsi="Arial" w:cs="Arial"/>
          <w:sz w:val="22"/>
          <w:szCs w:val="22"/>
          <w:vertAlign w:val="superscript"/>
        </w:rPr>
        <w:t>†</w:t>
      </w:r>
      <w:r w:rsidR="00B133A2" w:rsidRPr="00B133A2">
        <w:rPr>
          <w:rFonts w:ascii="Arial" w:hAnsi="Arial" w:cs="Arial"/>
          <w:sz w:val="22"/>
          <w:szCs w:val="22"/>
        </w:rPr>
        <w:t>; Ghearing, Gena</w:t>
      </w:r>
      <w:r w:rsidR="00B133A2" w:rsidRPr="00B133A2">
        <w:rPr>
          <w:rFonts w:ascii="Arial" w:hAnsi="Arial" w:cs="Arial"/>
          <w:sz w:val="22"/>
          <w:szCs w:val="22"/>
          <w:vertAlign w:val="superscript"/>
        </w:rPr>
        <w:t>‡</w:t>
      </w:r>
      <w:r w:rsidR="00B133A2" w:rsidRPr="00B133A2">
        <w:rPr>
          <w:rFonts w:ascii="Arial" w:hAnsi="Arial" w:cs="Arial"/>
          <w:sz w:val="22"/>
          <w:szCs w:val="22"/>
        </w:rPr>
        <w:t>; Urban, Alexandra</w:t>
      </w:r>
      <w:r w:rsidR="00B133A2" w:rsidRPr="00B133A2">
        <w:rPr>
          <w:rFonts w:ascii="Arial" w:hAnsi="Arial" w:cs="Arial"/>
          <w:sz w:val="22"/>
          <w:szCs w:val="22"/>
          <w:vertAlign w:val="superscript"/>
        </w:rPr>
        <w:t>†</w:t>
      </w:r>
      <w:r w:rsidR="00B133A2" w:rsidRPr="00B133A2">
        <w:rPr>
          <w:rFonts w:ascii="Arial" w:hAnsi="Arial" w:cs="Arial"/>
          <w:sz w:val="22"/>
          <w:szCs w:val="22"/>
        </w:rPr>
        <w:t>; Bagić, Anto I.</w:t>
      </w:r>
      <w:r w:rsidR="00B133A2" w:rsidRPr="00B133A2">
        <w:rPr>
          <w:rFonts w:ascii="Arial" w:hAnsi="Arial" w:cs="Arial"/>
          <w:sz w:val="22"/>
          <w:szCs w:val="22"/>
          <w:vertAlign w:val="superscript"/>
        </w:rPr>
        <w:t>†</w:t>
      </w:r>
      <w:r w:rsidR="00B133A2" w:rsidRPr="00B133A2">
        <w:rPr>
          <w:rFonts w:ascii="Arial" w:hAnsi="Arial" w:cs="Arial"/>
          <w:sz w:val="22"/>
          <w:szCs w:val="22"/>
        </w:rPr>
        <w:t xml:space="preserve"> Seizure Detection, Journal of Clinical Neurophysiology: May 27, 2020</w:t>
      </w:r>
    </w:p>
    <w:p w14:paraId="3189DC86" w14:textId="2809E088" w:rsidR="00820C03" w:rsidRPr="00820C03" w:rsidRDefault="00820C03" w:rsidP="00820C03">
      <w:pPr>
        <w:spacing w:before="160" w:after="160"/>
        <w:ind w:left="720" w:hanging="720"/>
        <w:jc w:val="both"/>
        <w:rPr>
          <w:rFonts w:ascii="Arial" w:hAnsi="Arial" w:cs="Arial"/>
          <w:color w:val="222222"/>
          <w:sz w:val="22"/>
          <w:szCs w:val="22"/>
          <w:shd w:val="clear" w:color="auto" w:fill="FFFFFF"/>
          <w:lang w:eastAsia="en-GB"/>
        </w:rPr>
      </w:pPr>
      <w:r>
        <w:rPr>
          <w:rFonts w:ascii="Arial" w:hAnsi="Arial" w:cs="Arial"/>
          <w:color w:val="222222"/>
          <w:sz w:val="22"/>
          <w:szCs w:val="22"/>
          <w:shd w:val="clear" w:color="auto" w:fill="FFFFFF"/>
          <w:lang w:eastAsia="en-GB"/>
        </w:rPr>
        <w:t>[24]</w:t>
      </w:r>
      <w:r>
        <w:rPr>
          <w:rFonts w:ascii="Arial" w:hAnsi="Arial" w:cs="Arial"/>
          <w:color w:val="222222"/>
          <w:sz w:val="22"/>
          <w:szCs w:val="22"/>
          <w:shd w:val="clear" w:color="auto" w:fill="FFFFFF"/>
          <w:lang w:eastAsia="en-GB"/>
        </w:rPr>
        <w:tab/>
        <w:t xml:space="preserve">Ziyabari, S., Shah, V., L., Golmohammadi, M., Obeid, I. and Picone, J. 2019. </w:t>
      </w:r>
      <w:r w:rsidRPr="00B76FBF">
        <w:rPr>
          <w:rFonts w:ascii="Arial" w:hAnsi="Arial" w:cs="Arial"/>
          <w:i/>
          <w:iCs/>
          <w:color w:val="222222"/>
          <w:sz w:val="22"/>
          <w:szCs w:val="22"/>
          <w:shd w:val="clear" w:color="auto" w:fill="FFFFFF"/>
          <w:lang w:eastAsia="en-GB"/>
        </w:rPr>
        <w:t xml:space="preserve">Objective evaluation metrics for automatic classification </w:t>
      </w:r>
      <w:r w:rsidRPr="00B76FBF">
        <w:rPr>
          <w:rFonts w:ascii="Arial" w:hAnsi="Arial" w:cs="Arial"/>
          <w:i/>
          <w:iCs/>
          <w:color w:val="222222"/>
          <w:sz w:val="20"/>
          <w:szCs w:val="20"/>
          <w:shd w:val="clear" w:color="auto" w:fill="FFFFFF"/>
          <w:lang w:eastAsia="en-GB"/>
        </w:rPr>
        <w:t xml:space="preserve">of EEG </w:t>
      </w:r>
      <w:r w:rsidRPr="0090752F">
        <w:rPr>
          <w:rFonts w:ascii="Arial" w:hAnsi="Arial" w:cs="Arial"/>
          <w:i/>
          <w:iCs/>
          <w:color w:val="222222"/>
          <w:sz w:val="22"/>
          <w:szCs w:val="22"/>
          <w:shd w:val="clear" w:color="auto" w:fill="FFFFFF"/>
          <w:lang w:eastAsia="en-GB"/>
        </w:rPr>
        <w:t>events</w:t>
      </w:r>
      <w:r w:rsidRPr="0090752F">
        <w:rPr>
          <w:rFonts w:ascii="Arial" w:hAnsi="Arial" w:cs="Arial"/>
          <w:color w:val="222222"/>
          <w:sz w:val="22"/>
          <w:szCs w:val="22"/>
          <w:shd w:val="clear" w:color="auto" w:fill="FFFFFF"/>
          <w:lang w:eastAsia="en-GB"/>
        </w:rPr>
        <w:t xml:space="preserve">. </w:t>
      </w:r>
      <w:r w:rsidRPr="009351FC">
        <w:rPr>
          <w:rFonts w:ascii="Arial" w:hAnsi="Arial" w:cs="Arial"/>
          <w:sz w:val="22"/>
          <w:szCs w:val="22"/>
        </w:rPr>
        <w:t>arXiv:1712.10107</w:t>
      </w:r>
      <w:r w:rsidRPr="0090752F">
        <w:rPr>
          <w:rStyle w:val="arxivid"/>
          <w:rFonts w:ascii="Arial" w:hAnsi="Arial" w:cs="Arial"/>
          <w:sz w:val="22"/>
          <w:szCs w:val="22"/>
        </w:rPr>
        <w:t xml:space="preserve"> [cs.LG]</w:t>
      </w:r>
      <w:r w:rsidRPr="0090752F">
        <w:rPr>
          <w:rFonts w:ascii="Arial" w:hAnsi="Arial" w:cs="Arial"/>
          <w:color w:val="222222"/>
          <w:sz w:val="22"/>
          <w:szCs w:val="22"/>
          <w:shd w:val="clear" w:color="auto" w:fill="FFFFFF"/>
          <w:lang w:eastAsia="en-GB"/>
        </w:rPr>
        <w:t>.</w:t>
      </w:r>
    </w:p>
    <w:p w14:paraId="171D2457" w14:textId="354A9B85" w:rsidR="00B34310" w:rsidRPr="00DA2625" w:rsidRDefault="00B34310" w:rsidP="00B34310">
      <w:pPr>
        <w:spacing w:after="120"/>
        <w:ind w:left="709" w:hanging="709"/>
        <w:jc w:val="both"/>
        <w:rPr>
          <w:rFonts w:cs="Arial"/>
          <w:sz w:val="20"/>
          <w:szCs w:val="20"/>
          <w:shd w:val="clear" w:color="auto" w:fill="FFFFFF"/>
          <w:lang w:eastAsia="en-GB"/>
        </w:rPr>
      </w:pPr>
      <w:r w:rsidRPr="00DA2625">
        <w:rPr>
          <w:rFonts w:ascii="Arial" w:hAnsi="Arial" w:cs="Arial"/>
          <w:sz w:val="22"/>
          <w:szCs w:val="22"/>
        </w:rPr>
        <w:t>[</w:t>
      </w:r>
      <w:r w:rsidR="00657CDA">
        <w:rPr>
          <w:rFonts w:ascii="Arial" w:hAnsi="Arial" w:cs="Arial"/>
          <w:sz w:val="22"/>
          <w:szCs w:val="22"/>
        </w:rPr>
        <w:t>25</w:t>
      </w:r>
      <w:r w:rsidRPr="00DA2625">
        <w:rPr>
          <w:rFonts w:ascii="Arial" w:hAnsi="Arial" w:cs="Arial"/>
          <w:sz w:val="22"/>
          <w:szCs w:val="22"/>
        </w:rPr>
        <w:t>]</w:t>
      </w:r>
      <w:r w:rsidR="00DA2625" w:rsidRPr="00DA2625">
        <w:rPr>
          <w:rFonts w:ascii="Arial" w:hAnsi="Arial" w:cs="Arial"/>
          <w:sz w:val="22"/>
          <w:szCs w:val="22"/>
        </w:rPr>
        <w:tab/>
        <w:t>https://www.isip.piconepress.com/projects/tuh_eeg/</w:t>
      </w:r>
    </w:p>
    <w:p w14:paraId="33CB3300" w14:textId="11806AC6" w:rsidR="001F7E54" w:rsidRDefault="001F7E54" w:rsidP="005744D5">
      <w:pPr>
        <w:spacing w:before="160" w:after="160"/>
        <w:ind w:left="720" w:hanging="720"/>
        <w:jc w:val="both"/>
        <w:rPr>
          <w:rFonts w:ascii="Arial" w:hAnsi="Arial" w:cs="Arial"/>
          <w:color w:val="222222"/>
          <w:sz w:val="22"/>
          <w:szCs w:val="22"/>
          <w:shd w:val="clear" w:color="auto" w:fill="FFFFFF"/>
          <w:lang w:eastAsia="en-GB"/>
        </w:rPr>
      </w:pPr>
      <w:r w:rsidRPr="001F7E54">
        <w:rPr>
          <w:rFonts w:ascii="Arial" w:hAnsi="Arial" w:cs="Arial"/>
          <w:sz w:val="22"/>
          <w:szCs w:val="22"/>
        </w:rPr>
        <w:t>[</w:t>
      </w:r>
      <w:r w:rsidR="00657CDA">
        <w:rPr>
          <w:rFonts w:ascii="Arial" w:hAnsi="Arial" w:cs="Arial"/>
          <w:sz w:val="22"/>
          <w:szCs w:val="22"/>
        </w:rPr>
        <w:t>26</w:t>
      </w:r>
      <w:r w:rsidRPr="001F7E54">
        <w:rPr>
          <w:rFonts w:ascii="Arial" w:hAnsi="Arial" w:cs="Arial"/>
          <w:sz w:val="22"/>
          <w:szCs w:val="22"/>
        </w:rPr>
        <w:t>]</w:t>
      </w:r>
      <w:r w:rsidRPr="001F7E54">
        <w:rPr>
          <w:rFonts w:ascii="Arial" w:hAnsi="Arial" w:cs="Arial"/>
          <w:sz w:val="22"/>
          <w:szCs w:val="22"/>
        </w:rPr>
        <w:tab/>
      </w:r>
      <w:r w:rsidRPr="001F7E54">
        <w:rPr>
          <w:rFonts w:ascii="Arial" w:hAnsi="Arial" w:cs="Arial"/>
          <w:color w:val="222222"/>
          <w:sz w:val="22"/>
          <w:szCs w:val="22"/>
          <w:shd w:val="clear" w:color="auto" w:fill="FFFFFF"/>
          <w:lang w:eastAsia="en-GB"/>
        </w:rPr>
        <w:t>Obeid, I. and Picone, J., 2016. The Temple University Hospital EEG data corpus. </w:t>
      </w:r>
      <w:r w:rsidRPr="001F7E54">
        <w:rPr>
          <w:rFonts w:ascii="Arial" w:hAnsi="Arial" w:cs="Arial"/>
          <w:i/>
          <w:iCs/>
          <w:color w:val="222222"/>
          <w:sz w:val="22"/>
          <w:szCs w:val="22"/>
          <w:shd w:val="clear" w:color="auto" w:fill="FFFFFF"/>
          <w:lang w:eastAsia="en-GB"/>
        </w:rPr>
        <w:t xml:space="preserve">Frontiers in </w:t>
      </w:r>
      <w:r w:rsidR="00054288">
        <w:rPr>
          <w:rFonts w:ascii="Arial" w:hAnsi="Arial" w:cs="Arial"/>
          <w:i/>
          <w:iCs/>
          <w:color w:val="222222"/>
          <w:sz w:val="22"/>
          <w:szCs w:val="22"/>
          <w:shd w:val="clear" w:color="auto" w:fill="FFFFFF"/>
          <w:lang w:eastAsia="en-GB"/>
        </w:rPr>
        <w:t>N</w:t>
      </w:r>
      <w:r w:rsidRPr="001F7E54">
        <w:rPr>
          <w:rFonts w:ascii="Arial" w:hAnsi="Arial" w:cs="Arial"/>
          <w:i/>
          <w:iCs/>
          <w:color w:val="222222"/>
          <w:sz w:val="22"/>
          <w:szCs w:val="22"/>
          <w:shd w:val="clear" w:color="auto" w:fill="FFFFFF"/>
          <w:lang w:eastAsia="en-GB"/>
        </w:rPr>
        <w:t>euroscience</w:t>
      </w:r>
      <w:r w:rsidRPr="001F7E54">
        <w:rPr>
          <w:rFonts w:ascii="Arial" w:hAnsi="Arial" w:cs="Arial"/>
          <w:color w:val="222222"/>
          <w:sz w:val="22"/>
          <w:szCs w:val="22"/>
          <w:shd w:val="clear" w:color="auto" w:fill="FFFFFF"/>
          <w:lang w:eastAsia="en-GB"/>
        </w:rPr>
        <w:t>, </w:t>
      </w:r>
      <w:r w:rsidRPr="001F7E54">
        <w:rPr>
          <w:rFonts w:ascii="Arial" w:hAnsi="Arial" w:cs="Arial"/>
          <w:i/>
          <w:iCs/>
          <w:color w:val="222222"/>
          <w:sz w:val="22"/>
          <w:szCs w:val="22"/>
          <w:shd w:val="clear" w:color="auto" w:fill="FFFFFF"/>
          <w:lang w:eastAsia="en-GB"/>
        </w:rPr>
        <w:t>10</w:t>
      </w:r>
      <w:r w:rsidRPr="001F7E54">
        <w:rPr>
          <w:rFonts w:ascii="Arial" w:hAnsi="Arial" w:cs="Arial"/>
          <w:color w:val="222222"/>
          <w:sz w:val="22"/>
          <w:szCs w:val="22"/>
          <w:shd w:val="clear" w:color="auto" w:fill="FFFFFF"/>
          <w:lang w:eastAsia="en-GB"/>
        </w:rPr>
        <w:t>, p.196.</w:t>
      </w:r>
    </w:p>
    <w:p w14:paraId="4E2E4812" w14:textId="66A6442B" w:rsidR="00ED66C3" w:rsidRDefault="001F7E54" w:rsidP="005744D5">
      <w:pPr>
        <w:spacing w:before="160" w:after="160"/>
        <w:jc w:val="both"/>
        <w:rPr>
          <w:rFonts w:ascii="Arial" w:hAnsi="Arial" w:cs="Arial"/>
          <w:sz w:val="22"/>
          <w:szCs w:val="22"/>
          <w:lang w:eastAsia="en-GB"/>
        </w:rPr>
      </w:pPr>
      <w:r w:rsidRPr="001F7E54">
        <w:rPr>
          <w:rFonts w:ascii="Arial" w:hAnsi="Arial" w:cs="Arial"/>
          <w:bCs/>
          <w:sz w:val="22"/>
          <w:szCs w:val="22"/>
        </w:rPr>
        <w:t>[</w:t>
      </w:r>
      <w:r w:rsidR="00657CDA">
        <w:rPr>
          <w:rFonts w:ascii="Arial" w:hAnsi="Arial" w:cs="Arial"/>
          <w:bCs/>
          <w:sz w:val="22"/>
          <w:szCs w:val="22"/>
        </w:rPr>
        <w:t>27</w:t>
      </w:r>
      <w:r w:rsidRPr="001F7E54">
        <w:rPr>
          <w:rFonts w:ascii="Arial" w:hAnsi="Arial" w:cs="Arial"/>
          <w:bCs/>
          <w:sz w:val="22"/>
          <w:szCs w:val="22"/>
        </w:rPr>
        <w:t>]</w:t>
      </w:r>
      <w:r w:rsidRPr="001F7E54">
        <w:rPr>
          <w:rFonts w:ascii="Arial" w:hAnsi="Arial" w:cs="Arial"/>
          <w:bCs/>
          <w:sz w:val="22"/>
          <w:szCs w:val="22"/>
        </w:rPr>
        <w:tab/>
      </w:r>
      <w:hyperlink r:id="rId15" w:history="1">
        <w:r w:rsidR="00820C03" w:rsidRPr="00344517">
          <w:rPr>
            <w:rStyle w:val="Hyperlink"/>
            <w:rFonts w:ascii="Arial" w:hAnsi="Arial" w:cs="Arial"/>
            <w:sz w:val="22"/>
            <w:szCs w:val="22"/>
            <w:lang w:eastAsia="en-GB"/>
          </w:rPr>
          <w:t>https://cloud.ibm.com/catalog/services/watson-studio</w:t>
        </w:r>
      </w:hyperlink>
    </w:p>
    <w:p w14:paraId="139221EE" w14:textId="77777777" w:rsidR="00820C03" w:rsidRPr="00A1244B" w:rsidRDefault="00820C03" w:rsidP="00820C03">
      <w:pPr>
        <w:spacing w:after="120"/>
        <w:ind w:left="720" w:hanging="720"/>
        <w:rPr>
          <w:lang w:val="en-AU" w:eastAsia="en-AU"/>
        </w:rPr>
      </w:pPr>
      <w:r>
        <w:rPr>
          <w:rFonts w:ascii="Arial" w:hAnsi="Arial" w:cs="Arial"/>
          <w:sz w:val="22"/>
          <w:szCs w:val="22"/>
          <w:lang w:eastAsia="en-GB"/>
        </w:rPr>
        <w:t>[28]</w:t>
      </w:r>
      <w:r>
        <w:rPr>
          <w:rFonts w:ascii="Arial" w:hAnsi="Arial" w:cs="Arial"/>
          <w:sz w:val="22"/>
          <w:szCs w:val="22"/>
          <w:lang w:eastAsia="en-GB"/>
        </w:rPr>
        <w:tab/>
      </w:r>
      <w:r w:rsidRPr="00A1244B">
        <w:rPr>
          <w:rFonts w:ascii="Arial" w:hAnsi="Arial" w:cs="Arial"/>
          <w:sz w:val="22"/>
          <w:szCs w:val="22"/>
          <w:lang w:val="en-AU" w:eastAsia="en-AU"/>
        </w:rPr>
        <w:t xml:space="preserve">Perkel, Jeffrey M. "Why Jupyter is data scientists' computational notebook of choice." </w:t>
      </w:r>
      <w:r w:rsidRPr="00A1244B">
        <w:rPr>
          <w:rFonts w:ascii="Arial" w:hAnsi="Arial" w:cs="Arial"/>
          <w:i/>
          <w:iCs/>
          <w:sz w:val="22"/>
          <w:szCs w:val="22"/>
          <w:lang w:val="en-AU" w:eastAsia="en-AU"/>
        </w:rPr>
        <w:t>Nature</w:t>
      </w:r>
      <w:r w:rsidRPr="00A1244B">
        <w:rPr>
          <w:rFonts w:ascii="Arial" w:hAnsi="Arial" w:cs="Arial"/>
          <w:sz w:val="22"/>
          <w:szCs w:val="22"/>
          <w:lang w:val="en-AU" w:eastAsia="en-AU"/>
        </w:rPr>
        <w:t xml:space="preserve"> 563.7732 (2018): 145-147.</w:t>
      </w:r>
    </w:p>
    <w:p w14:paraId="682C680C" w14:textId="77777777" w:rsidR="00820C03" w:rsidRPr="001F7E54" w:rsidRDefault="00820C03" w:rsidP="00820C03">
      <w:pPr>
        <w:spacing w:before="160" w:after="160"/>
        <w:ind w:left="720" w:hanging="720"/>
        <w:jc w:val="both"/>
        <w:rPr>
          <w:rFonts w:ascii="Arial" w:hAnsi="Arial" w:cs="Arial"/>
          <w:bCs/>
          <w:sz w:val="22"/>
          <w:szCs w:val="22"/>
        </w:rPr>
      </w:pPr>
      <w:r>
        <w:rPr>
          <w:rFonts w:ascii="Arial" w:hAnsi="Arial" w:cs="Arial"/>
          <w:bCs/>
          <w:sz w:val="22"/>
          <w:szCs w:val="22"/>
        </w:rPr>
        <w:t>[29]</w:t>
      </w:r>
      <w:r>
        <w:rPr>
          <w:rFonts w:ascii="Arial" w:hAnsi="Arial" w:cs="Arial"/>
          <w:bCs/>
          <w:sz w:val="22"/>
          <w:szCs w:val="22"/>
        </w:rPr>
        <w:tab/>
      </w:r>
      <w:r w:rsidRPr="001F7E54">
        <w:rPr>
          <w:rFonts w:ascii="Arial" w:hAnsi="Arial" w:cs="Arial"/>
          <w:color w:val="222222"/>
          <w:sz w:val="22"/>
          <w:szCs w:val="22"/>
          <w:shd w:val="clear" w:color="auto" w:fill="FFFFFF"/>
          <w:lang w:eastAsia="en-GB"/>
        </w:rPr>
        <w:t>Abadi, M., Barham, P., Chen, J., Chen, Z., Davis, A., Dean, J., Devin, M., Ghemawat, S., Irving, G., Isard, M. and Kudlur, M., 2016. Tensorflow: A system for large-scale machine learning. In </w:t>
      </w:r>
      <w:r w:rsidRPr="001F7E54">
        <w:rPr>
          <w:rFonts w:ascii="Arial" w:hAnsi="Arial" w:cs="Arial"/>
          <w:i/>
          <w:iCs/>
          <w:color w:val="222222"/>
          <w:sz w:val="22"/>
          <w:szCs w:val="22"/>
          <w:shd w:val="clear" w:color="auto" w:fill="FFFFFF"/>
          <w:lang w:eastAsia="en-GB"/>
        </w:rPr>
        <w:t>12th {USENIX} Symposium on Operating Systems Design and Implementation ({OSDI} 16)</w:t>
      </w:r>
      <w:r w:rsidRPr="001F7E54">
        <w:rPr>
          <w:rFonts w:ascii="Arial" w:hAnsi="Arial" w:cs="Arial"/>
          <w:color w:val="222222"/>
          <w:sz w:val="22"/>
          <w:szCs w:val="22"/>
          <w:shd w:val="clear" w:color="auto" w:fill="FFFFFF"/>
          <w:lang w:eastAsia="en-GB"/>
        </w:rPr>
        <w:t> (pp. 265-283).</w:t>
      </w:r>
    </w:p>
    <w:p w14:paraId="7ED28499" w14:textId="4AFD862D" w:rsidR="00820C03" w:rsidRPr="00820C03" w:rsidRDefault="00820C03" w:rsidP="00820C03">
      <w:pPr>
        <w:spacing w:before="160" w:after="160"/>
        <w:ind w:left="720" w:hanging="720"/>
        <w:jc w:val="both"/>
        <w:rPr>
          <w:rStyle w:val="Hyperlink"/>
          <w:rFonts w:ascii="Arial" w:hAnsi="Arial" w:cs="Arial"/>
          <w:bCs/>
          <w:color w:val="auto"/>
          <w:sz w:val="22"/>
          <w:szCs w:val="22"/>
          <w:u w:val="none"/>
        </w:rPr>
      </w:pPr>
      <w:r w:rsidRPr="001F7E54">
        <w:rPr>
          <w:rFonts w:ascii="Arial" w:hAnsi="Arial" w:cs="Arial"/>
          <w:bCs/>
          <w:sz w:val="22"/>
          <w:szCs w:val="22"/>
        </w:rPr>
        <w:t>[</w:t>
      </w:r>
      <w:r>
        <w:rPr>
          <w:rFonts w:ascii="Arial" w:hAnsi="Arial" w:cs="Arial"/>
          <w:bCs/>
          <w:sz w:val="22"/>
          <w:szCs w:val="22"/>
        </w:rPr>
        <w:t>30</w:t>
      </w:r>
      <w:r w:rsidRPr="001F7E54">
        <w:rPr>
          <w:rFonts w:ascii="Arial" w:hAnsi="Arial" w:cs="Arial"/>
          <w:bCs/>
          <w:sz w:val="22"/>
          <w:szCs w:val="22"/>
        </w:rPr>
        <w:t>]</w:t>
      </w:r>
      <w:r>
        <w:rPr>
          <w:rFonts w:ascii="Arial" w:hAnsi="Arial" w:cs="Arial"/>
          <w:bCs/>
          <w:sz w:val="22"/>
          <w:szCs w:val="22"/>
        </w:rPr>
        <w:tab/>
      </w:r>
      <w:r w:rsidRPr="001F7E54">
        <w:rPr>
          <w:rFonts w:ascii="Arial" w:hAnsi="Arial" w:cs="Arial"/>
          <w:color w:val="222222"/>
          <w:sz w:val="22"/>
          <w:szCs w:val="22"/>
          <w:shd w:val="clear" w:color="auto" w:fill="FFFFFF"/>
          <w:lang w:eastAsia="en-GB"/>
        </w:rPr>
        <w:t>Paszke, A., Gross, S., Chintala, S., Chanan, G., Yang, E., DeVito, Z., Lin, Z., Desmaison, A., Antiga, L. and Lerer, A., 2017. Automatic differentiation in pytorch.</w:t>
      </w:r>
    </w:p>
    <w:p w14:paraId="1F12D791" w14:textId="5308835C" w:rsidR="001F7E54" w:rsidRDefault="001F7E54" w:rsidP="005744D5">
      <w:pPr>
        <w:spacing w:after="120"/>
        <w:rPr>
          <w:rFonts w:ascii="Arial" w:hAnsi="Arial" w:cs="Arial"/>
          <w:sz w:val="22"/>
          <w:szCs w:val="22"/>
          <w:lang w:eastAsia="en-GB"/>
        </w:rPr>
      </w:pPr>
      <w:r w:rsidRPr="001F7E54">
        <w:rPr>
          <w:rFonts w:ascii="Arial" w:hAnsi="Arial" w:cs="Arial"/>
          <w:bCs/>
          <w:sz w:val="22"/>
          <w:szCs w:val="22"/>
        </w:rPr>
        <w:t>[</w:t>
      </w:r>
      <w:r w:rsidR="00657CDA">
        <w:rPr>
          <w:rFonts w:ascii="Arial" w:hAnsi="Arial" w:cs="Arial"/>
          <w:bCs/>
          <w:sz w:val="22"/>
          <w:szCs w:val="22"/>
        </w:rPr>
        <w:t>31</w:t>
      </w:r>
      <w:r w:rsidRPr="001F7E54">
        <w:rPr>
          <w:rFonts w:ascii="Arial" w:hAnsi="Arial" w:cs="Arial"/>
          <w:bCs/>
          <w:sz w:val="22"/>
          <w:szCs w:val="22"/>
        </w:rPr>
        <w:t>]</w:t>
      </w:r>
      <w:r>
        <w:rPr>
          <w:rFonts w:ascii="Arial" w:hAnsi="Arial" w:cs="Arial"/>
          <w:bCs/>
          <w:sz w:val="22"/>
          <w:szCs w:val="22"/>
        </w:rPr>
        <w:tab/>
      </w:r>
      <w:r w:rsidR="00A1244B" w:rsidRPr="00246E7E">
        <w:rPr>
          <w:rFonts w:ascii="Arial" w:hAnsi="Arial" w:cs="Arial"/>
          <w:sz w:val="22"/>
          <w:szCs w:val="22"/>
          <w:lang w:eastAsia="en-GB"/>
        </w:rPr>
        <w:t>https://www.ibm.com/cloud/object-storage</w:t>
      </w:r>
    </w:p>
    <w:p w14:paraId="47EB0ADD" w14:textId="7B1155C5" w:rsidR="001F7E54" w:rsidRDefault="001F7E54" w:rsidP="005744D5">
      <w:pPr>
        <w:spacing w:before="160" w:after="160"/>
        <w:ind w:left="720" w:hanging="720"/>
        <w:jc w:val="both"/>
        <w:rPr>
          <w:rFonts w:ascii="Arial" w:hAnsi="Arial" w:cs="Arial"/>
          <w:color w:val="222222"/>
          <w:sz w:val="22"/>
          <w:szCs w:val="22"/>
          <w:shd w:val="clear" w:color="auto" w:fill="FFFFFF"/>
          <w:lang w:eastAsia="en-GB"/>
        </w:rPr>
      </w:pPr>
      <w:r>
        <w:rPr>
          <w:rFonts w:ascii="Arial" w:hAnsi="Arial" w:cs="Arial"/>
          <w:bCs/>
          <w:sz w:val="22"/>
          <w:szCs w:val="22"/>
        </w:rPr>
        <w:t>[</w:t>
      </w:r>
      <w:r w:rsidR="00657CDA">
        <w:rPr>
          <w:rFonts w:ascii="Arial" w:hAnsi="Arial" w:cs="Arial"/>
          <w:bCs/>
          <w:sz w:val="22"/>
          <w:szCs w:val="22"/>
        </w:rPr>
        <w:t>32</w:t>
      </w:r>
      <w:r>
        <w:rPr>
          <w:rFonts w:ascii="Arial" w:hAnsi="Arial" w:cs="Arial"/>
          <w:bCs/>
          <w:sz w:val="22"/>
          <w:szCs w:val="22"/>
        </w:rPr>
        <w:t>]</w:t>
      </w:r>
      <w:r>
        <w:rPr>
          <w:rFonts w:ascii="Arial" w:hAnsi="Arial" w:cs="Arial"/>
          <w:bCs/>
          <w:sz w:val="22"/>
          <w:szCs w:val="22"/>
        </w:rPr>
        <w:tab/>
      </w:r>
      <w:r w:rsidRPr="001F7E54">
        <w:rPr>
          <w:rFonts w:ascii="Arial" w:hAnsi="Arial" w:cs="Arial"/>
          <w:color w:val="222222"/>
          <w:sz w:val="22"/>
          <w:szCs w:val="22"/>
          <w:shd w:val="clear" w:color="auto" w:fill="FFFFFF"/>
          <w:lang w:eastAsia="en-GB"/>
        </w:rPr>
        <w:t>Maetschke, S., Tennakoon, R., Vecchiola, C. and Garnavi, R., 2017. nuts-flow/ml: data pre-processing for deep learning. </w:t>
      </w:r>
      <w:r w:rsidRPr="001F7E54">
        <w:rPr>
          <w:rFonts w:ascii="Arial" w:hAnsi="Arial" w:cs="Arial"/>
          <w:i/>
          <w:iCs/>
          <w:color w:val="222222"/>
          <w:sz w:val="22"/>
          <w:szCs w:val="22"/>
          <w:shd w:val="clear" w:color="auto" w:fill="FFFFFF"/>
          <w:lang w:eastAsia="en-GB"/>
        </w:rPr>
        <w:t>arXiv preprint arXiv:1708.06046</w:t>
      </w:r>
      <w:r w:rsidRPr="001F7E54">
        <w:rPr>
          <w:rFonts w:ascii="Arial" w:hAnsi="Arial" w:cs="Arial"/>
          <w:color w:val="222222"/>
          <w:sz w:val="22"/>
          <w:szCs w:val="22"/>
          <w:shd w:val="clear" w:color="auto" w:fill="FFFFFF"/>
          <w:lang w:eastAsia="en-GB"/>
        </w:rPr>
        <w:t>.</w:t>
      </w:r>
    </w:p>
    <w:p w14:paraId="5AE0DF75" w14:textId="1FD60F80" w:rsidR="002C73B1" w:rsidRPr="0009147C" w:rsidRDefault="002C73B1" w:rsidP="005744D5">
      <w:pPr>
        <w:spacing w:before="160" w:after="160"/>
        <w:ind w:left="720" w:hanging="720"/>
        <w:jc w:val="both"/>
        <w:rPr>
          <w:rFonts w:ascii="Arial" w:hAnsi="Arial" w:cs="Arial"/>
          <w:color w:val="222222"/>
          <w:sz w:val="22"/>
          <w:szCs w:val="22"/>
          <w:shd w:val="clear" w:color="auto" w:fill="FFFFFF"/>
          <w:lang w:eastAsia="en-GB"/>
        </w:rPr>
      </w:pPr>
      <w:r>
        <w:rPr>
          <w:rFonts w:ascii="Arial" w:hAnsi="Arial" w:cs="Arial"/>
          <w:color w:val="222222"/>
          <w:sz w:val="22"/>
          <w:szCs w:val="22"/>
          <w:shd w:val="clear" w:color="auto" w:fill="FFFFFF"/>
          <w:lang w:eastAsia="en-GB"/>
        </w:rPr>
        <w:t>[</w:t>
      </w:r>
      <w:r w:rsidR="00657CDA">
        <w:rPr>
          <w:rFonts w:ascii="Arial" w:hAnsi="Arial" w:cs="Arial"/>
          <w:color w:val="222222"/>
          <w:sz w:val="22"/>
          <w:szCs w:val="22"/>
          <w:shd w:val="clear" w:color="auto" w:fill="FFFFFF"/>
          <w:lang w:eastAsia="en-GB"/>
        </w:rPr>
        <w:t>33</w:t>
      </w:r>
      <w:r>
        <w:rPr>
          <w:rFonts w:ascii="Arial" w:hAnsi="Arial" w:cs="Arial"/>
          <w:color w:val="222222"/>
          <w:sz w:val="22"/>
          <w:szCs w:val="22"/>
          <w:shd w:val="clear" w:color="auto" w:fill="FFFFFF"/>
          <w:lang w:eastAsia="en-GB"/>
        </w:rPr>
        <w:t>]</w:t>
      </w:r>
      <w:r w:rsidR="0009147C">
        <w:rPr>
          <w:rFonts w:ascii="Arial" w:hAnsi="Arial" w:cs="Arial"/>
          <w:color w:val="222222"/>
          <w:sz w:val="22"/>
          <w:szCs w:val="22"/>
          <w:shd w:val="clear" w:color="auto" w:fill="FFFFFF"/>
          <w:lang w:eastAsia="en-GB"/>
        </w:rPr>
        <w:tab/>
      </w:r>
      <w:r w:rsidR="003D1B10">
        <w:rPr>
          <w:rFonts w:ascii="Arial" w:hAnsi="Arial" w:cs="Arial"/>
          <w:color w:val="222222"/>
          <w:sz w:val="22"/>
          <w:szCs w:val="22"/>
          <w:shd w:val="clear" w:color="auto" w:fill="FFFFFF"/>
          <w:lang w:eastAsia="en-GB"/>
        </w:rPr>
        <w:t xml:space="preserve"> </w:t>
      </w:r>
      <w:r w:rsidR="0009147C" w:rsidRPr="0009147C">
        <w:rPr>
          <w:rStyle w:val="authors"/>
          <w:rFonts w:ascii="Arial" w:hAnsi="Arial" w:cs="Arial"/>
          <w:sz w:val="22"/>
          <w:szCs w:val="22"/>
        </w:rPr>
        <w:t>Richard W. Homan</w:t>
      </w:r>
      <w:r w:rsidR="0009147C" w:rsidRPr="0009147C">
        <w:rPr>
          <w:rFonts w:ascii="Arial" w:hAnsi="Arial" w:cs="Arial"/>
          <w:sz w:val="22"/>
          <w:szCs w:val="22"/>
        </w:rPr>
        <w:t xml:space="preserve"> </w:t>
      </w:r>
      <w:r w:rsidR="0009147C" w:rsidRPr="0009147C">
        <w:rPr>
          <w:rStyle w:val="Date1"/>
          <w:rFonts w:ascii="Arial" w:hAnsi="Arial" w:cs="Arial"/>
          <w:sz w:val="22"/>
          <w:szCs w:val="22"/>
        </w:rPr>
        <w:t>(1988)</w:t>
      </w:r>
      <w:r w:rsidR="0009147C" w:rsidRPr="0009147C">
        <w:rPr>
          <w:rFonts w:ascii="Arial" w:hAnsi="Arial" w:cs="Arial"/>
          <w:sz w:val="22"/>
          <w:szCs w:val="22"/>
        </w:rPr>
        <w:t xml:space="preserve"> </w:t>
      </w:r>
      <w:r w:rsidR="0009147C" w:rsidRPr="0009147C">
        <w:rPr>
          <w:rStyle w:val="arttitle"/>
          <w:rFonts w:ascii="Arial" w:hAnsi="Arial" w:cs="Arial"/>
          <w:sz w:val="22"/>
          <w:szCs w:val="22"/>
        </w:rPr>
        <w:t>The 10-20 Electrode System and Cerebral Location,</w:t>
      </w:r>
      <w:r w:rsidR="0009147C" w:rsidRPr="0009147C">
        <w:rPr>
          <w:rFonts w:ascii="Arial" w:hAnsi="Arial" w:cs="Arial"/>
          <w:sz w:val="22"/>
          <w:szCs w:val="22"/>
        </w:rPr>
        <w:t xml:space="preserve"> </w:t>
      </w:r>
      <w:r w:rsidR="0009147C" w:rsidRPr="0009147C">
        <w:rPr>
          <w:rStyle w:val="serialtitle"/>
          <w:rFonts w:ascii="Arial" w:hAnsi="Arial" w:cs="Arial"/>
          <w:sz w:val="22"/>
          <w:szCs w:val="22"/>
        </w:rPr>
        <w:t>American Journal of EEG Technology,</w:t>
      </w:r>
      <w:r w:rsidR="0009147C" w:rsidRPr="0009147C">
        <w:rPr>
          <w:rFonts w:ascii="Arial" w:hAnsi="Arial" w:cs="Arial"/>
          <w:sz w:val="22"/>
          <w:szCs w:val="22"/>
        </w:rPr>
        <w:t xml:space="preserve"> </w:t>
      </w:r>
      <w:r w:rsidR="0009147C" w:rsidRPr="0009147C">
        <w:rPr>
          <w:rStyle w:val="volumeissue"/>
          <w:rFonts w:ascii="Arial" w:hAnsi="Arial" w:cs="Arial"/>
          <w:sz w:val="22"/>
          <w:szCs w:val="22"/>
        </w:rPr>
        <w:t>28:4,</w:t>
      </w:r>
      <w:r w:rsidR="0009147C" w:rsidRPr="0009147C">
        <w:rPr>
          <w:rFonts w:ascii="Arial" w:hAnsi="Arial" w:cs="Arial"/>
          <w:sz w:val="22"/>
          <w:szCs w:val="22"/>
        </w:rPr>
        <w:t xml:space="preserve"> </w:t>
      </w:r>
      <w:r w:rsidR="0009147C" w:rsidRPr="0009147C">
        <w:rPr>
          <w:rStyle w:val="pagerange"/>
          <w:rFonts w:ascii="Arial" w:hAnsi="Arial" w:cs="Arial"/>
          <w:sz w:val="22"/>
          <w:szCs w:val="22"/>
        </w:rPr>
        <w:t>269-279</w:t>
      </w:r>
      <w:r w:rsidR="003D1B10">
        <w:rPr>
          <w:rStyle w:val="pagerange"/>
          <w:rFonts w:ascii="Arial" w:hAnsi="Arial" w:cs="Arial"/>
          <w:sz w:val="22"/>
          <w:szCs w:val="22"/>
        </w:rPr>
        <w:t>.</w:t>
      </w:r>
    </w:p>
    <w:p w14:paraId="45CD144E" w14:textId="1C8CC52A" w:rsidR="002C73B1" w:rsidRDefault="002C73B1" w:rsidP="005744D5">
      <w:pPr>
        <w:spacing w:before="160" w:after="160"/>
        <w:ind w:left="720" w:hanging="720"/>
        <w:jc w:val="both"/>
        <w:rPr>
          <w:rFonts w:ascii="Arial" w:hAnsi="Arial" w:cs="Arial"/>
          <w:color w:val="222222"/>
          <w:sz w:val="22"/>
          <w:szCs w:val="22"/>
          <w:shd w:val="clear" w:color="auto" w:fill="FFFFFF"/>
          <w:lang w:eastAsia="en-GB"/>
        </w:rPr>
      </w:pPr>
      <w:r>
        <w:rPr>
          <w:rFonts w:ascii="Arial" w:hAnsi="Arial" w:cs="Arial"/>
          <w:color w:val="222222"/>
          <w:sz w:val="22"/>
          <w:szCs w:val="22"/>
          <w:shd w:val="clear" w:color="auto" w:fill="FFFFFF"/>
          <w:lang w:eastAsia="en-GB"/>
        </w:rPr>
        <w:t>[</w:t>
      </w:r>
      <w:r w:rsidR="00657CDA">
        <w:rPr>
          <w:rFonts w:ascii="Arial" w:hAnsi="Arial" w:cs="Arial"/>
          <w:color w:val="222222"/>
          <w:sz w:val="22"/>
          <w:szCs w:val="22"/>
          <w:shd w:val="clear" w:color="auto" w:fill="FFFFFF"/>
          <w:lang w:eastAsia="en-GB"/>
        </w:rPr>
        <w:t>34</w:t>
      </w:r>
      <w:r>
        <w:rPr>
          <w:rFonts w:ascii="Arial" w:hAnsi="Arial" w:cs="Arial"/>
          <w:color w:val="222222"/>
          <w:sz w:val="22"/>
          <w:szCs w:val="22"/>
          <w:shd w:val="clear" w:color="auto" w:fill="FFFFFF"/>
          <w:lang w:eastAsia="en-GB"/>
        </w:rPr>
        <w:t>]</w:t>
      </w:r>
      <w:r w:rsidR="003D1B10">
        <w:rPr>
          <w:rFonts w:ascii="Arial" w:hAnsi="Arial" w:cs="Arial"/>
          <w:color w:val="222222"/>
          <w:sz w:val="22"/>
          <w:szCs w:val="22"/>
          <w:shd w:val="clear" w:color="auto" w:fill="FFFFFF"/>
          <w:lang w:eastAsia="en-GB"/>
        </w:rPr>
        <w:tab/>
      </w:r>
      <w:r w:rsidR="003D1B10" w:rsidRPr="003D1B10">
        <w:rPr>
          <w:rStyle w:val="authors"/>
          <w:rFonts w:ascii="Arial" w:hAnsi="Arial" w:cs="Arial"/>
          <w:sz w:val="22"/>
          <w:szCs w:val="22"/>
        </w:rPr>
        <w:t>Jayant N. Acharya, Abeer J. Hani, Janna Cheek, Parthasarathy Thirumala &amp; Tammy N. Tsuchida</w:t>
      </w:r>
      <w:r w:rsidR="003D1B10" w:rsidRPr="003D1B10">
        <w:rPr>
          <w:rFonts w:ascii="Arial" w:hAnsi="Arial" w:cs="Arial"/>
          <w:sz w:val="22"/>
          <w:szCs w:val="22"/>
        </w:rPr>
        <w:t xml:space="preserve"> </w:t>
      </w:r>
      <w:r w:rsidR="003D1B10" w:rsidRPr="003D1B10">
        <w:rPr>
          <w:rStyle w:val="Date1"/>
          <w:rFonts w:ascii="Arial" w:hAnsi="Arial" w:cs="Arial"/>
          <w:sz w:val="22"/>
          <w:szCs w:val="22"/>
        </w:rPr>
        <w:t>(2016)</w:t>
      </w:r>
      <w:r w:rsidR="003D1B10" w:rsidRPr="003D1B10">
        <w:rPr>
          <w:rFonts w:ascii="Arial" w:hAnsi="Arial" w:cs="Arial"/>
          <w:sz w:val="22"/>
          <w:szCs w:val="22"/>
        </w:rPr>
        <w:t xml:space="preserve"> </w:t>
      </w:r>
      <w:r w:rsidR="003D1B10" w:rsidRPr="003D1B10">
        <w:rPr>
          <w:rStyle w:val="arttitle"/>
          <w:rFonts w:ascii="Arial" w:hAnsi="Arial" w:cs="Arial"/>
          <w:sz w:val="22"/>
          <w:szCs w:val="22"/>
        </w:rPr>
        <w:t>American Clinical Neurophysiology Society Guideline 2: Guidelines for Standard Electrode Position Nomenclature,</w:t>
      </w:r>
      <w:r w:rsidR="003D1B10" w:rsidRPr="003D1B10">
        <w:rPr>
          <w:rFonts w:ascii="Arial" w:hAnsi="Arial" w:cs="Arial"/>
          <w:sz w:val="22"/>
          <w:szCs w:val="22"/>
        </w:rPr>
        <w:t xml:space="preserve"> </w:t>
      </w:r>
      <w:r w:rsidR="003D1B10" w:rsidRPr="003D1B10">
        <w:rPr>
          <w:rStyle w:val="serialtitle"/>
          <w:rFonts w:ascii="Arial" w:hAnsi="Arial" w:cs="Arial"/>
          <w:sz w:val="22"/>
          <w:szCs w:val="22"/>
        </w:rPr>
        <w:t>The Neurodiagnostic Journal,</w:t>
      </w:r>
      <w:r w:rsidR="003D1B10" w:rsidRPr="003D1B10">
        <w:rPr>
          <w:rFonts w:ascii="Arial" w:hAnsi="Arial" w:cs="Arial"/>
          <w:sz w:val="22"/>
          <w:szCs w:val="22"/>
        </w:rPr>
        <w:t xml:space="preserve"> </w:t>
      </w:r>
      <w:r w:rsidR="003D1B10" w:rsidRPr="003D1B10">
        <w:rPr>
          <w:rStyle w:val="volumeissue"/>
          <w:rFonts w:ascii="Arial" w:hAnsi="Arial" w:cs="Arial"/>
          <w:sz w:val="22"/>
          <w:szCs w:val="22"/>
        </w:rPr>
        <w:t>56:4,</w:t>
      </w:r>
      <w:r w:rsidR="003D1B10" w:rsidRPr="003D1B10">
        <w:rPr>
          <w:rFonts w:ascii="Arial" w:hAnsi="Arial" w:cs="Arial"/>
          <w:sz w:val="22"/>
          <w:szCs w:val="22"/>
        </w:rPr>
        <w:t xml:space="preserve"> </w:t>
      </w:r>
      <w:r w:rsidR="003D1B10" w:rsidRPr="003D1B10">
        <w:rPr>
          <w:rStyle w:val="pagerange"/>
          <w:rFonts w:ascii="Arial" w:hAnsi="Arial" w:cs="Arial"/>
          <w:sz w:val="22"/>
          <w:szCs w:val="22"/>
        </w:rPr>
        <w:t>245-252.</w:t>
      </w:r>
    </w:p>
    <w:p w14:paraId="542CF735" w14:textId="2309B022" w:rsidR="002C73B1" w:rsidRDefault="002C73B1" w:rsidP="005744D5">
      <w:pPr>
        <w:spacing w:before="160" w:after="160"/>
        <w:ind w:left="720" w:hanging="720"/>
        <w:jc w:val="both"/>
        <w:rPr>
          <w:rFonts w:ascii="Arial" w:hAnsi="Arial" w:cs="Arial"/>
          <w:color w:val="222222"/>
          <w:sz w:val="22"/>
          <w:szCs w:val="22"/>
          <w:shd w:val="clear" w:color="auto" w:fill="FFFFFF"/>
          <w:lang w:eastAsia="en-GB"/>
        </w:rPr>
      </w:pPr>
      <w:r>
        <w:rPr>
          <w:rFonts w:ascii="Arial" w:hAnsi="Arial" w:cs="Arial"/>
          <w:color w:val="222222"/>
          <w:sz w:val="22"/>
          <w:szCs w:val="22"/>
          <w:shd w:val="clear" w:color="auto" w:fill="FFFFFF"/>
          <w:lang w:eastAsia="en-GB"/>
        </w:rPr>
        <w:t>[</w:t>
      </w:r>
      <w:r w:rsidR="00657CDA">
        <w:rPr>
          <w:rFonts w:ascii="Arial" w:hAnsi="Arial" w:cs="Arial"/>
          <w:color w:val="222222"/>
          <w:sz w:val="22"/>
          <w:szCs w:val="22"/>
          <w:shd w:val="clear" w:color="auto" w:fill="FFFFFF"/>
          <w:lang w:eastAsia="en-GB"/>
        </w:rPr>
        <w:t>35</w:t>
      </w:r>
      <w:r>
        <w:rPr>
          <w:rFonts w:ascii="Arial" w:hAnsi="Arial" w:cs="Arial"/>
          <w:color w:val="222222"/>
          <w:sz w:val="22"/>
          <w:szCs w:val="22"/>
          <w:shd w:val="clear" w:color="auto" w:fill="FFFFFF"/>
          <w:lang w:eastAsia="en-GB"/>
        </w:rPr>
        <w:t>]</w:t>
      </w:r>
      <w:r w:rsidR="003D1B10">
        <w:rPr>
          <w:rFonts w:ascii="Arial" w:hAnsi="Arial" w:cs="Arial"/>
          <w:color w:val="222222"/>
          <w:sz w:val="22"/>
          <w:szCs w:val="22"/>
          <w:shd w:val="clear" w:color="auto" w:fill="FFFFFF"/>
          <w:lang w:eastAsia="en-GB"/>
        </w:rPr>
        <w:tab/>
      </w:r>
      <w:r w:rsidR="003D1B10" w:rsidRPr="003D1B10">
        <w:rPr>
          <w:rFonts w:ascii="Arial" w:hAnsi="Arial" w:cs="Arial"/>
          <w:sz w:val="22"/>
          <w:szCs w:val="22"/>
        </w:rPr>
        <w:t>Silvia</w:t>
      </w:r>
      <w:r w:rsidR="003D1B10">
        <w:rPr>
          <w:rFonts w:ascii="Arial" w:hAnsi="Arial" w:cs="Arial"/>
          <w:sz w:val="22"/>
          <w:szCs w:val="22"/>
        </w:rPr>
        <w:t xml:space="preserve"> </w:t>
      </w:r>
      <w:r w:rsidR="003D1B10" w:rsidRPr="003D1B10">
        <w:rPr>
          <w:rFonts w:ascii="Arial" w:hAnsi="Arial" w:cs="Arial"/>
          <w:sz w:val="22"/>
          <w:szCs w:val="22"/>
        </w:rPr>
        <w:t>López. Automated Interpretation of Abnormal Adult Electroencephalograms.MS Thesis, Tem-ple University. Link:https: // www. isip. piconepress. com/ publications/ ms_ theses/ 2017/abnormal/, 2017</w:t>
      </w:r>
      <w:r w:rsidR="003D1B10">
        <w:rPr>
          <w:rFonts w:ascii="Arial" w:hAnsi="Arial" w:cs="Arial"/>
          <w:sz w:val="22"/>
          <w:szCs w:val="22"/>
        </w:rPr>
        <w:t>.</w:t>
      </w:r>
    </w:p>
    <w:p w14:paraId="5B72DEB1" w14:textId="63145635" w:rsidR="00DC4633" w:rsidRDefault="00DC4633" w:rsidP="005744D5">
      <w:pPr>
        <w:spacing w:before="160" w:after="160"/>
        <w:ind w:left="720" w:hanging="720"/>
        <w:jc w:val="both"/>
        <w:rPr>
          <w:rFonts w:ascii="Arial" w:hAnsi="Arial" w:cs="Arial"/>
          <w:color w:val="222222"/>
          <w:sz w:val="22"/>
          <w:szCs w:val="22"/>
          <w:shd w:val="clear" w:color="auto" w:fill="FFFFFF"/>
          <w:lang w:eastAsia="en-GB"/>
        </w:rPr>
      </w:pPr>
      <w:r>
        <w:rPr>
          <w:rFonts w:ascii="Arial" w:hAnsi="Arial" w:cs="Arial"/>
          <w:color w:val="222222"/>
          <w:sz w:val="22"/>
          <w:szCs w:val="22"/>
          <w:shd w:val="clear" w:color="auto" w:fill="FFFFFF"/>
          <w:lang w:eastAsia="en-GB"/>
        </w:rPr>
        <w:t>[</w:t>
      </w:r>
      <w:r w:rsidR="00657CDA">
        <w:rPr>
          <w:rFonts w:ascii="Arial" w:hAnsi="Arial" w:cs="Arial"/>
          <w:color w:val="222222"/>
          <w:sz w:val="22"/>
          <w:szCs w:val="22"/>
          <w:shd w:val="clear" w:color="auto" w:fill="FFFFFF"/>
          <w:lang w:eastAsia="en-GB"/>
        </w:rPr>
        <w:t>36</w:t>
      </w:r>
      <w:r>
        <w:rPr>
          <w:rFonts w:ascii="Arial" w:hAnsi="Arial" w:cs="Arial"/>
          <w:color w:val="222222"/>
          <w:sz w:val="22"/>
          <w:szCs w:val="22"/>
          <w:shd w:val="clear" w:color="auto" w:fill="FFFFFF"/>
          <w:lang w:eastAsia="en-GB"/>
        </w:rPr>
        <w:t>]</w:t>
      </w:r>
      <w:r>
        <w:rPr>
          <w:rFonts w:ascii="Arial" w:hAnsi="Arial" w:cs="Arial"/>
          <w:color w:val="222222"/>
          <w:sz w:val="22"/>
          <w:szCs w:val="22"/>
          <w:shd w:val="clear" w:color="auto" w:fill="FFFFFF"/>
          <w:lang w:eastAsia="en-GB"/>
        </w:rPr>
        <w:tab/>
      </w:r>
      <w:r w:rsidRPr="00DC4633">
        <w:rPr>
          <w:rFonts w:ascii="Arial" w:hAnsi="Arial" w:cs="Arial"/>
          <w:sz w:val="22"/>
          <w:szCs w:val="22"/>
        </w:rPr>
        <w:t xml:space="preserve">Golmohammadi, M., Ziyabari, S., Shah, V., de Diego, S. L., Obeid, I., &amp; Picone, J. (2017). Deep architectures for automated seizure detection in scalp eegs. </w:t>
      </w:r>
      <w:r w:rsidRPr="00DC4633">
        <w:rPr>
          <w:rFonts w:ascii="Arial" w:hAnsi="Arial" w:cs="Arial"/>
          <w:i/>
          <w:iCs/>
          <w:sz w:val="22"/>
          <w:szCs w:val="22"/>
        </w:rPr>
        <w:t>arXiv preprint arXiv:1712.09776</w:t>
      </w:r>
      <w:r w:rsidRPr="00DC4633">
        <w:rPr>
          <w:rFonts w:ascii="Arial" w:hAnsi="Arial" w:cs="Arial"/>
          <w:sz w:val="22"/>
          <w:szCs w:val="22"/>
        </w:rPr>
        <w:t>.</w:t>
      </w:r>
    </w:p>
    <w:p w14:paraId="31E3402C" w14:textId="1E3C21F9" w:rsidR="0097483F" w:rsidRPr="0097483F" w:rsidRDefault="0097483F" w:rsidP="005744D5">
      <w:pPr>
        <w:spacing w:after="120"/>
        <w:ind w:left="720" w:hanging="720"/>
        <w:jc w:val="both"/>
        <w:rPr>
          <w:sz w:val="22"/>
          <w:szCs w:val="22"/>
        </w:rPr>
      </w:pPr>
      <w:r w:rsidRPr="0097483F">
        <w:rPr>
          <w:rFonts w:ascii="Arial" w:hAnsi="Arial" w:cs="Arial"/>
          <w:sz w:val="22"/>
          <w:szCs w:val="22"/>
        </w:rPr>
        <w:lastRenderedPageBreak/>
        <w:t>[</w:t>
      </w:r>
      <w:r w:rsidR="00657CDA">
        <w:rPr>
          <w:rFonts w:ascii="Arial" w:hAnsi="Arial" w:cs="Arial"/>
          <w:sz w:val="22"/>
          <w:szCs w:val="22"/>
        </w:rPr>
        <w:t>37</w:t>
      </w:r>
      <w:r w:rsidRPr="0097483F">
        <w:rPr>
          <w:rFonts w:ascii="Arial" w:hAnsi="Arial" w:cs="Arial"/>
          <w:sz w:val="22"/>
          <w:szCs w:val="22"/>
        </w:rPr>
        <w:t xml:space="preserve">] </w:t>
      </w:r>
      <w:r w:rsidR="00820C03">
        <w:rPr>
          <w:rFonts w:ascii="Arial" w:hAnsi="Arial" w:cs="Arial"/>
          <w:sz w:val="22"/>
          <w:szCs w:val="22"/>
        </w:rPr>
        <w:tab/>
      </w:r>
      <w:r w:rsidRPr="0097483F">
        <w:rPr>
          <w:rFonts w:ascii="Arial" w:hAnsi="Arial" w:cs="Arial"/>
          <w:color w:val="222222"/>
          <w:sz w:val="22"/>
          <w:szCs w:val="22"/>
          <w:shd w:val="clear" w:color="auto" w:fill="FFFFFF"/>
        </w:rPr>
        <w:t>Menden, Michael P., Dennis Wang, Mike J. Mason, Bence Szalai, Krishna C. Bulusu, Yuanfang Guan, Thomas Yu et al. "Community assessment to advance computational prediction of cancer drug combinations in a pharmacogenomic screen."</w:t>
      </w:r>
      <w:r w:rsidRPr="0097483F">
        <w:rPr>
          <w:rStyle w:val="apple-converted-space"/>
          <w:rFonts w:ascii="Arial" w:eastAsiaTheme="minorEastAsia" w:hAnsi="Arial" w:cs="Arial"/>
          <w:color w:val="222222"/>
          <w:sz w:val="22"/>
          <w:szCs w:val="22"/>
          <w:shd w:val="clear" w:color="auto" w:fill="FFFFFF"/>
        </w:rPr>
        <w:t> </w:t>
      </w:r>
      <w:r w:rsidRPr="0097483F">
        <w:rPr>
          <w:rFonts w:ascii="Arial" w:hAnsi="Arial" w:cs="Arial"/>
          <w:i/>
          <w:iCs/>
          <w:color w:val="222222"/>
          <w:sz w:val="22"/>
          <w:szCs w:val="22"/>
        </w:rPr>
        <w:t>Nature communications</w:t>
      </w:r>
      <w:r w:rsidRPr="0097483F">
        <w:rPr>
          <w:rStyle w:val="apple-converted-space"/>
          <w:rFonts w:ascii="Arial" w:eastAsiaTheme="minorEastAsia" w:hAnsi="Arial" w:cs="Arial"/>
          <w:color w:val="222222"/>
          <w:sz w:val="22"/>
          <w:szCs w:val="22"/>
          <w:shd w:val="clear" w:color="auto" w:fill="FFFFFF"/>
        </w:rPr>
        <w:t> </w:t>
      </w:r>
      <w:r w:rsidRPr="0097483F">
        <w:rPr>
          <w:rFonts w:ascii="Arial" w:hAnsi="Arial" w:cs="Arial"/>
          <w:color w:val="222222"/>
          <w:sz w:val="22"/>
          <w:szCs w:val="22"/>
          <w:shd w:val="clear" w:color="auto" w:fill="FFFFFF"/>
        </w:rPr>
        <w:t>10, no. 1 (2019): 1-17.</w:t>
      </w:r>
    </w:p>
    <w:p w14:paraId="7621B5DE" w14:textId="03F00475" w:rsidR="0097483F" w:rsidRPr="0097483F" w:rsidRDefault="0097483F" w:rsidP="005744D5">
      <w:pPr>
        <w:spacing w:after="120"/>
        <w:ind w:left="720" w:hanging="720"/>
        <w:jc w:val="both"/>
        <w:rPr>
          <w:rFonts w:ascii="Arial" w:hAnsi="Arial" w:cs="Arial"/>
          <w:color w:val="222222"/>
          <w:sz w:val="22"/>
          <w:szCs w:val="22"/>
          <w:shd w:val="clear" w:color="auto" w:fill="FFFFFF"/>
        </w:rPr>
      </w:pPr>
      <w:r w:rsidRPr="0097483F">
        <w:rPr>
          <w:rFonts w:ascii="Arial" w:hAnsi="Arial" w:cs="Arial"/>
          <w:sz w:val="22"/>
          <w:szCs w:val="22"/>
        </w:rPr>
        <w:t>[</w:t>
      </w:r>
      <w:r w:rsidR="00657CDA">
        <w:rPr>
          <w:rFonts w:ascii="Arial" w:hAnsi="Arial" w:cs="Arial"/>
          <w:sz w:val="22"/>
          <w:szCs w:val="22"/>
        </w:rPr>
        <w:t>38</w:t>
      </w:r>
      <w:r w:rsidRPr="0097483F">
        <w:rPr>
          <w:rFonts w:ascii="Arial" w:hAnsi="Arial" w:cs="Arial"/>
          <w:sz w:val="22"/>
          <w:szCs w:val="22"/>
        </w:rPr>
        <w:t xml:space="preserve">] </w:t>
      </w:r>
      <w:r w:rsidR="00820C03">
        <w:rPr>
          <w:rFonts w:ascii="Arial" w:hAnsi="Arial" w:cs="Arial"/>
          <w:sz w:val="22"/>
          <w:szCs w:val="22"/>
        </w:rPr>
        <w:tab/>
      </w:r>
      <w:r w:rsidRPr="0097483F">
        <w:rPr>
          <w:rFonts w:ascii="Arial" w:hAnsi="Arial" w:cs="Arial"/>
          <w:color w:val="222222"/>
          <w:sz w:val="22"/>
          <w:szCs w:val="22"/>
          <w:shd w:val="clear" w:color="auto" w:fill="FFFFFF"/>
        </w:rPr>
        <w:t>Choobdar, Sarvenaz, Mehmet Ahsen, Jake Crawford, Mattia Tomasoni, David Lamparter, Junyuan Lin, Benjamin Hescott et al. "Open community challenge reveals molecular network modules with key roles in diseases." (2018).</w:t>
      </w:r>
    </w:p>
    <w:p w14:paraId="064AF658" w14:textId="29E7BC6B" w:rsidR="0097483F" w:rsidRDefault="0097483F" w:rsidP="00933AC1">
      <w:pPr>
        <w:spacing w:after="120"/>
        <w:ind w:left="720" w:hanging="720"/>
        <w:jc w:val="both"/>
        <w:rPr>
          <w:rFonts w:ascii="Arial" w:hAnsi="Arial" w:cs="Arial"/>
          <w:color w:val="222222"/>
          <w:sz w:val="22"/>
          <w:szCs w:val="22"/>
          <w:shd w:val="clear" w:color="auto" w:fill="FFFFFF"/>
        </w:rPr>
      </w:pPr>
      <w:r w:rsidRPr="0097483F">
        <w:rPr>
          <w:rFonts w:ascii="Arial" w:hAnsi="Arial" w:cs="Arial"/>
          <w:color w:val="222222"/>
          <w:sz w:val="22"/>
          <w:szCs w:val="22"/>
          <w:shd w:val="clear" w:color="auto" w:fill="FFFFFF"/>
        </w:rPr>
        <w:t>[</w:t>
      </w:r>
      <w:r w:rsidR="00657CDA">
        <w:rPr>
          <w:rFonts w:ascii="Arial" w:hAnsi="Arial" w:cs="Arial"/>
          <w:color w:val="222222"/>
          <w:sz w:val="22"/>
          <w:szCs w:val="22"/>
          <w:shd w:val="clear" w:color="auto" w:fill="FFFFFF"/>
        </w:rPr>
        <w:t>39</w:t>
      </w:r>
      <w:r w:rsidRPr="0097483F">
        <w:rPr>
          <w:rFonts w:ascii="Arial" w:hAnsi="Arial" w:cs="Arial"/>
          <w:color w:val="222222"/>
          <w:sz w:val="22"/>
          <w:szCs w:val="22"/>
          <w:shd w:val="clear" w:color="auto" w:fill="FFFFFF"/>
        </w:rPr>
        <w:t xml:space="preserve">] </w:t>
      </w:r>
      <w:r w:rsidR="00820C03">
        <w:rPr>
          <w:rFonts w:ascii="Arial" w:hAnsi="Arial" w:cs="Arial"/>
          <w:color w:val="222222"/>
          <w:sz w:val="22"/>
          <w:szCs w:val="22"/>
          <w:shd w:val="clear" w:color="auto" w:fill="FFFFFF"/>
        </w:rPr>
        <w:tab/>
      </w:r>
      <w:r w:rsidRPr="0097483F">
        <w:rPr>
          <w:rFonts w:ascii="Arial" w:hAnsi="Arial" w:cs="Arial"/>
          <w:color w:val="222222"/>
          <w:sz w:val="22"/>
          <w:szCs w:val="22"/>
          <w:shd w:val="clear" w:color="auto" w:fill="FFFFFF"/>
        </w:rPr>
        <w:t>Ahsen, Mehmet Eren, Robert M. Vogel, and Gustavo A. Stolovitzky. "Unsupervised Evaluation and Weighted Aggregation of Ranked Classification Predictions."</w:t>
      </w:r>
      <w:r w:rsidRPr="0097483F">
        <w:rPr>
          <w:rStyle w:val="apple-converted-space"/>
          <w:rFonts w:ascii="Arial" w:eastAsiaTheme="minorEastAsia" w:hAnsi="Arial" w:cs="Arial"/>
          <w:color w:val="222222"/>
          <w:sz w:val="22"/>
          <w:szCs w:val="22"/>
          <w:shd w:val="clear" w:color="auto" w:fill="FFFFFF"/>
        </w:rPr>
        <w:t> </w:t>
      </w:r>
      <w:r w:rsidRPr="0097483F">
        <w:rPr>
          <w:rFonts w:ascii="Arial" w:hAnsi="Arial" w:cs="Arial"/>
          <w:i/>
          <w:iCs/>
          <w:color w:val="222222"/>
          <w:sz w:val="22"/>
          <w:szCs w:val="22"/>
        </w:rPr>
        <w:t>Journal of Machine Learning Research</w:t>
      </w:r>
      <w:r w:rsidRPr="0097483F">
        <w:rPr>
          <w:rStyle w:val="apple-converted-space"/>
          <w:rFonts w:ascii="Arial" w:eastAsiaTheme="minorEastAsia" w:hAnsi="Arial" w:cs="Arial"/>
          <w:color w:val="222222"/>
          <w:sz w:val="22"/>
          <w:szCs w:val="22"/>
          <w:shd w:val="clear" w:color="auto" w:fill="FFFFFF"/>
        </w:rPr>
        <w:t> </w:t>
      </w:r>
      <w:r w:rsidRPr="0097483F">
        <w:rPr>
          <w:rFonts w:ascii="Arial" w:hAnsi="Arial" w:cs="Arial"/>
          <w:color w:val="222222"/>
          <w:sz w:val="22"/>
          <w:szCs w:val="22"/>
          <w:shd w:val="clear" w:color="auto" w:fill="FFFFFF"/>
        </w:rPr>
        <w:t>20, no. 166 (2019): 1-40.</w:t>
      </w:r>
    </w:p>
    <w:p w14:paraId="28794511" w14:textId="5F7C9E9B" w:rsidR="00933AC1" w:rsidRDefault="00933AC1" w:rsidP="00933AC1">
      <w:pPr>
        <w:spacing w:after="120"/>
        <w:ind w:left="720" w:hanging="720"/>
        <w:jc w:val="both"/>
        <w:rPr>
          <w:rFonts w:ascii="Arial" w:hAnsi="Arial" w:cs="Arial"/>
          <w:color w:val="222222"/>
          <w:sz w:val="22"/>
          <w:szCs w:val="22"/>
          <w:shd w:val="clear" w:color="auto" w:fill="FFFFFF"/>
        </w:rPr>
      </w:pPr>
      <w:r>
        <w:rPr>
          <w:rFonts w:ascii="Arial" w:hAnsi="Arial" w:cs="Arial"/>
          <w:color w:val="222222"/>
          <w:sz w:val="22"/>
          <w:szCs w:val="22"/>
          <w:shd w:val="clear" w:color="auto" w:fill="FFFFFF"/>
        </w:rPr>
        <w:t>[</w:t>
      </w:r>
      <w:r w:rsidR="00657CDA">
        <w:rPr>
          <w:rFonts w:ascii="Arial" w:hAnsi="Arial" w:cs="Arial"/>
          <w:color w:val="222222"/>
          <w:sz w:val="22"/>
          <w:szCs w:val="22"/>
          <w:shd w:val="clear" w:color="auto" w:fill="FFFFFF"/>
        </w:rPr>
        <w:t>40</w:t>
      </w:r>
      <w:r>
        <w:rPr>
          <w:rFonts w:ascii="Arial" w:hAnsi="Arial" w:cs="Arial"/>
          <w:color w:val="222222"/>
          <w:sz w:val="22"/>
          <w:szCs w:val="22"/>
          <w:shd w:val="clear" w:color="auto" w:fill="FFFFFF"/>
        </w:rPr>
        <w:t>]</w:t>
      </w:r>
      <w:r>
        <w:rPr>
          <w:rFonts w:ascii="Arial" w:hAnsi="Arial" w:cs="Arial"/>
          <w:color w:val="222222"/>
          <w:sz w:val="22"/>
          <w:szCs w:val="22"/>
          <w:shd w:val="clear" w:color="auto" w:fill="FFFFFF"/>
        </w:rPr>
        <w:tab/>
      </w:r>
      <w:r w:rsidRPr="00933AC1">
        <w:rPr>
          <w:rFonts w:ascii="Arial" w:hAnsi="Arial" w:cs="Arial"/>
          <w:sz w:val="22"/>
          <w:szCs w:val="22"/>
        </w:rPr>
        <w:t>https://www.australianmining.com.au/news/oz-minerals-unearthed-award-1m-prize-for-exploration-contest/ (2019).</w:t>
      </w:r>
    </w:p>
    <w:p w14:paraId="087C1573" w14:textId="751866F6" w:rsidR="004A7645" w:rsidRPr="008231FD" w:rsidRDefault="00933AC1" w:rsidP="008231FD">
      <w:pPr>
        <w:spacing w:after="240"/>
        <w:ind w:left="720" w:hanging="720"/>
        <w:jc w:val="both"/>
        <w:rPr>
          <w:rFonts w:ascii="Arial" w:hAnsi="Arial" w:cs="Arial"/>
          <w:sz w:val="22"/>
          <w:szCs w:val="22"/>
          <w:shd w:val="clear" w:color="auto" w:fill="FFFFFF"/>
          <w:lang w:eastAsia="en-GB"/>
        </w:rPr>
      </w:pPr>
      <w:r>
        <w:rPr>
          <w:rFonts w:ascii="Arial" w:hAnsi="Arial" w:cs="Arial"/>
          <w:color w:val="222222"/>
          <w:sz w:val="22"/>
          <w:szCs w:val="22"/>
          <w:shd w:val="clear" w:color="auto" w:fill="FFFFFF"/>
        </w:rPr>
        <w:t>[</w:t>
      </w:r>
      <w:r w:rsidR="00657CDA">
        <w:rPr>
          <w:rFonts w:ascii="Arial" w:hAnsi="Arial" w:cs="Arial"/>
          <w:color w:val="222222"/>
          <w:sz w:val="22"/>
          <w:szCs w:val="22"/>
          <w:shd w:val="clear" w:color="auto" w:fill="FFFFFF"/>
        </w:rPr>
        <w:t>41</w:t>
      </w:r>
      <w:r>
        <w:rPr>
          <w:rFonts w:ascii="Arial" w:hAnsi="Arial" w:cs="Arial"/>
          <w:color w:val="222222"/>
          <w:sz w:val="22"/>
          <w:szCs w:val="22"/>
          <w:shd w:val="clear" w:color="auto" w:fill="FFFFFF"/>
        </w:rPr>
        <w:t>]</w:t>
      </w:r>
      <w:r>
        <w:rPr>
          <w:rFonts w:ascii="Arial" w:hAnsi="Arial" w:cs="Arial"/>
          <w:color w:val="222222"/>
          <w:sz w:val="22"/>
          <w:szCs w:val="22"/>
          <w:shd w:val="clear" w:color="auto" w:fill="FFFFFF"/>
        </w:rPr>
        <w:tab/>
      </w:r>
      <w:r w:rsidRPr="00933AC1">
        <w:rPr>
          <w:rFonts w:ascii="Arial" w:hAnsi="Arial" w:cs="Arial"/>
          <w:sz w:val="22"/>
          <w:szCs w:val="22"/>
          <w:shd w:val="clear" w:color="auto" w:fill="FFFFFF"/>
          <w:lang w:eastAsia="en-GB"/>
        </w:rPr>
        <w:t>https://www.forbes.com/sites/ryanholmes/2018/09/28/why-the-new-open-data-initiative-by-microsoft-adobe-and-sap-could-revolutionize-customer-experience/#14b4095952e4 (2018).</w:t>
      </w:r>
    </w:p>
    <w:p w14:paraId="27461C90" w14:textId="1DD0DA0D" w:rsidR="00ED66C3" w:rsidRDefault="0CED94CD" w:rsidP="005744D5">
      <w:pPr>
        <w:spacing w:before="160" w:after="160"/>
        <w:jc w:val="both"/>
        <w:rPr>
          <w:rFonts w:ascii="Arial" w:hAnsi="Arial" w:cs="Arial"/>
          <w:bCs/>
          <w:color w:val="FF0000"/>
          <w:sz w:val="22"/>
          <w:szCs w:val="22"/>
        </w:rPr>
      </w:pPr>
      <w:r w:rsidRPr="00077B87">
        <w:rPr>
          <w:rFonts w:ascii="Arial" w:hAnsi="Arial" w:cs="Arial"/>
          <w:b/>
          <w:bCs/>
          <w:sz w:val="22"/>
          <w:szCs w:val="22"/>
        </w:rPr>
        <w:t xml:space="preserve">Figure </w:t>
      </w:r>
      <w:r w:rsidR="00C938F7">
        <w:rPr>
          <w:rFonts w:ascii="Arial" w:hAnsi="Arial" w:cs="Arial"/>
          <w:b/>
          <w:bCs/>
          <w:sz w:val="22"/>
          <w:szCs w:val="22"/>
        </w:rPr>
        <w:t xml:space="preserve">and Table </w:t>
      </w:r>
      <w:r w:rsidRPr="00077B87">
        <w:rPr>
          <w:rFonts w:ascii="Arial" w:hAnsi="Arial" w:cs="Arial"/>
          <w:b/>
          <w:bCs/>
          <w:sz w:val="22"/>
          <w:szCs w:val="22"/>
        </w:rPr>
        <w:t>Legends:</w:t>
      </w:r>
      <w:r w:rsidR="00134EF5" w:rsidRPr="00077B87">
        <w:rPr>
          <w:rFonts w:ascii="Arial" w:hAnsi="Arial" w:cs="Arial"/>
          <w:b/>
          <w:bCs/>
          <w:sz w:val="22"/>
          <w:szCs w:val="22"/>
        </w:rPr>
        <w:t xml:space="preserve"> </w:t>
      </w:r>
    </w:p>
    <w:p w14:paraId="60BDB103" w14:textId="3FC32982" w:rsidR="002E26B3" w:rsidRPr="00BC5017" w:rsidRDefault="002E26B3" w:rsidP="002E26B3">
      <w:pPr>
        <w:pStyle w:val="Caption"/>
        <w:spacing w:before="120"/>
        <w:jc w:val="both"/>
        <w:rPr>
          <w:rFonts w:ascii="Arial" w:eastAsia="Times New Roman" w:hAnsi="Arial" w:cs="Arial"/>
          <w:color w:val="7F7F7F" w:themeColor="text1" w:themeTint="80"/>
          <w:sz w:val="22"/>
          <w:szCs w:val="22"/>
          <w:lang w:eastAsia="en-GB"/>
        </w:rPr>
      </w:pPr>
      <w:r w:rsidRPr="00BC5017">
        <w:rPr>
          <w:rFonts w:ascii="Arial" w:hAnsi="Arial" w:cs="Arial"/>
          <w:b/>
          <w:color w:val="7F7F7F" w:themeColor="text1" w:themeTint="80"/>
          <w:sz w:val="22"/>
          <w:szCs w:val="22"/>
        </w:rPr>
        <w:t xml:space="preserve">Figure </w:t>
      </w:r>
      <w:r w:rsidRPr="00BC5017">
        <w:rPr>
          <w:rFonts w:ascii="Arial" w:hAnsi="Arial" w:cs="Arial"/>
          <w:b/>
          <w:color w:val="7F7F7F" w:themeColor="text1" w:themeTint="80"/>
          <w:sz w:val="22"/>
          <w:szCs w:val="22"/>
        </w:rPr>
        <w:fldChar w:fldCharType="begin"/>
      </w:r>
      <w:r w:rsidRPr="00BC5017">
        <w:rPr>
          <w:rFonts w:ascii="Arial" w:hAnsi="Arial" w:cs="Arial"/>
          <w:b/>
          <w:color w:val="7F7F7F" w:themeColor="text1" w:themeTint="80"/>
          <w:sz w:val="22"/>
          <w:szCs w:val="22"/>
        </w:rPr>
        <w:instrText xml:space="preserve"> SEQ Figure \* ARABIC </w:instrText>
      </w:r>
      <w:r w:rsidRPr="00BC5017">
        <w:rPr>
          <w:rFonts w:ascii="Arial" w:hAnsi="Arial" w:cs="Arial"/>
          <w:b/>
          <w:color w:val="7F7F7F" w:themeColor="text1" w:themeTint="80"/>
          <w:sz w:val="22"/>
          <w:szCs w:val="22"/>
        </w:rPr>
        <w:fldChar w:fldCharType="separate"/>
      </w:r>
      <w:r w:rsidR="00C92A04">
        <w:rPr>
          <w:rFonts w:ascii="Arial" w:hAnsi="Arial" w:cs="Arial"/>
          <w:b/>
          <w:noProof/>
          <w:color w:val="7F7F7F" w:themeColor="text1" w:themeTint="80"/>
          <w:sz w:val="22"/>
          <w:szCs w:val="22"/>
        </w:rPr>
        <w:t>2</w:t>
      </w:r>
      <w:r w:rsidRPr="00BC5017">
        <w:rPr>
          <w:rFonts w:ascii="Arial" w:hAnsi="Arial" w:cs="Arial"/>
          <w:b/>
          <w:color w:val="7F7F7F" w:themeColor="text1" w:themeTint="80"/>
          <w:sz w:val="22"/>
          <w:szCs w:val="22"/>
        </w:rPr>
        <w:fldChar w:fldCharType="end"/>
      </w:r>
      <w:r w:rsidRPr="00BC5017">
        <w:rPr>
          <w:rFonts w:ascii="Arial" w:hAnsi="Arial" w:cs="Arial"/>
          <w:b/>
          <w:color w:val="7F7F7F" w:themeColor="text1" w:themeTint="80"/>
          <w:sz w:val="22"/>
          <w:szCs w:val="22"/>
        </w:rPr>
        <w:t>:</w:t>
      </w:r>
      <w:r w:rsidRPr="00BC5017">
        <w:rPr>
          <w:rFonts w:ascii="Arial" w:hAnsi="Arial" w:cs="Arial"/>
          <w:color w:val="7F7F7F" w:themeColor="text1" w:themeTint="80"/>
          <w:sz w:val="22"/>
          <w:szCs w:val="22"/>
        </w:rPr>
        <w:t xml:space="preserve"> High-level architecture of the </w:t>
      </w:r>
      <w:r>
        <w:rPr>
          <w:rFonts w:ascii="Arial" w:hAnsi="Arial" w:cs="Arial"/>
          <w:color w:val="7F7F7F" w:themeColor="text1" w:themeTint="80"/>
          <w:sz w:val="22"/>
          <w:szCs w:val="22"/>
        </w:rPr>
        <w:t xml:space="preserve">custom-built </w:t>
      </w:r>
      <w:r w:rsidRPr="00BC5017">
        <w:rPr>
          <w:rFonts w:ascii="Arial" w:hAnsi="Arial" w:cs="Arial"/>
          <w:color w:val="7F7F7F" w:themeColor="text1" w:themeTint="80"/>
          <w:sz w:val="22"/>
          <w:szCs w:val="22"/>
        </w:rPr>
        <w:t xml:space="preserve">challenge platform </w:t>
      </w:r>
      <w:r>
        <w:rPr>
          <w:rFonts w:ascii="Arial" w:hAnsi="Arial" w:cs="Arial"/>
          <w:color w:val="7F7F7F" w:themeColor="text1" w:themeTint="80"/>
          <w:sz w:val="22"/>
          <w:szCs w:val="22"/>
        </w:rPr>
        <w:t xml:space="preserve">depicting </w:t>
      </w:r>
      <w:r w:rsidRPr="00BC5017">
        <w:rPr>
          <w:rFonts w:ascii="Arial" w:hAnsi="Arial" w:cs="Arial"/>
          <w:color w:val="7F7F7F" w:themeColor="text1" w:themeTint="80"/>
          <w:sz w:val="22"/>
          <w:szCs w:val="22"/>
        </w:rPr>
        <w:t>data and model flow during challenge operation</w:t>
      </w:r>
      <w:r>
        <w:rPr>
          <w:rFonts w:ascii="Arial" w:hAnsi="Arial" w:cs="Arial"/>
          <w:color w:val="7F7F7F" w:themeColor="text1" w:themeTint="80"/>
          <w:sz w:val="22"/>
          <w:szCs w:val="22"/>
        </w:rPr>
        <w:t xml:space="preserve"> following the model-to-data paradigm: challenge participants do at no point download or access the data directly. Instead they create and submit models to the platform (green solid arrows) which automatically organises training and testing behind a secure firewall and then provides back model performance results to participants (orange dashed arrows). This is fundamentally different to conventional crowdsourced challenge setups.</w:t>
      </w:r>
    </w:p>
    <w:p w14:paraId="393203B7" w14:textId="77777777" w:rsidR="00A6761D" w:rsidRPr="00BC5017" w:rsidRDefault="00A6761D" w:rsidP="005744D5">
      <w:pPr>
        <w:pStyle w:val="Caption"/>
        <w:spacing w:before="60"/>
        <w:rPr>
          <w:rFonts w:ascii="Arial" w:eastAsia="Times New Roman" w:hAnsi="Arial" w:cs="Arial"/>
          <w:color w:val="7F7F7F" w:themeColor="text1" w:themeTint="80"/>
          <w:sz w:val="22"/>
          <w:szCs w:val="22"/>
          <w:lang w:eastAsia="en-GB"/>
        </w:rPr>
      </w:pPr>
      <w:r w:rsidRPr="00BC5017">
        <w:rPr>
          <w:rFonts w:ascii="Arial" w:hAnsi="Arial" w:cs="Arial"/>
          <w:b/>
          <w:color w:val="7F7F7F" w:themeColor="text1" w:themeTint="80"/>
          <w:sz w:val="22"/>
          <w:szCs w:val="22"/>
        </w:rPr>
        <w:t>Figure 2:</w:t>
      </w:r>
      <w:r w:rsidRPr="00BC5017">
        <w:rPr>
          <w:rFonts w:ascii="Arial" w:hAnsi="Arial" w:cs="Arial"/>
          <w:color w:val="7F7F7F" w:themeColor="text1" w:themeTint="80"/>
          <w:sz w:val="22"/>
          <w:szCs w:val="22"/>
        </w:rPr>
        <w:t xml:space="preserve"> All 5 valid final submissions were tested against validation and blind test sets. The plots show the results for (a) evaluation metric E, (b) sensitivity S, (c) false alarm rate FA per 24h and (c) FA</w:t>
      </w:r>
      <w:r>
        <w:rPr>
          <w:rFonts w:ascii="Arial" w:hAnsi="Arial" w:cs="Arial"/>
          <w:color w:val="7F7F7F" w:themeColor="text1" w:themeTint="80"/>
          <w:sz w:val="22"/>
          <w:szCs w:val="22"/>
        </w:rPr>
        <w:t>/24h</w:t>
      </w:r>
      <w:r w:rsidRPr="00BC5017">
        <w:rPr>
          <w:rFonts w:ascii="Arial" w:hAnsi="Arial" w:cs="Arial"/>
          <w:color w:val="7F7F7F" w:themeColor="text1" w:themeTint="80"/>
          <w:sz w:val="22"/>
          <w:szCs w:val="22"/>
        </w:rPr>
        <w:t xml:space="preserve"> plotted against S. </w:t>
      </w:r>
    </w:p>
    <w:p w14:paraId="05F2D4F2" w14:textId="20C0C062" w:rsidR="00A6761D" w:rsidRPr="00056068" w:rsidRDefault="00A6761D" w:rsidP="005744D5">
      <w:pPr>
        <w:spacing w:after="160"/>
        <w:jc w:val="both"/>
        <w:rPr>
          <w:rFonts w:ascii="Arial" w:hAnsi="Arial" w:cs="Arial"/>
          <w:i/>
          <w:iCs/>
          <w:sz w:val="22"/>
          <w:szCs w:val="22"/>
        </w:rPr>
      </w:pPr>
      <w:r w:rsidRPr="00515A3C">
        <w:rPr>
          <w:rFonts w:ascii="Arial" w:hAnsi="Arial" w:cs="Arial"/>
          <w:b/>
          <w:i/>
          <w:iCs/>
          <w:color w:val="7F7F7F" w:themeColor="text1" w:themeTint="80"/>
          <w:sz w:val="22"/>
          <w:szCs w:val="22"/>
        </w:rPr>
        <w:t xml:space="preserve">Figure </w:t>
      </w:r>
      <w:r>
        <w:rPr>
          <w:rFonts w:ascii="Arial" w:hAnsi="Arial" w:cs="Arial"/>
          <w:b/>
          <w:i/>
          <w:iCs/>
          <w:color w:val="7F7F7F" w:themeColor="text1" w:themeTint="80"/>
          <w:sz w:val="22"/>
          <w:szCs w:val="22"/>
        </w:rPr>
        <w:t>3</w:t>
      </w:r>
      <w:r w:rsidRPr="00515A3C">
        <w:rPr>
          <w:rFonts w:ascii="Arial" w:hAnsi="Arial" w:cs="Arial"/>
          <w:b/>
          <w:i/>
          <w:iCs/>
          <w:color w:val="7F7F7F" w:themeColor="text1" w:themeTint="80"/>
          <w:sz w:val="22"/>
          <w:szCs w:val="22"/>
        </w:rPr>
        <w:t>:</w:t>
      </w:r>
      <w:r w:rsidRPr="00515A3C">
        <w:rPr>
          <w:rFonts w:ascii="Arial" w:hAnsi="Arial" w:cs="Arial"/>
          <w:i/>
          <w:iCs/>
          <w:color w:val="7F7F7F" w:themeColor="text1" w:themeTint="80"/>
          <w:sz w:val="22"/>
          <w:szCs w:val="22"/>
        </w:rPr>
        <w:t xml:space="preserve"> </w:t>
      </w:r>
      <w:r>
        <w:rPr>
          <w:rFonts w:ascii="Arial" w:hAnsi="Arial" w:cs="Arial"/>
          <w:i/>
          <w:iCs/>
          <w:color w:val="7F7F7F" w:themeColor="text1" w:themeTint="80"/>
          <w:sz w:val="22"/>
          <w:szCs w:val="22"/>
        </w:rPr>
        <w:t>In order to label 24h of EEG recordings a</w:t>
      </w:r>
      <w:r w:rsidRPr="00515A3C">
        <w:rPr>
          <w:rFonts w:ascii="Arial" w:hAnsi="Arial" w:cs="Arial"/>
          <w:i/>
          <w:iCs/>
          <w:color w:val="7F7F7F" w:themeColor="text1" w:themeTint="80"/>
          <w:sz w:val="22"/>
          <w:szCs w:val="22"/>
        </w:rPr>
        <w:t xml:space="preserve">n </w:t>
      </w:r>
      <w:r>
        <w:rPr>
          <w:rFonts w:ascii="Arial" w:hAnsi="Arial" w:cs="Arial"/>
          <w:i/>
          <w:iCs/>
          <w:color w:val="7F7F7F" w:themeColor="text1" w:themeTint="80"/>
          <w:sz w:val="22"/>
          <w:szCs w:val="22"/>
        </w:rPr>
        <w:t>unassisted human annotator has to review all 24h of raw EEG data (top). Using the systems developed by teams Otameshi, EpiInsights, Ids_cpmp and Team SG a clinician will only have to review all segments which the system automatically detects, i.e. the seizure ground</w:t>
      </w:r>
      <w:r w:rsidR="00A85502">
        <w:rPr>
          <w:rFonts w:ascii="Arial" w:hAnsi="Arial" w:cs="Arial"/>
          <w:i/>
          <w:iCs/>
          <w:color w:val="7F7F7F" w:themeColor="text1" w:themeTint="80"/>
          <w:sz w:val="22"/>
          <w:szCs w:val="22"/>
        </w:rPr>
        <w:t xml:space="preserve"> </w:t>
      </w:r>
      <w:r>
        <w:rPr>
          <w:rFonts w:ascii="Arial" w:hAnsi="Arial" w:cs="Arial"/>
          <w:i/>
          <w:iCs/>
          <w:color w:val="7F7F7F" w:themeColor="text1" w:themeTint="80"/>
          <w:sz w:val="22"/>
          <w:szCs w:val="22"/>
        </w:rPr>
        <w:t>truth (correctly detected true positive actual seizure segments) plus the annotation overhead (incorrectly detected false positive segments). All 4 automatic systems operate at 75% detection sensitivity. A conservative upper bound approximation for the total seizure ground</w:t>
      </w:r>
      <w:r w:rsidR="0019193C">
        <w:rPr>
          <w:rFonts w:ascii="Arial" w:hAnsi="Arial" w:cs="Arial"/>
          <w:i/>
          <w:iCs/>
          <w:color w:val="7F7F7F" w:themeColor="text1" w:themeTint="80"/>
          <w:sz w:val="22"/>
          <w:szCs w:val="22"/>
        </w:rPr>
        <w:t xml:space="preserve"> </w:t>
      </w:r>
      <w:r>
        <w:rPr>
          <w:rFonts w:ascii="Arial" w:hAnsi="Arial" w:cs="Arial"/>
          <w:i/>
          <w:iCs/>
          <w:color w:val="7F7F7F" w:themeColor="text1" w:themeTint="80"/>
          <w:sz w:val="22"/>
          <w:szCs w:val="22"/>
        </w:rPr>
        <w:t>truth duration in a 24h raw EEG data recording is ~0.2%</w:t>
      </w:r>
      <w:r w:rsidRPr="00056068">
        <w:rPr>
          <w:rFonts w:ascii="Arial" w:hAnsi="Arial" w:cs="Arial"/>
          <w:i/>
          <w:iCs/>
          <w:color w:val="7F7F7F" w:themeColor="text1" w:themeTint="80"/>
          <w:sz w:val="22"/>
          <w:szCs w:val="22"/>
        </w:rPr>
        <w:t xml:space="preserve"> </w:t>
      </w:r>
      <w:r w:rsidRPr="00663208">
        <w:rPr>
          <w:rFonts w:ascii="Arial" w:hAnsi="Arial" w:cs="Arial"/>
          <w:i/>
          <w:iCs/>
          <w:color w:val="767171" w:themeColor="background2" w:themeShade="80"/>
          <w:sz w:val="22"/>
          <w:szCs w:val="22"/>
        </w:rPr>
        <w:t>[</w:t>
      </w:r>
      <w:r w:rsidR="00A36C54">
        <w:rPr>
          <w:rFonts w:ascii="Arial" w:hAnsi="Arial" w:cs="Arial"/>
          <w:i/>
          <w:iCs/>
          <w:color w:val="767171" w:themeColor="background2" w:themeShade="80"/>
          <w:sz w:val="22"/>
          <w:szCs w:val="22"/>
        </w:rPr>
        <w:t>22</w:t>
      </w:r>
      <w:r w:rsidRPr="00663208">
        <w:rPr>
          <w:rFonts w:ascii="Arial" w:hAnsi="Arial" w:cs="Arial"/>
          <w:i/>
          <w:iCs/>
          <w:color w:val="767171" w:themeColor="background2" w:themeShade="80"/>
          <w:sz w:val="22"/>
          <w:szCs w:val="22"/>
        </w:rPr>
        <w:t xml:space="preserve">] </w:t>
      </w:r>
      <w:r>
        <w:rPr>
          <w:rFonts w:ascii="Arial" w:hAnsi="Arial" w:cs="Arial"/>
          <w:i/>
          <w:iCs/>
          <w:color w:val="7F7F7F" w:themeColor="text1" w:themeTint="80"/>
          <w:sz w:val="22"/>
          <w:szCs w:val="22"/>
        </w:rPr>
        <w:t>or ~3min</w:t>
      </w:r>
      <w:r w:rsidRPr="00056068">
        <w:rPr>
          <w:rFonts w:ascii="Arial" w:hAnsi="Arial" w:cs="Arial"/>
          <w:i/>
          <w:iCs/>
          <w:color w:val="FF0000"/>
          <w:sz w:val="22"/>
          <w:szCs w:val="22"/>
        </w:rPr>
        <w:t>.</w:t>
      </w:r>
      <w:r>
        <w:rPr>
          <w:rFonts w:ascii="Arial" w:hAnsi="Arial" w:cs="Arial"/>
          <w:color w:val="FF0000"/>
          <w:sz w:val="22"/>
          <w:szCs w:val="22"/>
        </w:rPr>
        <w:t xml:space="preserve"> </w:t>
      </w:r>
      <w:r>
        <w:rPr>
          <w:rFonts w:ascii="Arial" w:hAnsi="Arial" w:cs="Arial"/>
          <w:i/>
          <w:iCs/>
          <w:color w:val="7F7F7F" w:themeColor="text1" w:themeTint="80"/>
          <w:sz w:val="22"/>
          <w:szCs w:val="22"/>
        </w:rPr>
        <w:t>The best models achieve a minimum annotation overhead of 7min which therefore allows to reduce the total amount of raw EEG data to be reviewed by a human annotator from 24h down to 10min or less. Note that the duration of seizure ground</w:t>
      </w:r>
      <w:r w:rsidR="0019193C">
        <w:rPr>
          <w:rFonts w:ascii="Arial" w:hAnsi="Arial" w:cs="Arial"/>
          <w:i/>
          <w:iCs/>
          <w:color w:val="7F7F7F" w:themeColor="text1" w:themeTint="80"/>
          <w:sz w:val="22"/>
          <w:szCs w:val="22"/>
        </w:rPr>
        <w:t xml:space="preserve"> </w:t>
      </w:r>
      <w:r>
        <w:rPr>
          <w:rFonts w:ascii="Arial" w:hAnsi="Arial" w:cs="Arial"/>
          <w:i/>
          <w:iCs/>
          <w:color w:val="7F7F7F" w:themeColor="text1" w:themeTint="80"/>
          <w:sz w:val="22"/>
          <w:szCs w:val="22"/>
        </w:rPr>
        <w:t xml:space="preserve">truth may fluctuate across patients, i.e. a patient might experience longer or more frequent seizure episodes on certain days which impacts the total duration of raw EEG data to be reviewed for that day. The annotation overhead however remains unaffected and will stay at the levels shown in the figure for all patients at all times. </w:t>
      </w:r>
    </w:p>
    <w:p w14:paraId="5F4BB688" w14:textId="4B08CF5E" w:rsidR="00A6761D" w:rsidRPr="00BC5017" w:rsidRDefault="00A6761D" w:rsidP="005744D5">
      <w:pPr>
        <w:pStyle w:val="Caption"/>
        <w:spacing w:before="60"/>
        <w:jc w:val="both"/>
        <w:rPr>
          <w:rFonts w:ascii="Arial" w:eastAsia="Times New Roman" w:hAnsi="Arial" w:cs="Arial"/>
          <w:color w:val="7F7F7F" w:themeColor="text1" w:themeTint="80"/>
          <w:sz w:val="22"/>
          <w:szCs w:val="22"/>
          <w:lang w:eastAsia="en-GB"/>
        </w:rPr>
      </w:pPr>
      <w:r w:rsidRPr="00BC5017">
        <w:rPr>
          <w:rFonts w:ascii="Arial" w:hAnsi="Arial" w:cs="Arial"/>
          <w:b/>
          <w:color w:val="7F7F7F" w:themeColor="text1" w:themeTint="80"/>
          <w:sz w:val="22"/>
          <w:szCs w:val="22"/>
        </w:rPr>
        <w:t xml:space="preserve">Figure </w:t>
      </w:r>
      <w:r>
        <w:rPr>
          <w:rFonts w:ascii="Arial" w:hAnsi="Arial" w:cs="Arial"/>
          <w:b/>
          <w:color w:val="7F7F7F" w:themeColor="text1" w:themeTint="80"/>
          <w:sz w:val="22"/>
          <w:szCs w:val="22"/>
        </w:rPr>
        <w:t>4</w:t>
      </w:r>
      <w:r w:rsidRPr="00BC5017">
        <w:rPr>
          <w:rFonts w:ascii="Arial" w:hAnsi="Arial" w:cs="Arial"/>
          <w:b/>
          <w:color w:val="7F7F7F" w:themeColor="text1" w:themeTint="80"/>
          <w:sz w:val="22"/>
          <w:szCs w:val="22"/>
        </w:rPr>
        <w:t>:</w:t>
      </w:r>
      <w:r w:rsidRPr="00BC5017">
        <w:rPr>
          <w:rFonts w:ascii="Arial" w:hAnsi="Arial" w:cs="Arial"/>
          <w:color w:val="7F7F7F" w:themeColor="text1" w:themeTint="80"/>
          <w:sz w:val="22"/>
          <w:szCs w:val="22"/>
        </w:rPr>
        <w:t xml:space="preserve"> An engineering step introducing a hyperparameter which allowed to tune sensitivity vs. false alarm rate was</w:t>
      </w:r>
      <w:r>
        <w:rPr>
          <w:rFonts w:ascii="Arial" w:hAnsi="Arial" w:cs="Arial"/>
          <w:color w:val="7F7F7F" w:themeColor="text1" w:themeTint="80"/>
          <w:sz w:val="22"/>
          <w:szCs w:val="22"/>
        </w:rPr>
        <w:t xml:space="preserve"> part of</w:t>
      </w:r>
      <w:r w:rsidRPr="00BC5017">
        <w:rPr>
          <w:rFonts w:ascii="Arial" w:hAnsi="Arial" w:cs="Arial"/>
          <w:color w:val="7F7F7F" w:themeColor="text1" w:themeTint="80"/>
          <w:sz w:val="22"/>
          <w:szCs w:val="22"/>
        </w:rPr>
        <w:t xml:space="preserve"> the submissions of teams Otameshi and IDS_comp. This engineering step was applied to all 5 final submissions 4 of which thereby reached sensitivities of 75% or higher. (a) shows false alarm rates at the 75% detection sensitivity mark for those 4 models</w:t>
      </w:r>
      <w:r>
        <w:rPr>
          <w:rFonts w:ascii="Arial" w:hAnsi="Arial" w:cs="Arial"/>
          <w:color w:val="7F7F7F" w:themeColor="text1" w:themeTint="80"/>
          <w:sz w:val="22"/>
          <w:szCs w:val="22"/>
        </w:rPr>
        <w:t xml:space="preserve"> which</w:t>
      </w:r>
      <w:r w:rsidRPr="00BC5017">
        <w:rPr>
          <w:rFonts w:ascii="Arial" w:hAnsi="Arial" w:cs="Arial"/>
          <w:color w:val="7F7F7F" w:themeColor="text1" w:themeTint="80"/>
          <w:sz w:val="22"/>
          <w:szCs w:val="22"/>
        </w:rPr>
        <w:t xml:space="preserve"> can be used as assistive labelling tools for raw EEG data annotation</w:t>
      </w:r>
      <w:r>
        <w:rPr>
          <w:rFonts w:ascii="Arial" w:hAnsi="Arial" w:cs="Arial"/>
          <w:color w:val="7F7F7F" w:themeColor="text1" w:themeTint="80"/>
          <w:sz w:val="22"/>
          <w:szCs w:val="22"/>
        </w:rPr>
        <w:t>:</w:t>
      </w:r>
      <w:r w:rsidRPr="00BC5017">
        <w:rPr>
          <w:rFonts w:ascii="Arial" w:hAnsi="Arial" w:cs="Arial"/>
          <w:color w:val="7F7F7F" w:themeColor="text1" w:themeTint="80"/>
          <w:sz w:val="22"/>
          <w:szCs w:val="22"/>
        </w:rPr>
        <w:t xml:space="preserve"> </w:t>
      </w:r>
      <w:r>
        <w:rPr>
          <w:rFonts w:ascii="Arial" w:hAnsi="Arial" w:cs="Arial"/>
          <w:color w:val="7F7F7F" w:themeColor="text1" w:themeTint="80"/>
          <w:sz w:val="22"/>
          <w:szCs w:val="22"/>
        </w:rPr>
        <w:t>i</w:t>
      </w:r>
      <w:r w:rsidRPr="00BC5017">
        <w:rPr>
          <w:rFonts w:ascii="Arial" w:hAnsi="Arial" w:cs="Arial"/>
          <w:color w:val="7F7F7F" w:themeColor="text1" w:themeTint="80"/>
          <w:sz w:val="22"/>
          <w:szCs w:val="22"/>
        </w:rPr>
        <w:t xml:space="preserve">nstead of having to review the entire raw data, human annotators only have to review the events detected by the system. (b) shows the reduction factors of raw EEG data that has to be reviewed by human annotators </w:t>
      </w:r>
      <w:r>
        <w:rPr>
          <w:rFonts w:ascii="Arial" w:hAnsi="Arial" w:cs="Arial"/>
          <w:color w:val="7F7F7F" w:themeColor="text1" w:themeTint="80"/>
          <w:sz w:val="22"/>
          <w:szCs w:val="22"/>
        </w:rPr>
        <w:t>for</w:t>
      </w:r>
      <w:r w:rsidRPr="00BC5017">
        <w:rPr>
          <w:rFonts w:ascii="Arial" w:hAnsi="Arial" w:cs="Arial"/>
          <w:color w:val="7F7F7F" w:themeColor="text1" w:themeTint="80"/>
          <w:sz w:val="22"/>
          <w:szCs w:val="22"/>
        </w:rPr>
        <w:t xml:space="preserve"> each system.</w:t>
      </w:r>
      <w:r w:rsidR="004C7561">
        <w:rPr>
          <w:rFonts w:ascii="Arial" w:hAnsi="Arial" w:cs="Arial"/>
          <w:color w:val="7F7F7F" w:themeColor="text1" w:themeTint="80"/>
          <w:sz w:val="22"/>
          <w:szCs w:val="22"/>
        </w:rPr>
        <w:t xml:space="preserve"> Team EpiInsights achieves the highest reduction factor of 142x.</w:t>
      </w:r>
    </w:p>
    <w:p w14:paraId="6A46EEB0" w14:textId="77777777" w:rsidR="00A6761D" w:rsidRPr="00077E3C" w:rsidRDefault="00A6761D" w:rsidP="005744D5">
      <w:pPr>
        <w:spacing w:after="160"/>
        <w:jc w:val="both"/>
        <w:rPr>
          <w:rFonts w:ascii="Arial" w:hAnsi="Arial" w:cs="Arial"/>
          <w:i/>
          <w:iCs/>
          <w:color w:val="7F7F7F" w:themeColor="text1" w:themeTint="80"/>
          <w:sz w:val="22"/>
          <w:szCs w:val="22"/>
        </w:rPr>
      </w:pPr>
      <w:r w:rsidRPr="00BC5017">
        <w:rPr>
          <w:rFonts w:ascii="Arial" w:hAnsi="Arial" w:cs="Arial"/>
          <w:b/>
          <w:bCs/>
          <w:i/>
          <w:iCs/>
          <w:color w:val="7F7F7F" w:themeColor="text1" w:themeTint="80"/>
          <w:sz w:val="22"/>
          <w:szCs w:val="22"/>
        </w:rPr>
        <w:lastRenderedPageBreak/>
        <w:t xml:space="preserve">Figure </w:t>
      </w:r>
      <w:r>
        <w:rPr>
          <w:rFonts w:ascii="Arial" w:hAnsi="Arial" w:cs="Arial"/>
          <w:b/>
          <w:bCs/>
          <w:i/>
          <w:iCs/>
          <w:color w:val="7F7F7F" w:themeColor="text1" w:themeTint="80"/>
          <w:sz w:val="22"/>
          <w:szCs w:val="22"/>
        </w:rPr>
        <w:t>5</w:t>
      </w:r>
      <w:r w:rsidRPr="00BC5017">
        <w:rPr>
          <w:rFonts w:ascii="Arial" w:hAnsi="Arial" w:cs="Arial"/>
          <w:b/>
          <w:bCs/>
          <w:i/>
          <w:iCs/>
          <w:color w:val="7F7F7F" w:themeColor="text1" w:themeTint="80"/>
          <w:sz w:val="22"/>
          <w:szCs w:val="22"/>
        </w:rPr>
        <w:t>:</w:t>
      </w:r>
      <w:r w:rsidRPr="00BC5017">
        <w:rPr>
          <w:rFonts w:ascii="Arial" w:hAnsi="Arial" w:cs="Arial"/>
          <w:i/>
          <w:iCs/>
          <w:color w:val="7F7F7F" w:themeColor="text1" w:themeTint="80"/>
          <w:sz w:val="22"/>
          <w:szCs w:val="22"/>
        </w:rPr>
        <w:t xml:space="preserve"> </w:t>
      </w:r>
      <w:r>
        <w:rPr>
          <w:rFonts w:ascii="Arial" w:hAnsi="Arial" w:cs="Arial"/>
          <w:i/>
          <w:iCs/>
          <w:color w:val="7F7F7F" w:themeColor="text1" w:themeTint="80"/>
          <w:sz w:val="22"/>
          <w:szCs w:val="22"/>
        </w:rPr>
        <w:t>F</w:t>
      </w:r>
      <w:r w:rsidRPr="00BC5017">
        <w:rPr>
          <w:rFonts w:ascii="Arial" w:hAnsi="Arial" w:cs="Arial"/>
          <w:i/>
          <w:iCs/>
          <w:color w:val="7F7F7F" w:themeColor="text1" w:themeTint="80"/>
          <w:sz w:val="22"/>
          <w:szCs w:val="22"/>
        </w:rPr>
        <w:t>alse alarm</w:t>
      </w:r>
      <w:r>
        <w:rPr>
          <w:rFonts w:ascii="Arial" w:hAnsi="Arial" w:cs="Arial"/>
          <w:i/>
          <w:iCs/>
          <w:color w:val="7F7F7F" w:themeColor="text1" w:themeTint="80"/>
          <w:sz w:val="22"/>
          <w:szCs w:val="22"/>
        </w:rPr>
        <w:t xml:space="preserve"> rates</w:t>
      </w:r>
      <w:r w:rsidRPr="00BC5017">
        <w:rPr>
          <w:rFonts w:ascii="Arial" w:hAnsi="Arial" w:cs="Arial"/>
          <w:i/>
          <w:iCs/>
          <w:color w:val="7F7F7F" w:themeColor="text1" w:themeTint="80"/>
          <w:sz w:val="22"/>
          <w:szCs w:val="22"/>
        </w:rPr>
        <w:t xml:space="preserve"> per 24</w:t>
      </w:r>
      <w:r>
        <w:rPr>
          <w:rFonts w:ascii="Arial" w:hAnsi="Arial" w:cs="Arial"/>
          <w:i/>
          <w:iCs/>
          <w:color w:val="7F7F7F" w:themeColor="text1" w:themeTint="80"/>
          <w:sz w:val="22"/>
          <w:szCs w:val="22"/>
        </w:rPr>
        <w:t>h plotted against detection sensitivity going from</w:t>
      </w:r>
      <w:r w:rsidRPr="00BC5017">
        <w:rPr>
          <w:rFonts w:ascii="Arial" w:hAnsi="Arial" w:cs="Arial"/>
          <w:i/>
          <w:iCs/>
          <w:color w:val="7F7F7F" w:themeColor="text1" w:themeTint="80"/>
          <w:sz w:val="22"/>
          <w:szCs w:val="22"/>
        </w:rPr>
        <w:t xml:space="preserve"> 75% sensitivity level to the maximum </w:t>
      </w:r>
      <w:r>
        <w:rPr>
          <w:rFonts w:ascii="Arial" w:hAnsi="Arial" w:cs="Arial"/>
          <w:i/>
          <w:iCs/>
          <w:color w:val="7F7F7F" w:themeColor="text1" w:themeTint="80"/>
          <w:sz w:val="22"/>
          <w:szCs w:val="22"/>
        </w:rPr>
        <w:t xml:space="preserve">achievable </w:t>
      </w:r>
      <w:r w:rsidRPr="00BC5017">
        <w:rPr>
          <w:rFonts w:ascii="Arial" w:hAnsi="Arial" w:cs="Arial"/>
          <w:i/>
          <w:iCs/>
          <w:color w:val="7F7F7F" w:themeColor="text1" w:themeTint="80"/>
          <w:sz w:val="22"/>
          <w:szCs w:val="22"/>
        </w:rPr>
        <w:t>sensitivity</w:t>
      </w:r>
      <w:r>
        <w:rPr>
          <w:rFonts w:ascii="Arial" w:hAnsi="Arial" w:cs="Arial"/>
          <w:i/>
          <w:iCs/>
          <w:color w:val="7F7F7F" w:themeColor="text1" w:themeTint="80"/>
          <w:sz w:val="22"/>
          <w:szCs w:val="22"/>
        </w:rPr>
        <w:t xml:space="preserve"> for each system</w:t>
      </w:r>
      <w:r w:rsidRPr="00BC5017">
        <w:rPr>
          <w:rFonts w:ascii="Arial" w:hAnsi="Arial" w:cs="Arial"/>
          <w:i/>
          <w:iCs/>
          <w:color w:val="7F7F7F" w:themeColor="text1" w:themeTint="80"/>
          <w:sz w:val="22"/>
          <w:szCs w:val="22"/>
        </w:rPr>
        <w:t>. Note that team AI4MH is not included since the</w:t>
      </w:r>
      <w:r>
        <w:rPr>
          <w:rFonts w:ascii="Arial" w:hAnsi="Arial" w:cs="Arial"/>
          <w:i/>
          <w:iCs/>
          <w:color w:val="7F7F7F" w:themeColor="text1" w:themeTint="80"/>
          <w:sz w:val="22"/>
          <w:szCs w:val="22"/>
        </w:rPr>
        <w:t>ir</w:t>
      </w:r>
      <w:r w:rsidRPr="00BC5017">
        <w:rPr>
          <w:rFonts w:ascii="Arial" w:hAnsi="Arial" w:cs="Arial"/>
          <w:i/>
          <w:iCs/>
          <w:color w:val="7F7F7F" w:themeColor="text1" w:themeTint="80"/>
          <w:sz w:val="22"/>
          <w:szCs w:val="22"/>
        </w:rPr>
        <w:t xml:space="preserve"> solution </w:t>
      </w:r>
      <w:r>
        <w:rPr>
          <w:rFonts w:ascii="Arial" w:hAnsi="Arial" w:cs="Arial"/>
          <w:i/>
          <w:iCs/>
          <w:color w:val="7F7F7F" w:themeColor="text1" w:themeTint="80"/>
          <w:sz w:val="22"/>
          <w:szCs w:val="22"/>
        </w:rPr>
        <w:t>could</w:t>
      </w:r>
      <w:r w:rsidRPr="00BC5017">
        <w:rPr>
          <w:rFonts w:ascii="Arial" w:hAnsi="Arial" w:cs="Arial"/>
          <w:i/>
          <w:iCs/>
          <w:color w:val="7F7F7F" w:themeColor="text1" w:themeTint="80"/>
          <w:sz w:val="22"/>
          <w:szCs w:val="22"/>
        </w:rPr>
        <w:t xml:space="preserve"> not reach the 75% sensitivity level </w:t>
      </w:r>
      <w:r>
        <w:rPr>
          <w:rFonts w:ascii="Arial" w:hAnsi="Arial" w:cs="Arial"/>
          <w:i/>
          <w:iCs/>
          <w:color w:val="7F7F7F" w:themeColor="text1" w:themeTint="80"/>
          <w:sz w:val="22"/>
          <w:szCs w:val="22"/>
        </w:rPr>
        <w:t>by applying</w:t>
      </w:r>
      <w:r w:rsidRPr="00BC5017">
        <w:rPr>
          <w:rFonts w:ascii="Arial" w:hAnsi="Arial" w:cs="Arial"/>
          <w:i/>
          <w:iCs/>
          <w:color w:val="7F7F7F" w:themeColor="text1" w:themeTint="80"/>
          <w:sz w:val="22"/>
          <w:szCs w:val="22"/>
        </w:rPr>
        <w:t xml:space="preserve"> the engineering step. </w:t>
      </w:r>
    </w:p>
    <w:p w14:paraId="324BF1A6" w14:textId="77777777" w:rsidR="00A6761D" w:rsidRDefault="00A6761D" w:rsidP="005744D5">
      <w:pPr>
        <w:spacing w:after="160"/>
        <w:jc w:val="both"/>
        <w:rPr>
          <w:rFonts w:ascii="Arial" w:hAnsi="Arial" w:cs="Arial"/>
          <w:i/>
          <w:iCs/>
          <w:color w:val="7F7F7F" w:themeColor="text1" w:themeTint="80"/>
          <w:sz w:val="22"/>
          <w:szCs w:val="22"/>
        </w:rPr>
      </w:pPr>
      <w:r w:rsidRPr="00B56F38">
        <w:rPr>
          <w:rFonts w:ascii="Arial" w:hAnsi="Arial" w:cs="Arial"/>
          <w:b/>
          <w:bCs/>
          <w:i/>
          <w:iCs/>
          <w:color w:val="7F7F7F" w:themeColor="text1" w:themeTint="80"/>
          <w:sz w:val="22"/>
          <w:szCs w:val="22"/>
        </w:rPr>
        <w:t xml:space="preserve">Figure </w:t>
      </w:r>
      <w:r>
        <w:rPr>
          <w:rFonts w:ascii="Arial" w:hAnsi="Arial" w:cs="Arial"/>
          <w:b/>
          <w:bCs/>
          <w:i/>
          <w:iCs/>
          <w:color w:val="7F7F7F" w:themeColor="text1" w:themeTint="80"/>
          <w:sz w:val="22"/>
          <w:szCs w:val="22"/>
        </w:rPr>
        <w:t>6</w:t>
      </w:r>
      <w:r w:rsidRPr="00B56F38">
        <w:rPr>
          <w:rFonts w:ascii="Arial" w:hAnsi="Arial" w:cs="Arial"/>
          <w:b/>
          <w:bCs/>
          <w:i/>
          <w:iCs/>
          <w:color w:val="7F7F7F" w:themeColor="text1" w:themeTint="80"/>
          <w:sz w:val="22"/>
          <w:szCs w:val="22"/>
        </w:rPr>
        <w:t>:</w:t>
      </w:r>
      <w:r w:rsidRPr="00B56F38">
        <w:rPr>
          <w:rFonts w:ascii="Arial" w:hAnsi="Arial" w:cs="Arial"/>
          <w:i/>
          <w:iCs/>
          <w:color w:val="7F7F7F" w:themeColor="text1" w:themeTint="80"/>
          <w:sz w:val="22"/>
          <w:szCs w:val="22"/>
        </w:rPr>
        <w:t xml:space="preserve"> </w:t>
      </w:r>
      <w:r>
        <w:rPr>
          <w:rFonts w:ascii="Arial" w:hAnsi="Arial" w:cs="Arial"/>
          <w:i/>
          <w:iCs/>
          <w:color w:val="7F7F7F" w:themeColor="text1" w:themeTint="80"/>
          <w:sz w:val="22"/>
          <w:szCs w:val="22"/>
        </w:rPr>
        <w:t>R</w:t>
      </w:r>
      <w:r w:rsidRPr="00B56F38">
        <w:rPr>
          <w:rFonts w:ascii="Arial" w:hAnsi="Arial" w:cs="Arial"/>
          <w:i/>
          <w:iCs/>
          <w:color w:val="7F7F7F" w:themeColor="text1" w:themeTint="80"/>
          <w:sz w:val="22"/>
          <w:szCs w:val="22"/>
        </w:rPr>
        <w:t>eductio</w:t>
      </w:r>
      <w:r>
        <w:rPr>
          <w:rFonts w:ascii="Arial" w:hAnsi="Arial" w:cs="Arial"/>
          <w:i/>
          <w:iCs/>
          <w:color w:val="7F7F7F" w:themeColor="text1" w:themeTint="80"/>
          <w:sz w:val="22"/>
          <w:szCs w:val="22"/>
        </w:rPr>
        <w:t>n factors</w:t>
      </w:r>
      <w:r w:rsidRPr="00B56F38">
        <w:rPr>
          <w:rFonts w:ascii="Arial" w:hAnsi="Arial" w:cs="Arial"/>
          <w:i/>
          <w:iCs/>
          <w:color w:val="7F7F7F" w:themeColor="text1" w:themeTint="80"/>
          <w:sz w:val="22"/>
          <w:szCs w:val="22"/>
        </w:rPr>
        <w:t xml:space="preserve"> of</w:t>
      </w:r>
      <w:r>
        <w:rPr>
          <w:rFonts w:ascii="Arial" w:hAnsi="Arial" w:cs="Arial"/>
          <w:i/>
          <w:iCs/>
          <w:color w:val="7F7F7F" w:themeColor="text1" w:themeTint="80"/>
          <w:sz w:val="22"/>
          <w:szCs w:val="22"/>
        </w:rPr>
        <w:t xml:space="preserve"> raw</w:t>
      </w:r>
      <w:r w:rsidRPr="00B56F38">
        <w:rPr>
          <w:rFonts w:ascii="Arial" w:hAnsi="Arial" w:cs="Arial"/>
          <w:i/>
          <w:iCs/>
          <w:color w:val="7F7F7F" w:themeColor="text1" w:themeTint="80"/>
          <w:sz w:val="22"/>
          <w:szCs w:val="22"/>
        </w:rPr>
        <w:t xml:space="preserve"> EEG</w:t>
      </w:r>
      <w:r>
        <w:rPr>
          <w:rFonts w:ascii="Arial" w:hAnsi="Arial" w:cs="Arial"/>
          <w:i/>
          <w:iCs/>
          <w:color w:val="7F7F7F" w:themeColor="text1" w:themeTint="80"/>
          <w:sz w:val="22"/>
          <w:szCs w:val="22"/>
        </w:rPr>
        <w:t xml:space="preserve"> data</w:t>
      </w:r>
      <w:r w:rsidRPr="00B56F38">
        <w:rPr>
          <w:rFonts w:ascii="Arial" w:hAnsi="Arial" w:cs="Arial"/>
          <w:i/>
          <w:iCs/>
          <w:color w:val="7F7F7F" w:themeColor="text1" w:themeTint="80"/>
          <w:sz w:val="22"/>
          <w:szCs w:val="22"/>
        </w:rPr>
        <w:t xml:space="preserve"> to be reviewed </w:t>
      </w:r>
      <w:r>
        <w:rPr>
          <w:rFonts w:ascii="Arial" w:hAnsi="Arial" w:cs="Arial"/>
          <w:i/>
          <w:iCs/>
          <w:color w:val="7F7F7F" w:themeColor="text1" w:themeTint="80"/>
          <w:sz w:val="22"/>
          <w:szCs w:val="22"/>
        </w:rPr>
        <w:t xml:space="preserve">by a human annotator </w:t>
      </w:r>
      <w:r w:rsidRPr="00B56F38">
        <w:rPr>
          <w:rFonts w:ascii="Arial" w:hAnsi="Arial" w:cs="Arial"/>
          <w:i/>
          <w:iCs/>
          <w:color w:val="7F7F7F" w:themeColor="text1" w:themeTint="80"/>
          <w:sz w:val="22"/>
          <w:szCs w:val="22"/>
        </w:rPr>
        <w:t xml:space="preserve">vs. </w:t>
      </w:r>
      <w:r>
        <w:rPr>
          <w:rFonts w:ascii="Arial" w:hAnsi="Arial" w:cs="Arial"/>
          <w:i/>
          <w:iCs/>
          <w:color w:val="7F7F7F" w:themeColor="text1" w:themeTint="80"/>
          <w:sz w:val="22"/>
          <w:szCs w:val="22"/>
        </w:rPr>
        <w:t>detection</w:t>
      </w:r>
      <w:r w:rsidRPr="00B56F38">
        <w:rPr>
          <w:rFonts w:ascii="Arial" w:hAnsi="Arial" w:cs="Arial"/>
          <w:i/>
          <w:iCs/>
          <w:color w:val="7F7F7F" w:themeColor="text1" w:themeTint="80"/>
          <w:sz w:val="22"/>
          <w:szCs w:val="22"/>
        </w:rPr>
        <w:t xml:space="preserve"> sensitivity </w:t>
      </w:r>
      <w:r>
        <w:rPr>
          <w:rFonts w:ascii="Arial" w:hAnsi="Arial" w:cs="Arial"/>
          <w:i/>
          <w:iCs/>
          <w:color w:val="7F7F7F" w:themeColor="text1" w:themeTint="80"/>
          <w:sz w:val="22"/>
          <w:szCs w:val="22"/>
        </w:rPr>
        <w:t>going from 75% to maximum achievable sensitivity values for</w:t>
      </w:r>
      <w:r w:rsidRPr="00B56F38">
        <w:rPr>
          <w:rFonts w:ascii="Arial" w:hAnsi="Arial" w:cs="Arial"/>
          <w:i/>
          <w:iCs/>
          <w:color w:val="7F7F7F" w:themeColor="text1" w:themeTint="80"/>
          <w:sz w:val="22"/>
          <w:szCs w:val="22"/>
        </w:rPr>
        <w:t xml:space="preserve"> </w:t>
      </w:r>
      <w:r>
        <w:rPr>
          <w:rFonts w:ascii="Arial" w:hAnsi="Arial" w:cs="Arial"/>
          <w:i/>
          <w:iCs/>
          <w:color w:val="7F7F7F" w:themeColor="text1" w:themeTint="80"/>
          <w:sz w:val="22"/>
          <w:szCs w:val="22"/>
        </w:rPr>
        <w:t xml:space="preserve">each </w:t>
      </w:r>
      <w:r w:rsidRPr="00B56F38">
        <w:rPr>
          <w:rFonts w:ascii="Arial" w:hAnsi="Arial" w:cs="Arial"/>
          <w:i/>
          <w:iCs/>
          <w:color w:val="7F7F7F" w:themeColor="text1" w:themeTint="80"/>
          <w:sz w:val="22"/>
          <w:szCs w:val="22"/>
        </w:rPr>
        <w:t>system.</w:t>
      </w:r>
      <w:r>
        <w:rPr>
          <w:rFonts w:ascii="Arial" w:hAnsi="Arial" w:cs="Arial"/>
          <w:i/>
          <w:iCs/>
          <w:color w:val="7F7F7F" w:themeColor="text1" w:themeTint="80"/>
          <w:sz w:val="22"/>
          <w:szCs w:val="22"/>
        </w:rPr>
        <w:t xml:space="preserve"> The models from teams Otameshi, EpiInsights and Team SG achieve maximum detection sensitivities of more than 90% and two-order of magnitude data reduction factors. </w:t>
      </w:r>
    </w:p>
    <w:p w14:paraId="3DE8D051" w14:textId="77777777" w:rsidR="00C938F7" w:rsidRDefault="00A6761D" w:rsidP="00C938F7">
      <w:pPr>
        <w:spacing w:after="160"/>
        <w:jc w:val="both"/>
        <w:rPr>
          <w:rFonts w:ascii="Arial" w:hAnsi="Arial" w:cs="Arial"/>
          <w:i/>
          <w:iCs/>
          <w:color w:val="7F7F7F" w:themeColor="text1" w:themeTint="80"/>
          <w:sz w:val="22"/>
          <w:szCs w:val="22"/>
        </w:rPr>
      </w:pPr>
      <w:r w:rsidRPr="00B56F38">
        <w:rPr>
          <w:rFonts w:ascii="Arial" w:hAnsi="Arial" w:cs="Arial"/>
          <w:b/>
          <w:bCs/>
          <w:i/>
          <w:iCs/>
          <w:color w:val="7F7F7F" w:themeColor="text1" w:themeTint="80"/>
          <w:sz w:val="22"/>
          <w:szCs w:val="22"/>
        </w:rPr>
        <w:t xml:space="preserve">Figure </w:t>
      </w:r>
      <w:r>
        <w:rPr>
          <w:rFonts w:ascii="Arial" w:hAnsi="Arial" w:cs="Arial"/>
          <w:b/>
          <w:bCs/>
          <w:i/>
          <w:iCs/>
          <w:color w:val="7F7F7F" w:themeColor="text1" w:themeTint="80"/>
          <w:sz w:val="22"/>
          <w:szCs w:val="22"/>
        </w:rPr>
        <w:t>7</w:t>
      </w:r>
      <w:r w:rsidRPr="00B56F38">
        <w:rPr>
          <w:rFonts w:ascii="Arial" w:hAnsi="Arial" w:cs="Arial"/>
          <w:b/>
          <w:bCs/>
          <w:i/>
          <w:iCs/>
          <w:color w:val="7F7F7F" w:themeColor="text1" w:themeTint="80"/>
          <w:sz w:val="22"/>
          <w:szCs w:val="22"/>
        </w:rPr>
        <w:t>:</w:t>
      </w:r>
      <w:r w:rsidRPr="00B56F38">
        <w:rPr>
          <w:rFonts w:ascii="Arial" w:hAnsi="Arial" w:cs="Arial"/>
          <w:i/>
          <w:iCs/>
          <w:color w:val="7F7F7F" w:themeColor="text1" w:themeTint="80"/>
          <w:sz w:val="22"/>
          <w:szCs w:val="22"/>
        </w:rPr>
        <w:t xml:space="preserve"> </w:t>
      </w:r>
      <w:r>
        <w:rPr>
          <w:rFonts w:ascii="Arial" w:hAnsi="Arial" w:cs="Arial"/>
          <w:i/>
          <w:iCs/>
          <w:color w:val="7F7F7F" w:themeColor="text1" w:themeTint="80"/>
          <w:sz w:val="22"/>
          <w:szCs w:val="22"/>
        </w:rPr>
        <w:t xml:space="preserve">(a) Applying the engineering step introduced by teams Otameshi and Ids_cpmp allows to bring the models of teams Otameshi, EpiInsights and Team SG up to maximum detection sensitivities </w:t>
      </w:r>
      <w:r w:rsidR="006F05DE">
        <w:rPr>
          <w:rFonts w:ascii="Arial" w:hAnsi="Arial" w:cs="Arial"/>
          <w:i/>
          <w:iCs/>
          <w:color w:val="7F7F7F" w:themeColor="text1" w:themeTint="80"/>
          <w:sz w:val="22"/>
          <w:szCs w:val="22"/>
        </w:rPr>
        <w:t xml:space="preserve">of </w:t>
      </w:r>
      <w:r w:rsidR="00E158EC" w:rsidRPr="00E158EC">
        <w:rPr>
          <w:rFonts w:ascii="Arial" w:hAnsi="Arial" w:cs="Arial"/>
          <w:i/>
          <w:iCs/>
          <w:color w:val="808080" w:themeColor="background1" w:themeShade="80"/>
          <w:sz w:val="22"/>
          <w:szCs w:val="22"/>
        </w:rPr>
        <w:t>90.63</w:t>
      </w:r>
      <w:r w:rsidR="006F05DE" w:rsidRPr="00E158EC">
        <w:rPr>
          <w:rFonts w:ascii="Arial" w:hAnsi="Arial" w:cs="Arial"/>
          <w:i/>
          <w:iCs/>
          <w:color w:val="808080" w:themeColor="background1" w:themeShade="80"/>
          <w:sz w:val="22"/>
          <w:szCs w:val="22"/>
        </w:rPr>
        <w:t xml:space="preserve">%, </w:t>
      </w:r>
      <w:r w:rsidR="00E158EC" w:rsidRPr="00E158EC">
        <w:rPr>
          <w:rFonts w:ascii="Arial" w:hAnsi="Arial" w:cs="Arial"/>
          <w:i/>
          <w:iCs/>
          <w:color w:val="808080" w:themeColor="background1" w:themeShade="80"/>
          <w:sz w:val="22"/>
          <w:szCs w:val="22"/>
        </w:rPr>
        <w:t>91.60</w:t>
      </w:r>
      <w:r w:rsidR="006F05DE" w:rsidRPr="00E158EC">
        <w:rPr>
          <w:rFonts w:ascii="Arial" w:hAnsi="Arial" w:cs="Arial"/>
          <w:i/>
          <w:iCs/>
          <w:color w:val="808080" w:themeColor="background1" w:themeShade="80"/>
          <w:sz w:val="22"/>
          <w:szCs w:val="22"/>
        </w:rPr>
        <w:t xml:space="preserve">% and </w:t>
      </w:r>
      <w:r w:rsidR="00E158EC" w:rsidRPr="00E158EC">
        <w:rPr>
          <w:rFonts w:ascii="Arial" w:hAnsi="Arial" w:cs="Arial"/>
          <w:i/>
          <w:iCs/>
          <w:color w:val="808080" w:themeColor="background1" w:themeShade="80"/>
          <w:sz w:val="22"/>
          <w:szCs w:val="22"/>
        </w:rPr>
        <w:t>91.57</w:t>
      </w:r>
      <w:r w:rsidR="006F05DE" w:rsidRPr="00E158EC">
        <w:rPr>
          <w:rFonts w:ascii="Arial" w:hAnsi="Arial" w:cs="Arial"/>
          <w:i/>
          <w:iCs/>
          <w:color w:val="808080" w:themeColor="background1" w:themeShade="80"/>
          <w:sz w:val="22"/>
          <w:szCs w:val="22"/>
        </w:rPr>
        <w:t xml:space="preserve">% </w:t>
      </w:r>
      <w:r w:rsidR="006F05DE">
        <w:rPr>
          <w:rFonts w:ascii="Arial" w:hAnsi="Arial" w:cs="Arial"/>
          <w:i/>
          <w:iCs/>
          <w:color w:val="7F7F7F" w:themeColor="text1" w:themeTint="80"/>
          <w:sz w:val="22"/>
          <w:szCs w:val="22"/>
        </w:rPr>
        <w:t>respectively</w:t>
      </w:r>
      <w:r>
        <w:rPr>
          <w:rFonts w:ascii="Arial" w:hAnsi="Arial" w:cs="Arial"/>
          <w:i/>
          <w:iCs/>
          <w:color w:val="7F7F7F" w:themeColor="text1" w:themeTint="80"/>
          <w:sz w:val="22"/>
          <w:szCs w:val="22"/>
        </w:rPr>
        <w:t>. This comes at the cost of increased false alarm rates and decreased data reduction factors which are shown in (b). Note that even at maximum sensitivity levels the lowest data reduction factor (</w:t>
      </w:r>
      <w:r w:rsidRPr="005A25C7">
        <w:rPr>
          <w:rFonts w:ascii="Arial" w:hAnsi="Arial" w:cs="Arial"/>
          <w:i/>
          <w:iCs/>
          <w:color w:val="767171" w:themeColor="background2" w:themeShade="80"/>
          <w:sz w:val="22"/>
          <w:szCs w:val="22"/>
        </w:rPr>
        <w:t xml:space="preserve">22, </w:t>
      </w:r>
      <w:r>
        <w:rPr>
          <w:rFonts w:ascii="Arial" w:hAnsi="Arial" w:cs="Arial"/>
          <w:i/>
          <w:iCs/>
          <w:color w:val="7F7F7F" w:themeColor="text1" w:themeTint="80"/>
          <w:sz w:val="22"/>
          <w:szCs w:val="22"/>
        </w:rPr>
        <w:t xml:space="preserve">Team SG) still allows to compress 24h of raw EEG data down to </w:t>
      </w:r>
      <w:r w:rsidRPr="005A25C7">
        <w:rPr>
          <w:rFonts w:ascii="Arial" w:hAnsi="Arial" w:cs="Arial"/>
          <w:i/>
          <w:iCs/>
          <w:color w:val="767171" w:themeColor="background2" w:themeShade="80"/>
          <w:sz w:val="22"/>
          <w:szCs w:val="22"/>
        </w:rPr>
        <w:t xml:space="preserve">a ~1h-short </w:t>
      </w:r>
      <w:r>
        <w:rPr>
          <w:rFonts w:ascii="Arial" w:hAnsi="Arial" w:cs="Arial"/>
          <w:i/>
          <w:iCs/>
          <w:color w:val="7F7F7F" w:themeColor="text1" w:themeTint="80"/>
          <w:sz w:val="22"/>
          <w:szCs w:val="22"/>
        </w:rPr>
        <w:t>segment of raw EEG data to be reviewed by the human annotator.</w:t>
      </w:r>
    </w:p>
    <w:p w14:paraId="3D0EF490" w14:textId="28DC09FA" w:rsidR="00C938F7" w:rsidRDefault="00C938F7" w:rsidP="00C938F7">
      <w:pPr>
        <w:spacing w:after="160"/>
        <w:jc w:val="both"/>
        <w:rPr>
          <w:rFonts w:ascii="Arial" w:hAnsi="Arial" w:cs="Arial"/>
          <w:i/>
          <w:iCs/>
          <w:color w:val="7F7F7F" w:themeColor="text1" w:themeTint="80"/>
          <w:sz w:val="22"/>
          <w:szCs w:val="22"/>
        </w:rPr>
      </w:pPr>
      <w:r w:rsidRPr="00C938F7">
        <w:rPr>
          <w:rFonts w:ascii="Arial" w:hAnsi="Arial" w:cs="Arial"/>
          <w:b/>
          <w:i/>
          <w:iCs/>
          <w:color w:val="7F7F7F" w:themeColor="text1" w:themeTint="80"/>
          <w:sz w:val="22"/>
          <w:szCs w:val="22"/>
        </w:rPr>
        <w:t>Table 1:</w:t>
      </w:r>
      <w:r w:rsidRPr="00C938F7">
        <w:rPr>
          <w:rFonts w:ascii="Arial" w:hAnsi="Arial" w:cs="Arial"/>
          <w:i/>
          <w:iCs/>
          <w:color w:val="7F7F7F" w:themeColor="text1" w:themeTint="80"/>
          <w:sz w:val="22"/>
          <w:szCs w:val="22"/>
        </w:rPr>
        <w:t xml:space="preserve"> Number and types of samples in training, validation and blind test sets. Detailed demographic distributions are provided in [</w:t>
      </w:r>
      <w:r w:rsidR="00A36C54">
        <w:rPr>
          <w:rFonts w:ascii="Arial" w:hAnsi="Arial" w:cs="Arial"/>
          <w:i/>
          <w:iCs/>
          <w:color w:val="7F7F7F" w:themeColor="text1" w:themeTint="80"/>
          <w:sz w:val="22"/>
          <w:szCs w:val="22"/>
        </w:rPr>
        <w:t>22</w:t>
      </w:r>
      <w:r w:rsidRPr="00C938F7">
        <w:rPr>
          <w:rFonts w:ascii="Arial" w:hAnsi="Arial" w:cs="Arial"/>
          <w:i/>
          <w:iCs/>
          <w:color w:val="7F7F7F" w:themeColor="text1" w:themeTint="80"/>
          <w:sz w:val="22"/>
          <w:szCs w:val="22"/>
        </w:rPr>
        <w:t>].</w:t>
      </w:r>
    </w:p>
    <w:p w14:paraId="55FBC329" w14:textId="55DBC201" w:rsidR="00C938F7" w:rsidRPr="00CB1499" w:rsidRDefault="00C938F7" w:rsidP="00C938F7">
      <w:pPr>
        <w:spacing w:after="160"/>
        <w:jc w:val="both"/>
        <w:rPr>
          <w:rFonts w:ascii="Arial" w:hAnsi="Arial" w:cs="Arial"/>
          <w:i/>
          <w:iCs/>
          <w:color w:val="7F7F7F" w:themeColor="text1" w:themeTint="80"/>
          <w:sz w:val="22"/>
          <w:szCs w:val="22"/>
        </w:rPr>
      </w:pPr>
      <w:r w:rsidRPr="00DB3102">
        <w:rPr>
          <w:rFonts w:ascii="Arial" w:hAnsi="Arial" w:cs="Arial"/>
          <w:b/>
          <w:i/>
          <w:iCs/>
          <w:color w:val="7F7F7F" w:themeColor="text1" w:themeTint="80"/>
          <w:sz w:val="22"/>
          <w:szCs w:val="22"/>
        </w:rPr>
        <w:t>Table 2:</w:t>
      </w:r>
      <w:r w:rsidRPr="00DB3102">
        <w:rPr>
          <w:rFonts w:ascii="Arial" w:hAnsi="Arial" w:cs="Arial"/>
          <w:i/>
          <w:iCs/>
          <w:color w:val="7F7F7F" w:themeColor="text1" w:themeTint="80"/>
          <w:sz w:val="22"/>
          <w:szCs w:val="22"/>
        </w:rPr>
        <w:t xml:space="preserve"> </w:t>
      </w:r>
      <w:r>
        <w:rPr>
          <w:rFonts w:ascii="Arial" w:hAnsi="Arial" w:cs="Arial"/>
          <w:i/>
          <w:iCs/>
          <w:color w:val="7F7F7F" w:themeColor="text1" w:themeTint="80"/>
          <w:sz w:val="22"/>
          <w:szCs w:val="22"/>
        </w:rPr>
        <w:t xml:space="preserve">Overview of performance parameters achieved by the final valid submitted models of all teams against the blind held-out validation dataset and applying the engineering step introduced by team Otameshi. </w:t>
      </w:r>
      <w:r w:rsidRPr="00CB1499">
        <w:rPr>
          <w:rFonts w:ascii="Arial" w:hAnsi="Arial" w:cs="Arial"/>
          <w:i/>
          <w:iCs/>
          <w:color w:val="808080" w:themeColor="background1" w:themeShade="80"/>
          <w:sz w:val="22"/>
          <w:szCs w:val="22"/>
        </w:rPr>
        <w:t>The far right column lists the minimum achievable net amount of false positive data segments (annotation overhead) which each model produces at 75% detection sensitivity and which need to be reviewed by human experts together with the correctly detected true positives (seizure ground</w:t>
      </w:r>
      <w:r w:rsidR="00A85502">
        <w:rPr>
          <w:rFonts w:ascii="Arial" w:hAnsi="Arial" w:cs="Arial"/>
          <w:i/>
          <w:iCs/>
          <w:color w:val="808080" w:themeColor="background1" w:themeShade="80"/>
          <w:sz w:val="22"/>
          <w:szCs w:val="22"/>
        </w:rPr>
        <w:t xml:space="preserve"> </w:t>
      </w:r>
      <w:r w:rsidRPr="00CB1499">
        <w:rPr>
          <w:rFonts w:ascii="Arial" w:hAnsi="Arial" w:cs="Arial"/>
          <w:i/>
          <w:iCs/>
          <w:color w:val="808080" w:themeColor="background1" w:themeShade="80"/>
          <w:sz w:val="22"/>
          <w:szCs w:val="22"/>
        </w:rPr>
        <w:t>truth) for AI assisted manual EEG labelling.</w:t>
      </w:r>
    </w:p>
    <w:p w14:paraId="6F08B550" w14:textId="77777777" w:rsidR="00C938F7" w:rsidRDefault="00C938F7" w:rsidP="00062B5E">
      <w:pPr>
        <w:spacing w:before="160" w:after="240" w:line="276" w:lineRule="auto"/>
        <w:jc w:val="both"/>
        <w:rPr>
          <w:rFonts w:ascii="Arial" w:hAnsi="Arial" w:cs="Arial"/>
          <w:b/>
          <w:bCs/>
          <w:sz w:val="22"/>
          <w:szCs w:val="22"/>
        </w:rPr>
      </w:pPr>
    </w:p>
    <w:p w14:paraId="01B87AD9" w14:textId="77777777" w:rsidR="009C0920" w:rsidRDefault="009C0920" w:rsidP="00C938F7">
      <w:pPr>
        <w:spacing w:before="160" w:after="240" w:line="276" w:lineRule="auto"/>
        <w:jc w:val="center"/>
        <w:rPr>
          <w:rFonts w:ascii="Arial" w:hAnsi="Arial" w:cs="Arial"/>
          <w:b/>
          <w:bCs/>
          <w:sz w:val="22"/>
          <w:szCs w:val="22"/>
        </w:rPr>
      </w:pPr>
    </w:p>
    <w:p w14:paraId="4263CE83" w14:textId="77777777" w:rsidR="009C0920" w:rsidRDefault="009C0920" w:rsidP="00C938F7">
      <w:pPr>
        <w:spacing w:before="160" w:after="240" w:line="276" w:lineRule="auto"/>
        <w:jc w:val="center"/>
        <w:rPr>
          <w:rFonts w:ascii="Arial" w:hAnsi="Arial" w:cs="Arial"/>
          <w:b/>
          <w:bCs/>
          <w:sz w:val="22"/>
          <w:szCs w:val="22"/>
        </w:rPr>
      </w:pPr>
    </w:p>
    <w:p w14:paraId="49C418F4" w14:textId="77777777" w:rsidR="009C0920" w:rsidRDefault="009C0920" w:rsidP="00C938F7">
      <w:pPr>
        <w:spacing w:before="160" w:after="240" w:line="276" w:lineRule="auto"/>
        <w:jc w:val="center"/>
        <w:rPr>
          <w:rFonts w:ascii="Arial" w:hAnsi="Arial" w:cs="Arial"/>
          <w:b/>
          <w:bCs/>
          <w:sz w:val="22"/>
          <w:szCs w:val="22"/>
        </w:rPr>
      </w:pPr>
    </w:p>
    <w:p w14:paraId="6824D562" w14:textId="77777777" w:rsidR="009C0920" w:rsidRDefault="009C0920" w:rsidP="00C938F7">
      <w:pPr>
        <w:spacing w:before="160" w:after="240" w:line="276" w:lineRule="auto"/>
        <w:jc w:val="center"/>
        <w:rPr>
          <w:rFonts w:ascii="Arial" w:hAnsi="Arial" w:cs="Arial"/>
          <w:b/>
          <w:bCs/>
          <w:sz w:val="22"/>
          <w:szCs w:val="22"/>
        </w:rPr>
      </w:pPr>
    </w:p>
    <w:p w14:paraId="6E279CA0" w14:textId="77777777" w:rsidR="009C0920" w:rsidRDefault="009C0920" w:rsidP="00C938F7">
      <w:pPr>
        <w:spacing w:before="160" w:after="240" w:line="276" w:lineRule="auto"/>
        <w:jc w:val="center"/>
        <w:rPr>
          <w:rFonts w:ascii="Arial" w:hAnsi="Arial" w:cs="Arial"/>
          <w:b/>
          <w:bCs/>
          <w:sz w:val="22"/>
          <w:szCs w:val="22"/>
        </w:rPr>
      </w:pPr>
    </w:p>
    <w:p w14:paraId="118291F1" w14:textId="77777777" w:rsidR="009C0920" w:rsidRDefault="009C0920" w:rsidP="00C938F7">
      <w:pPr>
        <w:spacing w:before="160" w:after="240" w:line="276" w:lineRule="auto"/>
        <w:jc w:val="center"/>
        <w:rPr>
          <w:rFonts w:ascii="Arial" w:hAnsi="Arial" w:cs="Arial"/>
          <w:b/>
          <w:bCs/>
          <w:sz w:val="22"/>
          <w:szCs w:val="22"/>
        </w:rPr>
      </w:pPr>
    </w:p>
    <w:p w14:paraId="0F49853F" w14:textId="77777777" w:rsidR="009C0920" w:rsidRDefault="009C0920" w:rsidP="00C938F7">
      <w:pPr>
        <w:spacing w:before="160" w:after="240" w:line="276" w:lineRule="auto"/>
        <w:jc w:val="center"/>
        <w:rPr>
          <w:rFonts w:ascii="Arial" w:hAnsi="Arial" w:cs="Arial"/>
          <w:b/>
          <w:bCs/>
          <w:sz w:val="22"/>
          <w:szCs w:val="22"/>
        </w:rPr>
      </w:pPr>
    </w:p>
    <w:p w14:paraId="3C827850" w14:textId="77777777" w:rsidR="009C0920" w:rsidRDefault="009C0920" w:rsidP="00C938F7">
      <w:pPr>
        <w:spacing w:before="160" w:after="240" w:line="276" w:lineRule="auto"/>
        <w:jc w:val="center"/>
        <w:rPr>
          <w:rFonts w:ascii="Arial" w:hAnsi="Arial" w:cs="Arial"/>
          <w:b/>
          <w:bCs/>
          <w:sz w:val="22"/>
          <w:szCs w:val="22"/>
        </w:rPr>
      </w:pPr>
    </w:p>
    <w:p w14:paraId="00D33C27" w14:textId="77777777" w:rsidR="009C0920" w:rsidRDefault="009C0920" w:rsidP="00C938F7">
      <w:pPr>
        <w:spacing w:before="160" w:after="240" w:line="276" w:lineRule="auto"/>
        <w:jc w:val="center"/>
        <w:rPr>
          <w:rFonts w:ascii="Arial" w:hAnsi="Arial" w:cs="Arial"/>
          <w:b/>
          <w:bCs/>
          <w:sz w:val="22"/>
          <w:szCs w:val="22"/>
        </w:rPr>
      </w:pPr>
    </w:p>
    <w:p w14:paraId="0F849CCA" w14:textId="77777777" w:rsidR="009C0920" w:rsidRDefault="009C0920" w:rsidP="00C938F7">
      <w:pPr>
        <w:spacing w:before="160" w:after="240" w:line="276" w:lineRule="auto"/>
        <w:jc w:val="center"/>
        <w:rPr>
          <w:rFonts w:ascii="Arial" w:hAnsi="Arial" w:cs="Arial"/>
          <w:b/>
          <w:bCs/>
          <w:sz w:val="22"/>
          <w:szCs w:val="22"/>
        </w:rPr>
      </w:pPr>
    </w:p>
    <w:p w14:paraId="55997572" w14:textId="77777777" w:rsidR="009C0920" w:rsidRDefault="009C0920" w:rsidP="00C938F7">
      <w:pPr>
        <w:spacing w:before="160" w:after="240" w:line="276" w:lineRule="auto"/>
        <w:jc w:val="center"/>
        <w:rPr>
          <w:rFonts w:ascii="Arial" w:hAnsi="Arial" w:cs="Arial"/>
          <w:b/>
          <w:bCs/>
          <w:sz w:val="22"/>
          <w:szCs w:val="22"/>
        </w:rPr>
      </w:pPr>
    </w:p>
    <w:p w14:paraId="3797EBFC" w14:textId="39B8E1BB" w:rsidR="009C0920" w:rsidRDefault="009C0920" w:rsidP="0080113B">
      <w:pPr>
        <w:spacing w:before="160" w:after="240" w:line="276" w:lineRule="auto"/>
        <w:rPr>
          <w:rFonts w:ascii="Arial" w:hAnsi="Arial" w:cs="Arial"/>
          <w:b/>
          <w:bCs/>
          <w:sz w:val="22"/>
          <w:szCs w:val="22"/>
        </w:rPr>
      </w:pPr>
    </w:p>
    <w:p w14:paraId="04B89B0E" w14:textId="77777777" w:rsidR="008231FD" w:rsidRDefault="008231FD" w:rsidP="0080113B">
      <w:pPr>
        <w:spacing w:before="160" w:after="240" w:line="276" w:lineRule="auto"/>
        <w:rPr>
          <w:rFonts w:ascii="Arial" w:hAnsi="Arial" w:cs="Arial"/>
          <w:b/>
          <w:bCs/>
          <w:sz w:val="22"/>
          <w:szCs w:val="22"/>
        </w:rPr>
      </w:pPr>
    </w:p>
    <w:p w14:paraId="504F1A20" w14:textId="1A39D472" w:rsidR="00A52B46" w:rsidRPr="009C0920" w:rsidRDefault="00A52B46" w:rsidP="00C938F7">
      <w:pPr>
        <w:spacing w:before="160" w:after="240" w:line="276" w:lineRule="auto"/>
        <w:jc w:val="center"/>
        <w:rPr>
          <w:rFonts w:ascii="Arial" w:hAnsi="Arial" w:cs="Arial"/>
          <w:b/>
          <w:bCs/>
          <w:sz w:val="28"/>
          <w:szCs w:val="28"/>
        </w:rPr>
      </w:pPr>
      <w:r w:rsidRPr="009C0920">
        <w:rPr>
          <w:rFonts w:ascii="Arial" w:hAnsi="Arial" w:cs="Arial"/>
          <w:b/>
          <w:bCs/>
          <w:sz w:val="28"/>
          <w:szCs w:val="28"/>
        </w:rPr>
        <w:lastRenderedPageBreak/>
        <w:t>Supplement</w:t>
      </w:r>
      <w:r w:rsidR="00AA3383" w:rsidRPr="009C0920">
        <w:rPr>
          <w:rFonts w:ascii="Arial" w:hAnsi="Arial" w:cs="Arial"/>
          <w:b/>
          <w:bCs/>
          <w:sz w:val="28"/>
          <w:szCs w:val="28"/>
        </w:rPr>
        <w:t>al</w:t>
      </w:r>
      <w:r w:rsidRPr="009C0920">
        <w:rPr>
          <w:rFonts w:ascii="Arial" w:hAnsi="Arial" w:cs="Arial"/>
          <w:b/>
          <w:bCs/>
          <w:sz w:val="28"/>
          <w:szCs w:val="28"/>
        </w:rPr>
        <w:t xml:space="preserve"> </w:t>
      </w:r>
      <w:r w:rsidR="00C938F7" w:rsidRPr="009C0920">
        <w:rPr>
          <w:rFonts w:ascii="Arial" w:hAnsi="Arial" w:cs="Arial"/>
          <w:b/>
          <w:bCs/>
          <w:sz w:val="28"/>
          <w:szCs w:val="28"/>
        </w:rPr>
        <w:t>I</w:t>
      </w:r>
      <w:r w:rsidRPr="009C0920">
        <w:rPr>
          <w:rFonts w:ascii="Arial" w:hAnsi="Arial" w:cs="Arial"/>
          <w:b/>
          <w:bCs/>
          <w:sz w:val="28"/>
          <w:szCs w:val="28"/>
        </w:rPr>
        <w:t>nfo</w:t>
      </w:r>
      <w:r w:rsidR="00062B5E" w:rsidRPr="009C0920">
        <w:rPr>
          <w:rFonts w:ascii="Arial" w:hAnsi="Arial" w:cs="Arial"/>
          <w:b/>
          <w:bCs/>
          <w:sz w:val="28"/>
          <w:szCs w:val="28"/>
        </w:rPr>
        <w:t>rma</w:t>
      </w:r>
      <w:r w:rsidR="007920CB" w:rsidRPr="009C0920">
        <w:rPr>
          <w:rFonts w:ascii="Arial" w:hAnsi="Arial" w:cs="Arial"/>
          <w:b/>
          <w:bCs/>
          <w:sz w:val="28"/>
          <w:szCs w:val="28"/>
        </w:rPr>
        <w:t>t</w:t>
      </w:r>
      <w:r w:rsidR="00062B5E" w:rsidRPr="009C0920">
        <w:rPr>
          <w:rFonts w:ascii="Arial" w:hAnsi="Arial" w:cs="Arial"/>
          <w:b/>
          <w:bCs/>
          <w:sz w:val="28"/>
          <w:szCs w:val="28"/>
        </w:rPr>
        <w:t>ion</w:t>
      </w:r>
    </w:p>
    <w:p w14:paraId="4846E4E0" w14:textId="77777777" w:rsidR="00C938F7" w:rsidRPr="00077B87" w:rsidRDefault="00C938F7" w:rsidP="00062B5E">
      <w:pPr>
        <w:spacing w:before="160" w:after="240" w:line="276" w:lineRule="auto"/>
        <w:jc w:val="both"/>
        <w:rPr>
          <w:rFonts w:ascii="Arial" w:hAnsi="Arial" w:cs="Arial"/>
          <w:b/>
          <w:bCs/>
          <w:sz w:val="22"/>
          <w:szCs w:val="22"/>
        </w:rPr>
      </w:pPr>
    </w:p>
    <w:p w14:paraId="174E256C" w14:textId="1D364021" w:rsidR="00911486" w:rsidRPr="00C938F7" w:rsidRDefault="00911486" w:rsidP="00C938F7">
      <w:pPr>
        <w:pStyle w:val="ListParagraph"/>
        <w:numPr>
          <w:ilvl w:val="0"/>
          <w:numId w:val="38"/>
        </w:numPr>
        <w:spacing w:before="160" w:after="160" w:line="276" w:lineRule="auto"/>
        <w:jc w:val="both"/>
        <w:rPr>
          <w:rFonts w:ascii="Arial" w:hAnsi="Arial" w:cs="Arial"/>
          <w:b/>
          <w:bCs/>
          <w:sz w:val="22"/>
          <w:szCs w:val="22"/>
        </w:rPr>
      </w:pPr>
      <w:r w:rsidRPr="00C938F7">
        <w:rPr>
          <w:rFonts w:ascii="Arial" w:hAnsi="Arial" w:cs="Arial"/>
          <w:b/>
          <w:bCs/>
          <w:sz w:val="22"/>
          <w:szCs w:val="22"/>
        </w:rPr>
        <w:t>Challenge timeline:</w:t>
      </w:r>
    </w:p>
    <w:p w14:paraId="7BEEE82E" w14:textId="5B015535" w:rsidR="00911486" w:rsidRDefault="00911486" w:rsidP="005744D5">
      <w:pPr>
        <w:spacing w:before="160" w:after="160"/>
        <w:jc w:val="both"/>
        <w:rPr>
          <w:rFonts w:ascii="Arial" w:hAnsi="Arial" w:cs="Arial"/>
          <w:sz w:val="22"/>
          <w:szCs w:val="22"/>
        </w:rPr>
      </w:pPr>
      <w:r>
        <w:rPr>
          <w:rFonts w:ascii="Arial" w:hAnsi="Arial" w:cs="Arial"/>
          <w:sz w:val="22"/>
          <w:szCs w:val="22"/>
        </w:rPr>
        <w:t xml:space="preserve">The IBM Deep Learning Epilepsy Detection Challenge was launched on </w:t>
      </w:r>
      <w:r w:rsidR="00B912D7">
        <w:rPr>
          <w:rFonts w:ascii="Arial" w:hAnsi="Arial" w:cs="Arial"/>
          <w:sz w:val="22"/>
          <w:szCs w:val="22"/>
        </w:rPr>
        <w:t>September 12, 2018</w:t>
      </w:r>
      <w:r>
        <w:rPr>
          <w:rFonts w:ascii="Arial" w:hAnsi="Arial" w:cs="Arial"/>
          <w:sz w:val="22"/>
          <w:szCs w:val="22"/>
        </w:rPr>
        <w:t xml:space="preserve"> and ran for 24 weeks. A detailed challenge timeline is provided in Figure S1.</w:t>
      </w:r>
    </w:p>
    <w:p w14:paraId="5D2EB6A9" w14:textId="77777777" w:rsidR="00C938F7" w:rsidRDefault="00C938F7" w:rsidP="005744D5">
      <w:pPr>
        <w:spacing w:before="160" w:after="160"/>
        <w:jc w:val="both"/>
        <w:rPr>
          <w:rFonts w:ascii="Arial" w:hAnsi="Arial" w:cs="Arial"/>
          <w:sz w:val="22"/>
          <w:szCs w:val="22"/>
        </w:rPr>
      </w:pPr>
    </w:p>
    <w:p w14:paraId="7D472D83" w14:textId="56D58F85" w:rsidR="00911486" w:rsidRDefault="00911486" w:rsidP="00766130">
      <w:pPr>
        <w:spacing w:before="160" w:line="276" w:lineRule="auto"/>
        <w:jc w:val="both"/>
        <w:rPr>
          <w:rFonts w:ascii="Arial" w:hAnsi="Arial" w:cs="Arial"/>
          <w:b/>
          <w:bCs/>
          <w:sz w:val="22"/>
          <w:szCs w:val="22"/>
        </w:rPr>
      </w:pPr>
      <w:r w:rsidRPr="00911486">
        <w:rPr>
          <w:rFonts w:ascii="Arial" w:hAnsi="Arial" w:cs="Arial"/>
          <w:b/>
          <w:bCs/>
          <w:noProof/>
          <w:sz w:val="22"/>
          <w:szCs w:val="22"/>
        </w:rPr>
        <w:drawing>
          <wp:inline distT="0" distB="0" distL="0" distR="0" wp14:anchorId="38AA24BA" wp14:editId="588C66F1">
            <wp:extent cx="5966460" cy="2777649"/>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3125" cy="2785407"/>
                    </a:xfrm>
                    <a:prstGeom prst="rect">
                      <a:avLst/>
                    </a:prstGeom>
                    <a:noFill/>
                    <a:ln>
                      <a:noFill/>
                    </a:ln>
                  </pic:spPr>
                </pic:pic>
              </a:graphicData>
            </a:graphic>
          </wp:inline>
        </w:drawing>
      </w:r>
    </w:p>
    <w:p w14:paraId="61521EC3" w14:textId="13A86D38" w:rsidR="00911486" w:rsidRDefault="00911486" w:rsidP="005744D5">
      <w:pPr>
        <w:jc w:val="both"/>
        <w:rPr>
          <w:rFonts w:ascii="Arial" w:hAnsi="Arial" w:cs="Arial"/>
          <w:i/>
          <w:iCs/>
          <w:color w:val="808080" w:themeColor="background1" w:themeShade="80"/>
          <w:sz w:val="22"/>
          <w:szCs w:val="22"/>
        </w:rPr>
      </w:pPr>
      <w:r w:rsidRPr="007920CB">
        <w:rPr>
          <w:rFonts w:ascii="Arial" w:hAnsi="Arial" w:cs="Arial"/>
          <w:b/>
          <w:bCs/>
          <w:i/>
          <w:iCs/>
          <w:color w:val="808080" w:themeColor="background1" w:themeShade="80"/>
          <w:sz w:val="22"/>
          <w:szCs w:val="22"/>
        </w:rPr>
        <w:t>Figure S</w:t>
      </w:r>
      <w:r>
        <w:rPr>
          <w:rFonts w:ascii="Arial" w:hAnsi="Arial" w:cs="Arial"/>
          <w:b/>
          <w:bCs/>
          <w:i/>
          <w:iCs/>
          <w:color w:val="808080" w:themeColor="background1" w:themeShade="80"/>
          <w:sz w:val="22"/>
          <w:szCs w:val="22"/>
        </w:rPr>
        <w:t>1</w:t>
      </w:r>
      <w:r w:rsidRPr="007920CB">
        <w:rPr>
          <w:rFonts w:ascii="Arial" w:hAnsi="Arial" w:cs="Arial"/>
          <w:b/>
          <w:bCs/>
          <w:i/>
          <w:iCs/>
          <w:color w:val="808080" w:themeColor="background1" w:themeShade="80"/>
          <w:sz w:val="22"/>
          <w:szCs w:val="22"/>
        </w:rPr>
        <w:t>:</w:t>
      </w:r>
      <w:r w:rsidRPr="007920CB">
        <w:rPr>
          <w:rFonts w:ascii="Arial" w:hAnsi="Arial" w:cs="Arial"/>
          <w:color w:val="808080" w:themeColor="background1" w:themeShade="80"/>
          <w:sz w:val="22"/>
          <w:szCs w:val="22"/>
        </w:rPr>
        <w:t xml:space="preserve"> </w:t>
      </w:r>
      <w:r>
        <w:rPr>
          <w:rFonts w:ascii="Arial" w:hAnsi="Arial" w:cs="Arial"/>
          <w:i/>
          <w:iCs/>
          <w:color w:val="808080" w:themeColor="background1" w:themeShade="80"/>
          <w:sz w:val="22"/>
          <w:szCs w:val="22"/>
        </w:rPr>
        <w:t>Timeline for the IBM Deep Learning Epilepsy Detection Challenge from launch to completion</w:t>
      </w:r>
      <w:r w:rsidR="00766130">
        <w:rPr>
          <w:rFonts w:ascii="Arial" w:hAnsi="Arial" w:cs="Arial"/>
          <w:i/>
          <w:iCs/>
          <w:color w:val="808080" w:themeColor="background1" w:themeShade="80"/>
          <w:sz w:val="22"/>
          <w:szCs w:val="22"/>
        </w:rPr>
        <w:t xml:space="preserve">. During the Competitive Phase participants submitted their models for </w:t>
      </w:r>
      <w:r w:rsidR="003818EB">
        <w:rPr>
          <w:rFonts w:ascii="Arial" w:hAnsi="Arial" w:cs="Arial"/>
          <w:i/>
          <w:iCs/>
          <w:color w:val="808080" w:themeColor="background1" w:themeShade="80"/>
          <w:sz w:val="22"/>
          <w:szCs w:val="22"/>
        </w:rPr>
        <w:t xml:space="preserve">evaluation </w:t>
      </w:r>
      <w:r w:rsidR="00766130">
        <w:rPr>
          <w:rFonts w:ascii="Arial" w:hAnsi="Arial" w:cs="Arial"/>
          <w:i/>
          <w:iCs/>
          <w:color w:val="808080" w:themeColor="background1" w:themeShade="80"/>
          <w:sz w:val="22"/>
          <w:szCs w:val="22"/>
        </w:rPr>
        <w:t xml:space="preserve">on the validation data set. In the Evaluation Phase teams were first submitting their final models during the Submission Period. During the Scoring Period the challenge organizing team validated valid final submissions on the blind test set which had been shielded from participants at all times. Only model performances on the blind test set were used for final scoring. </w:t>
      </w:r>
    </w:p>
    <w:p w14:paraId="568AC417" w14:textId="3C20ADA2" w:rsidR="005744D5" w:rsidRDefault="005744D5" w:rsidP="005744D5">
      <w:pPr>
        <w:jc w:val="both"/>
        <w:rPr>
          <w:rFonts w:ascii="Arial" w:hAnsi="Arial" w:cs="Arial"/>
          <w:i/>
          <w:iCs/>
          <w:color w:val="808080" w:themeColor="background1" w:themeShade="80"/>
          <w:sz w:val="22"/>
          <w:szCs w:val="22"/>
        </w:rPr>
      </w:pPr>
    </w:p>
    <w:p w14:paraId="020D8058" w14:textId="77777777" w:rsidR="00C938F7" w:rsidRPr="00766130" w:rsidRDefault="00C938F7" w:rsidP="005744D5">
      <w:pPr>
        <w:jc w:val="both"/>
        <w:rPr>
          <w:rFonts w:ascii="Arial" w:hAnsi="Arial" w:cs="Arial"/>
          <w:i/>
          <w:iCs/>
          <w:color w:val="808080" w:themeColor="background1" w:themeShade="80"/>
          <w:sz w:val="22"/>
          <w:szCs w:val="22"/>
        </w:rPr>
      </w:pPr>
    </w:p>
    <w:p w14:paraId="05AA161F" w14:textId="0B40348E" w:rsidR="00A52B46" w:rsidRPr="00C938F7" w:rsidRDefault="00062B5E" w:rsidP="00C938F7">
      <w:pPr>
        <w:pStyle w:val="ListParagraph"/>
        <w:numPr>
          <w:ilvl w:val="0"/>
          <w:numId w:val="38"/>
        </w:numPr>
        <w:spacing w:before="160" w:after="160"/>
        <w:jc w:val="both"/>
        <w:rPr>
          <w:rFonts w:ascii="Arial" w:hAnsi="Arial" w:cs="Arial"/>
          <w:b/>
          <w:bCs/>
          <w:sz w:val="22"/>
          <w:szCs w:val="22"/>
        </w:rPr>
      </w:pPr>
      <w:r w:rsidRPr="00C938F7">
        <w:rPr>
          <w:rFonts w:ascii="Arial" w:hAnsi="Arial" w:cs="Arial"/>
          <w:b/>
          <w:bCs/>
          <w:sz w:val="22"/>
          <w:szCs w:val="22"/>
        </w:rPr>
        <w:t>P</w:t>
      </w:r>
      <w:r w:rsidR="00A52B46" w:rsidRPr="00C938F7">
        <w:rPr>
          <w:rFonts w:ascii="Arial" w:hAnsi="Arial" w:cs="Arial"/>
          <w:b/>
          <w:bCs/>
          <w:sz w:val="22"/>
          <w:szCs w:val="22"/>
        </w:rPr>
        <w:t xml:space="preserve">rocedure for </w:t>
      </w:r>
      <w:r w:rsidRPr="00C938F7">
        <w:rPr>
          <w:rFonts w:ascii="Arial" w:hAnsi="Arial" w:cs="Arial"/>
          <w:b/>
          <w:bCs/>
          <w:sz w:val="22"/>
          <w:szCs w:val="22"/>
        </w:rPr>
        <w:t>selecting the challenge winner</w:t>
      </w:r>
      <w:r w:rsidR="00A52B46" w:rsidRPr="00C938F7">
        <w:rPr>
          <w:rFonts w:ascii="Arial" w:hAnsi="Arial" w:cs="Arial"/>
          <w:b/>
          <w:bCs/>
          <w:sz w:val="22"/>
          <w:szCs w:val="22"/>
        </w:rPr>
        <w:t>:</w:t>
      </w:r>
    </w:p>
    <w:p w14:paraId="72C36897" w14:textId="2DF0FCCA" w:rsidR="00662E21" w:rsidRPr="00662E21" w:rsidRDefault="00A52B46" w:rsidP="005744D5">
      <w:pPr>
        <w:spacing w:after="160"/>
        <w:jc w:val="both"/>
        <w:rPr>
          <w:rFonts w:ascii="Arial" w:hAnsi="Arial" w:cs="Arial"/>
          <w:sz w:val="22"/>
          <w:szCs w:val="22"/>
        </w:rPr>
      </w:pPr>
      <w:r w:rsidRPr="00077B87">
        <w:rPr>
          <w:rFonts w:ascii="Arial" w:hAnsi="Arial" w:cs="Arial"/>
          <w:sz w:val="22"/>
          <w:szCs w:val="22"/>
        </w:rPr>
        <w:t xml:space="preserve">At the completion of the challenge, 7 teams submitted </w:t>
      </w:r>
      <w:r w:rsidR="00C67350">
        <w:rPr>
          <w:rFonts w:ascii="Arial" w:hAnsi="Arial" w:cs="Arial"/>
          <w:sz w:val="22"/>
          <w:szCs w:val="22"/>
        </w:rPr>
        <w:t>valid</w:t>
      </w:r>
      <w:r w:rsidRPr="00077B87">
        <w:rPr>
          <w:rFonts w:ascii="Arial" w:hAnsi="Arial" w:cs="Arial"/>
          <w:sz w:val="22"/>
          <w:szCs w:val="22"/>
        </w:rPr>
        <w:t xml:space="preserve"> final </w:t>
      </w:r>
      <w:r w:rsidR="00C67350">
        <w:rPr>
          <w:rFonts w:ascii="Arial" w:hAnsi="Arial" w:cs="Arial"/>
          <w:sz w:val="22"/>
          <w:szCs w:val="22"/>
        </w:rPr>
        <w:t>solutions as per the challenge rules</w:t>
      </w:r>
      <w:r w:rsidRPr="00077B87">
        <w:rPr>
          <w:rFonts w:ascii="Arial" w:hAnsi="Arial" w:cs="Arial"/>
          <w:sz w:val="22"/>
          <w:szCs w:val="22"/>
        </w:rPr>
        <w:t>.</w:t>
      </w:r>
      <w:r w:rsidR="00C67350">
        <w:rPr>
          <w:rFonts w:ascii="Arial" w:hAnsi="Arial" w:cs="Arial"/>
          <w:sz w:val="22"/>
          <w:szCs w:val="22"/>
        </w:rPr>
        <w:t xml:space="preserve"> T</w:t>
      </w:r>
      <w:r w:rsidRPr="00077B87">
        <w:rPr>
          <w:rFonts w:ascii="Arial" w:hAnsi="Arial" w:cs="Arial"/>
          <w:sz w:val="22"/>
          <w:szCs w:val="22"/>
        </w:rPr>
        <w:t>eams</w:t>
      </w:r>
      <w:r w:rsidR="00C67350">
        <w:rPr>
          <w:rFonts w:ascii="Arial" w:hAnsi="Arial" w:cs="Arial"/>
          <w:sz w:val="22"/>
          <w:szCs w:val="22"/>
        </w:rPr>
        <w:t xml:space="preserve"> were allowed</w:t>
      </w:r>
      <w:r w:rsidRPr="00077B87">
        <w:rPr>
          <w:rFonts w:ascii="Arial" w:hAnsi="Arial" w:cs="Arial"/>
          <w:sz w:val="22"/>
          <w:szCs w:val="22"/>
        </w:rPr>
        <w:t xml:space="preserve"> to make multiple submissions during the final submission stage</w:t>
      </w:r>
      <w:r w:rsidR="00C67350">
        <w:rPr>
          <w:rFonts w:ascii="Arial" w:hAnsi="Arial" w:cs="Arial"/>
          <w:sz w:val="22"/>
          <w:szCs w:val="22"/>
        </w:rPr>
        <w:t>.</w:t>
      </w:r>
      <w:r w:rsidRPr="00077B87">
        <w:rPr>
          <w:rFonts w:ascii="Arial" w:hAnsi="Arial" w:cs="Arial"/>
          <w:sz w:val="22"/>
          <w:szCs w:val="22"/>
        </w:rPr>
        <w:t xml:space="preserve"> </w:t>
      </w:r>
      <w:r w:rsidR="00C67350">
        <w:rPr>
          <w:rFonts w:ascii="Arial" w:hAnsi="Arial" w:cs="Arial"/>
          <w:sz w:val="22"/>
          <w:szCs w:val="22"/>
        </w:rPr>
        <w:t>T</w:t>
      </w:r>
      <w:r w:rsidRPr="00077B87">
        <w:rPr>
          <w:rFonts w:ascii="Arial" w:hAnsi="Arial" w:cs="Arial"/>
          <w:sz w:val="22"/>
          <w:szCs w:val="22"/>
        </w:rPr>
        <w:t xml:space="preserve">o </w:t>
      </w:r>
      <w:r w:rsidR="00662E21">
        <w:rPr>
          <w:rFonts w:ascii="Arial" w:hAnsi="Arial" w:cs="Arial"/>
          <w:sz w:val="22"/>
          <w:szCs w:val="22"/>
        </w:rPr>
        <w:t>determine which team had won the</w:t>
      </w:r>
      <w:r w:rsidRPr="00077B87">
        <w:rPr>
          <w:rFonts w:ascii="Arial" w:hAnsi="Arial" w:cs="Arial"/>
          <w:sz w:val="22"/>
          <w:szCs w:val="22"/>
        </w:rPr>
        <w:t xml:space="preserve"> </w:t>
      </w:r>
      <w:r w:rsidR="00C67350">
        <w:rPr>
          <w:rFonts w:ascii="Arial" w:hAnsi="Arial" w:cs="Arial"/>
          <w:sz w:val="22"/>
          <w:szCs w:val="22"/>
        </w:rPr>
        <w:t>challenge</w:t>
      </w:r>
      <w:r w:rsidRPr="00077B87">
        <w:rPr>
          <w:rFonts w:ascii="Arial" w:hAnsi="Arial" w:cs="Arial"/>
          <w:sz w:val="22"/>
          <w:szCs w:val="22"/>
        </w:rPr>
        <w:t xml:space="preserve">, we chose </w:t>
      </w:r>
      <w:r w:rsidR="00A85502">
        <w:rPr>
          <w:rFonts w:ascii="Arial" w:hAnsi="Arial" w:cs="Arial"/>
          <w:sz w:val="22"/>
          <w:szCs w:val="22"/>
        </w:rPr>
        <w:t xml:space="preserve">the </w:t>
      </w:r>
      <w:r w:rsidR="00C67350">
        <w:rPr>
          <w:rFonts w:ascii="Arial" w:hAnsi="Arial" w:cs="Arial"/>
          <w:sz w:val="22"/>
          <w:szCs w:val="22"/>
        </w:rPr>
        <w:t>single</w:t>
      </w:r>
      <w:r w:rsidRPr="00077B87">
        <w:rPr>
          <w:rFonts w:ascii="Arial" w:hAnsi="Arial" w:cs="Arial"/>
          <w:sz w:val="22"/>
          <w:szCs w:val="22"/>
        </w:rPr>
        <w:t xml:space="preserve"> </w:t>
      </w:r>
      <w:r w:rsidR="00A85502">
        <w:rPr>
          <w:rFonts w:ascii="Arial" w:hAnsi="Arial" w:cs="Arial"/>
          <w:sz w:val="22"/>
          <w:szCs w:val="22"/>
        </w:rPr>
        <w:t xml:space="preserve">best </w:t>
      </w:r>
      <w:r w:rsidRPr="00077B87">
        <w:rPr>
          <w:rFonts w:ascii="Arial" w:hAnsi="Arial" w:cs="Arial"/>
          <w:sz w:val="22"/>
          <w:szCs w:val="22"/>
        </w:rPr>
        <w:t>submission per team</w:t>
      </w:r>
      <w:r w:rsidR="00C67350">
        <w:rPr>
          <w:rFonts w:ascii="Arial" w:hAnsi="Arial" w:cs="Arial"/>
          <w:sz w:val="22"/>
          <w:szCs w:val="22"/>
        </w:rPr>
        <w:t xml:space="preserve"> out of all the submissions a team had made and </w:t>
      </w:r>
      <w:r w:rsidRPr="00077B87">
        <w:rPr>
          <w:rFonts w:ascii="Arial" w:hAnsi="Arial" w:cs="Arial"/>
          <w:sz w:val="22"/>
          <w:szCs w:val="22"/>
        </w:rPr>
        <w:t>evaluate</w:t>
      </w:r>
      <w:r w:rsidR="00C67350">
        <w:rPr>
          <w:rFonts w:ascii="Arial" w:hAnsi="Arial" w:cs="Arial"/>
          <w:sz w:val="22"/>
          <w:szCs w:val="22"/>
        </w:rPr>
        <w:t>d the selected models independently</w:t>
      </w:r>
      <w:r w:rsidRPr="00077B87">
        <w:rPr>
          <w:rFonts w:ascii="Arial" w:hAnsi="Arial" w:cs="Arial"/>
          <w:sz w:val="22"/>
          <w:szCs w:val="22"/>
        </w:rPr>
        <w:t xml:space="preserve"> on the blind test set. </w:t>
      </w:r>
      <w:r w:rsidR="00C67350">
        <w:rPr>
          <w:rFonts w:ascii="Arial" w:hAnsi="Arial" w:cs="Arial"/>
          <w:sz w:val="22"/>
          <w:szCs w:val="22"/>
        </w:rPr>
        <w:t>The model selection and evaluation process</w:t>
      </w:r>
      <w:r w:rsidR="00662E21">
        <w:rPr>
          <w:rFonts w:ascii="Arial" w:hAnsi="Arial" w:cs="Arial"/>
          <w:sz w:val="22"/>
          <w:szCs w:val="22"/>
        </w:rPr>
        <w:t>es</w:t>
      </w:r>
      <w:r w:rsidR="00C67350">
        <w:rPr>
          <w:rFonts w:ascii="Arial" w:hAnsi="Arial" w:cs="Arial"/>
          <w:sz w:val="22"/>
          <w:szCs w:val="22"/>
        </w:rPr>
        <w:t xml:space="preserve"> </w:t>
      </w:r>
      <w:r w:rsidR="00662E21">
        <w:rPr>
          <w:rFonts w:ascii="Arial" w:hAnsi="Arial" w:cs="Arial"/>
          <w:sz w:val="22"/>
          <w:szCs w:val="22"/>
        </w:rPr>
        <w:t>are</w:t>
      </w:r>
      <w:r w:rsidR="00C67350">
        <w:rPr>
          <w:rFonts w:ascii="Arial" w:hAnsi="Arial" w:cs="Arial"/>
          <w:sz w:val="22"/>
          <w:szCs w:val="22"/>
        </w:rPr>
        <w:t xml:space="preserve"> described here below</w:t>
      </w:r>
      <w:r w:rsidRPr="00077B87">
        <w:rPr>
          <w:rFonts w:ascii="Arial" w:hAnsi="Arial" w:cs="Arial"/>
          <w:sz w:val="22"/>
          <w:szCs w:val="22"/>
        </w:rPr>
        <w:t>:</w:t>
      </w:r>
    </w:p>
    <w:p w14:paraId="432214C6" w14:textId="0F5BCB25" w:rsidR="005075F1" w:rsidRPr="005075F1" w:rsidRDefault="00F46726" w:rsidP="005744D5">
      <w:pPr>
        <w:pStyle w:val="ListParagraph"/>
        <w:numPr>
          <w:ilvl w:val="0"/>
          <w:numId w:val="1"/>
        </w:numPr>
        <w:spacing w:after="120"/>
        <w:ind w:left="714" w:hanging="357"/>
        <w:contextualSpacing w:val="0"/>
        <w:jc w:val="both"/>
        <w:rPr>
          <w:rFonts w:ascii="Arial" w:eastAsia="Times New Roman" w:hAnsi="Arial" w:cs="Arial"/>
          <w:sz w:val="22"/>
          <w:szCs w:val="22"/>
        </w:rPr>
      </w:pPr>
      <w:r>
        <w:rPr>
          <w:rFonts w:ascii="Arial" w:eastAsia="Times New Roman" w:hAnsi="Arial" w:cs="Arial"/>
          <w:sz w:val="22"/>
          <w:szCs w:val="22"/>
        </w:rPr>
        <w:t>State-of-the-art performance of machine learning based automatic seizure detection models applied to the challenge dataset and using the same TAES evaluation metric stands at 30.83% sensitivity at a false alarm rate of 7 FA/24h [</w:t>
      </w:r>
      <w:r w:rsidR="00A36C54">
        <w:rPr>
          <w:rFonts w:ascii="Arial" w:eastAsia="Times New Roman" w:hAnsi="Arial" w:cs="Arial"/>
          <w:sz w:val="22"/>
          <w:szCs w:val="22"/>
        </w:rPr>
        <w:t>36</w:t>
      </w:r>
      <w:r>
        <w:rPr>
          <w:rFonts w:ascii="Arial" w:eastAsia="Times New Roman" w:hAnsi="Arial" w:cs="Arial"/>
          <w:sz w:val="22"/>
          <w:szCs w:val="22"/>
        </w:rPr>
        <w:t xml:space="preserve">]. While this false alarm rate is approaching that of human experts, the corresponding sensitivity level lacks any clinical relevance. </w:t>
      </w:r>
      <w:r w:rsidR="00662E21">
        <w:rPr>
          <w:rFonts w:ascii="Arial" w:eastAsia="Times New Roman" w:hAnsi="Arial" w:cs="Arial"/>
          <w:sz w:val="22"/>
          <w:szCs w:val="22"/>
        </w:rPr>
        <w:t>75% detection sensitivity constitutes the threshold for clinical applicability of an automatic seizure detection system [</w:t>
      </w:r>
      <w:r w:rsidR="00A36C54">
        <w:rPr>
          <w:rFonts w:ascii="Arial" w:eastAsia="Times New Roman" w:hAnsi="Arial" w:cs="Arial"/>
          <w:color w:val="222222"/>
          <w:sz w:val="22"/>
          <w:szCs w:val="22"/>
          <w:shd w:val="clear" w:color="auto" w:fill="FFFFFF"/>
          <w:lang w:eastAsia="en-GB"/>
        </w:rPr>
        <w:t>24</w:t>
      </w:r>
      <w:bookmarkStart w:id="2" w:name="_GoBack"/>
      <w:bookmarkEnd w:id="2"/>
      <w:r w:rsidR="00662E21">
        <w:rPr>
          <w:rFonts w:ascii="Arial" w:hAnsi="Arial" w:cs="Arial"/>
          <w:sz w:val="22"/>
          <w:szCs w:val="22"/>
        </w:rPr>
        <w:t>]</w:t>
      </w:r>
      <w:r w:rsidR="00662E21">
        <w:rPr>
          <w:rFonts w:ascii="Arial" w:eastAsia="Times New Roman" w:hAnsi="Arial" w:cs="Arial"/>
          <w:sz w:val="22"/>
          <w:szCs w:val="22"/>
        </w:rPr>
        <w:t xml:space="preserve">. Therefore, to be eligible for final ranking </w:t>
      </w:r>
      <w:r w:rsidR="00811086">
        <w:rPr>
          <w:rFonts w:ascii="Arial" w:eastAsia="Times New Roman" w:hAnsi="Arial" w:cs="Arial"/>
          <w:sz w:val="22"/>
          <w:szCs w:val="22"/>
        </w:rPr>
        <w:t xml:space="preserve">as per the challenge rules </w:t>
      </w:r>
      <w:r w:rsidR="00662E21">
        <w:rPr>
          <w:rFonts w:ascii="Arial" w:eastAsia="Times New Roman" w:hAnsi="Arial" w:cs="Arial"/>
          <w:sz w:val="22"/>
          <w:szCs w:val="22"/>
        </w:rPr>
        <w:t>submitted m</w:t>
      </w:r>
      <w:r w:rsidR="00D22273">
        <w:rPr>
          <w:rFonts w:ascii="Arial" w:eastAsia="Times New Roman" w:hAnsi="Arial" w:cs="Arial"/>
          <w:sz w:val="22"/>
          <w:szCs w:val="22"/>
        </w:rPr>
        <w:t>odels</w:t>
      </w:r>
      <w:r w:rsidR="00662E21">
        <w:rPr>
          <w:rFonts w:ascii="Arial" w:eastAsia="Times New Roman" w:hAnsi="Arial" w:cs="Arial"/>
          <w:sz w:val="22"/>
          <w:szCs w:val="22"/>
        </w:rPr>
        <w:t xml:space="preserve"> had to achieve at least 75% detection sensitivity on the blind test set. This was a hard requirement</w:t>
      </w:r>
      <w:r w:rsidR="005075F1">
        <w:rPr>
          <w:rFonts w:ascii="Arial" w:eastAsia="Times New Roman" w:hAnsi="Arial" w:cs="Arial"/>
          <w:sz w:val="22"/>
          <w:szCs w:val="22"/>
        </w:rPr>
        <w:t xml:space="preserve">: </w:t>
      </w:r>
      <w:r w:rsidR="005075F1">
        <w:rPr>
          <w:rFonts w:ascii="Arial" w:eastAsia="Times New Roman" w:hAnsi="Arial" w:cs="Arial"/>
          <w:sz w:val="22"/>
          <w:szCs w:val="22"/>
        </w:rPr>
        <w:lastRenderedPageBreak/>
        <w:t>s</w:t>
      </w:r>
      <w:r w:rsidR="005075F1" w:rsidRPr="00662E21">
        <w:rPr>
          <w:rFonts w:ascii="Arial" w:eastAsia="Times New Roman" w:hAnsi="Arial" w:cs="Arial"/>
          <w:sz w:val="22"/>
          <w:szCs w:val="22"/>
        </w:rPr>
        <w:t>ubmissions achieving lower than 75% sensitivity on the</w:t>
      </w:r>
      <w:r w:rsidR="005075F1">
        <w:rPr>
          <w:rFonts w:ascii="Arial" w:eastAsia="Times New Roman" w:hAnsi="Arial" w:cs="Arial"/>
          <w:sz w:val="22"/>
          <w:szCs w:val="22"/>
        </w:rPr>
        <w:t xml:space="preserve"> blind test set were not considered for final rankings</w:t>
      </w:r>
      <w:r w:rsidR="005075F1" w:rsidRPr="00662E21">
        <w:rPr>
          <w:rFonts w:ascii="Arial" w:eastAsia="Times New Roman" w:hAnsi="Arial" w:cs="Arial"/>
          <w:sz w:val="22"/>
          <w:szCs w:val="22"/>
        </w:rPr>
        <w:t xml:space="preserve"> </w:t>
      </w:r>
      <w:r w:rsidR="005075F1">
        <w:rPr>
          <w:rFonts w:ascii="Arial" w:eastAsia="Times New Roman" w:hAnsi="Arial" w:cs="Arial"/>
          <w:sz w:val="22"/>
          <w:szCs w:val="22"/>
        </w:rPr>
        <w:t>regardless of their evaluation metric E scores.</w:t>
      </w:r>
    </w:p>
    <w:p w14:paraId="6F896246" w14:textId="26495E77" w:rsidR="00A52B46" w:rsidRPr="00077B87" w:rsidRDefault="00662E21" w:rsidP="005744D5">
      <w:pPr>
        <w:pStyle w:val="ListParagraph"/>
        <w:numPr>
          <w:ilvl w:val="0"/>
          <w:numId w:val="1"/>
        </w:numPr>
        <w:spacing w:after="160"/>
        <w:jc w:val="both"/>
        <w:rPr>
          <w:rFonts w:ascii="Arial" w:hAnsi="Arial" w:cs="Arial"/>
          <w:sz w:val="22"/>
          <w:szCs w:val="22"/>
        </w:rPr>
      </w:pPr>
      <w:r>
        <w:rPr>
          <w:rFonts w:ascii="Arial" w:eastAsia="Times New Roman" w:hAnsi="Arial" w:cs="Arial"/>
          <w:sz w:val="22"/>
          <w:szCs w:val="22"/>
        </w:rPr>
        <w:t xml:space="preserve">Models satisfying step 1 </w:t>
      </w:r>
      <w:r w:rsidR="00C67350">
        <w:rPr>
          <w:rFonts w:ascii="Arial" w:eastAsia="Times New Roman" w:hAnsi="Arial" w:cs="Arial"/>
          <w:sz w:val="22"/>
          <w:szCs w:val="22"/>
        </w:rPr>
        <w:t>were</w:t>
      </w:r>
      <w:r>
        <w:rPr>
          <w:rFonts w:ascii="Arial" w:eastAsia="Times New Roman" w:hAnsi="Arial" w:cs="Arial"/>
          <w:sz w:val="22"/>
          <w:szCs w:val="22"/>
        </w:rPr>
        <w:t xml:space="preserve"> then</w:t>
      </w:r>
      <w:r w:rsidR="00D22273">
        <w:rPr>
          <w:rFonts w:ascii="Arial" w:eastAsia="Times New Roman" w:hAnsi="Arial" w:cs="Arial"/>
          <w:sz w:val="22"/>
          <w:szCs w:val="22"/>
        </w:rPr>
        <w:t xml:space="preserve"> ranked by their evaluation metric E with the lowest E ranking highest. </w:t>
      </w:r>
    </w:p>
    <w:p w14:paraId="76AD47AE" w14:textId="77777777" w:rsidR="00662E21" w:rsidRDefault="00662E21" w:rsidP="005744D5">
      <w:pPr>
        <w:pStyle w:val="ListParagraph"/>
        <w:spacing w:after="160"/>
        <w:jc w:val="both"/>
        <w:rPr>
          <w:rFonts w:ascii="Arial" w:eastAsia="Times New Roman" w:hAnsi="Arial" w:cs="Arial"/>
          <w:sz w:val="22"/>
          <w:szCs w:val="22"/>
        </w:rPr>
      </w:pPr>
    </w:p>
    <w:p w14:paraId="6CCFEA46" w14:textId="47BFA278" w:rsidR="005075F1" w:rsidRDefault="00A52B46" w:rsidP="005744D5">
      <w:pPr>
        <w:pStyle w:val="ListParagraph"/>
        <w:spacing w:after="160"/>
        <w:ind w:left="0"/>
        <w:jc w:val="both"/>
        <w:rPr>
          <w:rFonts w:ascii="Arial" w:eastAsia="Times New Roman" w:hAnsi="Arial" w:cs="Arial"/>
          <w:sz w:val="22"/>
          <w:szCs w:val="22"/>
        </w:rPr>
      </w:pPr>
      <w:r w:rsidRPr="00662E21">
        <w:rPr>
          <w:rFonts w:ascii="Arial" w:eastAsia="Times New Roman" w:hAnsi="Arial" w:cs="Arial"/>
          <w:sz w:val="22"/>
          <w:szCs w:val="22"/>
        </w:rPr>
        <w:t xml:space="preserve">Table </w:t>
      </w:r>
      <w:r w:rsidR="005075F1" w:rsidRPr="005075F1">
        <w:rPr>
          <w:rFonts w:ascii="Arial" w:eastAsia="Times New Roman" w:hAnsi="Arial" w:cs="Arial"/>
          <w:sz w:val="22"/>
          <w:szCs w:val="22"/>
        </w:rPr>
        <w:t>ST1</w:t>
      </w:r>
      <w:r w:rsidRPr="005075F1">
        <w:rPr>
          <w:rFonts w:ascii="Arial" w:eastAsia="Times New Roman" w:hAnsi="Arial" w:cs="Arial"/>
          <w:sz w:val="22"/>
          <w:szCs w:val="22"/>
        </w:rPr>
        <w:t xml:space="preserve"> </w:t>
      </w:r>
      <w:r w:rsidRPr="00662E21">
        <w:rPr>
          <w:rFonts w:ascii="Arial" w:eastAsia="Times New Roman" w:hAnsi="Arial" w:cs="Arial"/>
          <w:sz w:val="22"/>
          <w:szCs w:val="22"/>
        </w:rPr>
        <w:t xml:space="preserve">shows the performance </w:t>
      </w:r>
      <w:r w:rsidR="005075F1">
        <w:rPr>
          <w:rFonts w:ascii="Arial" w:eastAsia="Times New Roman" w:hAnsi="Arial" w:cs="Arial"/>
          <w:sz w:val="22"/>
          <w:szCs w:val="22"/>
        </w:rPr>
        <w:t xml:space="preserve">results </w:t>
      </w:r>
      <w:r w:rsidRPr="00662E21">
        <w:rPr>
          <w:rFonts w:ascii="Arial" w:eastAsia="Times New Roman" w:hAnsi="Arial" w:cs="Arial"/>
          <w:sz w:val="22"/>
          <w:szCs w:val="22"/>
        </w:rPr>
        <w:t xml:space="preserve">of </w:t>
      </w:r>
      <w:r w:rsidR="005075F1">
        <w:rPr>
          <w:rFonts w:ascii="Arial" w:eastAsia="Times New Roman" w:hAnsi="Arial" w:cs="Arial"/>
          <w:sz w:val="22"/>
          <w:szCs w:val="22"/>
        </w:rPr>
        <w:t>all seven valid final submitted</w:t>
      </w:r>
      <w:r w:rsidRPr="00662E21">
        <w:rPr>
          <w:rFonts w:ascii="Arial" w:eastAsia="Times New Roman" w:hAnsi="Arial" w:cs="Arial"/>
          <w:sz w:val="22"/>
          <w:szCs w:val="22"/>
        </w:rPr>
        <w:t xml:space="preserve"> models on the </w:t>
      </w:r>
      <w:r w:rsidR="005075F1">
        <w:rPr>
          <w:rFonts w:ascii="Arial" w:eastAsia="Times New Roman" w:hAnsi="Arial" w:cs="Arial"/>
          <w:sz w:val="22"/>
          <w:szCs w:val="22"/>
        </w:rPr>
        <w:t>blind test set</w:t>
      </w:r>
      <w:r w:rsidRPr="00662E21">
        <w:rPr>
          <w:rFonts w:ascii="Arial" w:eastAsia="Times New Roman" w:hAnsi="Arial" w:cs="Arial"/>
          <w:sz w:val="22"/>
          <w:szCs w:val="22"/>
        </w:rPr>
        <w:t xml:space="preserve">. </w:t>
      </w:r>
    </w:p>
    <w:p w14:paraId="400DAC85" w14:textId="67A034DE" w:rsidR="005075F1" w:rsidRDefault="005075F1" w:rsidP="005744D5">
      <w:pPr>
        <w:pStyle w:val="ListParagraph"/>
        <w:spacing w:after="160"/>
        <w:ind w:left="0"/>
        <w:jc w:val="both"/>
        <w:rPr>
          <w:rFonts w:ascii="Arial" w:eastAsia="Times New Roman" w:hAnsi="Arial" w:cs="Arial"/>
          <w:sz w:val="22"/>
          <w:szCs w:val="22"/>
        </w:rPr>
      </w:pPr>
    </w:p>
    <w:p w14:paraId="08191E97" w14:textId="546E6C83" w:rsidR="005075F1" w:rsidRDefault="00E015FE" w:rsidP="005075F1">
      <w:pPr>
        <w:pStyle w:val="ListParagraph"/>
        <w:spacing w:after="160" w:line="276" w:lineRule="auto"/>
        <w:ind w:left="0"/>
        <w:jc w:val="center"/>
        <w:rPr>
          <w:rFonts w:ascii="Arial" w:eastAsia="Times New Roman" w:hAnsi="Arial" w:cs="Arial"/>
          <w:sz w:val="22"/>
          <w:szCs w:val="22"/>
        </w:rPr>
      </w:pPr>
      <w:r w:rsidRPr="00E015FE">
        <w:rPr>
          <w:rFonts w:ascii="Arial" w:eastAsia="Times New Roman" w:hAnsi="Arial" w:cs="Arial"/>
          <w:noProof/>
          <w:sz w:val="22"/>
          <w:szCs w:val="22"/>
        </w:rPr>
        <w:drawing>
          <wp:inline distT="0" distB="0" distL="0" distR="0" wp14:anchorId="540BBA21" wp14:editId="3B05C0EE">
            <wp:extent cx="3917047" cy="231221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0785" cy="2326225"/>
                    </a:xfrm>
                    <a:prstGeom prst="rect">
                      <a:avLst/>
                    </a:prstGeom>
                    <a:noFill/>
                    <a:ln>
                      <a:noFill/>
                    </a:ln>
                  </pic:spPr>
                </pic:pic>
              </a:graphicData>
            </a:graphic>
          </wp:inline>
        </w:drawing>
      </w:r>
    </w:p>
    <w:p w14:paraId="65EE34FB" w14:textId="7A1B7741" w:rsidR="00766130" w:rsidRPr="009351FC" w:rsidRDefault="005A662D" w:rsidP="009351FC">
      <w:pPr>
        <w:pStyle w:val="Caption"/>
        <w:spacing w:before="120"/>
        <w:jc w:val="both"/>
        <w:rPr>
          <w:rFonts w:ascii="Arial" w:eastAsia="Times New Roman" w:hAnsi="Arial" w:cs="Arial"/>
          <w:color w:val="7F7F7F" w:themeColor="text1" w:themeTint="80"/>
          <w:sz w:val="22"/>
          <w:szCs w:val="22"/>
          <w:lang w:eastAsia="en-GB"/>
        </w:rPr>
      </w:pPr>
      <w:r w:rsidRPr="00BC5017">
        <w:rPr>
          <w:rFonts w:ascii="Arial" w:hAnsi="Arial" w:cs="Arial"/>
          <w:b/>
          <w:color w:val="7F7F7F" w:themeColor="text1" w:themeTint="80"/>
          <w:sz w:val="22"/>
          <w:szCs w:val="22"/>
        </w:rPr>
        <w:t xml:space="preserve">Table </w:t>
      </w:r>
      <w:r>
        <w:rPr>
          <w:rFonts w:ascii="Arial" w:hAnsi="Arial" w:cs="Arial"/>
          <w:b/>
          <w:color w:val="7F7F7F" w:themeColor="text1" w:themeTint="80"/>
          <w:sz w:val="22"/>
          <w:szCs w:val="22"/>
        </w:rPr>
        <w:t>ST1</w:t>
      </w:r>
      <w:r w:rsidRPr="00BC5017">
        <w:rPr>
          <w:rFonts w:ascii="Arial" w:hAnsi="Arial" w:cs="Arial"/>
          <w:b/>
          <w:color w:val="7F7F7F" w:themeColor="text1" w:themeTint="80"/>
          <w:sz w:val="22"/>
          <w:szCs w:val="22"/>
        </w:rPr>
        <w:t>:</w:t>
      </w:r>
      <w:r w:rsidRPr="00BC5017">
        <w:rPr>
          <w:rFonts w:ascii="Arial" w:hAnsi="Arial" w:cs="Arial"/>
          <w:color w:val="7F7F7F" w:themeColor="text1" w:themeTint="80"/>
          <w:sz w:val="22"/>
          <w:szCs w:val="22"/>
        </w:rPr>
        <w:t xml:space="preserve"> </w:t>
      </w:r>
      <w:r>
        <w:rPr>
          <w:rFonts w:ascii="Arial" w:hAnsi="Arial" w:cs="Arial"/>
          <w:color w:val="7F7F7F" w:themeColor="text1" w:themeTint="80"/>
          <w:sz w:val="22"/>
          <w:szCs w:val="22"/>
        </w:rPr>
        <w:t>Performance results of all seven valid final submissions as validated on the blind test set</w:t>
      </w:r>
      <w:r w:rsidRPr="00BC5017">
        <w:rPr>
          <w:rFonts w:ascii="Arial" w:hAnsi="Arial" w:cs="Arial"/>
          <w:color w:val="7F7F7F" w:themeColor="text1" w:themeTint="80"/>
          <w:sz w:val="22"/>
          <w:szCs w:val="22"/>
        </w:rPr>
        <w:t>.</w:t>
      </w:r>
      <w:r>
        <w:rPr>
          <w:rFonts w:ascii="Arial" w:hAnsi="Arial" w:cs="Arial"/>
          <w:color w:val="7F7F7F" w:themeColor="text1" w:themeTint="80"/>
          <w:sz w:val="22"/>
          <w:szCs w:val="22"/>
        </w:rPr>
        <w:t xml:space="preserve"> </w:t>
      </w:r>
      <w:r w:rsidR="00811086">
        <w:rPr>
          <w:rFonts w:ascii="Arial" w:hAnsi="Arial" w:cs="Arial"/>
          <w:color w:val="7F7F7F" w:themeColor="text1" w:themeTint="80"/>
          <w:sz w:val="22"/>
          <w:szCs w:val="22"/>
        </w:rPr>
        <w:t xml:space="preserve">No team </w:t>
      </w:r>
      <w:r>
        <w:rPr>
          <w:rFonts w:ascii="Arial" w:hAnsi="Arial" w:cs="Arial"/>
          <w:color w:val="7F7F7F" w:themeColor="text1" w:themeTint="80"/>
          <w:sz w:val="22"/>
          <w:szCs w:val="22"/>
        </w:rPr>
        <w:t>reach</w:t>
      </w:r>
      <w:r w:rsidR="00811086">
        <w:rPr>
          <w:rFonts w:ascii="Arial" w:hAnsi="Arial" w:cs="Arial"/>
          <w:color w:val="7F7F7F" w:themeColor="text1" w:themeTint="80"/>
          <w:sz w:val="22"/>
          <w:szCs w:val="22"/>
        </w:rPr>
        <w:t>ed</w:t>
      </w:r>
      <w:r>
        <w:rPr>
          <w:rFonts w:ascii="Arial" w:hAnsi="Arial" w:cs="Arial"/>
          <w:color w:val="7F7F7F" w:themeColor="text1" w:themeTint="80"/>
          <w:sz w:val="22"/>
          <w:szCs w:val="22"/>
        </w:rPr>
        <w:t xml:space="preserve"> the 75% </w:t>
      </w:r>
      <w:r w:rsidR="00811086">
        <w:rPr>
          <w:rFonts w:ascii="Arial" w:hAnsi="Arial" w:cs="Arial"/>
          <w:color w:val="7F7F7F" w:themeColor="text1" w:themeTint="80"/>
          <w:sz w:val="22"/>
          <w:szCs w:val="22"/>
        </w:rPr>
        <w:t xml:space="preserve">sensitivity </w:t>
      </w:r>
      <w:r>
        <w:rPr>
          <w:rFonts w:ascii="Arial" w:hAnsi="Arial" w:cs="Arial"/>
          <w:color w:val="7F7F7F" w:themeColor="text1" w:themeTint="80"/>
          <w:sz w:val="22"/>
          <w:szCs w:val="22"/>
        </w:rPr>
        <w:t xml:space="preserve">threshold thus </w:t>
      </w:r>
      <w:r w:rsidR="00811086">
        <w:rPr>
          <w:rFonts w:ascii="Arial" w:hAnsi="Arial" w:cs="Arial"/>
          <w:color w:val="7F7F7F" w:themeColor="text1" w:themeTint="80"/>
          <w:sz w:val="22"/>
          <w:szCs w:val="22"/>
        </w:rPr>
        <w:t xml:space="preserve">no challenge winner was </w:t>
      </w:r>
      <w:r>
        <w:rPr>
          <w:rFonts w:ascii="Arial" w:hAnsi="Arial" w:cs="Arial"/>
          <w:color w:val="7F7F7F" w:themeColor="text1" w:themeTint="80"/>
          <w:sz w:val="22"/>
          <w:szCs w:val="22"/>
        </w:rPr>
        <w:t>declared.</w:t>
      </w:r>
    </w:p>
    <w:p w14:paraId="25B62D4F" w14:textId="77777777" w:rsidR="00C938F7" w:rsidRDefault="00C938F7"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Arial" w:hAnsi="Arial" w:cs="Arial"/>
          <w:sz w:val="22"/>
          <w:szCs w:val="22"/>
        </w:rPr>
      </w:pPr>
    </w:p>
    <w:p w14:paraId="2B9993C2" w14:textId="48461771" w:rsidR="009351FC" w:rsidRDefault="00811086"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Arial" w:hAnsi="Arial" w:cs="Arial"/>
          <w:sz w:val="22"/>
          <w:szCs w:val="22"/>
        </w:rPr>
      </w:pPr>
      <w:r>
        <w:rPr>
          <w:rFonts w:ascii="Arial" w:hAnsi="Arial" w:cs="Arial"/>
          <w:sz w:val="22"/>
          <w:szCs w:val="22"/>
        </w:rPr>
        <w:t xml:space="preserve">No team reached the required 75% sensitivity mark, and as a result no team was declared </w:t>
      </w:r>
      <w:r w:rsidR="001A18DB">
        <w:rPr>
          <w:rFonts w:ascii="Arial" w:hAnsi="Arial" w:cs="Arial"/>
          <w:sz w:val="22"/>
          <w:szCs w:val="22"/>
        </w:rPr>
        <w:t>the</w:t>
      </w:r>
      <w:r>
        <w:rPr>
          <w:rFonts w:ascii="Arial" w:hAnsi="Arial" w:cs="Arial"/>
          <w:sz w:val="22"/>
          <w:szCs w:val="22"/>
        </w:rPr>
        <w:t xml:space="preserve"> official challenge winner. However, </w:t>
      </w:r>
      <w:r w:rsidRPr="00077B87">
        <w:rPr>
          <w:rFonts w:ascii="Arial" w:hAnsi="Arial" w:cs="Arial"/>
          <w:sz w:val="22"/>
          <w:szCs w:val="22"/>
        </w:rPr>
        <w:t>team</w:t>
      </w:r>
      <w:r>
        <w:rPr>
          <w:rFonts w:ascii="Arial" w:hAnsi="Arial" w:cs="Arial"/>
          <w:sz w:val="22"/>
          <w:szCs w:val="22"/>
        </w:rPr>
        <w:t xml:space="preserve"> </w:t>
      </w:r>
      <w:r w:rsidRPr="00077B87">
        <w:rPr>
          <w:rFonts w:ascii="Arial" w:hAnsi="Arial" w:cs="Arial"/>
          <w:sz w:val="22"/>
          <w:szCs w:val="22"/>
        </w:rPr>
        <w:t>Otameshi</w:t>
      </w:r>
      <w:r>
        <w:rPr>
          <w:rFonts w:ascii="Arial" w:hAnsi="Arial" w:cs="Arial"/>
          <w:sz w:val="22"/>
          <w:szCs w:val="22"/>
        </w:rPr>
        <w:t xml:space="preserve"> </w:t>
      </w:r>
      <w:r w:rsidRPr="00077B87">
        <w:rPr>
          <w:rFonts w:ascii="Arial" w:hAnsi="Arial" w:cs="Arial"/>
          <w:sz w:val="22"/>
          <w:szCs w:val="22"/>
        </w:rPr>
        <w:t xml:space="preserve">introduced an </w:t>
      </w:r>
      <w:r>
        <w:rPr>
          <w:rFonts w:ascii="Arial" w:hAnsi="Arial" w:cs="Arial"/>
          <w:sz w:val="22"/>
          <w:szCs w:val="22"/>
        </w:rPr>
        <w:t xml:space="preserve">optional </w:t>
      </w:r>
      <w:r w:rsidRPr="00077B87">
        <w:rPr>
          <w:rFonts w:ascii="Arial" w:hAnsi="Arial" w:cs="Arial"/>
          <w:sz w:val="22"/>
          <w:szCs w:val="22"/>
        </w:rPr>
        <w:t>engineering step</w:t>
      </w:r>
      <w:r>
        <w:rPr>
          <w:rFonts w:ascii="Arial" w:hAnsi="Arial" w:cs="Arial"/>
          <w:sz w:val="22"/>
          <w:szCs w:val="22"/>
        </w:rPr>
        <w:t xml:space="preserve"> as part of their final submission (step 3.3</w:t>
      </w:r>
      <w:r w:rsidR="001A18DB">
        <w:rPr>
          <w:rFonts w:ascii="Arial" w:hAnsi="Arial" w:cs="Arial"/>
          <w:sz w:val="22"/>
          <w:szCs w:val="22"/>
        </w:rPr>
        <w:t xml:space="preserve"> </w:t>
      </w:r>
      <w:r>
        <w:rPr>
          <w:rFonts w:ascii="Arial" w:hAnsi="Arial" w:cs="Arial"/>
          <w:sz w:val="22"/>
          <w:szCs w:val="22"/>
        </w:rPr>
        <w:t>in the process flow chart below)</w:t>
      </w:r>
      <w:r w:rsidRPr="00077B87">
        <w:rPr>
          <w:rFonts w:ascii="Arial" w:hAnsi="Arial" w:cs="Arial"/>
          <w:sz w:val="22"/>
          <w:szCs w:val="22"/>
        </w:rPr>
        <w:t xml:space="preserve"> wh</w:t>
      </w:r>
      <w:r>
        <w:rPr>
          <w:rFonts w:ascii="Arial" w:hAnsi="Arial" w:cs="Arial"/>
          <w:sz w:val="22"/>
          <w:szCs w:val="22"/>
        </w:rPr>
        <w:t>ich</w:t>
      </w:r>
      <w:r w:rsidRPr="00077B87">
        <w:rPr>
          <w:rFonts w:ascii="Arial" w:hAnsi="Arial" w:cs="Arial"/>
          <w:sz w:val="22"/>
          <w:szCs w:val="22"/>
        </w:rPr>
        <w:t xml:space="preserve"> </w:t>
      </w:r>
      <w:r>
        <w:rPr>
          <w:rFonts w:ascii="Arial" w:hAnsi="Arial" w:cs="Arial"/>
          <w:sz w:val="22"/>
          <w:szCs w:val="22"/>
        </w:rPr>
        <w:t>periodically added synthetic</w:t>
      </w:r>
      <w:r w:rsidRPr="00077B87">
        <w:rPr>
          <w:rFonts w:ascii="Arial" w:hAnsi="Arial" w:cs="Arial"/>
          <w:sz w:val="22"/>
          <w:szCs w:val="22"/>
        </w:rPr>
        <w:t xml:space="preserve"> false alarms</w:t>
      </w:r>
      <w:r w:rsidR="001A18DB">
        <w:rPr>
          <w:rFonts w:ascii="Arial" w:hAnsi="Arial" w:cs="Arial"/>
          <w:sz w:val="22"/>
          <w:szCs w:val="22"/>
        </w:rPr>
        <w:t xml:space="preserve"> and i</w:t>
      </w:r>
      <w:r w:rsidR="001A18DB" w:rsidRPr="00077B87">
        <w:rPr>
          <w:rFonts w:ascii="Arial" w:hAnsi="Arial" w:cs="Arial"/>
          <w:sz w:val="22"/>
          <w:szCs w:val="22"/>
        </w:rPr>
        <w:t>ncluded a hyperparamete</w:t>
      </w:r>
      <w:r w:rsidR="001A18DB">
        <w:rPr>
          <w:rFonts w:ascii="Arial" w:hAnsi="Arial" w:cs="Arial"/>
          <w:sz w:val="22"/>
          <w:szCs w:val="22"/>
        </w:rPr>
        <w:t>r</w:t>
      </w:r>
      <w:r w:rsidR="001A18DB" w:rsidRPr="00077B87">
        <w:rPr>
          <w:rFonts w:ascii="Arial" w:hAnsi="Arial" w:cs="Arial"/>
          <w:sz w:val="22"/>
          <w:szCs w:val="22"/>
        </w:rPr>
        <w:t xml:space="preserve"> for tuning </w:t>
      </w:r>
      <w:r w:rsidR="001A18DB">
        <w:rPr>
          <w:rFonts w:ascii="Arial" w:hAnsi="Arial" w:cs="Arial"/>
          <w:sz w:val="22"/>
          <w:szCs w:val="22"/>
        </w:rPr>
        <w:t>s</w:t>
      </w:r>
      <w:r w:rsidR="001A18DB" w:rsidRPr="00077B87">
        <w:rPr>
          <w:rFonts w:ascii="Arial" w:hAnsi="Arial" w:cs="Arial"/>
          <w:sz w:val="22"/>
          <w:szCs w:val="22"/>
        </w:rPr>
        <w:t>ensitivity and false alarm</w:t>
      </w:r>
      <w:r w:rsidR="001A18DB">
        <w:rPr>
          <w:rFonts w:ascii="Arial" w:hAnsi="Arial" w:cs="Arial"/>
          <w:sz w:val="22"/>
          <w:szCs w:val="22"/>
        </w:rPr>
        <w:t xml:space="preserve"> rates. This feature allowed to demonstrate feasibility of a tunable annotation assistant with sensitivities beyond 75%. We further investigated the impact of the engineering step when applied to all valid final submissions and provide the results of this exploration in Figure S2 and Figure S3 below.</w:t>
      </w:r>
    </w:p>
    <w:p w14:paraId="43FE205E" w14:textId="77777777" w:rsidR="00C938F7" w:rsidRPr="009351FC" w:rsidRDefault="00C938F7"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Arial" w:hAnsi="Arial" w:cs="Arial"/>
          <w:sz w:val="22"/>
          <w:szCs w:val="22"/>
        </w:rPr>
      </w:pPr>
    </w:p>
    <w:p w14:paraId="5681FE53" w14:textId="30F17777" w:rsidR="00C938F7" w:rsidRDefault="001A18DB" w:rsidP="00C938F7">
      <w:pPr>
        <w:pStyle w:val="ListParagraph"/>
        <w:numPr>
          <w:ilvl w:val="0"/>
          <w:numId w:val="38"/>
        </w:numPr>
        <w:spacing w:after="240"/>
        <w:ind w:left="1077"/>
        <w:jc w:val="both"/>
        <w:rPr>
          <w:rFonts w:ascii="Arial" w:hAnsi="Arial" w:cs="Arial"/>
          <w:b/>
          <w:bCs/>
          <w:sz w:val="22"/>
          <w:szCs w:val="22"/>
        </w:rPr>
      </w:pPr>
      <w:r w:rsidRPr="00C938F7">
        <w:rPr>
          <w:rFonts w:ascii="Arial" w:hAnsi="Arial" w:cs="Arial"/>
          <w:b/>
          <w:bCs/>
          <w:sz w:val="22"/>
          <w:szCs w:val="22"/>
        </w:rPr>
        <w:t>Process flow f</w:t>
      </w:r>
      <w:r w:rsidR="00756F97" w:rsidRPr="00C938F7">
        <w:rPr>
          <w:rFonts w:ascii="Arial" w:hAnsi="Arial" w:cs="Arial"/>
          <w:b/>
          <w:bCs/>
          <w:sz w:val="22"/>
          <w:szCs w:val="22"/>
        </w:rPr>
        <w:t>or</w:t>
      </w:r>
      <w:r w:rsidRPr="00C938F7">
        <w:rPr>
          <w:rFonts w:ascii="Arial" w:hAnsi="Arial" w:cs="Arial"/>
          <w:b/>
          <w:bCs/>
          <w:sz w:val="22"/>
          <w:szCs w:val="22"/>
        </w:rPr>
        <w:t xml:space="preserve"> the solution of team Otameshi</w:t>
      </w:r>
      <w:r w:rsidR="00062B5E" w:rsidRPr="00C938F7">
        <w:rPr>
          <w:rFonts w:ascii="Arial" w:hAnsi="Arial" w:cs="Arial"/>
          <w:b/>
          <w:bCs/>
          <w:sz w:val="22"/>
          <w:szCs w:val="22"/>
        </w:rPr>
        <w:t>:</w:t>
      </w:r>
    </w:p>
    <w:p w14:paraId="3A80DB16" w14:textId="77777777" w:rsidR="00C938F7" w:rsidRDefault="00C938F7" w:rsidP="00C938F7">
      <w:pPr>
        <w:pStyle w:val="ListParagraph"/>
        <w:spacing w:after="240"/>
        <w:ind w:left="1077"/>
        <w:jc w:val="both"/>
        <w:rPr>
          <w:rFonts w:ascii="Arial" w:hAnsi="Arial" w:cs="Arial"/>
          <w:b/>
          <w:bCs/>
          <w:sz w:val="22"/>
          <w:szCs w:val="22"/>
        </w:rPr>
      </w:pPr>
    </w:p>
    <w:p w14:paraId="2BC03FA6" w14:textId="5F8A423F" w:rsidR="00693DCA" w:rsidRPr="00EB007E" w:rsidRDefault="00693DCA" w:rsidP="005744D5">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rFonts w:ascii="Arial" w:eastAsia="Times New Roman" w:hAnsi="Arial" w:cs="Arial"/>
          <w:i/>
          <w:iCs/>
          <w:sz w:val="22"/>
          <w:szCs w:val="22"/>
          <w:lang w:val="en-AU" w:eastAsia="en-AU"/>
        </w:rPr>
      </w:pPr>
      <w:r w:rsidRPr="00EB007E">
        <w:rPr>
          <w:rFonts w:ascii="Arial" w:eastAsia="Times New Roman" w:hAnsi="Arial" w:cs="Arial"/>
          <w:i/>
          <w:iCs/>
          <w:sz w:val="22"/>
          <w:szCs w:val="22"/>
          <w:lang w:val="en-AU" w:eastAsia="en-AU"/>
        </w:rPr>
        <w:t>Pre</w:t>
      </w:r>
      <w:r w:rsidR="001A18DB">
        <w:rPr>
          <w:rFonts w:ascii="Arial" w:eastAsia="Times New Roman" w:hAnsi="Arial" w:cs="Arial"/>
          <w:i/>
          <w:iCs/>
          <w:sz w:val="22"/>
          <w:szCs w:val="22"/>
          <w:lang w:val="en-AU" w:eastAsia="en-AU"/>
        </w:rPr>
        <w:t>-</w:t>
      </w:r>
      <w:r w:rsidRPr="00EB007E">
        <w:rPr>
          <w:rFonts w:ascii="Arial" w:eastAsia="Times New Roman" w:hAnsi="Arial" w:cs="Arial"/>
          <w:i/>
          <w:iCs/>
          <w:sz w:val="22"/>
          <w:szCs w:val="22"/>
          <w:lang w:val="en-AU" w:eastAsia="en-AU"/>
        </w:rPr>
        <w:t>processing:</w:t>
      </w:r>
    </w:p>
    <w:p w14:paraId="095695F4" w14:textId="77777777" w:rsidR="00693DCA" w:rsidRPr="00693DCA" w:rsidRDefault="00693DCA"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AU" w:eastAsia="en-AU"/>
        </w:rPr>
      </w:pPr>
    </w:p>
    <w:p w14:paraId="59C37287" w14:textId="191EE7D9" w:rsidR="00693DCA" w:rsidRPr="00693DCA" w:rsidRDefault="00693DCA"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AU" w:eastAsia="en-AU"/>
        </w:rPr>
      </w:pPr>
      <w:r w:rsidRPr="00693DCA">
        <w:rPr>
          <w:rFonts w:ascii="Arial" w:hAnsi="Arial" w:cs="Arial"/>
          <w:sz w:val="22"/>
          <w:szCs w:val="22"/>
          <w:lang w:val="en-AU" w:eastAsia="en-AU"/>
        </w:rPr>
        <w:t>1.</w:t>
      </w:r>
      <w:r w:rsidR="00012CC4">
        <w:rPr>
          <w:rFonts w:ascii="Arial" w:hAnsi="Arial" w:cs="Arial"/>
          <w:sz w:val="22"/>
          <w:szCs w:val="22"/>
          <w:lang w:val="en-AU" w:eastAsia="en-AU"/>
        </w:rPr>
        <w:t>1</w:t>
      </w:r>
      <w:r w:rsidRPr="00693DCA">
        <w:rPr>
          <w:rFonts w:ascii="Arial" w:hAnsi="Arial" w:cs="Arial"/>
          <w:sz w:val="22"/>
          <w:szCs w:val="22"/>
          <w:lang w:val="en-AU" w:eastAsia="en-AU"/>
        </w:rPr>
        <w:t xml:space="preserve"> While the original problem setting is to predict whether or not a given one second interval corresponds to </w:t>
      </w:r>
      <w:r>
        <w:rPr>
          <w:rFonts w:ascii="Arial" w:hAnsi="Arial" w:cs="Arial"/>
          <w:sz w:val="22"/>
          <w:szCs w:val="22"/>
          <w:lang w:val="en-AU" w:eastAsia="en-AU"/>
        </w:rPr>
        <w:t>an ictal or normal</w:t>
      </w:r>
      <w:r w:rsidRPr="00693DCA">
        <w:rPr>
          <w:rFonts w:ascii="Arial" w:hAnsi="Arial" w:cs="Arial"/>
          <w:sz w:val="22"/>
          <w:szCs w:val="22"/>
          <w:lang w:val="en-AU" w:eastAsia="en-AU"/>
        </w:rPr>
        <w:t xml:space="preserve"> state </w:t>
      </w:r>
      <w:r>
        <w:rPr>
          <w:rFonts w:ascii="Arial" w:hAnsi="Arial" w:cs="Arial"/>
          <w:sz w:val="22"/>
          <w:szCs w:val="22"/>
          <w:lang w:val="en-AU" w:eastAsia="en-AU"/>
        </w:rPr>
        <w:t>in the raw</w:t>
      </w:r>
      <w:r w:rsidRPr="00693DCA">
        <w:rPr>
          <w:rFonts w:ascii="Arial" w:hAnsi="Arial" w:cs="Arial"/>
          <w:sz w:val="22"/>
          <w:szCs w:val="22"/>
          <w:lang w:val="en-AU" w:eastAsia="en-AU"/>
        </w:rPr>
        <w:t xml:space="preserve"> EEG data, in </w:t>
      </w:r>
      <w:r>
        <w:rPr>
          <w:rFonts w:ascii="Arial" w:hAnsi="Arial" w:cs="Arial"/>
          <w:sz w:val="22"/>
          <w:szCs w:val="22"/>
          <w:lang w:val="en-AU" w:eastAsia="en-AU"/>
        </w:rPr>
        <w:t>this solution</w:t>
      </w:r>
      <w:r w:rsidRPr="00693DCA">
        <w:rPr>
          <w:rFonts w:ascii="Arial" w:hAnsi="Arial" w:cs="Arial"/>
          <w:sz w:val="22"/>
          <w:szCs w:val="22"/>
          <w:lang w:val="en-AU" w:eastAsia="en-AU"/>
        </w:rPr>
        <w:t xml:space="preserve"> the </w:t>
      </w:r>
      <w:r>
        <w:rPr>
          <w:rFonts w:ascii="Arial" w:hAnsi="Arial" w:cs="Arial"/>
          <w:sz w:val="22"/>
          <w:szCs w:val="22"/>
          <w:lang w:val="en-AU" w:eastAsia="en-AU"/>
        </w:rPr>
        <w:t xml:space="preserve">label for a </w:t>
      </w:r>
      <w:r w:rsidRPr="00693DCA">
        <w:rPr>
          <w:rFonts w:ascii="Arial" w:hAnsi="Arial" w:cs="Arial"/>
          <w:sz w:val="22"/>
          <w:szCs w:val="22"/>
          <w:lang w:val="en-AU" w:eastAsia="en-AU"/>
        </w:rPr>
        <w:t>given one</w:t>
      </w:r>
      <w:r>
        <w:rPr>
          <w:rFonts w:ascii="Arial" w:hAnsi="Arial" w:cs="Arial"/>
          <w:sz w:val="22"/>
          <w:szCs w:val="22"/>
          <w:lang w:val="en-AU" w:eastAsia="en-AU"/>
        </w:rPr>
        <w:t>-</w:t>
      </w:r>
      <w:r w:rsidRPr="00693DCA">
        <w:rPr>
          <w:rFonts w:ascii="Arial" w:hAnsi="Arial" w:cs="Arial"/>
          <w:sz w:val="22"/>
          <w:szCs w:val="22"/>
          <w:lang w:val="en-AU" w:eastAsia="en-AU"/>
        </w:rPr>
        <w:t xml:space="preserve">sec interval at time T is predicted </w:t>
      </w:r>
      <w:r>
        <w:rPr>
          <w:rFonts w:ascii="Arial" w:hAnsi="Arial" w:cs="Arial"/>
          <w:sz w:val="22"/>
          <w:szCs w:val="22"/>
          <w:lang w:val="en-AU" w:eastAsia="en-AU"/>
        </w:rPr>
        <w:t>through</w:t>
      </w:r>
      <w:r w:rsidRPr="00693DCA">
        <w:rPr>
          <w:rFonts w:ascii="Arial" w:hAnsi="Arial" w:cs="Arial"/>
          <w:sz w:val="22"/>
          <w:szCs w:val="22"/>
          <w:lang w:val="en-AU" w:eastAsia="en-AU"/>
        </w:rPr>
        <w:t xml:space="preserve"> </w:t>
      </w:r>
      <w:r>
        <w:rPr>
          <w:rFonts w:ascii="Arial" w:hAnsi="Arial" w:cs="Arial"/>
          <w:sz w:val="22"/>
          <w:szCs w:val="22"/>
          <w:lang w:val="en-AU" w:eastAsia="en-AU"/>
        </w:rPr>
        <w:t xml:space="preserve">an </w:t>
      </w:r>
      <w:r w:rsidR="00E334F9">
        <w:rPr>
          <w:rFonts w:ascii="Arial" w:hAnsi="Arial" w:cs="Arial"/>
          <w:sz w:val="22"/>
          <w:szCs w:val="22"/>
          <w:lang w:val="en-AU" w:eastAsia="en-AU"/>
        </w:rPr>
        <w:t>4</w:t>
      </w:r>
      <w:r>
        <w:rPr>
          <w:rFonts w:ascii="Arial" w:hAnsi="Arial" w:cs="Arial"/>
          <w:sz w:val="22"/>
          <w:szCs w:val="22"/>
          <w:lang w:val="en-AU" w:eastAsia="en-AU"/>
        </w:rPr>
        <w:t>-sec segment of</w:t>
      </w:r>
      <w:r w:rsidRPr="00693DCA">
        <w:rPr>
          <w:rFonts w:ascii="Arial" w:hAnsi="Arial" w:cs="Arial"/>
          <w:sz w:val="22"/>
          <w:szCs w:val="22"/>
          <w:lang w:val="en-AU" w:eastAsia="en-AU"/>
        </w:rPr>
        <w:t xml:space="preserve"> EEG data</w:t>
      </w:r>
      <w:r w:rsidR="00012CC4">
        <w:rPr>
          <w:rFonts w:ascii="Arial" w:hAnsi="Arial" w:cs="Arial"/>
          <w:sz w:val="22"/>
          <w:szCs w:val="22"/>
          <w:lang w:val="en-AU" w:eastAsia="en-AU"/>
        </w:rPr>
        <w:t xml:space="preserve"> </w:t>
      </w:r>
      <w:r w:rsidRPr="00693DCA">
        <w:rPr>
          <w:rFonts w:ascii="Arial" w:hAnsi="Arial" w:cs="Arial"/>
          <w:sz w:val="22"/>
          <w:szCs w:val="22"/>
          <w:lang w:val="en-AU" w:eastAsia="en-AU"/>
        </w:rPr>
        <w:t>(T-3, T-2, T-1, and T).</w:t>
      </w:r>
    </w:p>
    <w:p w14:paraId="3A0D8A6C" w14:textId="77777777" w:rsidR="00693DCA" w:rsidRPr="00693DCA" w:rsidRDefault="00693DCA"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AU" w:eastAsia="en-AU"/>
        </w:rPr>
      </w:pPr>
    </w:p>
    <w:p w14:paraId="348421DC" w14:textId="00CC4588" w:rsidR="00693DCA" w:rsidRPr="00693DCA" w:rsidRDefault="00012CC4"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AU" w:eastAsia="en-AU"/>
        </w:rPr>
      </w:pPr>
      <w:r>
        <w:rPr>
          <w:rFonts w:ascii="Arial" w:hAnsi="Arial" w:cs="Arial"/>
          <w:sz w:val="22"/>
          <w:szCs w:val="22"/>
          <w:lang w:val="en-AU" w:eastAsia="en-AU"/>
        </w:rPr>
        <w:t>1.</w:t>
      </w:r>
      <w:r w:rsidR="00693DCA" w:rsidRPr="00693DCA">
        <w:rPr>
          <w:rFonts w:ascii="Arial" w:hAnsi="Arial" w:cs="Arial"/>
          <w:sz w:val="22"/>
          <w:szCs w:val="22"/>
          <w:lang w:val="en-AU" w:eastAsia="en-AU"/>
        </w:rPr>
        <w:t>2 To mitigate the imbalance of true and false labels, the true label data are increased</w:t>
      </w:r>
      <w:r>
        <w:rPr>
          <w:rFonts w:ascii="Arial" w:hAnsi="Arial" w:cs="Arial"/>
          <w:sz w:val="22"/>
          <w:szCs w:val="22"/>
          <w:lang w:val="en-AU" w:eastAsia="en-AU"/>
        </w:rPr>
        <w:t xml:space="preserve"> using oversampling</w:t>
      </w:r>
      <w:r w:rsidR="00693DCA" w:rsidRPr="00693DCA">
        <w:rPr>
          <w:rFonts w:ascii="Arial" w:hAnsi="Arial" w:cs="Arial"/>
          <w:sz w:val="22"/>
          <w:szCs w:val="22"/>
          <w:lang w:val="en-AU" w:eastAsia="en-AU"/>
        </w:rPr>
        <w:t xml:space="preserve"> by a factor of 1.6667.</w:t>
      </w:r>
    </w:p>
    <w:p w14:paraId="4C13B97B" w14:textId="77777777" w:rsidR="00693DCA" w:rsidRPr="00693DCA" w:rsidRDefault="00693DCA"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AU" w:eastAsia="en-AU"/>
        </w:rPr>
      </w:pPr>
    </w:p>
    <w:p w14:paraId="2BBF853E" w14:textId="10F4B7AF" w:rsidR="00693DCA" w:rsidRPr="00693DCA" w:rsidRDefault="00012CC4"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AU" w:eastAsia="en-AU"/>
        </w:rPr>
      </w:pPr>
      <w:r>
        <w:rPr>
          <w:rFonts w:ascii="Arial" w:hAnsi="Arial" w:cs="Arial"/>
          <w:sz w:val="22"/>
          <w:szCs w:val="22"/>
          <w:lang w:val="en-AU" w:eastAsia="en-AU"/>
        </w:rPr>
        <w:t>1.</w:t>
      </w:r>
      <w:r w:rsidR="00693DCA" w:rsidRPr="00693DCA">
        <w:rPr>
          <w:rFonts w:ascii="Arial" w:hAnsi="Arial" w:cs="Arial"/>
          <w:sz w:val="22"/>
          <w:szCs w:val="22"/>
          <w:lang w:val="en-AU" w:eastAsia="en-AU"/>
        </w:rPr>
        <w:t>3 While the EEG data was given in a form of 'FP1-F7;F7-T3;T3-T5;T5-O1;FP2-F8;F8-T4;T4-T6;T6-O2;T3-C3;C3-CZ;CZ-C4;C4-T4;FP1-F3;F3-C3;C3-P3;P3-O1;FP2-F4;F4-C4;C4</w:t>
      </w:r>
      <w:r w:rsidR="00D55CFD">
        <w:rPr>
          <w:rFonts w:ascii="Arial" w:hAnsi="Arial" w:cs="Arial"/>
          <w:sz w:val="22"/>
          <w:szCs w:val="22"/>
          <w:lang w:val="en-AU" w:eastAsia="en-AU"/>
        </w:rPr>
        <w:t>-</w:t>
      </w:r>
      <w:r w:rsidR="00693DCA" w:rsidRPr="00693DCA">
        <w:rPr>
          <w:rFonts w:ascii="Arial" w:hAnsi="Arial" w:cs="Arial"/>
          <w:sz w:val="22"/>
          <w:szCs w:val="22"/>
          <w:lang w:val="en-AU" w:eastAsia="en-AU"/>
        </w:rPr>
        <w:lastRenderedPageBreak/>
        <w:t>P4;P4-O2', where 20 electrode</w:t>
      </w:r>
      <w:r>
        <w:rPr>
          <w:rFonts w:ascii="Arial" w:hAnsi="Arial" w:cs="Arial"/>
          <w:sz w:val="22"/>
          <w:szCs w:val="22"/>
          <w:lang w:val="en-AU" w:eastAsia="en-AU"/>
        </w:rPr>
        <w:t xml:space="preserve"> differentials</w:t>
      </w:r>
      <w:r w:rsidR="00693DCA" w:rsidRPr="00693DCA">
        <w:rPr>
          <w:rFonts w:ascii="Arial" w:hAnsi="Arial" w:cs="Arial"/>
          <w:sz w:val="22"/>
          <w:szCs w:val="22"/>
          <w:lang w:val="en-AU" w:eastAsia="en-AU"/>
        </w:rPr>
        <w:t xml:space="preserve"> are computed, </w:t>
      </w:r>
      <w:r>
        <w:rPr>
          <w:rFonts w:ascii="Arial" w:hAnsi="Arial" w:cs="Arial"/>
          <w:sz w:val="22"/>
          <w:szCs w:val="22"/>
          <w:lang w:val="en-AU" w:eastAsia="en-AU"/>
        </w:rPr>
        <w:t xml:space="preserve">in this solution </w:t>
      </w:r>
      <w:r w:rsidR="00693DCA" w:rsidRPr="00693DCA">
        <w:rPr>
          <w:rFonts w:ascii="Arial" w:hAnsi="Arial" w:cs="Arial"/>
          <w:sz w:val="22"/>
          <w:szCs w:val="22"/>
          <w:lang w:val="en-AU" w:eastAsia="en-AU"/>
        </w:rPr>
        <w:t>more combinations of</w:t>
      </w:r>
      <w:r w:rsidR="00D55CFD">
        <w:rPr>
          <w:rFonts w:ascii="Arial" w:hAnsi="Arial" w:cs="Arial"/>
          <w:sz w:val="22"/>
          <w:szCs w:val="22"/>
          <w:lang w:val="en-AU" w:eastAsia="en-AU"/>
        </w:rPr>
        <w:t xml:space="preserve"> </w:t>
      </w:r>
      <w:r w:rsidR="00693DCA" w:rsidRPr="00693DCA">
        <w:rPr>
          <w:rFonts w:ascii="Arial" w:hAnsi="Arial" w:cs="Arial"/>
          <w:sz w:val="22"/>
          <w:szCs w:val="22"/>
          <w:lang w:val="en-AU" w:eastAsia="en-AU"/>
        </w:rPr>
        <w:t>electrode</w:t>
      </w:r>
      <w:r w:rsidR="00D55CFD">
        <w:rPr>
          <w:rFonts w:ascii="Arial" w:hAnsi="Arial" w:cs="Arial"/>
          <w:sz w:val="22"/>
          <w:szCs w:val="22"/>
          <w:lang w:val="en-AU" w:eastAsia="en-AU"/>
        </w:rPr>
        <w:t xml:space="preserve"> differentials</w:t>
      </w:r>
      <w:r w:rsidR="00693DCA" w:rsidRPr="00693DCA">
        <w:rPr>
          <w:rFonts w:ascii="Arial" w:hAnsi="Arial" w:cs="Arial"/>
          <w:sz w:val="22"/>
          <w:szCs w:val="22"/>
          <w:lang w:val="en-AU" w:eastAsia="en-AU"/>
        </w:rPr>
        <w:t xml:space="preserve"> are computed to increase accuracy.</w:t>
      </w:r>
    </w:p>
    <w:p w14:paraId="6D676207" w14:textId="77777777" w:rsidR="00693DCA" w:rsidRPr="00693DCA" w:rsidRDefault="00693DCA"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AU" w:eastAsia="en-AU"/>
        </w:rPr>
      </w:pPr>
    </w:p>
    <w:p w14:paraId="11A15A1B" w14:textId="111EAF59" w:rsidR="00693DCA" w:rsidRPr="00693DCA" w:rsidRDefault="00012CC4"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AU" w:eastAsia="en-AU"/>
        </w:rPr>
      </w:pPr>
      <w:r>
        <w:rPr>
          <w:rFonts w:ascii="Arial" w:hAnsi="Arial" w:cs="Arial"/>
          <w:sz w:val="22"/>
          <w:szCs w:val="22"/>
          <w:lang w:val="en-AU" w:eastAsia="en-AU"/>
        </w:rPr>
        <w:t>1.</w:t>
      </w:r>
      <w:r w:rsidR="00693DCA" w:rsidRPr="00012CC4">
        <w:rPr>
          <w:rFonts w:ascii="Arial" w:hAnsi="Arial" w:cs="Arial"/>
          <w:sz w:val="22"/>
          <w:szCs w:val="22"/>
          <w:lang w:val="en-AU" w:eastAsia="en-AU"/>
        </w:rPr>
        <w:t xml:space="preserve">4 Each </w:t>
      </w:r>
      <w:r w:rsidR="00E334F9">
        <w:rPr>
          <w:rFonts w:ascii="Arial" w:hAnsi="Arial" w:cs="Arial"/>
          <w:sz w:val="22"/>
          <w:szCs w:val="22"/>
          <w:lang w:val="en-AU" w:eastAsia="en-AU"/>
        </w:rPr>
        <w:t>4</w:t>
      </w:r>
      <w:r w:rsidRPr="00012CC4">
        <w:rPr>
          <w:rFonts w:ascii="Arial" w:hAnsi="Arial" w:cs="Arial"/>
          <w:sz w:val="22"/>
          <w:szCs w:val="22"/>
          <w:lang w:val="en-AU" w:eastAsia="en-AU"/>
        </w:rPr>
        <w:t>-</w:t>
      </w:r>
      <w:r w:rsidR="00693DCA" w:rsidRPr="00012CC4">
        <w:rPr>
          <w:rFonts w:ascii="Arial" w:hAnsi="Arial" w:cs="Arial"/>
          <w:sz w:val="22"/>
          <w:szCs w:val="22"/>
          <w:lang w:val="en-AU" w:eastAsia="en-AU"/>
        </w:rPr>
        <w:t>sec EEG data</w:t>
      </w:r>
      <w:r w:rsidRPr="00012CC4">
        <w:rPr>
          <w:rFonts w:ascii="Arial" w:hAnsi="Arial" w:cs="Arial"/>
          <w:sz w:val="22"/>
          <w:szCs w:val="22"/>
          <w:lang w:val="en-AU" w:eastAsia="en-AU"/>
        </w:rPr>
        <w:t xml:space="preserve"> segment</w:t>
      </w:r>
      <w:r w:rsidR="00693DCA" w:rsidRPr="00012CC4">
        <w:rPr>
          <w:rFonts w:ascii="Arial" w:hAnsi="Arial" w:cs="Arial"/>
          <w:sz w:val="22"/>
          <w:szCs w:val="22"/>
          <w:lang w:val="en-AU" w:eastAsia="en-AU"/>
        </w:rPr>
        <w:t xml:space="preserve"> is divided into four</w:t>
      </w:r>
      <w:r w:rsidRPr="00012CC4">
        <w:rPr>
          <w:rFonts w:ascii="Arial" w:hAnsi="Arial" w:cs="Arial"/>
          <w:sz w:val="22"/>
          <w:szCs w:val="22"/>
          <w:lang w:val="en-AU" w:eastAsia="en-AU"/>
        </w:rPr>
        <w:t xml:space="preserve"> </w:t>
      </w:r>
      <w:r w:rsidR="00E334F9">
        <w:rPr>
          <w:rFonts w:ascii="Arial" w:hAnsi="Arial" w:cs="Arial"/>
          <w:sz w:val="22"/>
          <w:szCs w:val="22"/>
          <w:lang w:val="en-AU" w:eastAsia="en-AU"/>
        </w:rPr>
        <w:t>1</w:t>
      </w:r>
      <w:r w:rsidRPr="00012CC4">
        <w:rPr>
          <w:rFonts w:ascii="Arial" w:hAnsi="Arial" w:cs="Arial"/>
          <w:sz w:val="22"/>
          <w:szCs w:val="22"/>
          <w:lang w:val="en-AU" w:eastAsia="en-AU"/>
        </w:rPr>
        <w:t>-sec</w:t>
      </w:r>
      <w:r w:rsidR="00693DCA" w:rsidRPr="00012CC4">
        <w:rPr>
          <w:rFonts w:ascii="Arial" w:hAnsi="Arial" w:cs="Arial"/>
          <w:sz w:val="22"/>
          <w:szCs w:val="22"/>
          <w:lang w:val="en-AU" w:eastAsia="en-AU"/>
        </w:rPr>
        <w:t xml:space="preserve"> intervals</w:t>
      </w:r>
      <w:r w:rsidR="00E334F9">
        <w:rPr>
          <w:rFonts w:ascii="Arial" w:hAnsi="Arial" w:cs="Arial"/>
          <w:sz w:val="22"/>
          <w:szCs w:val="22"/>
          <w:lang w:val="en-AU" w:eastAsia="en-AU"/>
        </w:rPr>
        <w:t>,</w:t>
      </w:r>
      <w:r w:rsidR="00693DCA" w:rsidRPr="00012CC4">
        <w:rPr>
          <w:rFonts w:ascii="Arial" w:hAnsi="Arial" w:cs="Arial"/>
          <w:sz w:val="22"/>
          <w:szCs w:val="22"/>
          <w:lang w:val="en-AU" w:eastAsia="en-AU"/>
        </w:rPr>
        <w:t xml:space="preserve"> and F</w:t>
      </w:r>
      <w:r w:rsidR="00A85502">
        <w:rPr>
          <w:rFonts w:ascii="Arial" w:hAnsi="Arial" w:cs="Arial"/>
          <w:sz w:val="22"/>
          <w:szCs w:val="22"/>
          <w:lang w:val="en-AU" w:eastAsia="en-AU"/>
        </w:rPr>
        <w:t xml:space="preserve">ast Fourier </w:t>
      </w:r>
      <w:r w:rsidR="00693DCA" w:rsidRPr="00012CC4">
        <w:rPr>
          <w:rFonts w:ascii="Arial" w:hAnsi="Arial" w:cs="Arial"/>
          <w:sz w:val="22"/>
          <w:szCs w:val="22"/>
          <w:lang w:val="en-AU" w:eastAsia="en-AU"/>
        </w:rPr>
        <w:t>T</w:t>
      </w:r>
      <w:r w:rsidR="00A85502">
        <w:rPr>
          <w:rFonts w:ascii="Arial" w:hAnsi="Arial" w:cs="Arial"/>
          <w:sz w:val="22"/>
          <w:szCs w:val="22"/>
          <w:lang w:val="en-AU" w:eastAsia="en-AU"/>
        </w:rPr>
        <w:t>ransform</w:t>
      </w:r>
      <w:r w:rsidR="00693DCA" w:rsidRPr="00012CC4">
        <w:rPr>
          <w:rFonts w:ascii="Arial" w:hAnsi="Arial" w:cs="Arial"/>
          <w:sz w:val="22"/>
          <w:szCs w:val="22"/>
          <w:lang w:val="en-AU" w:eastAsia="en-AU"/>
        </w:rPr>
        <w:t xml:space="preserve"> </w:t>
      </w:r>
      <w:r w:rsidRPr="00012CC4">
        <w:rPr>
          <w:rFonts w:ascii="Arial" w:hAnsi="Arial" w:cs="Arial"/>
          <w:sz w:val="22"/>
          <w:szCs w:val="22"/>
          <w:lang w:val="en-AU" w:eastAsia="en-AU"/>
        </w:rPr>
        <w:t>is applied to each</w:t>
      </w:r>
      <w:r w:rsidR="00693DCA" w:rsidRPr="00012CC4">
        <w:rPr>
          <w:rFonts w:ascii="Arial" w:hAnsi="Arial" w:cs="Arial"/>
          <w:sz w:val="22"/>
          <w:szCs w:val="22"/>
          <w:lang w:val="en-AU" w:eastAsia="en-AU"/>
        </w:rPr>
        <w:t xml:space="preserve"> </w:t>
      </w:r>
      <w:r w:rsidR="00E334F9">
        <w:rPr>
          <w:rFonts w:ascii="Arial" w:hAnsi="Arial" w:cs="Arial"/>
          <w:sz w:val="22"/>
          <w:szCs w:val="22"/>
          <w:lang w:val="en-AU" w:eastAsia="en-AU"/>
        </w:rPr>
        <w:t>1</w:t>
      </w:r>
      <w:r w:rsidRPr="00012CC4">
        <w:rPr>
          <w:rFonts w:ascii="Arial" w:hAnsi="Arial" w:cs="Arial"/>
          <w:sz w:val="22"/>
          <w:szCs w:val="22"/>
          <w:lang w:val="en-AU" w:eastAsia="en-AU"/>
        </w:rPr>
        <w:t>-sec</w:t>
      </w:r>
      <w:r w:rsidR="00693DCA" w:rsidRPr="00012CC4">
        <w:rPr>
          <w:rFonts w:ascii="Arial" w:hAnsi="Arial" w:cs="Arial"/>
          <w:sz w:val="22"/>
          <w:szCs w:val="22"/>
          <w:lang w:val="en-AU" w:eastAsia="en-AU"/>
        </w:rPr>
        <w:t xml:space="preserve"> data</w:t>
      </w:r>
      <w:r w:rsidRPr="00012CC4">
        <w:rPr>
          <w:rFonts w:ascii="Arial" w:hAnsi="Arial" w:cs="Arial"/>
          <w:sz w:val="22"/>
          <w:szCs w:val="22"/>
          <w:lang w:val="en-AU" w:eastAsia="en-AU"/>
        </w:rPr>
        <w:t xml:space="preserve"> segment</w:t>
      </w:r>
      <w:r w:rsidR="00693DCA" w:rsidRPr="00012CC4">
        <w:rPr>
          <w:rFonts w:ascii="Arial" w:hAnsi="Arial" w:cs="Arial"/>
          <w:sz w:val="22"/>
          <w:szCs w:val="22"/>
          <w:lang w:val="en-AU" w:eastAsia="en-AU"/>
        </w:rPr>
        <w:t>.</w:t>
      </w:r>
    </w:p>
    <w:p w14:paraId="760A7D6B" w14:textId="77777777" w:rsidR="00693DCA" w:rsidRPr="00693DCA" w:rsidRDefault="00693DCA"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AU" w:eastAsia="en-AU"/>
        </w:rPr>
      </w:pPr>
    </w:p>
    <w:p w14:paraId="0B7A7A3E" w14:textId="2D1050AE" w:rsidR="00693DCA" w:rsidRPr="00EB007E" w:rsidRDefault="00693DCA" w:rsidP="005744D5">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rFonts w:ascii="Arial" w:eastAsia="Times New Roman" w:hAnsi="Arial" w:cs="Arial"/>
          <w:i/>
          <w:iCs/>
          <w:sz w:val="22"/>
          <w:szCs w:val="22"/>
          <w:lang w:val="en-AU" w:eastAsia="en-AU"/>
        </w:rPr>
      </w:pPr>
      <w:r w:rsidRPr="00EB007E">
        <w:rPr>
          <w:rFonts w:ascii="Arial" w:eastAsia="Times New Roman" w:hAnsi="Arial" w:cs="Arial"/>
          <w:i/>
          <w:iCs/>
          <w:sz w:val="22"/>
          <w:szCs w:val="22"/>
          <w:lang w:val="en-AU" w:eastAsia="en-AU"/>
        </w:rPr>
        <w:t>Model:</w:t>
      </w:r>
    </w:p>
    <w:p w14:paraId="74B0667A" w14:textId="77777777" w:rsidR="00693DCA" w:rsidRPr="00693DCA" w:rsidRDefault="00693DCA"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AU" w:eastAsia="en-AU"/>
        </w:rPr>
      </w:pPr>
    </w:p>
    <w:p w14:paraId="2E583AE0" w14:textId="7267C1E8" w:rsidR="00693DCA" w:rsidRPr="00693DCA" w:rsidRDefault="00EB007E"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AU" w:eastAsia="en-AU"/>
        </w:rPr>
      </w:pPr>
      <w:r>
        <w:rPr>
          <w:rFonts w:ascii="Arial" w:hAnsi="Arial" w:cs="Arial"/>
          <w:sz w:val="22"/>
          <w:szCs w:val="22"/>
          <w:lang w:val="en-AU" w:eastAsia="en-AU"/>
        </w:rPr>
        <w:t>2.</w:t>
      </w:r>
      <w:r w:rsidR="00693DCA" w:rsidRPr="00693DCA">
        <w:rPr>
          <w:rFonts w:ascii="Arial" w:hAnsi="Arial" w:cs="Arial"/>
          <w:sz w:val="22"/>
          <w:szCs w:val="22"/>
          <w:lang w:val="en-AU" w:eastAsia="en-AU"/>
        </w:rPr>
        <w:t xml:space="preserve">1 </w:t>
      </w:r>
      <w:r>
        <w:rPr>
          <w:rFonts w:ascii="Arial" w:hAnsi="Arial" w:cs="Arial"/>
          <w:sz w:val="22"/>
          <w:szCs w:val="22"/>
          <w:lang w:val="en-AU" w:eastAsia="en-AU"/>
        </w:rPr>
        <w:t>The solution uses</w:t>
      </w:r>
      <w:r w:rsidR="00693DCA" w:rsidRPr="00693DCA">
        <w:rPr>
          <w:rFonts w:ascii="Arial" w:hAnsi="Arial" w:cs="Arial"/>
          <w:sz w:val="22"/>
          <w:szCs w:val="22"/>
          <w:lang w:val="en-AU" w:eastAsia="en-AU"/>
        </w:rPr>
        <w:t xml:space="preserve"> a </w:t>
      </w:r>
      <w:r w:rsidR="00E334F9">
        <w:rPr>
          <w:rFonts w:ascii="Arial" w:hAnsi="Arial" w:cs="Arial"/>
          <w:sz w:val="22"/>
          <w:szCs w:val="22"/>
          <w:lang w:val="en-AU" w:eastAsia="en-AU"/>
        </w:rPr>
        <w:t xml:space="preserve">convolutional </w:t>
      </w:r>
      <w:r w:rsidR="00693DCA" w:rsidRPr="00693DCA">
        <w:rPr>
          <w:rFonts w:ascii="Arial" w:hAnsi="Arial" w:cs="Arial"/>
          <w:sz w:val="22"/>
          <w:szCs w:val="22"/>
          <w:lang w:val="en-AU" w:eastAsia="en-AU"/>
        </w:rPr>
        <w:t xml:space="preserve">neural network (a combination of convolution, max pooling, and drop out) for each </w:t>
      </w:r>
      <w:r>
        <w:rPr>
          <w:rFonts w:ascii="Arial" w:hAnsi="Arial" w:cs="Arial"/>
          <w:sz w:val="22"/>
          <w:szCs w:val="22"/>
          <w:lang w:val="en-AU" w:eastAsia="en-AU"/>
        </w:rPr>
        <w:t>2-sec</w:t>
      </w:r>
      <w:r w:rsidR="00693DCA" w:rsidRPr="00693DCA">
        <w:rPr>
          <w:rFonts w:ascii="Arial" w:hAnsi="Arial" w:cs="Arial"/>
          <w:sz w:val="22"/>
          <w:szCs w:val="22"/>
          <w:lang w:val="en-AU" w:eastAsia="en-AU"/>
        </w:rPr>
        <w:t xml:space="preserve"> interval </w:t>
      </w:r>
      <w:r>
        <w:rPr>
          <w:rFonts w:ascii="Arial" w:hAnsi="Arial" w:cs="Arial"/>
          <w:sz w:val="22"/>
          <w:szCs w:val="22"/>
          <w:lang w:val="en-AU" w:eastAsia="en-AU"/>
        </w:rPr>
        <w:t xml:space="preserve">of </w:t>
      </w:r>
      <w:r w:rsidR="00693DCA" w:rsidRPr="00693DCA">
        <w:rPr>
          <w:rFonts w:ascii="Arial" w:hAnsi="Arial" w:cs="Arial"/>
          <w:sz w:val="22"/>
          <w:szCs w:val="22"/>
          <w:lang w:val="en-AU" w:eastAsia="en-AU"/>
        </w:rPr>
        <w:t>data both for raw EEG data and FFT outputs (</w:t>
      </w:r>
      <w:r>
        <w:rPr>
          <w:rFonts w:ascii="Arial" w:hAnsi="Arial" w:cs="Arial"/>
          <w:sz w:val="22"/>
          <w:szCs w:val="22"/>
          <w:lang w:val="en-AU" w:eastAsia="en-AU"/>
        </w:rPr>
        <w:t>note</w:t>
      </w:r>
      <w:r w:rsidR="00693DCA" w:rsidRPr="00693DCA">
        <w:rPr>
          <w:rFonts w:ascii="Arial" w:hAnsi="Arial" w:cs="Arial"/>
          <w:sz w:val="22"/>
          <w:szCs w:val="22"/>
          <w:lang w:val="en-AU" w:eastAsia="en-AU"/>
        </w:rPr>
        <w:t xml:space="preserve"> that the </w:t>
      </w:r>
      <w:r w:rsidR="00E334F9">
        <w:rPr>
          <w:rFonts w:ascii="Arial" w:hAnsi="Arial" w:cs="Arial"/>
          <w:sz w:val="22"/>
          <w:szCs w:val="22"/>
          <w:lang w:val="en-AU" w:eastAsia="en-AU"/>
        </w:rPr>
        <w:t>4</w:t>
      </w:r>
      <w:r>
        <w:rPr>
          <w:rFonts w:ascii="Arial" w:hAnsi="Arial" w:cs="Arial"/>
          <w:sz w:val="22"/>
          <w:szCs w:val="22"/>
          <w:lang w:val="en-AU" w:eastAsia="en-AU"/>
        </w:rPr>
        <w:t>-</w:t>
      </w:r>
      <w:r w:rsidR="00693DCA" w:rsidRPr="00693DCA">
        <w:rPr>
          <w:rFonts w:ascii="Arial" w:hAnsi="Arial" w:cs="Arial"/>
          <w:sz w:val="22"/>
          <w:szCs w:val="22"/>
          <w:lang w:val="en-AU" w:eastAsia="en-AU"/>
        </w:rPr>
        <w:t xml:space="preserve">sec interval data is divided into four </w:t>
      </w:r>
      <w:r w:rsidR="00E334F9">
        <w:rPr>
          <w:rFonts w:ascii="Arial" w:hAnsi="Arial" w:cs="Arial"/>
          <w:sz w:val="22"/>
          <w:szCs w:val="22"/>
          <w:lang w:val="en-AU" w:eastAsia="en-AU"/>
        </w:rPr>
        <w:t>1</w:t>
      </w:r>
      <w:r>
        <w:rPr>
          <w:rFonts w:ascii="Arial" w:hAnsi="Arial" w:cs="Arial"/>
          <w:sz w:val="22"/>
          <w:szCs w:val="22"/>
          <w:lang w:val="en-AU" w:eastAsia="en-AU"/>
        </w:rPr>
        <w:t>-sec intervals during</w:t>
      </w:r>
      <w:r w:rsidR="00693DCA" w:rsidRPr="00693DCA">
        <w:rPr>
          <w:rFonts w:ascii="Arial" w:hAnsi="Arial" w:cs="Arial"/>
          <w:sz w:val="22"/>
          <w:szCs w:val="22"/>
          <w:lang w:val="en-AU" w:eastAsia="en-AU"/>
        </w:rPr>
        <w:t xml:space="preserve"> pre</w:t>
      </w:r>
      <w:r w:rsidR="0019193C">
        <w:rPr>
          <w:rFonts w:ascii="Arial" w:hAnsi="Arial" w:cs="Arial"/>
          <w:sz w:val="22"/>
          <w:szCs w:val="22"/>
          <w:lang w:val="en-AU" w:eastAsia="en-AU"/>
        </w:rPr>
        <w:t>-</w:t>
      </w:r>
      <w:r w:rsidR="00693DCA" w:rsidRPr="00693DCA">
        <w:rPr>
          <w:rFonts w:ascii="Arial" w:hAnsi="Arial" w:cs="Arial"/>
          <w:sz w:val="22"/>
          <w:szCs w:val="22"/>
          <w:lang w:val="en-AU" w:eastAsia="en-AU"/>
        </w:rPr>
        <w:t>processing).</w:t>
      </w:r>
    </w:p>
    <w:p w14:paraId="09D7743A" w14:textId="77777777" w:rsidR="00693DCA" w:rsidRPr="00693DCA" w:rsidRDefault="00693DCA"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AU" w:eastAsia="en-AU"/>
        </w:rPr>
      </w:pPr>
    </w:p>
    <w:p w14:paraId="2992882C" w14:textId="1F39D504" w:rsidR="00693DCA" w:rsidRPr="00693DCA" w:rsidRDefault="00693DCA"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AU" w:eastAsia="en-AU"/>
        </w:rPr>
      </w:pPr>
      <w:r w:rsidRPr="00693DCA">
        <w:rPr>
          <w:rFonts w:ascii="Arial" w:hAnsi="Arial" w:cs="Arial"/>
          <w:sz w:val="22"/>
          <w:szCs w:val="22"/>
          <w:lang w:val="en-AU" w:eastAsia="en-AU"/>
        </w:rPr>
        <w:t>2.</w:t>
      </w:r>
      <w:r w:rsidR="00EB007E">
        <w:rPr>
          <w:rFonts w:ascii="Arial" w:hAnsi="Arial" w:cs="Arial"/>
          <w:sz w:val="22"/>
          <w:szCs w:val="22"/>
          <w:lang w:val="en-AU" w:eastAsia="en-AU"/>
        </w:rPr>
        <w:t>2</w:t>
      </w:r>
      <w:r w:rsidRPr="00693DCA">
        <w:rPr>
          <w:rFonts w:ascii="Arial" w:hAnsi="Arial" w:cs="Arial"/>
          <w:sz w:val="22"/>
          <w:szCs w:val="22"/>
          <w:lang w:val="en-AU" w:eastAsia="en-AU"/>
        </w:rPr>
        <w:t xml:space="preserve"> </w:t>
      </w:r>
      <w:r w:rsidR="00EB007E">
        <w:rPr>
          <w:rFonts w:ascii="Arial" w:hAnsi="Arial" w:cs="Arial"/>
          <w:sz w:val="22"/>
          <w:szCs w:val="22"/>
          <w:lang w:val="en-AU" w:eastAsia="en-AU"/>
        </w:rPr>
        <w:t>A</w:t>
      </w:r>
      <w:r w:rsidRPr="00693DCA">
        <w:rPr>
          <w:rFonts w:ascii="Arial" w:hAnsi="Arial" w:cs="Arial"/>
          <w:sz w:val="22"/>
          <w:szCs w:val="22"/>
          <w:lang w:val="en-AU" w:eastAsia="en-AU"/>
        </w:rPr>
        <w:t xml:space="preserve"> dense network </w:t>
      </w:r>
      <w:r w:rsidR="00EB007E">
        <w:rPr>
          <w:rFonts w:ascii="Arial" w:hAnsi="Arial" w:cs="Arial"/>
          <w:sz w:val="22"/>
          <w:szCs w:val="22"/>
          <w:lang w:val="en-AU" w:eastAsia="en-AU"/>
        </w:rPr>
        <w:t xml:space="preserve">is used </w:t>
      </w:r>
      <w:r w:rsidRPr="00693DCA">
        <w:rPr>
          <w:rFonts w:ascii="Arial" w:hAnsi="Arial" w:cs="Arial"/>
          <w:sz w:val="22"/>
          <w:szCs w:val="22"/>
          <w:lang w:val="en-AU" w:eastAsia="en-AU"/>
        </w:rPr>
        <w:t>to combine the outputs of the neural networks.</w:t>
      </w:r>
    </w:p>
    <w:p w14:paraId="2B9DB552" w14:textId="77777777" w:rsidR="00693DCA" w:rsidRPr="00693DCA" w:rsidRDefault="00693DCA"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AU" w:eastAsia="en-AU"/>
        </w:rPr>
      </w:pPr>
    </w:p>
    <w:p w14:paraId="5C41E826" w14:textId="561C6744" w:rsidR="00693DCA" w:rsidRPr="00EB007E" w:rsidRDefault="00693DCA" w:rsidP="005744D5">
      <w:pPr>
        <w:pStyle w:val="ListParagraph"/>
        <w:numPr>
          <w:ilvl w:val="0"/>
          <w:numId w:val="3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786"/>
        <w:jc w:val="both"/>
        <w:rPr>
          <w:rFonts w:ascii="Arial" w:eastAsia="Times New Roman" w:hAnsi="Arial" w:cs="Arial"/>
          <w:i/>
          <w:iCs/>
          <w:sz w:val="22"/>
          <w:szCs w:val="22"/>
          <w:lang w:val="en-AU" w:eastAsia="en-AU"/>
        </w:rPr>
      </w:pPr>
      <w:r w:rsidRPr="00EB007E">
        <w:rPr>
          <w:rFonts w:ascii="Arial" w:eastAsia="Times New Roman" w:hAnsi="Arial" w:cs="Arial"/>
          <w:i/>
          <w:iCs/>
          <w:sz w:val="22"/>
          <w:szCs w:val="22"/>
          <w:lang w:val="en-AU" w:eastAsia="en-AU"/>
        </w:rPr>
        <w:t>Post</w:t>
      </w:r>
      <w:r w:rsidR="001A18DB">
        <w:rPr>
          <w:rFonts w:ascii="Arial" w:eastAsia="Times New Roman" w:hAnsi="Arial" w:cs="Arial"/>
          <w:i/>
          <w:iCs/>
          <w:sz w:val="22"/>
          <w:szCs w:val="22"/>
          <w:lang w:val="en-AU" w:eastAsia="en-AU"/>
        </w:rPr>
        <w:t>-</w:t>
      </w:r>
      <w:r w:rsidRPr="00EB007E">
        <w:rPr>
          <w:rFonts w:ascii="Arial" w:eastAsia="Times New Roman" w:hAnsi="Arial" w:cs="Arial"/>
          <w:i/>
          <w:iCs/>
          <w:sz w:val="22"/>
          <w:szCs w:val="22"/>
          <w:lang w:val="en-AU" w:eastAsia="en-AU"/>
        </w:rPr>
        <w:t>processing:</w:t>
      </w:r>
    </w:p>
    <w:p w14:paraId="6773E014" w14:textId="77777777" w:rsidR="00693DCA" w:rsidRPr="00693DCA" w:rsidRDefault="00693DCA"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AU" w:eastAsia="en-AU"/>
        </w:rPr>
      </w:pPr>
    </w:p>
    <w:p w14:paraId="63685D25" w14:textId="3A2F4A8B" w:rsidR="00693DCA" w:rsidRPr="00693DCA" w:rsidRDefault="00EB007E"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AU" w:eastAsia="en-AU"/>
        </w:rPr>
      </w:pPr>
      <w:r>
        <w:rPr>
          <w:rFonts w:ascii="Arial" w:hAnsi="Arial" w:cs="Arial"/>
          <w:sz w:val="22"/>
          <w:szCs w:val="22"/>
          <w:lang w:val="en-AU" w:eastAsia="en-AU"/>
        </w:rPr>
        <w:t>3.</w:t>
      </w:r>
      <w:r w:rsidR="00693DCA" w:rsidRPr="00693DCA">
        <w:rPr>
          <w:rFonts w:ascii="Arial" w:hAnsi="Arial" w:cs="Arial"/>
          <w:sz w:val="22"/>
          <w:szCs w:val="22"/>
          <w:lang w:val="en-AU" w:eastAsia="en-AU"/>
        </w:rPr>
        <w:t>1 The output of the trained model</w:t>
      </w:r>
      <w:r>
        <w:rPr>
          <w:rFonts w:ascii="Arial" w:hAnsi="Arial" w:cs="Arial"/>
          <w:sz w:val="22"/>
          <w:szCs w:val="22"/>
          <w:lang w:val="en-AU" w:eastAsia="en-AU"/>
        </w:rPr>
        <w:t xml:space="preserve"> is averaged</w:t>
      </w:r>
      <w:r w:rsidR="00693DCA" w:rsidRPr="00693DCA">
        <w:rPr>
          <w:rFonts w:ascii="Arial" w:hAnsi="Arial" w:cs="Arial"/>
          <w:sz w:val="22"/>
          <w:szCs w:val="22"/>
          <w:lang w:val="en-AU" w:eastAsia="en-AU"/>
        </w:rPr>
        <w:t xml:space="preserve">.  The prediction value </w:t>
      </w:r>
      <w:r>
        <w:rPr>
          <w:rFonts w:ascii="Arial" w:hAnsi="Arial" w:cs="Arial"/>
          <w:sz w:val="22"/>
          <w:szCs w:val="22"/>
          <w:lang w:val="en-AU" w:eastAsia="en-AU"/>
        </w:rPr>
        <w:t>at</w:t>
      </w:r>
      <w:r w:rsidR="00693DCA" w:rsidRPr="00693DCA">
        <w:rPr>
          <w:rFonts w:ascii="Arial" w:hAnsi="Arial" w:cs="Arial"/>
          <w:sz w:val="22"/>
          <w:szCs w:val="22"/>
          <w:lang w:val="en-AU" w:eastAsia="en-AU"/>
        </w:rPr>
        <w:t xml:space="preserve"> time T is</w:t>
      </w:r>
      <w:r>
        <w:rPr>
          <w:rFonts w:ascii="Arial" w:hAnsi="Arial" w:cs="Arial"/>
          <w:sz w:val="22"/>
          <w:szCs w:val="22"/>
          <w:lang w:val="en-AU" w:eastAsia="en-AU"/>
        </w:rPr>
        <w:t xml:space="preserve"> then</w:t>
      </w:r>
      <w:r w:rsidR="00693DCA" w:rsidRPr="00693DCA">
        <w:rPr>
          <w:rFonts w:ascii="Arial" w:hAnsi="Arial" w:cs="Arial"/>
          <w:sz w:val="22"/>
          <w:szCs w:val="22"/>
          <w:lang w:val="en-AU" w:eastAsia="en-AU"/>
        </w:rPr>
        <w:t xml:space="preserve"> calculated as an average in the time interval between T-14 and T+14.</w:t>
      </w:r>
    </w:p>
    <w:p w14:paraId="35CA3447" w14:textId="77777777" w:rsidR="00693DCA" w:rsidRPr="00693DCA" w:rsidRDefault="00693DCA"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AU" w:eastAsia="en-AU"/>
        </w:rPr>
      </w:pPr>
    </w:p>
    <w:p w14:paraId="2944477C" w14:textId="1A11D95A" w:rsidR="00693DCA" w:rsidRPr="00693DCA" w:rsidRDefault="00EB007E"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AU" w:eastAsia="en-AU"/>
        </w:rPr>
      </w:pPr>
      <w:r>
        <w:rPr>
          <w:rFonts w:ascii="Arial" w:hAnsi="Arial" w:cs="Arial"/>
          <w:sz w:val="22"/>
          <w:szCs w:val="22"/>
          <w:lang w:val="en-AU" w:eastAsia="en-AU"/>
        </w:rPr>
        <w:t>3.</w:t>
      </w:r>
      <w:r w:rsidR="00693DCA" w:rsidRPr="00693DCA">
        <w:rPr>
          <w:rFonts w:ascii="Arial" w:hAnsi="Arial" w:cs="Arial"/>
          <w:sz w:val="22"/>
          <w:szCs w:val="22"/>
          <w:lang w:val="en-AU" w:eastAsia="en-AU"/>
        </w:rPr>
        <w:t xml:space="preserve">2 </w:t>
      </w:r>
      <w:r>
        <w:rPr>
          <w:rFonts w:ascii="Arial" w:hAnsi="Arial" w:cs="Arial"/>
          <w:sz w:val="22"/>
          <w:szCs w:val="22"/>
          <w:lang w:val="en-AU" w:eastAsia="en-AU"/>
        </w:rPr>
        <w:t>A ictal</w:t>
      </w:r>
      <w:r w:rsidR="00693DCA" w:rsidRPr="00693DCA">
        <w:rPr>
          <w:rFonts w:ascii="Arial" w:hAnsi="Arial" w:cs="Arial"/>
          <w:sz w:val="22"/>
          <w:szCs w:val="22"/>
          <w:lang w:val="en-AU" w:eastAsia="en-AU"/>
        </w:rPr>
        <w:t xml:space="preserve"> or </w:t>
      </w:r>
      <w:r>
        <w:rPr>
          <w:rFonts w:ascii="Arial" w:hAnsi="Arial" w:cs="Arial"/>
          <w:sz w:val="22"/>
          <w:szCs w:val="22"/>
          <w:lang w:val="en-AU" w:eastAsia="en-AU"/>
        </w:rPr>
        <w:t>normal label is assigned</w:t>
      </w:r>
      <w:r w:rsidR="00693DCA" w:rsidRPr="00693DCA">
        <w:rPr>
          <w:rFonts w:ascii="Arial" w:hAnsi="Arial" w:cs="Arial"/>
          <w:sz w:val="22"/>
          <w:szCs w:val="22"/>
          <w:lang w:val="en-AU" w:eastAsia="en-AU"/>
        </w:rPr>
        <w:t xml:space="preserve"> </w:t>
      </w:r>
      <w:r>
        <w:rPr>
          <w:rFonts w:ascii="Arial" w:hAnsi="Arial" w:cs="Arial"/>
          <w:sz w:val="22"/>
          <w:szCs w:val="22"/>
          <w:lang w:val="en-AU" w:eastAsia="en-AU"/>
        </w:rPr>
        <w:t>to</w:t>
      </w:r>
      <w:r w:rsidR="00693DCA" w:rsidRPr="00693DCA">
        <w:rPr>
          <w:rFonts w:ascii="Arial" w:hAnsi="Arial" w:cs="Arial"/>
          <w:sz w:val="22"/>
          <w:szCs w:val="22"/>
          <w:lang w:val="en-AU" w:eastAsia="en-AU"/>
        </w:rPr>
        <w:t xml:space="preserve"> each </w:t>
      </w:r>
      <w:r>
        <w:rPr>
          <w:rFonts w:ascii="Arial" w:hAnsi="Arial" w:cs="Arial"/>
          <w:sz w:val="22"/>
          <w:szCs w:val="22"/>
          <w:lang w:val="en-AU" w:eastAsia="en-AU"/>
        </w:rPr>
        <w:t>1-sec</w:t>
      </w:r>
      <w:r w:rsidR="00693DCA" w:rsidRPr="00693DCA">
        <w:rPr>
          <w:rFonts w:ascii="Arial" w:hAnsi="Arial" w:cs="Arial"/>
          <w:sz w:val="22"/>
          <w:szCs w:val="22"/>
          <w:lang w:val="en-AU" w:eastAsia="en-AU"/>
        </w:rPr>
        <w:t xml:space="preserve"> time interval based on the average value calculated in </w:t>
      </w:r>
      <w:r>
        <w:rPr>
          <w:rFonts w:ascii="Arial" w:hAnsi="Arial" w:cs="Arial"/>
          <w:sz w:val="22"/>
          <w:szCs w:val="22"/>
          <w:lang w:val="en-AU" w:eastAsia="en-AU"/>
        </w:rPr>
        <w:t>s</w:t>
      </w:r>
      <w:r w:rsidR="00693DCA" w:rsidRPr="00693DCA">
        <w:rPr>
          <w:rFonts w:ascii="Arial" w:hAnsi="Arial" w:cs="Arial"/>
          <w:sz w:val="22"/>
          <w:szCs w:val="22"/>
          <w:lang w:val="en-AU" w:eastAsia="en-AU"/>
        </w:rPr>
        <w:t xml:space="preserve">tep </w:t>
      </w:r>
      <w:r>
        <w:rPr>
          <w:rFonts w:ascii="Arial" w:hAnsi="Arial" w:cs="Arial"/>
          <w:sz w:val="22"/>
          <w:szCs w:val="22"/>
          <w:lang w:val="en-AU" w:eastAsia="en-AU"/>
        </w:rPr>
        <w:t>3.1</w:t>
      </w:r>
      <w:r w:rsidR="00693DCA" w:rsidRPr="00693DCA">
        <w:rPr>
          <w:rFonts w:ascii="Arial" w:hAnsi="Arial" w:cs="Arial"/>
          <w:sz w:val="22"/>
          <w:szCs w:val="22"/>
          <w:lang w:val="en-AU" w:eastAsia="en-AU"/>
        </w:rPr>
        <w:t xml:space="preserve">1 by using </w:t>
      </w:r>
      <w:r>
        <w:rPr>
          <w:rFonts w:ascii="Arial" w:hAnsi="Arial" w:cs="Arial"/>
          <w:sz w:val="22"/>
          <w:szCs w:val="22"/>
          <w:lang w:val="en-AU" w:eastAsia="en-AU"/>
        </w:rPr>
        <w:t xml:space="preserve">a </w:t>
      </w:r>
      <w:r w:rsidR="00693DCA" w:rsidRPr="00693DCA">
        <w:rPr>
          <w:rFonts w:ascii="Arial" w:hAnsi="Arial" w:cs="Arial"/>
          <w:sz w:val="22"/>
          <w:szCs w:val="22"/>
          <w:lang w:val="en-AU" w:eastAsia="en-AU"/>
        </w:rPr>
        <w:t xml:space="preserve">threshold value </w:t>
      </w:r>
      <w:r>
        <w:rPr>
          <w:rFonts w:ascii="Arial" w:hAnsi="Arial" w:cs="Arial"/>
          <w:sz w:val="22"/>
          <w:szCs w:val="22"/>
          <w:lang w:val="en-AU" w:eastAsia="en-AU"/>
        </w:rPr>
        <w:t xml:space="preserve">of </w:t>
      </w:r>
      <w:r w:rsidR="00693DCA" w:rsidRPr="00693DCA">
        <w:rPr>
          <w:rFonts w:ascii="Arial" w:hAnsi="Arial" w:cs="Arial"/>
          <w:sz w:val="22"/>
          <w:szCs w:val="22"/>
          <w:lang w:val="en-AU" w:eastAsia="en-AU"/>
        </w:rPr>
        <w:t>0.12.</w:t>
      </w:r>
    </w:p>
    <w:p w14:paraId="3B7722A9" w14:textId="77777777" w:rsidR="00693DCA" w:rsidRPr="00693DCA" w:rsidRDefault="00693DCA"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AU" w:eastAsia="en-AU"/>
        </w:rPr>
      </w:pPr>
    </w:p>
    <w:p w14:paraId="6479733A" w14:textId="320F9EF1" w:rsidR="00693DCA" w:rsidRPr="00693DCA" w:rsidRDefault="001A18DB"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AU" w:eastAsia="en-AU"/>
        </w:rPr>
      </w:pPr>
      <w:r w:rsidRPr="00756F97">
        <w:rPr>
          <w:rFonts w:ascii="Arial" w:hAnsi="Arial" w:cs="Arial"/>
          <w:b/>
          <w:bCs/>
          <w:sz w:val="22"/>
          <w:szCs w:val="22"/>
          <w:lang w:val="en-AU" w:eastAsia="en-AU"/>
        </w:rPr>
        <w:t xml:space="preserve">Optional Engineering Step </w:t>
      </w:r>
      <w:r w:rsidR="00EB007E" w:rsidRPr="00756F97">
        <w:rPr>
          <w:rFonts w:ascii="Arial" w:hAnsi="Arial" w:cs="Arial"/>
          <w:b/>
          <w:bCs/>
          <w:sz w:val="22"/>
          <w:szCs w:val="22"/>
          <w:lang w:val="en-AU" w:eastAsia="en-AU"/>
        </w:rPr>
        <w:t>3.</w:t>
      </w:r>
      <w:r w:rsidR="00693DCA" w:rsidRPr="00756F97">
        <w:rPr>
          <w:rFonts w:ascii="Arial" w:hAnsi="Arial" w:cs="Arial"/>
          <w:b/>
          <w:bCs/>
          <w:sz w:val="22"/>
          <w:szCs w:val="22"/>
          <w:lang w:val="en-AU" w:eastAsia="en-AU"/>
        </w:rPr>
        <w:t>3</w:t>
      </w:r>
      <w:r w:rsidR="00693DCA" w:rsidRPr="00693DCA">
        <w:rPr>
          <w:rFonts w:ascii="Arial" w:hAnsi="Arial" w:cs="Arial"/>
          <w:sz w:val="22"/>
          <w:szCs w:val="22"/>
          <w:lang w:val="en-AU" w:eastAsia="en-AU"/>
        </w:rPr>
        <w:t xml:space="preserve"> </w:t>
      </w:r>
      <w:r w:rsidR="00EB007E">
        <w:rPr>
          <w:rFonts w:ascii="Arial" w:hAnsi="Arial" w:cs="Arial"/>
          <w:sz w:val="22"/>
          <w:szCs w:val="22"/>
          <w:lang w:val="en-AU" w:eastAsia="en-AU"/>
        </w:rPr>
        <w:t>An a</w:t>
      </w:r>
      <w:r w:rsidR="00693DCA" w:rsidRPr="00693DCA">
        <w:rPr>
          <w:rFonts w:ascii="Arial" w:hAnsi="Arial" w:cs="Arial"/>
          <w:sz w:val="22"/>
          <w:szCs w:val="22"/>
          <w:lang w:val="en-AU" w:eastAsia="en-AU"/>
        </w:rPr>
        <w:t>rtificial false</w:t>
      </w:r>
      <w:r w:rsidR="00EB007E">
        <w:rPr>
          <w:rFonts w:ascii="Arial" w:hAnsi="Arial" w:cs="Arial"/>
          <w:sz w:val="22"/>
          <w:szCs w:val="22"/>
          <w:lang w:val="en-AU" w:eastAsia="en-AU"/>
        </w:rPr>
        <w:t xml:space="preserve"> ictal</w:t>
      </w:r>
      <w:r w:rsidR="00693DCA" w:rsidRPr="00693DCA">
        <w:rPr>
          <w:rFonts w:ascii="Arial" w:hAnsi="Arial" w:cs="Arial"/>
          <w:sz w:val="22"/>
          <w:szCs w:val="22"/>
          <w:lang w:val="en-AU" w:eastAsia="en-AU"/>
        </w:rPr>
        <w:t xml:space="preserve"> label</w:t>
      </w:r>
      <w:r w:rsidR="00EB007E">
        <w:rPr>
          <w:rFonts w:ascii="Arial" w:hAnsi="Arial" w:cs="Arial"/>
          <w:sz w:val="22"/>
          <w:szCs w:val="22"/>
          <w:lang w:val="en-AU" w:eastAsia="en-AU"/>
        </w:rPr>
        <w:t xml:space="preserve"> is inserted</w:t>
      </w:r>
      <w:r w:rsidR="00693DCA" w:rsidRPr="00693DCA">
        <w:rPr>
          <w:rFonts w:ascii="Arial" w:hAnsi="Arial" w:cs="Arial"/>
          <w:sz w:val="22"/>
          <w:szCs w:val="22"/>
          <w:lang w:val="en-AU" w:eastAsia="en-AU"/>
        </w:rPr>
        <w:t xml:space="preserve"> every 170 seconds.</w:t>
      </w:r>
    </w:p>
    <w:p w14:paraId="22465D00" w14:textId="77777777" w:rsidR="00693DCA" w:rsidRPr="00693DCA" w:rsidRDefault="00693DCA" w:rsidP="00574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AU" w:eastAsia="en-AU"/>
        </w:rPr>
      </w:pPr>
    </w:p>
    <w:p w14:paraId="69E874A4" w14:textId="17B80E0F" w:rsidR="00A52B46" w:rsidRPr="00370348" w:rsidRDefault="00EB007E" w:rsidP="00370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Arial" w:hAnsi="Arial" w:cs="Arial"/>
          <w:sz w:val="22"/>
          <w:szCs w:val="22"/>
          <w:lang w:val="en-AU" w:eastAsia="en-AU"/>
        </w:rPr>
      </w:pPr>
      <w:r>
        <w:rPr>
          <w:rFonts w:ascii="Arial" w:hAnsi="Arial" w:cs="Arial"/>
          <w:sz w:val="22"/>
          <w:szCs w:val="22"/>
          <w:lang w:val="en-AU" w:eastAsia="en-AU"/>
        </w:rPr>
        <w:t>3.</w:t>
      </w:r>
      <w:r w:rsidR="00693DCA" w:rsidRPr="00693DCA">
        <w:rPr>
          <w:rFonts w:ascii="Arial" w:hAnsi="Arial" w:cs="Arial"/>
          <w:sz w:val="22"/>
          <w:szCs w:val="22"/>
          <w:lang w:val="en-AU" w:eastAsia="en-AU"/>
        </w:rPr>
        <w:t xml:space="preserve">4 Remove </w:t>
      </w:r>
      <w:r w:rsidR="00260A9A">
        <w:rPr>
          <w:rFonts w:ascii="Arial" w:hAnsi="Arial" w:cs="Arial"/>
          <w:sz w:val="22"/>
          <w:szCs w:val="22"/>
          <w:lang w:val="en-AU" w:eastAsia="en-AU"/>
        </w:rPr>
        <w:t>ictal</w:t>
      </w:r>
      <w:r w:rsidR="00693DCA" w:rsidRPr="00693DCA">
        <w:rPr>
          <w:rFonts w:ascii="Arial" w:hAnsi="Arial" w:cs="Arial"/>
          <w:sz w:val="22"/>
          <w:szCs w:val="22"/>
          <w:lang w:val="en-AU" w:eastAsia="en-AU"/>
        </w:rPr>
        <w:t xml:space="preserve"> intervals </w:t>
      </w:r>
      <w:r w:rsidR="00260A9A">
        <w:rPr>
          <w:rFonts w:ascii="Arial" w:hAnsi="Arial" w:cs="Arial"/>
          <w:sz w:val="22"/>
          <w:szCs w:val="22"/>
          <w:lang w:val="en-AU" w:eastAsia="en-AU"/>
        </w:rPr>
        <w:t xml:space="preserve">shorter </w:t>
      </w:r>
      <w:r w:rsidR="00693DCA" w:rsidRPr="00693DCA">
        <w:rPr>
          <w:rFonts w:ascii="Arial" w:hAnsi="Arial" w:cs="Arial"/>
          <w:sz w:val="22"/>
          <w:szCs w:val="22"/>
          <w:lang w:val="en-AU" w:eastAsia="en-AU"/>
        </w:rPr>
        <w:t>than 30 seconds.</w:t>
      </w:r>
    </w:p>
    <w:p w14:paraId="15CF970A" w14:textId="0A28BECF" w:rsidR="00A52B46" w:rsidRDefault="007920CB" w:rsidP="007920CB">
      <w:pPr>
        <w:spacing w:after="160" w:line="276" w:lineRule="auto"/>
        <w:jc w:val="center"/>
      </w:pPr>
      <w:r w:rsidRPr="007920CB">
        <w:rPr>
          <w:noProof/>
        </w:rPr>
        <w:drawing>
          <wp:inline distT="0" distB="0" distL="0" distR="0" wp14:anchorId="7B318317" wp14:editId="56E4F7DA">
            <wp:extent cx="5173980" cy="3764979"/>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6085" cy="3766511"/>
                    </a:xfrm>
                    <a:prstGeom prst="rect">
                      <a:avLst/>
                    </a:prstGeom>
                    <a:noFill/>
                    <a:ln>
                      <a:noFill/>
                    </a:ln>
                  </pic:spPr>
                </pic:pic>
              </a:graphicData>
            </a:graphic>
          </wp:inline>
        </w:drawing>
      </w:r>
    </w:p>
    <w:p w14:paraId="436329E6" w14:textId="37646F31" w:rsidR="00A52B46" w:rsidRPr="00766130" w:rsidRDefault="00A52B46" w:rsidP="005744D5">
      <w:pPr>
        <w:spacing w:after="160"/>
        <w:jc w:val="both"/>
        <w:rPr>
          <w:rFonts w:ascii="Arial" w:hAnsi="Arial" w:cs="Arial"/>
          <w:i/>
          <w:iCs/>
          <w:color w:val="808080" w:themeColor="background1" w:themeShade="80"/>
          <w:sz w:val="22"/>
          <w:szCs w:val="22"/>
        </w:rPr>
      </w:pPr>
      <w:r w:rsidRPr="007920CB">
        <w:rPr>
          <w:rFonts w:ascii="Arial" w:hAnsi="Arial" w:cs="Arial"/>
          <w:b/>
          <w:bCs/>
          <w:i/>
          <w:iCs/>
          <w:color w:val="808080" w:themeColor="background1" w:themeShade="80"/>
          <w:sz w:val="22"/>
          <w:szCs w:val="22"/>
        </w:rPr>
        <w:t>Fig</w:t>
      </w:r>
      <w:r w:rsidR="007920CB" w:rsidRPr="007920CB">
        <w:rPr>
          <w:rFonts w:ascii="Arial" w:hAnsi="Arial" w:cs="Arial"/>
          <w:b/>
          <w:bCs/>
          <w:i/>
          <w:iCs/>
          <w:color w:val="808080" w:themeColor="background1" w:themeShade="80"/>
          <w:sz w:val="22"/>
          <w:szCs w:val="22"/>
        </w:rPr>
        <w:t>ure</w:t>
      </w:r>
      <w:r w:rsidRPr="007920CB">
        <w:rPr>
          <w:rFonts w:ascii="Arial" w:hAnsi="Arial" w:cs="Arial"/>
          <w:b/>
          <w:bCs/>
          <w:i/>
          <w:iCs/>
          <w:color w:val="808080" w:themeColor="background1" w:themeShade="80"/>
          <w:sz w:val="22"/>
          <w:szCs w:val="22"/>
        </w:rPr>
        <w:t xml:space="preserve"> S</w:t>
      </w:r>
      <w:r w:rsidR="00911486">
        <w:rPr>
          <w:rFonts w:ascii="Arial" w:hAnsi="Arial" w:cs="Arial"/>
          <w:b/>
          <w:bCs/>
          <w:i/>
          <w:iCs/>
          <w:color w:val="808080" w:themeColor="background1" w:themeShade="80"/>
          <w:sz w:val="22"/>
          <w:szCs w:val="22"/>
        </w:rPr>
        <w:t>2</w:t>
      </w:r>
      <w:r w:rsidRPr="007920CB">
        <w:rPr>
          <w:rFonts w:ascii="Arial" w:hAnsi="Arial" w:cs="Arial"/>
          <w:b/>
          <w:bCs/>
          <w:i/>
          <w:iCs/>
          <w:color w:val="808080" w:themeColor="background1" w:themeShade="80"/>
          <w:sz w:val="22"/>
          <w:szCs w:val="22"/>
        </w:rPr>
        <w:t>:</w:t>
      </w:r>
      <w:r w:rsidRPr="007920CB">
        <w:rPr>
          <w:rFonts w:ascii="Arial" w:hAnsi="Arial" w:cs="Arial"/>
          <w:color w:val="808080" w:themeColor="background1" w:themeShade="80"/>
          <w:sz w:val="22"/>
          <w:szCs w:val="22"/>
        </w:rPr>
        <w:t xml:space="preserve"> </w:t>
      </w:r>
      <w:r w:rsidR="00EE52BE" w:rsidRPr="00EE52BE">
        <w:rPr>
          <w:rFonts w:ascii="Arial" w:hAnsi="Arial" w:cs="Arial"/>
          <w:i/>
          <w:iCs/>
          <w:color w:val="808080" w:themeColor="background1" w:themeShade="80"/>
          <w:sz w:val="22"/>
          <w:szCs w:val="22"/>
        </w:rPr>
        <w:t xml:space="preserve">Variation of insertion intervals of </w:t>
      </w:r>
      <w:r w:rsidR="00A62143">
        <w:rPr>
          <w:rFonts w:ascii="Arial" w:hAnsi="Arial" w:cs="Arial"/>
          <w:i/>
          <w:iCs/>
          <w:color w:val="808080" w:themeColor="background1" w:themeShade="80"/>
          <w:sz w:val="22"/>
          <w:szCs w:val="22"/>
        </w:rPr>
        <w:t xml:space="preserve">synthetic </w:t>
      </w:r>
      <w:r w:rsidR="00EE52BE" w:rsidRPr="00EE52BE">
        <w:rPr>
          <w:rFonts w:ascii="Arial" w:hAnsi="Arial" w:cs="Arial"/>
          <w:i/>
          <w:iCs/>
          <w:color w:val="808080" w:themeColor="background1" w:themeShade="80"/>
          <w:sz w:val="22"/>
          <w:szCs w:val="22"/>
        </w:rPr>
        <w:t>false alarms affect the detection sensitivity. As demonstrated here for the submission of team Otameshi, t</w:t>
      </w:r>
      <w:r w:rsidRPr="00EE52BE">
        <w:rPr>
          <w:rFonts w:ascii="Arial" w:hAnsi="Arial" w:cs="Arial"/>
          <w:i/>
          <w:iCs/>
          <w:color w:val="808080" w:themeColor="background1" w:themeShade="80"/>
          <w:sz w:val="22"/>
          <w:szCs w:val="22"/>
        </w:rPr>
        <w:t>he</w:t>
      </w:r>
      <w:r w:rsidRPr="007920CB">
        <w:rPr>
          <w:rFonts w:ascii="Arial" w:hAnsi="Arial" w:cs="Arial"/>
          <w:i/>
          <w:iCs/>
          <w:color w:val="808080" w:themeColor="background1" w:themeShade="80"/>
          <w:sz w:val="22"/>
          <w:szCs w:val="22"/>
        </w:rPr>
        <w:t xml:space="preserve"> performance of the model </w:t>
      </w:r>
      <w:r w:rsidR="005A662D" w:rsidRPr="007920CB">
        <w:rPr>
          <w:rFonts w:ascii="Arial" w:hAnsi="Arial" w:cs="Arial"/>
          <w:i/>
          <w:iCs/>
          <w:color w:val="808080" w:themeColor="background1" w:themeShade="80"/>
          <w:sz w:val="22"/>
          <w:szCs w:val="22"/>
        </w:rPr>
        <w:t xml:space="preserve">generalizes to the blind test set </w:t>
      </w:r>
      <w:r w:rsidRPr="007920CB">
        <w:rPr>
          <w:rFonts w:ascii="Arial" w:hAnsi="Arial" w:cs="Arial"/>
          <w:i/>
          <w:iCs/>
          <w:color w:val="808080" w:themeColor="background1" w:themeShade="80"/>
          <w:sz w:val="22"/>
          <w:szCs w:val="22"/>
        </w:rPr>
        <w:t>when the hyperparameter of the engineering step is tuned on the validation set.</w:t>
      </w:r>
    </w:p>
    <w:p w14:paraId="4E4B2CBA" w14:textId="77777777" w:rsidR="00A52B46" w:rsidRDefault="00A52B46" w:rsidP="004E4FFA">
      <w:pPr>
        <w:spacing w:after="160" w:line="276" w:lineRule="auto"/>
        <w:jc w:val="both"/>
      </w:pPr>
    </w:p>
    <w:p w14:paraId="34FFC30C" w14:textId="77777777" w:rsidR="00A52B46" w:rsidRDefault="00A52B46" w:rsidP="004E4FFA">
      <w:pPr>
        <w:spacing w:after="160" w:line="276" w:lineRule="auto"/>
        <w:jc w:val="both"/>
      </w:pPr>
    </w:p>
    <w:p w14:paraId="52EA7747" w14:textId="590F71C3" w:rsidR="00A52B46" w:rsidRDefault="007920CB" w:rsidP="004E4FFA">
      <w:pPr>
        <w:spacing w:after="160" w:line="276" w:lineRule="auto"/>
        <w:jc w:val="both"/>
      </w:pPr>
      <w:r w:rsidRPr="007920CB">
        <w:rPr>
          <w:noProof/>
        </w:rPr>
        <w:drawing>
          <wp:inline distT="0" distB="0" distL="0" distR="0" wp14:anchorId="0EB1EF15" wp14:editId="5F45410F">
            <wp:extent cx="6184251" cy="24460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5826" cy="2446643"/>
                    </a:xfrm>
                    <a:prstGeom prst="rect">
                      <a:avLst/>
                    </a:prstGeom>
                    <a:noFill/>
                    <a:ln>
                      <a:noFill/>
                    </a:ln>
                  </pic:spPr>
                </pic:pic>
              </a:graphicData>
            </a:graphic>
          </wp:inline>
        </w:drawing>
      </w:r>
    </w:p>
    <w:p w14:paraId="363C0DD9" w14:textId="4D7CD94D" w:rsidR="00CC1B77" w:rsidRDefault="00A62143" w:rsidP="005744D5">
      <w:pPr>
        <w:spacing w:before="160" w:after="160"/>
        <w:jc w:val="both"/>
        <w:rPr>
          <w:rFonts w:ascii="Arial" w:hAnsi="Arial" w:cs="Arial"/>
          <w:i/>
          <w:iCs/>
          <w:color w:val="808080" w:themeColor="background1" w:themeShade="80"/>
          <w:sz w:val="22"/>
          <w:szCs w:val="22"/>
        </w:rPr>
      </w:pPr>
      <w:r w:rsidRPr="007920CB">
        <w:rPr>
          <w:rFonts w:ascii="Arial" w:hAnsi="Arial" w:cs="Arial"/>
          <w:b/>
          <w:bCs/>
          <w:i/>
          <w:iCs/>
          <w:color w:val="808080" w:themeColor="background1" w:themeShade="80"/>
          <w:sz w:val="22"/>
          <w:szCs w:val="22"/>
        </w:rPr>
        <w:t>Figure S</w:t>
      </w:r>
      <w:r w:rsidR="00911486">
        <w:rPr>
          <w:rFonts w:ascii="Arial" w:hAnsi="Arial" w:cs="Arial"/>
          <w:b/>
          <w:bCs/>
          <w:i/>
          <w:iCs/>
          <w:color w:val="808080" w:themeColor="background1" w:themeShade="80"/>
          <w:sz w:val="22"/>
          <w:szCs w:val="22"/>
        </w:rPr>
        <w:t>3</w:t>
      </w:r>
      <w:r w:rsidRPr="007920CB">
        <w:rPr>
          <w:rFonts w:ascii="Arial" w:hAnsi="Arial" w:cs="Arial"/>
          <w:b/>
          <w:bCs/>
          <w:i/>
          <w:iCs/>
          <w:color w:val="808080" w:themeColor="background1" w:themeShade="80"/>
          <w:sz w:val="22"/>
          <w:szCs w:val="22"/>
        </w:rPr>
        <w:t>:</w:t>
      </w:r>
      <w:r w:rsidRPr="007920CB">
        <w:rPr>
          <w:rFonts w:ascii="Arial" w:hAnsi="Arial" w:cs="Arial"/>
          <w:color w:val="808080" w:themeColor="background1" w:themeShade="80"/>
          <w:sz w:val="22"/>
          <w:szCs w:val="22"/>
        </w:rPr>
        <w:t xml:space="preserve"> </w:t>
      </w:r>
      <w:r>
        <w:rPr>
          <w:rFonts w:ascii="Arial" w:hAnsi="Arial" w:cs="Arial"/>
          <w:i/>
          <w:iCs/>
          <w:color w:val="808080" w:themeColor="background1" w:themeShade="80"/>
          <w:sz w:val="22"/>
          <w:szCs w:val="22"/>
        </w:rPr>
        <w:t xml:space="preserve">The engineering step introduced by team Otameshi generalizes across all seven final submissions of the other teams. (a) </w:t>
      </w:r>
      <w:r w:rsidR="00911486">
        <w:rPr>
          <w:rFonts w:ascii="Arial" w:hAnsi="Arial" w:cs="Arial"/>
          <w:i/>
          <w:iCs/>
          <w:color w:val="808080" w:themeColor="background1" w:themeShade="80"/>
          <w:sz w:val="22"/>
          <w:szCs w:val="22"/>
        </w:rPr>
        <w:t>I</w:t>
      </w:r>
      <w:r>
        <w:rPr>
          <w:rFonts w:ascii="Arial" w:hAnsi="Arial" w:cs="Arial"/>
          <w:i/>
          <w:iCs/>
          <w:color w:val="808080" w:themeColor="background1" w:themeShade="80"/>
          <w:sz w:val="22"/>
          <w:szCs w:val="22"/>
        </w:rPr>
        <w:t>nsertion intervals of synthetic false alarms affect the detection sensitivity for all submissions following the same trend as shown for team Otameshi in Figure S</w:t>
      </w:r>
      <w:r w:rsidR="00911486">
        <w:rPr>
          <w:rFonts w:ascii="Arial" w:hAnsi="Arial" w:cs="Arial"/>
          <w:i/>
          <w:iCs/>
          <w:color w:val="808080" w:themeColor="background1" w:themeShade="80"/>
          <w:sz w:val="22"/>
          <w:szCs w:val="22"/>
        </w:rPr>
        <w:t>2</w:t>
      </w:r>
      <w:r>
        <w:rPr>
          <w:rFonts w:ascii="Arial" w:hAnsi="Arial" w:cs="Arial"/>
          <w:i/>
          <w:iCs/>
          <w:color w:val="808080" w:themeColor="background1" w:themeShade="80"/>
          <w:sz w:val="22"/>
          <w:szCs w:val="22"/>
        </w:rPr>
        <w:t xml:space="preserve">. (b) </w:t>
      </w:r>
      <w:r w:rsidR="00911486">
        <w:rPr>
          <w:rFonts w:ascii="Arial" w:hAnsi="Arial" w:cs="Arial"/>
          <w:i/>
          <w:iCs/>
          <w:color w:val="808080" w:themeColor="background1" w:themeShade="80"/>
          <w:sz w:val="22"/>
          <w:szCs w:val="22"/>
        </w:rPr>
        <w:t>I</w:t>
      </w:r>
      <w:r>
        <w:rPr>
          <w:rFonts w:ascii="Arial" w:hAnsi="Arial" w:cs="Arial"/>
          <w:i/>
          <w:iCs/>
          <w:color w:val="808080" w:themeColor="background1" w:themeShade="80"/>
          <w:sz w:val="22"/>
          <w:szCs w:val="22"/>
        </w:rPr>
        <w:t>nsertion of synthetic false alarms</w:t>
      </w:r>
      <w:r w:rsidR="00D042B9">
        <w:rPr>
          <w:rFonts w:ascii="Arial" w:hAnsi="Arial" w:cs="Arial"/>
          <w:i/>
          <w:iCs/>
          <w:color w:val="808080" w:themeColor="background1" w:themeShade="80"/>
          <w:sz w:val="22"/>
          <w:szCs w:val="22"/>
        </w:rPr>
        <w:t xml:space="preserve"> </w:t>
      </w:r>
      <w:r w:rsidR="00911486">
        <w:rPr>
          <w:rFonts w:ascii="Arial" w:hAnsi="Arial" w:cs="Arial"/>
          <w:i/>
          <w:iCs/>
          <w:color w:val="808080" w:themeColor="background1" w:themeShade="80"/>
          <w:sz w:val="22"/>
          <w:szCs w:val="22"/>
        </w:rPr>
        <w:t>impacts</w:t>
      </w:r>
      <w:r w:rsidR="00D042B9">
        <w:rPr>
          <w:rFonts w:ascii="Arial" w:hAnsi="Arial" w:cs="Arial"/>
          <w:i/>
          <w:iCs/>
          <w:color w:val="808080" w:themeColor="background1" w:themeShade="80"/>
          <w:sz w:val="22"/>
          <w:szCs w:val="22"/>
        </w:rPr>
        <w:t xml:space="preserve"> the number of total false alarms per 24h as well as the detection sensitivity.</w:t>
      </w:r>
    </w:p>
    <w:sectPr w:rsidR="00CC1B77">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C35CF" w16cex:dateUtc="2020-11-04T01:02:00Z"/>
  <w16cex:commentExtensible w16cex:durableId="234C3AEA" w16cex:dateUtc="2020-11-04T01:24:00Z"/>
  <w16cex:commentExtensible w16cex:durableId="234C3BA6" w16cex:dateUtc="2020-11-04T01:27:00Z"/>
  <w16cex:commentExtensible w16cex:durableId="234C3BF7" w16cex:dateUtc="2020-11-04T01:28:00Z"/>
  <w16cex:commentExtensible w16cex:durableId="234C3F51" w16cex:dateUtc="2020-11-04T01:42:00Z"/>
  <w16cex:commentExtensible w16cex:durableId="234C40EE" w16cex:dateUtc="2020-11-04T01:49:00Z"/>
  <w16cex:commentExtensible w16cex:durableId="234C49D2" w16cex:dateUtc="2020-11-04T02:27:00Z"/>
  <w16cex:commentExtensible w16cex:durableId="234D7428" w16cex:dateUtc="2020-11-04T23:40:00Z"/>
  <w16cex:commentExtensible w16cex:durableId="234C4E9F" w16cex:dateUtc="2020-11-04T02:48:00Z"/>
  <w16cex:commentExtensible w16cex:durableId="234D8A3B" w16cex:dateUtc="2020-11-05T01:14:00Z"/>
  <w16cex:commentExtensible w16cex:durableId="234D920F" w16cex:dateUtc="2020-11-05T01:48:00Z"/>
  <w16cex:commentExtensible w16cex:durableId="234D92B4" w16cex:dateUtc="2020-11-05T01:51:00Z"/>
  <w16cex:commentExtensible w16cex:durableId="234D94F4" w16cex:dateUtc="2020-11-05T02:00:00Z"/>
  <w16cex:commentExtensible w16cex:durableId="234D966B" w16cex:dateUtc="2020-11-05T02:06:00Z"/>
  <w16cex:commentExtensible w16cex:durableId="234D9746" w16cex:dateUtc="2020-11-05T02:10: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ucida Grande">
    <w:altName w:val="Segoe UI"/>
    <w:charset w:val="00"/>
    <w:family w:val="swiss"/>
    <w:pitch w:val="variable"/>
    <w:sig w:usb0="E1000AEF" w:usb1="5000A1FF" w:usb2="00000000" w:usb3="00000000" w:csb0="000001BF" w:csb1="00000000"/>
  </w:font>
  <w:font w:name="Helvetica Neue">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6826"/>
    <w:multiLevelType w:val="hybridMultilevel"/>
    <w:tmpl w:val="86D2AEA8"/>
    <w:lvl w:ilvl="0" w:tplc="F0523010">
      <w:start w:val="1"/>
      <w:numFmt w:val="bullet"/>
      <w:lvlText w:val=""/>
      <w:lvlJc w:val="left"/>
      <w:pPr>
        <w:ind w:left="720" w:hanging="360"/>
      </w:pPr>
      <w:rPr>
        <w:rFonts w:ascii="Symbol" w:hAnsi="Symbol" w:hint="default"/>
      </w:rPr>
    </w:lvl>
    <w:lvl w:ilvl="1" w:tplc="58621476">
      <w:start w:val="1"/>
      <w:numFmt w:val="bullet"/>
      <w:lvlText w:val="o"/>
      <w:lvlJc w:val="left"/>
      <w:pPr>
        <w:ind w:left="1440" w:hanging="360"/>
      </w:pPr>
      <w:rPr>
        <w:rFonts w:ascii="Courier New" w:hAnsi="Courier New" w:hint="default"/>
      </w:rPr>
    </w:lvl>
    <w:lvl w:ilvl="2" w:tplc="42F665D6">
      <w:start w:val="1"/>
      <w:numFmt w:val="bullet"/>
      <w:lvlText w:val=""/>
      <w:lvlJc w:val="left"/>
      <w:pPr>
        <w:ind w:left="2160" w:hanging="360"/>
      </w:pPr>
      <w:rPr>
        <w:rFonts w:ascii="Wingdings" w:hAnsi="Wingdings" w:hint="default"/>
      </w:rPr>
    </w:lvl>
    <w:lvl w:ilvl="3" w:tplc="44AE276A">
      <w:start w:val="1"/>
      <w:numFmt w:val="bullet"/>
      <w:lvlText w:val=""/>
      <w:lvlJc w:val="left"/>
      <w:pPr>
        <w:ind w:left="2880" w:hanging="360"/>
      </w:pPr>
      <w:rPr>
        <w:rFonts w:ascii="Symbol" w:hAnsi="Symbol" w:hint="default"/>
      </w:rPr>
    </w:lvl>
    <w:lvl w:ilvl="4" w:tplc="8AE4BC1E">
      <w:start w:val="1"/>
      <w:numFmt w:val="bullet"/>
      <w:lvlText w:val="o"/>
      <w:lvlJc w:val="left"/>
      <w:pPr>
        <w:ind w:left="3600" w:hanging="360"/>
      </w:pPr>
      <w:rPr>
        <w:rFonts w:ascii="Courier New" w:hAnsi="Courier New" w:hint="default"/>
      </w:rPr>
    </w:lvl>
    <w:lvl w:ilvl="5" w:tplc="7B5C1DBA">
      <w:start w:val="1"/>
      <w:numFmt w:val="bullet"/>
      <w:lvlText w:val=""/>
      <w:lvlJc w:val="left"/>
      <w:pPr>
        <w:ind w:left="4320" w:hanging="360"/>
      </w:pPr>
      <w:rPr>
        <w:rFonts w:ascii="Wingdings" w:hAnsi="Wingdings" w:hint="default"/>
      </w:rPr>
    </w:lvl>
    <w:lvl w:ilvl="6" w:tplc="CA98CD34">
      <w:start w:val="1"/>
      <w:numFmt w:val="bullet"/>
      <w:lvlText w:val=""/>
      <w:lvlJc w:val="left"/>
      <w:pPr>
        <w:ind w:left="5040" w:hanging="360"/>
      </w:pPr>
      <w:rPr>
        <w:rFonts w:ascii="Symbol" w:hAnsi="Symbol" w:hint="default"/>
      </w:rPr>
    </w:lvl>
    <w:lvl w:ilvl="7" w:tplc="E1309ADA">
      <w:start w:val="1"/>
      <w:numFmt w:val="bullet"/>
      <w:lvlText w:val="o"/>
      <w:lvlJc w:val="left"/>
      <w:pPr>
        <w:ind w:left="5760" w:hanging="360"/>
      </w:pPr>
      <w:rPr>
        <w:rFonts w:ascii="Courier New" w:hAnsi="Courier New" w:hint="default"/>
      </w:rPr>
    </w:lvl>
    <w:lvl w:ilvl="8" w:tplc="0F12A244">
      <w:start w:val="1"/>
      <w:numFmt w:val="bullet"/>
      <w:lvlText w:val=""/>
      <w:lvlJc w:val="left"/>
      <w:pPr>
        <w:ind w:left="6480" w:hanging="360"/>
      </w:pPr>
      <w:rPr>
        <w:rFonts w:ascii="Wingdings" w:hAnsi="Wingdings" w:hint="default"/>
      </w:rPr>
    </w:lvl>
  </w:abstractNum>
  <w:abstractNum w:abstractNumId="1" w15:restartNumberingAfterBreak="0">
    <w:nsid w:val="037C64E0"/>
    <w:multiLevelType w:val="hybridMultilevel"/>
    <w:tmpl w:val="6792AB8C"/>
    <w:lvl w:ilvl="0" w:tplc="BCE2DDCE">
      <w:start w:val="1"/>
      <w:numFmt w:val="lowerLetter"/>
      <w:lvlText w:val="%1."/>
      <w:lvlJc w:val="left"/>
      <w:pPr>
        <w:ind w:left="720" w:hanging="360"/>
      </w:pPr>
    </w:lvl>
    <w:lvl w:ilvl="1" w:tplc="EAC07A02">
      <w:start w:val="1"/>
      <w:numFmt w:val="lowerLetter"/>
      <w:lvlText w:val="%2."/>
      <w:lvlJc w:val="left"/>
      <w:pPr>
        <w:ind w:left="1440" w:hanging="360"/>
      </w:pPr>
    </w:lvl>
    <w:lvl w:ilvl="2" w:tplc="29AAC992">
      <w:start w:val="1"/>
      <w:numFmt w:val="lowerRoman"/>
      <w:lvlText w:val="%3."/>
      <w:lvlJc w:val="right"/>
      <w:pPr>
        <w:ind w:left="2160" w:hanging="180"/>
      </w:pPr>
    </w:lvl>
    <w:lvl w:ilvl="3" w:tplc="5CE2A5DE">
      <w:start w:val="1"/>
      <w:numFmt w:val="decimal"/>
      <w:lvlText w:val="%4."/>
      <w:lvlJc w:val="left"/>
      <w:pPr>
        <w:ind w:left="2880" w:hanging="360"/>
      </w:pPr>
    </w:lvl>
    <w:lvl w:ilvl="4" w:tplc="C7382B02">
      <w:start w:val="1"/>
      <w:numFmt w:val="lowerLetter"/>
      <w:lvlText w:val="%5."/>
      <w:lvlJc w:val="left"/>
      <w:pPr>
        <w:ind w:left="3600" w:hanging="360"/>
      </w:pPr>
    </w:lvl>
    <w:lvl w:ilvl="5" w:tplc="4F76BA68">
      <w:start w:val="1"/>
      <w:numFmt w:val="lowerRoman"/>
      <w:lvlText w:val="%6."/>
      <w:lvlJc w:val="right"/>
      <w:pPr>
        <w:ind w:left="4320" w:hanging="180"/>
      </w:pPr>
    </w:lvl>
    <w:lvl w:ilvl="6" w:tplc="D4BE2FEA">
      <w:start w:val="1"/>
      <w:numFmt w:val="decimal"/>
      <w:lvlText w:val="%7."/>
      <w:lvlJc w:val="left"/>
      <w:pPr>
        <w:ind w:left="5040" w:hanging="360"/>
      </w:pPr>
    </w:lvl>
    <w:lvl w:ilvl="7" w:tplc="8174C438">
      <w:start w:val="1"/>
      <w:numFmt w:val="lowerLetter"/>
      <w:lvlText w:val="%8."/>
      <w:lvlJc w:val="left"/>
      <w:pPr>
        <w:ind w:left="5760" w:hanging="360"/>
      </w:pPr>
    </w:lvl>
    <w:lvl w:ilvl="8" w:tplc="3F82AFC6">
      <w:start w:val="1"/>
      <w:numFmt w:val="lowerRoman"/>
      <w:lvlText w:val="%9."/>
      <w:lvlJc w:val="right"/>
      <w:pPr>
        <w:ind w:left="6480" w:hanging="180"/>
      </w:pPr>
    </w:lvl>
  </w:abstractNum>
  <w:abstractNum w:abstractNumId="2" w15:restartNumberingAfterBreak="0">
    <w:nsid w:val="05A246A0"/>
    <w:multiLevelType w:val="hybridMultilevel"/>
    <w:tmpl w:val="13BA0D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4D6DAB"/>
    <w:multiLevelType w:val="hybridMultilevel"/>
    <w:tmpl w:val="E57A078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0B49BE"/>
    <w:multiLevelType w:val="hybridMultilevel"/>
    <w:tmpl w:val="A836BF48"/>
    <w:lvl w:ilvl="0" w:tplc="DFAE9284">
      <w:start w:val="1"/>
      <w:numFmt w:val="decimal"/>
      <w:lvlText w:val="%1."/>
      <w:lvlJc w:val="left"/>
      <w:pPr>
        <w:ind w:left="720" w:hanging="360"/>
      </w:pPr>
    </w:lvl>
    <w:lvl w:ilvl="1" w:tplc="64A815F6">
      <w:start w:val="1"/>
      <w:numFmt w:val="lowerLetter"/>
      <w:lvlText w:val="%2."/>
      <w:lvlJc w:val="left"/>
      <w:pPr>
        <w:ind w:left="1440" w:hanging="360"/>
      </w:pPr>
    </w:lvl>
    <w:lvl w:ilvl="2" w:tplc="C8308F1E">
      <w:start w:val="1"/>
      <w:numFmt w:val="lowerRoman"/>
      <w:lvlText w:val="%3."/>
      <w:lvlJc w:val="right"/>
      <w:pPr>
        <w:ind w:left="2160" w:hanging="180"/>
      </w:pPr>
    </w:lvl>
    <w:lvl w:ilvl="3" w:tplc="FAE6FBE2">
      <w:start w:val="1"/>
      <w:numFmt w:val="decimal"/>
      <w:lvlText w:val="%4."/>
      <w:lvlJc w:val="left"/>
      <w:pPr>
        <w:ind w:left="2880" w:hanging="360"/>
      </w:pPr>
    </w:lvl>
    <w:lvl w:ilvl="4" w:tplc="CBE6E84E">
      <w:start w:val="1"/>
      <w:numFmt w:val="lowerLetter"/>
      <w:lvlText w:val="%5."/>
      <w:lvlJc w:val="left"/>
      <w:pPr>
        <w:ind w:left="3600" w:hanging="360"/>
      </w:pPr>
    </w:lvl>
    <w:lvl w:ilvl="5" w:tplc="822C4D3A">
      <w:start w:val="1"/>
      <w:numFmt w:val="lowerRoman"/>
      <w:lvlText w:val="%6."/>
      <w:lvlJc w:val="right"/>
      <w:pPr>
        <w:ind w:left="4320" w:hanging="180"/>
      </w:pPr>
    </w:lvl>
    <w:lvl w:ilvl="6" w:tplc="2A38209C">
      <w:start w:val="1"/>
      <w:numFmt w:val="decimal"/>
      <w:lvlText w:val="%7."/>
      <w:lvlJc w:val="left"/>
      <w:pPr>
        <w:ind w:left="5040" w:hanging="360"/>
      </w:pPr>
    </w:lvl>
    <w:lvl w:ilvl="7" w:tplc="6E121CC2">
      <w:start w:val="1"/>
      <w:numFmt w:val="lowerLetter"/>
      <w:lvlText w:val="%8."/>
      <w:lvlJc w:val="left"/>
      <w:pPr>
        <w:ind w:left="5760" w:hanging="360"/>
      </w:pPr>
    </w:lvl>
    <w:lvl w:ilvl="8" w:tplc="C0F4D3E8">
      <w:start w:val="1"/>
      <w:numFmt w:val="lowerRoman"/>
      <w:lvlText w:val="%9."/>
      <w:lvlJc w:val="right"/>
      <w:pPr>
        <w:ind w:left="6480" w:hanging="180"/>
      </w:pPr>
    </w:lvl>
  </w:abstractNum>
  <w:abstractNum w:abstractNumId="5" w15:restartNumberingAfterBreak="0">
    <w:nsid w:val="0CBC47A9"/>
    <w:multiLevelType w:val="hybridMultilevel"/>
    <w:tmpl w:val="CF5A66B4"/>
    <w:lvl w:ilvl="0" w:tplc="0C090019">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 w15:restartNumberingAfterBreak="0">
    <w:nsid w:val="0DE4210F"/>
    <w:multiLevelType w:val="hybridMultilevel"/>
    <w:tmpl w:val="BD641AFA"/>
    <w:lvl w:ilvl="0" w:tplc="DE2C02A4">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D14954"/>
    <w:multiLevelType w:val="hybridMultilevel"/>
    <w:tmpl w:val="B94E7F54"/>
    <w:lvl w:ilvl="0" w:tplc="18C48F5C">
      <w:start w:val="1"/>
      <w:numFmt w:val="decimal"/>
      <w:lvlText w:val="%1."/>
      <w:lvlJc w:val="left"/>
      <w:pPr>
        <w:ind w:left="720" w:hanging="360"/>
      </w:pPr>
    </w:lvl>
    <w:lvl w:ilvl="1" w:tplc="270A11EA">
      <w:start w:val="1"/>
      <w:numFmt w:val="lowerLetter"/>
      <w:lvlText w:val="%2."/>
      <w:lvlJc w:val="left"/>
      <w:pPr>
        <w:ind w:left="1440" w:hanging="360"/>
      </w:pPr>
    </w:lvl>
    <w:lvl w:ilvl="2" w:tplc="99C6BA28">
      <w:start w:val="1"/>
      <w:numFmt w:val="lowerRoman"/>
      <w:lvlText w:val="%3."/>
      <w:lvlJc w:val="right"/>
      <w:pPr>
        <w:ind w:left="2160" w:hanging="180"/>
      </w:pPr>
    </w:lvl>
    <w:lvl w:ilvl="3" w:tplc="0FDA64B6">
      <w:start w:val="1"/>
      <w:numFmt w:val="decimal"/>
      <w:lvlText w:val="%4."/>
      <w:lvlJc w:val="left"/>
      <w:pPr>
        <w:ind w:left="2880" w:hanging="360"/>
      </w:pPr>
    </w:lvl>
    <w:lvl w:ilvl="4" w:tplc="10B2E080">
      <w:start w:val="1"/>
      <w:numFmt w:val="lowerLetter"/>
      <w:lvlText w:val="%5."/>
      <w:lvlJc w:val="left"/>
      <w:pPr>
        <w:ind w:left="3600" w:hanging="360"/>
      </w:pPr>
    </w:lvl>
    <w:lvl w:ilvl="5" w:tplc="29D66EBC">
      <w:start w:val="1"/>
      <w:numFmt w:val="lowerRoman"/>
      <w:lvlText w:val="%6."/>
      <w:lvlJc w:val="right"/>
      <w:pPr>
        <w:ind w:left="4320" w:hanging="180"/>
      </w:pPr>
    </w:lvl>
    <w:lvl w:ilvl="6" w:tplc="96722378">
      <w:start w:val="1"/>
      <w:numFmt w:val="decimal"/>
      <w:lvlText w:val="%7."/>
      <w:lvlJc w:val="left"/>
      <w:pPr>
        <w:ind w:left="5040" w:hanging="360"/>
      </w:pPr>
    </w:lvl>
    <w:lvl w:ilvl="7" w:tplc="0446580A">
      <w:start w:val="1"/>
      <w:numFmt w:val="lowerLetter"/>
      <w:lvlText w:val="%8."/>
      <w:lvlJc w:val="left"/>
      <w:pPr>
        <w:ind w:left="5760" w:hanging="360"/>
      </w:pPr>
    </w:lvl>
    <w:lvl w:ilvl="8" w:tplc="04AA4690">
      <w:start w:val="1"/>
      <w:numFmt w:val="lowerRoman"/>
      <w:lvlText w:val="%9."/>
      <w:lvlJc w:val="right"/>
      <w:pPr>
        <w:ind w:left="6480" w:hanging="180"/>
      </w:pPr>
    </w:lvl>
  </w:abstractNum>
  <w:abstractNum w:abstractNumId="8" w15:restartNumberingAfterBreak="0">
    <w:nsid w:val="156D2AB7"/>
    <w:multiLevelType w:val="hybridMultilevel"/>
    <w:tmpl w:val="2070C5FE"/>
    <w:lvl w:ilvl="0" w:tplc="B958132A">
      <w:start w:val="1"/>
      <w:numFmt w:val="decimal"/>
      <w:lvlText w:val="%1."/>
      <w:lvlJc w:val="left"/>
      <w:pPr>
        <w:ind w:left="720" w:hanging="360"/>
      </w:pPr>
    </w:lvl>
    <w:lvl w:ilvl="1" w:tplc="4C4207B4">
      <w:start w:val="1"/>
      <w:numFmt w:val="lowerLetter"/>
      <w:lvlText w:val="%2."/>
      <w:lvlJc w:val="left"/>
      <w:pPr>
        <w:ind w:left="1210" w:hanging="360"/>
      </w:pPr>
      <w:rPr>
        <w:b w:val="0"/>
        <w:i w:val="0"/>
      </w:rPr>
    </w:lvl>
    <w:lvl w:ilvl="2" w:tplc="5B46F07C">
      <w:start w:val="1"/>
      <w:numFmt w:val="lowerRoman"/>
      <w:lvlText w:val="%3."/>
      <w:lvlJc w:val="right"/>
      <w:pPr>
        <w:ind w:left="2160" w:hanging="180"/>
      </w:pPr>
    </w:lvl>
    <w:lvl w:ilvl="3" w:tplc="591632C8">
      <w:start w:val="1"/>
      <w:numFmt w:val="decimal"/>
      <w:lvlText w:val="%4."/>
      <w:lvlJc w:val="left"/>
      <w:pPr>
        <w:ind w:left="2880" w:hanging="360"/>
      </w:pPr>
    </w:lvl>
    <w:lvl w:ilvl="4" w:tplc="96C0E81A">
      <w:start w:val="1"/>
      <w:numFmt w:val="lowerLetter"/>
      <w:lvlText w:val="%5."/>
      <w:lvlJc w:val="left"/>
      <w:pPr>
        <w:ind w:left="3600" w:hanging="360"/>
      </w:pPr>
    </w:lvl>
    <w:lvl w:ilvl="5" w:tplc="D5744A24">
      <w:start w:val="1"/>
      <w:numFmt w:val="lowerRoman"/>
      <w:lvlText w:val="%6."/>
      <w:lvlJc w:val="right"/>
      <w:pPr>
        <w:ind w:left="4320" w:hanging="180"/>
      </w:pPr>
    </w:lvl>
    <w:lvl w:ilvl="6" w:tplc="AF861B10">
      <w:start w:val="1"/>
      <w:numFmt w:val="decimal"/>
      <w:lvlText w:val="%7."/>
      <w:lvlJc w:val="left"/>
      <w:pPr>
        <w:ind w:left="5040" w:hanging="360"/>
      </w:pPr>
    </w:lvl>
    <w:lvl w:ilvl="7" w:tplc="94C24360">
      <w:start w:val="1"/>
      <w:numFmt w:val="lowerLetter"/>
      <w:lvlText w:val="%8."/>
      <w:lvlJc w:val="left"/>
      <w:pPr>
        <w:ind w:left="5760" w:hanging="360"/>
      </w:pPr>
    </w:lvl>
    <w:lvl w:ilvl="8" w:tplc="08DAE9AC">
      <w:start w:val="1"/>
      <w:numFmt w:val="lowerRoman"/>
      <w:lvlText w:val="%9."/>
      <w:lvlJc w:val="right"/>
      <w:pPr>
        <w:ind w:left="6480" w:hanging="180"/>
      </w:pPr>
    </w:lvl>
  </w:abstractNum>
  <w:abstractNum w:abstractNumId="9" w15:restartNumberingAfterBreak="0">
    <w:nsid w:val="15F22000"/>
    <w:multiLevelType w:val="hybridMultilevel"/>
    <w:tmpl w:val="D10C5386"/>
    <w:lvl w:ilvl="0" w:tplc="AF2EFF04">
      <w:start w:val="1"/>
      <w:numFmt w:val="bullet"/>
      <w:lvlText w:val=""/>
      <w:lvlJc w:val="left"/>
      <w:pPr>
        <w:ind w:left="720" w:hanging="360"/>
      </w:pPr>
      <w:rPr>
        <w:rFonts w:ascii="Symbol" w:hAnsi="Symbol" w:hint="default"/>
      </w:rPr>
    </w:lvl>
    <w:lvl w:ilvl="1" w:tplc="F41C9882">
      <w:start w:val="1"/>
      <w:numFmt w:val="bullet"/>
      <w:lvlText w:val="o"/>
      <w:lvlJc w:val="left"/>
      <w:pPr>
        <w:ind w:left="1440" w:hanging="360"/>
      </w:pPr>
      <w:rPr>
        <w:rFonts w:ascii="Courier New" w:hAnsi="Courier New" w:hint="default"/>
      </w:rPr>
    </w:lvl>
    <w:lvl w:ilvl="2" w:tplc="5E8EF8D8">
      <w:start w:val="1"/>
      <w:numFmt w:val="bullet"/>
      <w:lvlText w:val=""/>
      <w:lvlJc w:val="left"/>
      <w:pPr>
        <w:ind w:left="2160" w:hanging="360"/>
      </w:pPr>
      <w:rPr>
        <w:rFonts w:ascii="Wingdings" w:hAnsi="Wingdings" w:hint="default"/>
      </w:rPr>
    </w:lvl>
    <w:lvl w:ilvl="3" w:tplc="170216F2">
      <w:start w:val="1"/>
      <w:numFmt w:val="bullet"/>
      <w:lvlText w:val=""/>
      <w:lvlJc w:val="left"/>
      <w:pPr>
        <w:ind w:left="2880" w:hanging="360"/>
      </w:pPr>
      <w:rPr>
        <w:rFonts w:ascii="Symbol" w:hAnsi="Symbol" w:hint="default"/>
      </w:rPr>
    </w:lvl>
    <w:lvl w:ilvl="4" w:tplc="9440C908">
      <w:start w:val="1"/>
      <w:numFmt w:val="bullet"/>
      <w:lvlText w:val="o"/>
      <w:lvlJc w:val="left"/>
      <w:pPr>
        <w:ind w:left="3600" w:hanging="360"/>
      </w:pPr>
      <w:rPr>
        <w:rFonts w:ascii="Courier New" w:hAnsi="Courier New" w:hint="default"/>
      </w:rPr>
    </w:lvl>
    <w:lvl w:ilvl="5" w:tplc="F3582F14">
      <w:start w:val="1"/>
      <w:numFmt w:val="bullet"/>
      <w:lvlText w:val=""/>
      <w:lvlJc w:val="left"/>
      <w:pPr>
        <w:ind w:left="4320" w:hanging="360"/>
      </w:pPr>
      <w:rPr>
        <w:rFonts w:ascii="Wingdings" w:hAnsi="Wingdings" w:hint="default"/>
      </w:rPr>
    </w:lvl>
    <w:lvl w:ilvl="6" w:tplc="952C1CE8">
      <w:start w:val="1"/>
      <w:numFmt w:val="bullet"/>
      <w:lvlText w:val=""/>
      <w:lvlJc w:val="left"/>
      <w:pPr>
        <w:ind w:left="5040" w:hanging="360"/>
      </w:pPr>
      <w:rPr>
        <w:rFonts w:ascii="Symbol" w:hAnsi="Symbol" w:hint="default"/>
      </w:rPr>
    </w:lvl>
    <w:lvl w:ilvl="7" w:tplc="65726496">
      <w:start w:val="1"/>
      <w:numFmt w:val="bullet"/>
      <w:lvlText w:val="o"/>
      <w:lvlJc w:val="left"/>
      <w:pPr>
        <w:ind w:left="5760" w:hanging="360"/>
      </w:pPr>
      <w:rPr>
        <w:rFonts w:ascii="Courier New" w:hAnsi="Courier New" w:hint="default"/>
      </w:rPr>
    </w:lvl>
    <w:lvl w:ilvl="8" w:tplc="675CCCE6">
      <w:start w:val="1"/>
      <w:numFmt w:val="bullet"/>
      <w:lvlText w:val=""/>
      <w:lvlJc w:val="left"/>
      <w:pPr>
        <w:ind w:left="6480" w:hanging="360"/>
      </w:pPr>
      <w:rPr>
        <w:rFonts w:ascii="Wingdings" w:hAnsi="Wingdings" w:hint="default"/>
      </w:rPr>
    </w:lvl>
  </w:abstractNum>
  <w:abstractNum w:abstractNumId="10" w15:restartNumberingAfterBreak="0">
    <w:nsid w:val="16E917E9"/>
    <w:multiLevelType w:val="multilevel"/>
    <w:tmpl w:val="0A58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A839D2"/>
    <w:multiLevelType w:val="hybridMultilevel"/>
    <w:tmpl w:val="EEBE8CEC"/>
    <w:lvl w:ilvl="0" w:tplc="D31EC9CA">
      <w:start w:val="1"/>
      <w:numFmt w:val="bullet"/>
      <w:lvlText w:val=""/>
      <w:lvlJc w:val="left"/>
      <w:pPr>
        <w:ind w:left="720" w:hanging="360"/>
      </w:pPr>
      <w:rPr>
        <w:rFonts w:ascii="Symbol" w:hAnsi="Symbol" w:hint="default"/>
      </w:rPr>
    </w:lvl>
    <w:lvl w:ilvl="1" w:tplc="027CA3EC">
      <w:start w:val="1"/>
      <w:numFmt w:val="bullet"/>
      <w:lvlText w:val="o"/>
      <w:lvlJc w:val="left"/>
      <w:pPr>
        <w:ind w:left="1440" w:hanging="360"/>
      </w:pPr>
      <w:rPr>
        <w:rFonts w:ascii="Courier New" w:hAnsi="Courier New" w:hint="default"/>
      </w:rPr>
    </w:lvl>
    <w:lvl w:ilvl="2" w:tplc="463AA326">
      <w:start w:val="1"/>
      <w:numFmt w:val="bullet"/>
      <w:lvlText w:val=""/>
      <w:lvlJc w:val="left"/>
      <w:pPr>
        <w:ind w:left="2160" w:hanging="360"/>
      </w:pPr>
      <w:rPr>
        <w:rFonts w:ascii="Wingdings" w:hAnsi="Wingdings" w:hint="default"/>
      </w:rPr>
    </w:lvl>
    <w:lvl w:ilvl="3" w:tplc="948A0C88">
      <w:start w:val="1"/>
      <w:numFmt w:val="bullet"/>
      <w:lvlText w:val=""/>
      <w:lvlJc w:val="left"/>
      <w:pPr>
        <w:ind w:left="2880" w:hanging="360"/>
      </w:pPr>
      <w:rPr>
        <w:rFonts w:ascii="Symbol" w:hAnsi="Symbol" w:hint="default"/>
      </w:rPr>
    </w:lvl>
    <w:lvl w:ilvl="4" w:tplc="0090DCEC">
      <w:start w:val="1"/>
      <w:numFmt w:val="bullet"/>
      <w:lvlText w:val="o"/>
      <w:lvlJc w:val="left"/>
      <w:pPr>
        <w:ind w:left="3600" w:hanging="360"/>
      </w:pPr>
      <w:rPr>
        <w:rFonts w:ascii="Courier New" w:hAnsi="Courier New" w:hint="default"/>
      </w:rPr>
    </w:lvl>
    <w:lvl w:ilvl="5" w:tplc="C76E52F0">
      <w:start w:val="1"/>
      <w:numFmt w:val="bullet"/>
      <w:lvlText w:val=""/>
      <w:lvlJc w:val="left"/>
      <w:pPr>
        <w:ind w:left="4320" w:hanging="360"/>
      </w:pPr>
      <w:rPr>
        <w:rFonts w:ascii="Wingdings" w:hAnsi="Wingdings" w:hint="default"/>
      </w:rPr>
    </w:lvl>
    <w:lvl w:ilvl="6" w:tplc="11764292">
      <w:start w:val="1"/>
      <w:numFmt w:val="bullet"/>
      <w:lvlText w:val=""/>
      <w:lvlJc w:val="left"/>
      <w:pPr>
        <w:ind w:left="5040" w:hanging="360"/>
      </w:pPr>
      <w:rPr>
        <w:rFonts w:ascii="Symbol" w:hAnsi="Symbol" w:hint="default"/>
      </w:rPr>
    </w:lvl>
    <w:lvl w:ilvl="7" w:tplc="4F4A638C">
      <w:start w:val="1"/>
      <w:numFmt w:val="bullet"/>
      <w:lvlText w:val="o"/>
      <w:lvlJc w:val="left"/>
      <w:pPr>
        <w:ind w:left="5760" w:hanging="360"/>
      </w:pPr>
      <w:rPr>
        <w:rFonts w:ascii="Courier New" w:hAnsi="Courier New" w:hint="default"/>
      </w:rPr>
    </w:lvl>
    <w:lvl w:ilvl="8" w:tplc="846EDBA2">
      <w:start w:val="1"/>
      <w:numFmt w:val="bullet"/>
      <w:lvlText w:val=""/>
      <w:lvlJc w:val="left"/>
      <w:pPr>
        <w:ind w:left="6480" w:hanging="360"/>
      </w:pPr>
      <w:rPr>
        <w:rFonts w:ascii="Wingdings" w:hAnsi="Wingdings" w:hint="default"/>
      </w:rPr>
    </w:lvl>
  </w:abstractNum>
  <w:abstractNum w:abstractNumId="12" w15:restartNumberingAfterBreak="0">
    <w:nsid w:val="19436656"/>
    <w:multiLevelType w:val="hybridMultilevel"/>
    <w:tmpl w:val="8030445C"/>
    <w:lvl w:ilvl="0" w:tplc="E19EF8C2">
      <w:start w:val="1"/>
      <w:numFmt w:val="bullet"/>
      <w:lvlText w:val=""/>
      <w:lvlJc w:val="left"/>
      <w:pPr>
        <w:ind w:left="720" w:hanging="360"/>
      </w:pPr>
      <w:rPr>
        <w:rFonts w:ascii="Symbol" w:hAnsi="Symbol" w:hint="default"/>
      </w:rPr>
    </w:lvl>
    <w:lvl w:ilvl="1" w:tplc="D408D262">
      <w:start w:val="1"/>
      <w:numFmt w:val="bullet"/>
      <w:lvlText w:val="o"/>
      <w:lvlJc w:val="left"/>
      <w:pPr>
        <w:ind w:left="1440" w:hanging="360"/>
      </w:pPr>
      <w:rPr>
        <w:rFonts w:ascii="Courier New" w:hAnsi="Courier New" w:hint="default"/>
      </w:rPr>
    </w:lvl>
    <w:lvl w:ilvl="2" w:tplc="A8704A6C">
      <w:start w:val="1"/>
      <w:numFmt w:val="bullet"/>
      <w:lvlText w:val=""/>
      <w:lvlJc w:val="left"/>
      <w:pPr>
        <w:ind w:left="2160" w:hanging="360"/>
      </w:pPr>
      <w:rPr>
        <w:rFonts w:ascii="Wingdings" w:hAnsi="Wingdings" w:hint="default"/>
      </w:rPr>
    </w:lvl>
    <w:lvl w:ilvl="3" w:tplc="7BDE627E">
      <w:start w:val="1"/>
      <w:numFmt w:val="bullet"/>
      <w:lvlText w:val=""/>
      <w:lvlJc w:val="left"/>
      <w:pPr>
        <w:ind w:left="2880" w:hanging="360"/>
      </w:pPr>
      <w:rPr>
        <w:rFonts w:ascii="Symbol" w:hAnsi="Symbol" w:hint="default"/>
      </w:rPr>
    </w:lvl>
    <w:lvl w:ilvl="4" w:tplc="E158A0F4">
      <w:start w:val="1"/>
      <w:numFmt w:val="bullet"/>
      <w:lvlText w:val="o"/>
      <w:lvlJc w:val="left"/>
      <w:pPr>
        <w:ind w:left="3600" w:hanging="360"/>
      </w:pPr>
      <w:rPr>
        <w:rFonts w:ascii="Courier New" w:hAnsi="Courier New" w:hint="default"/>
      </w:rPr>
    </w:lvl>
    <w:lvl w:ilvl="5" w:tplc="47482988">
      <w:start w:val="1"/>
      <w:numFmt w:val="bullet"/>
      <w:lvlText w:val=""/>
      <w:lvlJc w:val="left"/>
      <w:pPr>
        <w:ind w:left="4320" w:hanging="360"/>
      </w:pPr>
      <w:rPr>
        <w:rFonts w:ascii="Wingdings" w:hAnsi="Wingdings" w:hint="default"/>
      </w:rPr>
    </w:lvl>
    <w:lvl w:ilvl="6" w:tplc="ABEAA63C">
      <w:start w:val="1"/>
      <w:numFmt w:val="bullet"/>
      <w:lvlText w:val=""/>
      <w:lvlJc w:val="left"/>
      <w:pPr>
        <w:ind w:left="5040" w:hanging="360"/>
      </w:pPr>
      <w:rPr>
        <w:rFonts w:ascii="Symbol" w:hAnsi="Symbol" w:hint="default"/>
      </w:rPr>
    </w:lvl>
    <w:lvl w:ilvl="7" w:tplc="C1A08D42">
      <w:start w:val="1"/>
      <w:numFmt w:val="bullet"/>
      <w:lvlText w:val="o"/>
      <w:lvlJc w:val="left"/>
      <w:pPr>
        <w:ind w:left="5760" w:hanging="360"/>
      </w:pPr>
      <w:rPr>
        <w:rFonts w:ascii="Courier New" w:hAnsi="Courier New" w:hint="default"/>
      </w:rPr>
    </w:lvl>
    <w:lvl w:ilvl="8" w:tplc="9E269DCC">
      <w:start w:val="1"/>
      <w:numFmt w:val="bullet"/>
      <w:lvlText w:val=""/>
      <w:lvlJc w:val="left"/>
      <w:pPr>
        <w:ind w:left="6480" w:hanging="360"/>
      </w:pPr>
      <w:rPr>
        <w:rFonts w:ascii="Wingdings" w:hAnsi="Wingdings" w:hint="default"/>
      </w:rPr>
    </w:lvl>
  </w:abstractNum>
  <w:abstractNum w:abstractNumId="13" w15:restartNumberingAfterBreak="0">
    <w:nsid w:val="19FA409C"/>
    <w:multiLevelType w:val="hybridMultilevel"/>
    <w:tmpl w:val="7D02413A"/>
    <w:lvl w:ilvl="0" w:tplc="23DC2D2C">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A93260C"/>
    <w:multiLevelType w:val="hybridMultilevel"/>
    <w:tmpl w:val="3ED831A8"/>
    <w:lvl w:ilvl="0" w:tplc="E8E8AD70">
      <w:start w:val="1"/>
      <w:numFmt w:val="decimal"/>
      <w:lvlText w:val="%1."/>
      <w:lvlJc w:val="left"/>
      <w:pPr>
        <w:ind w:left="720" w:hanging="360"/>
      </w:pPr>
    </w:lvl>
    <w:lvl w:ilvl="1" w:tplc="FFFFFFFF">
      <w:start w:val="1"/>
      <w:numFmt w:val="lowerLetter"/>
      <w:lvlText w:val="%2."/>
      <w:lvlJc w:val="left"/>
      <w:pPr>
        <w:ind w:left="1440" w:hanging="360"/>
      </w:pPr>
      <w:rPr>
        <w:i w:val="0"/>
      </w:rPr>
    </w:lvl>
    <w:lvl w:ilvl="2" w:tplc="FFFFFFFF">
      <w:start w:val="1"/>
      <w:numFmt w:val="lowerRoman"/>
      <w:lvlText w:val="%3."/>
      <w:lvlJc w:val="right"/>
      <w:pPr>
        <w:ind w:left="2160" w:hanging="180"/>
      </w:pPr>
    </w:lvl>
    <w:lvl w:ilvl="3" w:tplc="A29CA49A">
      <w:start w:val="1"/>
      <w:numFmt w:val="decimal"/>
      <w:lvlText w:val="%4."/>
      <w:lvlJc w:val="left"/>
      <w:pPr>
        <w:ind w:left="2880" w:hanging="360"/>
      </w:pPr>
    </w:lvl>
    <w:lvl w:ilvl="4" w:tplc="3F7CC49E">
      <w:start w:val="1"/>
      <w:numFmt w:val="lowerLetter"/>
      <w:lvlText w:val="%5."/>
      <w:lvlJc w:val="left"/>
      <w:pPr>
        <w:ind w:left="3600" w:hanging="360"/>
      </w:pPr>
    </w:lvl>
    <w:lvl w:ilvl="5" w:tplc="9D44E41C">
      <w:start w:val="1"/>
      <w:numFmt w:val="lowerRoman"/>
      <w:lvlText w:val="%6."/>
      <w:lvlJc w:val="right"/>
      <w:pPr>
        <w:ind w:left="4320" w:hanging="180"/>
      </w:pPr>
    </w:lvl>
    <w:lvl w:ilvl="6" w:tplc="AFB4FBF0">
      <w:start w:val="1"/>
      <w:numFmt w:val="decimal"/>
      <w:lvlText w:val="%7."/>
      <w:lvlJc w:val="left"/>
      <w:pPr>
        <w:ind w:left="5040" w:hanging="360"/>
      </w:pPr>
    </w:lvl>
    <w:lvl w:ilvl="7" w:tplc="CE9823B6">
      <w:start w:val="1"/>
      <w:numFmt w:val="lowerLetter"/>
      <w:lvlText w:val="%8."/>
      <w:lvlJc w:val="left"/>
      <w:pPr>
        <w:ind w:left="5760" w:hanging="360"/>
      </w:pPr>
    </w:lvl>
    <w:lvl w:ilvl="8" w:tplc="647686B4">
      <w:start w:val="1"/>
      <w:numFmt w:val="lowerRoman"/>
      <w:lvlText w:val="%9."/>
      <w:lvlJc w:val="right"/>
      <w:pPr>
        <w:ind w:left="6480" w:hanging="180"/>
      </w:pPr>
    </w:lvl>
  </w:abstractNum>
  <w:abstractNum w:abstractNumId="15" w15:restartNumberingAfterBreak="0">
    <w:nsid w:val="1C134454"/>
    <w:multiLevelType w:val="hybridMultilevel"/>
    <w:tmpl w:val="409603F2"/>
    <w:lvl w:ilvl="0" w:tplc="D90AE6F4">
      <w:start w:val="1"/>
      <w:numFmt w:val="bullet"/>
      <w:lvlText w:val=""/>
      <w:lvlJc w:val="left"/>
      <w:pPr>
        <w:ind w:left="720" w:hanging="360"/>
      </w:pPr>
      <w:rPr>
        <w:rFonts w:ascii="Symbol" w:hAnsi="Symbol" w:hint="default"/>
      </w:rPr>
    </w:lvl>
    <w:lvl w:ilvl="1" w:tplc="D81C47BE">
      <w:start w:val="1"/>
      <w:numFmt w:val="bullet"/>
      <w:lvlText w:val="o"/>
      <w:lvlJc w:val="left"/>
      <w:pPr>
        <w:ind w:left="1440" w:hanging="360"/>
      </w:pPr>
      <w:rPr>
        <w:rFonts w:ascii="Courier New" w:hAnsi="Courier New" w:hint="default"/>
      </w:rPr>
    </w:lvl>
    <w:lvl w:ilvl="2" w:tplc="D434786E">
      <w:start w:val="1"/>
      <w:numFmt w:val="bullet"/>
      <w:lvlText w:val=""/>
      <w:lvlJc w:val="left"/>
      <w:pPr>
        <w:ind w:left="2160" w:hanging="360"/>
      </w:pPr>
      <w:rPr>
        <w:rFonts w:ascii="Wingdings" w:hAnsi="Wingdings" w:hint="default"/>
      </w:rPr>
    </w:lvl>
    <w:lvl w:ilvl="3" w:tplc="86AAAFC4">
      <w:start w:val="1"/>
      <w:numFmt w:val="bullet"/>
      <w:lvlText w:val=""/>
      <w:lvlJc w:val="left"/>
      <w:pPr>
        <w:ind w:left="2880" w:hanging="360"/>
      </w:pPr>
      <w:rPr>
        <w:rFonts w:ascii="Symbol" w:hAnsi="Symbol" w:hint="default"/>
      </w:rPr>
    </w:lvl>
    <w:lvl w:ilvl="4" w:tplc="996E75B6">
      <w:start w:val="1"/>
      <w:numFmt w:val="bullet"/>
      <w:lvlText w:val="o"/>
      <w:lvlJc w:val="left"/>
      <w:pPr>
        <w:ind w:left="3600" w:hanging="360"/>
      </w:pPr>
      <w:rPr>
        <w:rFonts w:ascii="Courier New" w:hAnsi="Courier New" w:hint="default"/>
      </w:rPr>
    </w:lvl>
    <w:lvl w:ilvl="5" w:tplc="5588DEC6">
      <w:start w:val="1"/>
      <w:numFmt w:val="bullet"/>
      <w:lvlText w:val=""/>
      <w:lvlJc w:val="left"/>
      <w:pPr>
        <w:ind w:left="4320" w:hanging="360"/>
      </w:pPr>
      <w:rPr>
        <w:rFonts w:ascii="Wingdings" w:hAnsi="Wingdings" w:hint="default"/>
      </w:rPr>
    </w:lvl>
    <w:lvl w:ilvl="6" w:tplc="F44A52B4">
      <w:start w:val="1"/>
      <w:numFmt w:val="bullet"/>
      <w:lvlText w:val=""/>
      <w:lvlJc w:val="left"/>
      <w:pPr>
        <w:ind w:left="5040" w:hanging="360"/>
      </w:pPr>
      <w:rPr>
        <w:rFonts w:ascii="Symbol" w:hAnsi="Symbol" w:hint="default"/>
      </w:rPr>
    </w:lvl>
    <w:lvl w:ilvl="7" w:tplc="36B2A61E">
      <w:start w:val="1"/>
      <w:numFmt w:val="bullet"/>
      <w:lvlText w:val="o"/>
      <w:lvlJc w:val="left"/>
      <w:pPr>
        <w:ind w:left="5760" w:hanging="360"/>
      </w:pPr>
      <w:rPr>
        <w:rFonts w:ascii="Courier New" w:hAnsi="Courier New" w:hint="default"/>
      </w:rPr>
    </w:lvl>
    <w:lvl w:ilvl="8" w:tplc="4250467A">
      <w:start w:val="1"/>
      <w:numFmt w:val="bullet"/>
      <w:lvlText w:val=""/>
      <w:lvlJc w:val="left"/>
      <w:pPr>
        <w:ind w:left="6480" w:hanging="360"/>
      </w:pPr>
      <w:rPr>
        <w:rFonts w:ascii="Wingdings" w:hAnsi="Wingdings" w:hint="default"/>
      </w:rPr>
    </w:lvl>
  </w:abstractNum>
  <w:abstractNum w:abstractNumId="16" w15:restartNumberingAfterBreak="0">
    <w:nsid w:val="25F67976"/>
    <w:multiLevelType w:val="hybridMultilevel"/>
    <w:tmpl w:val="CCC4F838"/>
    <w:lvl w:ilvl="0" w:tplc="54BC323C">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FA6541"/>
    <w:multiLevelType w:val="hybridMultilevel"/>
    <w:tmpl w:val="7D7C5B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4534EF"/>
    <w:multiLevelType w:val="hybridMultilevel"/>
    <w:tmpl w:val="309AD9CE"/>
    <w:lvl w:ilvl="0" w:tplc="2A567230">
      <w:start w:val="1"/>
      <w:numFmt w:val="decimal"/>
      <w:lvlText w:val="G%1."/>
      <w:lvlJc w:val="left"/>
      <w:pPr>
        <w:ind w:left="720" w:hanging="360"/>
      </w:pPr>
      <w:rPr>
        <w:rFonts w:hint="default"/>
      </w:rPr>
    </w:lvl>
    <w:lvl w:ilvl="1" w:tplc="AFBE7708">
      <w:start w:val="1"/>
      <w:numFmt w:val="lowerLetter"/>
      <w:lvlText w:val="%2."/>
      <w:lvlJc w:val="left"/>
      <w:pPr>
        <w:ind w:left="1440" w:hanging="360"/>
      </w:pPr>
    </w:lvl>
    <w:lvl w:ilvl="2" w:tplc="CB80994A">
      <w:start w:val="1"/>
      <w:numFmt w:val="lowerRoman"/>
      <w:lvlText w:val="%3."/>
      <w:lvlJc w:val="right"/>
      <w:pPr>
        <w:ind w:left="2160" w:hanging="180"/>
      </w:pPr>
    </w:lvl>
    <w:lvl w:ilvl="3" w:tplc="29A4DD46">
      <w:start w:val="1"/>
      <w:numFmt w:val="decimal"/>
      <w:lvlText w:val="%4."/>
      <w:lvlJc w:val="left"/>
      <w:pPr>
        <w:ind w:left="2880" w:hanging="360"/>
      </w:pPr>
    </w:lvl>
    <w:lvl w:ilvl="4" w:tplc="64E8A8CE">
      <w:start w:val="1"/>
      <w:numFmt w:val="lowerLetter"/>
      <w:lvlText w:val="%5."/>
      <w:lvlJc w:val="left"/>
      <w:pPr>
        <w:ind w:left="3600" w:hanging="360"/>
      </w:pPr>
    </w:lvl>
    <w:lvl w:ilvl="5" w:tplc="9BFE0EF6">
      <w:start w:val="1"/>
      <w:numFmt w:val="lowerRoman"/>
      <w:lvlText w:val="%6."/>
      <w:lvlJc w:val="right"/>
      <w:pPr>
        <w:ind w:left="4320" w:hanging="180"/>
      </w:pPr>
    </w:lvl>
    <w:lvl w:ilvl="6" w:tplc="3446E0C2">
      <w:start w:val="1"/>
      <w:numFmt w:val="decimal"/>
      <w:lvlText w:val="%7."/>
      <w:lvlJc w:val="left"/>
      <w:pPr>
        <w:ind w:left="5040" w:hanging="360"/>
      </w:pPr>
    </w:lvl>
    <w:lvl w:ilvl="7" w:tplc="31D2B690">
      <w:start w:val="1"/>
      <w:numFmt w:val="lowerLetter"/>
      <w:lvlText w:val="%8."/>
      <w:lvlJc w:val="left"/>
      <w:pPr>
        <w:ind w:left="5760" w:hanging="360"/>
      </w:pPr>
    </w:lvl>
    <w:lvl w:ilvl="8" w:tplc="4FCA82C6">
      <w:start w:val="1"/>
      <w:numFmt w:val="lowerRoman"/>
      <w:lvlText w:val="%9."/>
      <w:lvlJc w:val="right"/>
      <w:pPr>
        <w:ind w:left="6480" w:hanging="180"/>
      </w:pPr>
    </w:lvl>
  </w:abstractNum>
  <w:abstractNum w:abstractNumId="19" w15:restartNumberingAfterBreak="0">
    <w:nsid w:val="2C684CA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E122FA4"/>
    <w:multiLevelType w:val="hybridMultilevel"/>
    <w:tmpl w:val="C366AC22"/>
    <w:lvl w:ilvl="0" w:tplc="0E22788A">
      <w:start w:val="1"/>
      <w:numFmt w:val="bullet"/>
      <w:lvlText w:val=""/>
      <w:lvlJc w:val="left"/>
      <w:pPr>
        <w:ind w:left="720" w:hanging="360"/>
      </w:pPr>
      <w:rPr>
        <w:rFonts w:ascii="Symbol" w:hAnsi="Symbol" w:hint="default"/>
      </w:rPr>
    </w:lvl>
    <w:lvl w:ilvl="1" w:tplc="DB3E7E36">
      <w:start w:val="1"/>
      <w:numFmt w:val="bullet"/>
      <w:lvlText w:val="o"/>
      <w:lvlJc w:val="left"/>
      <w:pPr>
        <w:ind w:left="1440" w:hanging="360"/>
      </w:pPr>
      <w:rPr>
        <w:rFonts w:ascii="Courier New" w:hAnsi="Courier New" w:hint="default"/>
      </w:rPr>
    </w:lvl>
    <w:lvl w:ilvl="2" w:tplc="80BC2B0E">
      <w:start w:val="1"/>
      <w:numFmt w:val="bullet"/>
      <w:lvlText w:val=""/>
      <w:lvlJc w:val="left"/>
      <w:pPr>
        <w:ind w:left="2160" w:hanging="360"/>
      </w:pPr>
      <w:rPr>
        <w:rFonts w:ascii="Wingdings" w:hAnsi="Wingdings" w:hint="default"/>
      </w:rPr>
    </w:lvl>
    <w:lvl w:ilvl="3" w:tplc="FCBC8078">
      <w:start w:val="1"/>
      <w:numFmt w:val="bullet"/>
      <w:lvlText w:val=""/>
      <w:lvlJc w:val="left"/>
      <w:pPr>
        <w:ind w:left="2880" w:hanging="360"/>
      </w:pPr>
      <w:rPr>
        <w:rFonts w:ascii="Symbol" w:hAnsi="Symbol" w:hint="default"/>
      </w:rPr>
    </w:lvl>
    <w:lvl w:ilvl="4" w:tplc="003AEA08">
      <w:start w:val="1"/>
      <w:numFmt w:val="bullet"/>
      <w:lvlText w:val="o"/>
      <w:lvlJc w:val="left"/>
      <w:pPr>
        <w:ind w:left="3600" w:hanging="360"/>
      </w:pPr>
      <w:rPr>
        <w:rFonts w:ascii="Courier New" w:hAnsi="Courier New" w:hint="default"/>
      </w:rPr>
    </w:lvl>
    <w:lvl w:ilvl="5" w:tplc="F86E3106">
      <w:start w:val="1"/>
      <w:numFmt w:val="bullet"/>
      <w:lvlText w:val=""/>
      <w:lvlJc w:val="left"/>
      <w:pPr>
        <w:ind w:left="4320" w:hanging="360"/>
      </w:pPr>
      <w:rPr>
        <w:rFonts w:ascii="Wingdings" w:hAnsi="Wingdings" w:hint="default"/>
      </w:rPr>
    </w:lvl>
    <w:lvl w:ilvl="6" w:tplc="406CF2DA">
      <w:start w:val="1"/>
      <w:numFmt w:val="bullet"/>
      <w:lvlText w:val=""/>
      <w:lvlJc w:val="left"/>
      <w:pPr>
        <w:ind w:left="5040" w:hanging="360"/>
      </w:pPr>
      <w:rPr>
        <w:rFonts w:ascii="Symbol" w:hAnsi="Symbol" w:hint="default"/>
      </w:rPr>
    </w:lvl>
    <w:lvl w:ilvl="7" w:tplc="5A8C04B4">
      <w:start w:val="1"/>
      <w:numFmt w:val="bullet"/>
      <w:lvlText w:val="o"/>
      <w:lvlJc w:val="left"/>
      <w:pPr>
        <w:ind w:left="5760" w:hanging="360"/>
      </w:pPr>
      <w:rPr>
        <w:rFonts w:ascii="Courier New" w:hAnsi="Courier New" w:hint="default"/>
      </w:rPr>
    </w:lvl>
    <w:lvl w:ilvl="8" w:tplc="CA26A39E">
      <w:start w:val="1"/>
      <w:numFmt w:val="bullet"/>
      <w:lvlText w:val=""/>
      <w:lvlJc w:val="left"/>
      <w:pPr>
        <w:ind w:left="6480" w:hanging="360"/>
      </w:pPr>
      <w:rPr>
        <w:rFonts w:ascii="Wingdings" w:hAnsi="Wingdings" w:hint="default"/>
      </w:rPr>
    </w:lvl>
  </w:abstractNum>
  <w:abstractNum w:abstractNumId="21" w15:restartNumberingAfterBreak="0">
    <w:nsid w:val="333005D5"/>
    <w:multiLevelType w:val="hybridMultilevel"/>
    <w:tmpl w:val="D0C49FD8"/>
    <w:lvl w:ilvl="0" w:tplc="CD7205B2">
      <w:start w:val="1"/>
      <w:numFmt w:val="decimal"/>
      <w:lvlText w:val="%1."/>
      <w:lvlJc w:val="left"/>
      <w:pPr>
        <w:ind w:left="720" w:hanging="360"/>
      </w:pPr>
    </w:lvl>
    <w:lvl w:ilvl="1" w:tplc="E032880E">
      <w:start w:val="1"/>
      <w:numFmt w:val="lowerLetter"/>
      <w:lvlText w:val="%2."/>
      <w:lvlJc w:val="left"/>
      <w:pPr>
        <w:ind w:left="1440" w:hanging="360"/>
      </w:pPr>
    </w:lvl>
    <w:lvl w:ilvl="2" w:tplc="18D4BF00">
      <w:start w:val="1"/>
      <w:numFmt w:val="lowerRoman"/>
      <w:lvlText w:val="%3."/>
      <w:lvlJc w:val="right"/>
      <w:pPr>
        <w:ind w:left="2160" w:hanging="180"/>
      </w:pPr>
    </w:lvl>
    <w:lvl w:ilvl="3" w:tplc="EDF2F9D6">
      <w:start w:val="1"/>
      <w:numFmt w:val="decimal"/>
      <w:lvlText w:val="%4."/>
      <w:lvlJc w:val="left"/>
      <w:pPr>
        <w:ind w:left="2880" w:hanging="360"/>
      </w:pPr>
    </w:lvl>
    <w:lvl w:ilvl="4" w:tplc="08D8B29A">
      <w:start w:val="1"/>
      <w:numFmt w:val="lowerLetter"/>
      <w:lvlText w:val="%5."/>
      <w:lvlJc w:val="left"/>
      <w:pPr>
        <w:ind w:left="3600" w:hanging="360"/>
      </w:pPr>
    </w:lvl>
    <w:lvl w:ilvl="5" w:tplc="609CD1D4">
      <w:start w:val="1"/>
      <w:numFmt w:val="lowerRoman"/>
      <w:lvlText w:val="%6."/>
      <w:lvlJc w:val="right"/>
      <w:pPr>
        <w:ind w:left="4320" w:hanging="180"/>
      </w:pPr>
    </w:lvl>
    <w:lvl w:ilvl="6" w:tplc="6F06B0B0">
      <w:start w:val="1"/>
      <w:numFmt w:val="decimal"/>
      <w:lvlText w:val="%7."/>
      <w:lvlJc w:val="left"/>
      <w:pPr>
        <w:ind w:left="5040" w:hanging="360"/>
      </w:pPr>
    </w:lvl>
    <w:lvl w:ilvl="7" w:tplc="D500FB1C">
      <w:start w:val="1"/>
      <w:numFmt w:val="lowerLetter"/>
      <w:lvlText w:val="%8."/>
      <w:lvlJc w:val="left"/>
      <w:pPr>
        <w:ind w:left="5760" w:hanging="360"/>
      </w:pPr>
    </w:lvl>
    <w:lvl w:ilvl="8" w:tplc="2576652C">
      <w:start w:val="1"/>
      <w:numFmt w:val="lowerRoman"/>
      <w:lvlText w:val="%9."/>
      <w:lvlJc w:val="right"/>
      <w:pPr>
        <w:ind w:left="6480" w:hanging="180"/>
      </w:pPr>
    </w:lvl>
  </w:abstractNum>
  <w:abstractNum w:abstractNumId="22" w15:restartNumberingAfterBreak="0">
    <w:nsid w:val="3A4F3416"/>
    <w:multiLevelType w:val="multilevel"/>
    <w:tmpl w:val="CCC4F838"/>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BC2448B"/>
    <w:multiLevelType w:val="hybridMultilevel"/>
    <w:tmpl w:val="8EC8307A"/>
    <w:lvl w:ilvl="0" w:tplc="1B0AC4D8">
      <w:start w:val="1"/>
      <w:numFmt w:val="bullet"/>
      <w:lvlText w:val=""/>
      <w:lvlJc w:val="left"/>
      <w:pPr>
        <w:ind w:left="720" w:hanging="360"/>
      </w:pPr>
      <w:rPr>
        <w:rFonts w:ascii="Symbol" w:hAnsi="Symbol" w:hint="default"/>
      </w:rPr>
    </w:lvl>
    <w:lvl w:ilvl="1" w:tplc="0C929E86">
      <w:start w:val="1"/>
      <w:numFmt w:val="bullet"/>
      <w:lvlText w:val="o"/>
      <w:lvlJc w:val="left"/>
      <w:pPr>
        <w:ind w:left="1440" w:hanging="360"/>
      </w:pPr>
      <w:rPr>
        <w:rFonts w:ascii="Courier New" w:hAnsi="Courier New" w:hint="default"/>
      </w:rPr>
    </w:lvl>
    <w:lvl w:ilvl="2" w:tplc="0CBCFF02">
      <w:start w:val="1"/>
      <w:numFmt w:val="bullet"/>
      <w:lvlText w:val=""/>
      <w:lvlJc w:val="left"/>
      <w:pPr>
        <w:ind w:left="2160" w:hanging="360"/>
      </w:pPr>
      <w:rPr>
        <w:rFonts w:ascii="Wingdings" w:hAnsi="Wingdings" w:hint="default"/>
      </w:rPr>
    </w:lvl>
    <w:lvl w:ilvl="3" w:tplc="9E3ABA58">
      <w:start w:val="1"/>
      <w:numFmt w:val="bullet"/>
      <w:lvlText w:val=""/>
      <w:lvlJc w:val="left"/>
      <w:pPr>
        <w:ind w:left="2880" w:hanging="360"/>
      </w:pPr>
      <w:rPr>
        <w:rFonts w:ascii="Symbol" w:hAnsi="Symbol" w:hint="default"/>
      </w:rPr>
    </w:lvl>
    <w:lvl w:ilvl="4" w:tplc="42622368">
      <w:start w:val="1"/>
      <w:numFmt w:val="bullet"/>
      <w:lvlText w:val="o"/>
      <w:lvlJc w:val="left"/>
      <w:pPr>
        <w:ind w:left="3600" w:hanging="360"/>
      </w:pPr>
      <w:rPr>
        <w:rFonts w:ascii="Courier New" w:hAnsi="Courier New" w:hint="default"/>
      </w:rPr>
    </w:lvl>
    <w:lvl w:ilvl="5" w:tplc="D33AE106">
      <w:start w:val="1"/>
      <w:numFmt w:val="bullet"/>
      <w:lvlText w:val=""/>
      <w:lvlJc w:val="left"/>
      <w:pPr>
        <w:ind w:left="4320" w:hanging="360"/>
      </w:pPr>
      <w:rPr>
        <w:rFonts w:ascii="Wingdings" w:hAnsi="Wingdings" w:hint="default"/>
      </w:rPr>
    </w:lvl>
    <w:lvl w:ilvl="6" w:tplc="2518513C">
      <w:start w:val="1"/>
      <w:numFmt w:val="bullet"/>
      <w:lvlText w:val=""/>
      <w:lvlJc w:val="left"/>
      <w:pPr>
        <w:ind w:left="5040" w:hanging="360"/>
      </w:pPr>
      <w:rPr>
        <w:rFonts w:ascii="Symbol" w:hAnsi="Symbol" w:hint="default"/>
      </w:rPr>
    </w:lvl>
    <w:lvl w:ilvl="7" w:tplc="03B8EB28">
      <w:start w:val="1"/>
      <w:numFmt w:val="bullet"/>
      <w:lvlText w:val="o"/>
      <w:lvlJc w:val="left"/>
      <w:pPr>
        <w:ind w:left="5760" w:hanging="360"/>
      </w:pPr>
      <w:rPr>
        <w:rFonts w:ascii="Courier New" w:hAnsi="Courier New" w:hint="default"/>
      </w:rPr>
    </w:lvl>
    <w:lvl w:ilvl="8" w:tplc="23280506">
      <w:start w:val="1"/>
      <w:numFmt w:val="bullet"/>
      <w:lvlText w:val=""/>
      <w:lvlJc w:val="left"/>
      <w:pPr>
        <w:ind w:left="6480" w:hanging="360"/>
      </w:pPr>
      <w:rPr>
        <w:rFonts w:ascii="Wingdings" w:hAnsi="Wingdings" w:hint="default"/>
      </w:rPr>
    </w:lvl>
  </w:abstractNum>
  <w:abstractNum w:abstractNumId="24" w15:restartNumberingAfterBreak="0">
    <w:nsid w:val="3CF41D2F"/>
    <w:multiLevelType w:val="hybridMultilevel"/>
    <w:tmpl w:val="FDD20EEC"/>
    <w:lvl w:ilvl="0" w:tplc="8700AD4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464B7B"/>
    <w:multiLevelType w:val="hybridMultilevel"/>
    <w:tmpl w:val="319C8526"/>
    <w:lvl w:ilvl="0" w:tplc="CD1641A8">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642304"/>
    <w:multiLevelType w:val="hybridMultilevel"/>
    <w:tmpl w:val="F3D824CC"/>
    <w:lvl w:ilvl="0" w:tplc="0C090011">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DB97F3C"/>
    <w:multiLevelType w:val="hybridMultilevel"/>
    <w:tmpl w:val="0E204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A17DCE"/>
    <w:multiLevelType w:val="hybridMultilevel"/>
    <w:tmpl w:val="37A86FA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9" w15:restartNumberingAfterBreak="0">
    <w:nsid w:val="56746D91"/>
    <w:multiLevelType w:val="hybridMultilevel"/>
    <w:tmpl w:val="244AA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B377EE"/>
    <w:multiLevelType w:val="hybridMultilevel"/>
    <w:tmpl w:val="676ADA28"/>
    <w:lvl w:ilvl="0" w:tplc="EE887F04">
      <w:start w:val="1"/>
      <w:numFmt w:val="bullet"/>
      <w:lvlText w:val=""/>
      <w:lvlJc w:val="left"/>
      <w:pPr>
        <w:ind w:left="720" w:hanging="360"/>
      </w:pPr>
      <w:rPr>
        <w:rFonts w:ascii="Symbol" w:hAnsi="Symbol" w:hint="default"/>
      </w:rPr>
    </w:lvl>
    <w:lvl w:ilvl="1" w:tplc="18A4BCC6">
      <w:start w:val="1"/>
      <w:numFmt w:val="bullet"/>
      <w:lvlText w:val="o"/>
      <w:lvlJc w:val="left"/>
      <w:pPr>
        <w:ind w:left="1440" w:hanging="360"/>
      </w:pPr>
      <w:rPr>
        <w:rFonts w:ascii="Courier New" w:hAnsi="Courier New" w:hint="default"/>
      </w:rPr>
    </w:lvl>
    <w:lvl w:ilvl="2" w:tplc="A56A862A">
      <w:start w:val="1"/>
      <w:numFmt w:val="bullet"/>
      <w:lvlText w:val=""/>
      <w:lvlJc w:val="left"/>
      <w:pPr>
        <w:ind w:left="2160" w:hanging="360"/>
      </w:pPr>
      <w:rPr>
        <w:rFonts w:ascii="Wingdings" w:hAnsi="Wingdings" w:hint="default"/>
      </w:rPr>
    </w:lvl>
    <w:lvl w:ilvl="3" w:tplc="85C67FCA">
      <w:start w:val="1"/>
      <w:numFmt w:val="bullet"/>
      <w:lvlText w:val=""/>
      <w:lvlJc w:val="left"/>
      <w:pPr>
        <w:ind w:left="2880" w:hanging="360"/>
      </w:pPr>
      <w:rPr>
        <w:rFonts w:ascii="Symbol" w:hAnsi="Symbol" w:hint="default"/>
      </w:rPr>
    </w:lvl>
    <w:lvl w:ilvl="4" w:tplc="D07E049E">
      <w:start w:val="1"/>
      <w:numFmt w:val="bullet"/>
      <w:lvlText w:val="o"/>
      <w:lvlJc w:val="left"/>
      <w:pPr>
        <w:ind w:left="3600" w:hanging="360"/>
      </w:pPr>
      <w:rPr>
        <w:rFonts w:ascii="Courier New" w:hAnsi="Courier New" w:hint="default"/>
      </w:rPr>
    </w:lvl>
    <w:lvl w:ilvl="5" w:tplc="65588164">
      <w:start w:val="1"/>
      <w:numFmt w:val="bullet"/>
      <w:lvlText w:val=""/>
      <w:lvlJc w:val="left"/>
      <w:pPr>
        <w:ind w:left="4320" w:hanging="360"/>
      </w:pPr>
      <w:rPr>
        <w:rFonts w:ascii="Wingdings" w:hAnsi="Wingdings" w:hint="default"/>
      </w:rPr>
    </w:lvl>
    <w:lvl w:ilvl="6" w:tplc="6FE4E0FE">
      <w:start w:val="1"/>
      <w:numFmt w:val="bullet"/>
      <w:lvlText w:val=""/>
      <w:lvlJc w:val="left"/>
      <w:pPr>
        <w:ind w:left="5040" w:hanging="360"/>
      </w:pPr>
      <w:rPr>
        <w:rFonts w:ascii="Symbol" w:hAnsi="Symbol" w:hint="default"/>
      </w:rPr>
    </w:lvl>
    <w:lvl w:ilvl="7" w:tplc="21E227B8">
      <w:start w:val="1"/>
      <w:numFmt w:val="bullet"/>
      <w:lvlText w:val="o"/>
      <w:lvlJc w:val="left"/>
      <w:pPr>
        <w:ind w:left="5760" w:hanging="360"/>
      </w:pPr>
      <w:rPr>
        <w:rFonts w:ascii="Courier New" w:hAnsi="Courier New" w:hint="default"/>
      </w:rPr>
    </w:lvl>
    <w:lvl w:ilvl="8" w:tplc="1826EB12">
      <w:start w:val="1"/>
      <w:numFmt w:val="bullet"/>
      <w:lvlText w:val=""/>
      <w:lvlJc w:val="left"/>
      <w:pPr>
        <w:ind w:left="6480" w:hanging="360"/>
      </w:pPr>
      <w:rPr>
        <w:rFonts w:ascii="Wingdings" w:hAnsi="Wingdings" w:hint="default"/>
      </w:rPr>
    </w:lvl>
  </w:abstractNum>
  <w:abstractNum w:abstractNumId="31" w15:restartNumberingAfterBreak="0">
    <w:nsid w:val="5EB93CCD"/>
    <w:multiLevelType w:val="hybridMultilevel"/>
    <w:tmpl w:val="97AC1DB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4124A9"/>
    <w:multiLevelType w:val="hybridMultilevel"/>
    <w:tmpl w:val="25E8BFA6"/>
    <w:lvl w:ilvl="0" w:tplc="B5B43724">
      <w:start w:val="1"/>
      <w:numFmt w:val="bullet"/>
      <w:lvlText w:val=""/>
      <w:lvlJc w:val="left"/>
      <w:pPr>
        <w:ind w:left="720" w:hanging="360"/>
      </w:pPr>
      <w:rPr>
        <w:rFonts w:ascii="Symbol" w:hAnsi="Symbol" w:hint="default"/>
      </w:rPr>
    </w:lvl>
    <w:lvl w:ilvl="1" w:tplc="C952E798">
      <w:start w:val="1"/>
      <w:numFmt w:val="bullet"/>
      <w:lvlText w:val="o"/>
      <w:lvlJc w:val="left"/>
      <w:pPr>
        <w:ind w:left="1440" w:hanging="360"/>
      </w:pPr>
      <w:rPr>
        <w:rFonts w:ascii="Courier New" w:hAnsi="Courier New" w:hint="default"/>
      </w:rPr>
    </w:lvl>
    <w:lvl w:ilvl="2" w:tplc="670E1CEC">
      <w:start w:val="1"/>
      <w:numFmt w:val="bullet"/>
      <w:lvlText w:val=""/>
      <w:lvlJc w:val="left"/>
      <w:pPr>
        <w:ind w:left="2160" w:hanging="360"/>
      </w:pPr>
      <w:rPr>
        <w:rFonts w:ascii="Wingdings" w:hAnsi="Wingdings" w:hint="default"/>
      </w:rPr>
    </w:lvl>
    <w:lvl w:ilvl="3" w:tplc="F348D364">
      <w:start w:val="1"/>
      <w:numFmt w:val="bullet"/>
      <w:lvlText w:val=""/>
      <w:lvlJc w:val="left"/>
      <w:pPr>
        <w:ind w:left="2880" w:hanging="360"/>
      </w:pPr>
      <w:rPr>
        <w:rFonts w:ascii="Symbol" w:hAnsi="Symbol" w:hint="default"/>
      </w:rPr>
    </w:lvl>
    <w:lvl w:ilvl="4" w:tplc="1EF602C0">
      <w:start w:val="1"/>
      <w:numFmt w:val="bullet"/>
      <w:lvlText w:val="o"/>
      <w:lvlJc w:val="left"/>
      <w:pPr>
        <w:ind w:left="3600" w:hanging="360"/>
      </w:pPr>
      <w:rPr>
        <w:rFonts w:ascii="Courier New" w:hAnsi="Courier New" w:hint="default"/>
      </w:rPr>
    </w:lvl>
    <w:lvl w:ilvl="5" w:tplc="F2E4A1CA">
      <w:start w:val="1"/>
      <w:numFmt w:val="bullet"/>
      <w:lvlText w:val=""/>
      <w:lvlJc w:val="left"/>
      <w:pPr>
        <w:ind w:left="4320" w:hanging="360"/>
      </w:pPr>
      <w:rPr>
        <w:rFonts w:ascii="Wingdings" w:hAnsi="Wingdings" w:hint="default"/>
      </w:rPr>
    </w:lvl>
    <w:lvl w:ilvl="6" w:tplc="41F0F1C2">
      <w:start w:val="1"/>
      <w:numFmt w:val="bullet"/>
      <w:lvlText w:val=""/>
      <w:lvlJc w:val="left"/>
      <w:pPr>
        <w:ind w:left="5040" w:hanging="360"/>
      </w:pPr>
      <w:rPr>
        <w:rFonts w:ascii="Symbol" w:hAnsi="Symbol" w:hint="default"/>
      </w:rPr>
    </w:lvl>
    <w:lvl w:ilvl="7" w:tplc="68A2A11E">
      <w:start w:val="1"/>
      <w:numFmt w:val="bullet"/>
      <w:lvlText w:val="o"/>
      <w:lvlJc w:val="left"/>
      <w:pPr>
        <w:ind w:left="5760" w:hanging="360"/>
      </w:pPr>
      <w:rPr>
        <w:rFonts w:ascii="Courier New" w:hAnsi="Courier New" w:hint="default"/>
      </w:rPr>
    </w:lvl>
    <w:lvl w:ilvl="8" w:tplc="75826DF8">
      <w:start w:val="1"/>
      <w:numFmt w:val="bullet"/>
      <w:lvlText w:val=""/>
      <w:lvlJc w:val="left"/>
      <w:pPr>
        <w:ind w:left="6480" w:hanging="360"/>
      </w:pPr>
      <w:rPr>
        <w:rFonts w:ascii="Wingdings" w:hAnsi="Wingdings" w:hint="default"/>
      </w:rPr>
    </w:lvl>
  </w:abstractNum>
  <w:abstractNum w:abstractNumId="33" w15:restartNumberingAfterBreak="0">
    <w:nsid w:val="6717208E"/>
    <w:multiLevelType w:val="hybridMultilevel"/>
    <w:tmpl w:val="282C934C"/>
    <w:lvl w:ilvl="0" w:tplc="2DF46674">
      <w:start w:val="1"/>
      <w:numFmt w:val="decimal"/>
      <w:lvlText w:val="%1."/>
      <w:lvlJc w:val="left"/>
      <w:pPr>
        <w:ind w:left="720" w:hanging="360"/>
      </w:pPr>
    </w:lvl>
    <w:lvl w:ilvl="1" w:tplc="EBEA0AC0">
      <w:start w:val="1"/>
      <w:numFmt w:val="lowerLetter"/>
      <w:lvlText w:val="%2."/>
      <w:lvlJc w:val="left"/>
      <w:pPr>
        <w:ind w:left="1440" w:hanging="360"/>
      </w:pPr>
    </w:lvl>
    <w:lvl w:ilvl="2" w:tplc="DB0A8EC2">
      <w:start w:val="1"/>
      <w:numFmt w:val="lowerRoman"/>
      <w:lvlText w:val="%3."/>
      <w:lvlJc w:val="right"/>
      <w:pPr>
        <w:ind w:left="2160" w:hanging="180"/>
      </w:pPr>
    </w:lvl>
    <w:lvl w:ilvl="3" w:tplc="4DFE6018">
      <w:start w:val="1"/>
      <w:numFmt w:val="decimal"/>
      <w:lvlText w:val="%4."/>
      <w:lvlJc w:val="left"/>
      <w:pPr>
        <w:ind w:left="2880" w:hanging="360"/>
      </w:pPr>
    </w:lvl>
    <w:lvl w:ilvl="4" w:tplc="D1ECCBFE">
      <w:start w:val="1"/>
      <w:numFmt w:val="lowerLetter"/>
      <w:lvlText w:val="%5."/>
      <w:lvlJc w:val="left"/>
      <w:pPr>
        <w:ind w:left="3600" w:hanging="360"/>
      </w:pPr>
    </w:lvl>
    <w:lvl w:ilvl="5" w:tplc="8D8EF7D8">
      <w:start w:val="1"/>
      <w:numFmt w:val="lowerRoman"/>
      <w:lvlText w:val="%6."/>
      <w:lvlJc w:val="right"/>
      <w:pPr>
        <w:ind w:left="4320" w:hanging="180"/>
      </w:pPr>
    </w:lvl>
    <w:lvl w:ilvl="6" w:tplc="DB644ADE">
      <w:start w:val="1"/>
      <w:numFmt w:val="decimal"/>
      <w:lvlText w:val="%7."/>
      <w:lvlJc w:val="left"/>
      <w:pPr>
        <w:ind w:left="5040" w:hanging="360"/>
      </w:pPr>
    </w:lvl>
    <w:lvl w:ilvl="7" w:tplc="8D5430A2">
      <w:start w:val="1"/>
      <w:numFmt w:val="lowerLetter"/>
      <w:lvlText w:val="%8."/>
      <w:lvlJc w:val="left"/>
      <w:pPr>
        <w:ind w:left="5760" w:hanging="360"/>
      </w:pPr>
    </w:lvl>
    <w:lvl w:ilvl="8" w:tplc="1F4C2B5A">
      <w:start w:val="1"/>
      <w:numFmt w:val="lowerRoman"/>
      <w:lvlText w:val="%9."/>
      <w:lvlJc w:val="right"/>
      <w:pPr>
        <w:ind w:left="6480" w:hanging="180"/>
      </w:pPr>
    </w:lvl>
  </w:abstractNum>
  <w:abstractNum w:abstractNumId="34" w15:restartNumberingAfterBreak="0">
    <w:nsid w:val="68460627"/>
    <w:multiLevelType w:val="hybridMultilevel"/>
    <w:tmpl w:val="6508807A"/>
    <w:lvl w:ilvl="0" w:tplc="5C6E71F2">
      <w:start w:val="1"/>
      <w:numFmt w:val="decimal"/>
      <w:lvlText w:val="%1."/>
      <w:lvlJc w:val="left"/>
      <w:pPr>
        <w:ind w:left="720" w:hanging="360"/>
      </w:pPr>
    </w:lvl>
    <w:lvl w:ilvl="1" w:tplc="FFFFFFFF">
      <w:start w:val="1"/>
      <w:numFmt w:val="lowerLetter"/>
      <w:lvlText w:val="%2."/>
      <w:lvlJc w:val="left"/>
      <w:pPr>
        <w:ind w:left="1440" w:hanging="360"/>
      </w:pPr>
    </w:lvl>
    <w:lvl w:ilvl="2" w:tplc="F0BAA01E">
      <w:start w:val="1"/>
      <w:numFmt w:val="lowerRoman"/>
      <w:lvlText w:val="%3."/>
      <w:lvlJc w:val="right"/>
      <w:pPr>
        <w:ind w:left="2160" w:hanging="180"/>
      </w:pPr>
    </w:lvl>
    <w:lvl w:ilvl="3" w:tplc="FFFFFFFF">
      <w:start w:val="1"/>
      <w:numFmt w:val="decimal"/>
      <w:lvlText w:val="%4."/>
      <w:lvlJc w:val="left"/>
      <w:pPr>
        <w:ind w:left="2880" w:hanging="360"/>
      </w:pPr>
    </w:lvl>
    <w:lvl w:ilvl="4" w:tplc="25709588">
      <w:start w:val="1"/>
      <w:numFmt w:val="lowerLetter"/>
      <w:lvlText w:val="%5."/>
      <w:lvlJc w:val="left"/>
      <w:pPr>
        <w:ind w:left="3600" w:hanging="360"/>
      </w:pPr>
    </w:lvl>
    <w:lvl w:ilvl="5" w:tplc="F9282FE4">
      <w:start w:val="1"/>
      <w:numFmt w:val="lowerRoman"/>
      <w:lvlText w:val="%6."/>
      <w:lvlJc w:val="right"/>
      <w:pPr>
        <w:ind w:left="4320" w:hanging="180"/>
      </w:pPr>
    </w:lvl>
    <w:lvl w:ilvl="6" w:tplc="BF3615A2">
      <w:start w:val="1"/>
      <w:numFmt w:val="decimal"/>
      <w:lvlText w:val="%7."/>
      <w:lvlJc w:val="left"/>
      <w:pPr>
        <w:ind w:left="5040" w:hanging="360"/>
      </w:pPr>
    </w:lvl>
    <w:lvl w:ilvl="7" w:tplc="299A6BFA">
      <w:start w:val="1"/>
      <w:numFmt w:val="lowerLetter"/>
      <w:lvlText w:val="%8."/>
      <w:lvlJc w:val="left"/>
      <w:pPr>
        <w:ind w:left="5760" w:hanging="360"/>
      </w:pPr>
    </w:lvl>
    <w:lvl w:ilvl="8" w:tplc="DB2CDD02">
      <w:start w:val="1"/>
      <w:numFmt w:val="lowerRoman"/>
      <w:lvlText w:val="%9."/>
      <w:lvlJc w:val="right"/>
      <w:pPr>
        <w:ind w:left="6480" w:hanging="180"/>
      </w:pPr>
    </w:lvl>
  </w:abstractNum>
  <w:abstractNum w:abstractNumId="35" w15:restartNumberingAfterBreak="0">
    <w:nsid w:val="6C5A7DFD"/>
    <w:multiLevelType w:val="hybridMultilevel"/>
    <w:tmpl w:val="225223AA"/>
    <w:lvl w:ilvl="0" w:tplc="A6324748">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6" w15:restartNumberingAfterBreak="0">
    <w:nsid w:val="728A6E90"/>
    <w:multiLevelType w:val="hybridMultilevel"/>
    <w:tmpl w:val="C046DC2A"/>
    <w:lvl w:ilvl="0" w:tplc="EE864358">
      <w:start w:val="1"/>
      <w:numFmt w:val="decimal"/>
      <w:lvlText w:val="%1."/>
      <w:lvlJc w:val="left"/>
      <w:pPr>
        <w:ind w:left="720" w:hanging="360"/>
      </w:pPr>
    </w:lvl>
    <w:lvl w:ilvl="1" w:tplc="F07A2AEE">
      <w:start w:val="1"/>
      <w:numFmt w:val="lowerLetter"/>
      <w:lvlText w:val="%2."/>
      <w:lvlJc w:val="left"/>
      <w:pPr>
        <w:ind w:left="1440" w:hanging="360"/>
      </w:pPr>
    </w:lvl>
    <w:lvl w:ilvl="2" w:tplc="36B8BB24">
      <w:start w:val="1"/>
      <w:numFmt w:val="lowerRoman"/>
      <w:lvlText w:val="%3."/>
      <w:lvlJc w:val="right"/>
      <w:pPr>
        <w:ind w:left="2160" w:hanging="180"/>
      </w:pPr>
    </w:lvl>
    <w:lvl w:ilvl="3" w:tplc="08D4FCFC">
      <w:start w:val="1"/>
      <w:numFmt w:val="decimal"/>
      <w:lvlText w:val="%4."/>
      <w:lvlJc w:val="left"/>
      <w:pPr>
        <w:ind w:left="2880" w:hanging="360"/>
      </w:pPr>
    </w:lvl>
    <w:lvl w:ilvl="4" w:tplc="05D4E5BA">
      <w:start w:val="1"/>
      <w:numFmt w:val="lowerLetter"/>
      <w:lvlText w:val="%5."/>
      <w:lvlJc w:val="left"/>
      <w:pPr>
        <w:ind w:left="3600" w:hanging="360"/>
      </w:pPr>
    </w:lvl>
    <w:lvl w:ilvl="5" w:tplc="9D80AE92">
      <w:start w:val="1"/>
      <w:numFmt w:val="lowerRoman"/>
      <w:lvlText w:val="%6."/>
      <w:lvlJc w:val="right"/>
      <w:pPr>
        <w:ind w:left="4320" w:hanging="180"/>
      </w:pPr>
    </w:lvl>
    <w:lvl w:ilvl="6" w:tplc="A5B49310">
      <w:start w:val="1"/>
      <w:numFmt w:val="decimal"/>
      <w:lvlText w:val="%7."/>
      <w:lvlJc w:val="left"/>
      <w:pPr>
        <w:ind w:left="5040" w:hanging="360"/>
      </w:pPr>
    </w:lvl>
    <w:lvl w:ilvl="7" w:tplc="51BE71E8">
      <w:start w:val="1"/>
      <w:numFmt w:val="lowerLetter"/>
      <w:lvlText w:val="%8."/>
      <w:lvlJc w:val="left"/>
      <w:pPr>
        <w:ind w:left="5760" w:hanging="360"/>
      </w:pPr>
    </w:lvl>
    <w:lvl w:ilvl="8" w:tplc="5546EF34">
      <w:start w:val="1"/>
      <w:numFmt w:val="lowerRoman"/>
      <w:lvlText w:val="%9."/>
      <w:lvlJc w:val="right"/>
      <w:pPr>
        <w:ind w:left="6480" w:hanging="180"/>
      </w:pPr>
    </w:lvl>
  </w:abstractNum>
  <w:abstractNum w:abstractNumId="37" w15:restartNumberingAfterBreak="0">
    <w:nsid w:val="7F9374CA"/>
    <w:multiLevelType w:val="hybridMultilevel"/>
    <w:tmpl w:val="9934F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33"/>
  </w:num>
  <w:num w:numId="3">
    <w:abstractNumId w:val="3"/>
  </w:num>
  <w:num w:numId="4">
    <w:abstractNumId w:val="36"/>
  </w:num>
  <w:num w:numId="5">
    <w:abstractNumId w:val="20"/>
  </w:num>
  <w:num w:numId="6">
    <w:abstractNumId w:val="18"/>
  </w:num>
  <w:num w:numId="7">
    <w:abstractNumId w:val="32"/>
  </w:num>
  <w:num w:numId="8">
    <w:abstractNumId w:val="15"/>
  </w:num>
  <w:num w:numId="9">
    <w:abstractNumId w:val="9"/>
  </w:num>
  <w:num w:numId="10">
    <w:abstractNumId w:val="12"/>
  </w:num>
  <w:num w:numId="11">
    <w:abstractNumId w:val="11"/>
  </w:num>
  <w:num w:numId="12">
    <w:abstractNumId w:val="23"/>
  </w:num>
  <w:num w:numId="13">
    <w:abstractNumId w:val="0"/>
  </w:num>
  <w:num w:numId="14">
    <w:abstractNumId w:val="14"/>
  </w:num>
  <w:num w:numId="15">
    <w:abstractNumId w:val="1"/>
  </w:num>
  <w:num w:numId="16">
    <w:abstractNumId w:val="30"/>
  </w:num>
  <w:num w:numId="17">
    <w:abstractNumId w:val="34"/>
  </w:num>
  <w:num w:numId="18">
    <w:abstractNumId w:val="8"/>
  </w:num>
  <w:num w:numId="19">
    <w:abstractNumId w:val="4"/>
  </w:num>
  <w:num w:numId="20">
    <w:abstractNumId w:val="7"/>
  </w:num>
  <w:num w:numId="21">
    <w:abstractNumId w:val="26"/>
  </w:num>
  <w:num w:numId="22">
    <w:abstractNumId w:val="5"/>
  </w:num>
  <w:num w:numId="23">
    <w:abstractNumId w:val="16"/>
  </w:num>
  <w:num w:numId="24">
    <w:abstractNumId w:val="22"/>
  </w:num>
  <w:num w:numId="25">
    <w:abstractNumId w:val="19"/>
  </w:num>
  <w:num w:numId="26">
    <w:abstractNumId w:val="28"/>
  </w:num>
  <w:num w:numId="27">
    <w:abstractNumId w:val="10"/>
  </w:num>
  <w:num w:numId="28">
    <w:abstractNumId w:val="27"/>
  </w:num>
  <w:num w:numId="29">
    <w:abstractNumId w:val="37"/>
  </w:num>
  <w:num w:numId="30">
    <w:abstractNumId w:val="6"/>
  </w:num>
  <w:num w:numId="31">
    <w:abstractNumId w:val="17"/>
  </w:num>
  <w:num w:numId="32">
    <w:abstractNumId w:val="29"/>
  </w:num>
  <w:num w:numId="33">
    <w:abstractNumId w:val="13"/>
  </w:num>
  <w:num w:numId="34">
    <w:abstractNumId w:val="35"/>
  </w:num>
  <w:num w:numId="35">
    <w:abstractNumId w:val="2"/>
  </w:num>
  <w:num w:numId="36">
    <w:abstractNumId w:val="24"/>
  </w:num>
  <w:num w:numId="37">
    <w:abstractNumId w:val="31"/>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10D"/>
    <w:rsid w:val="000037D6"/>
    <w:rsid w:val="00012CC4"/>
    <w:rsid w:val="000147D5"/>
    <w:rsid w:val="00020D1D"/>
    <w:rsid w:val="00021C98"/>
    <w:rsid w:val="000229C1"/>
    <w:rsid w:val="00030788"/>
    <w:rsid w:val="00037622"/>
    <w:rsid w:val="00041421"/>
    <w:rsid w:val="0004398B"/>
    <w:rsid w:val="000443C8"/>
    <w:rsid w:val="00050CA4"/>
    <w:rsid w:val="00053236"/>
    <w:rsid w:val="00054288"/>
    <w:rsid w:val="00055A0B"/>
    <w:rsid w:val="00056068"/>
    <w:rsid w:val="00057378"/>
    <w:rsid w:val="00060959"/>
    <w:rsid w:val="00062B5E"/>
    <w:rsid w:val="00063D4B"/>
    <w:rsid w:val="00063EAF"/>
    <w:rsid w:val="00064836"/>
    <w:rsid w:val="00064ED7"/>
    <w:rsid w:val="00077B87"/>
    <w:rsid w:val="00077E3C"/>
    <w:rsid w:val="00082388"/>
    <w:rsid w:val="0009147C"/>
    <w:rsid w:val="00093623"/>
    <w:rsid w:val="00093CDB"/>
    <w:rsid w:val="000A0265"/>
    <w:rsid w:val="000A6B12"/>
    <w:rsid w:val="000B005F"/>
    <w:rsid w:val="000B0226"/>
    <w:rsid w:val="000B269A"/>
    <w:rsid w:val="000B32C7"/>
    <w:rsid w:val="000B6852"/>
    <w:rsid w:val="000C018C"/>
    <w:rsid w:val="000C082D"/>
    <w:rsid w:val="000C3325"/>
    <w:rsid w:val="000C4B97"/>
    <w:rsid w:val="000C694C"/>
    <w:rsid w:val="000D7104"/>
    <w:rsid w:val="000D7570"/>
    <w:rsid w:val="000D7C45"/>
    <w:rsid w:val="000E3F71"/>
    <w:rsid w:val="000F3936"/>
    <w:rsid w:val="0010137A"/>
    <w:rsid w:val="00106EC7"/>
    <w:rsid w:val="00107BCA"/>
    <w:rsid w:val="00111A0B"/>
    <w:rsid w:val="001155C5"/>
    <w:rsid w:val="0012363D"/>
    <w:rsid w:val="00134DA7"/>
    <w:rsid w:val="00134EF5"/>
    <w:rsid w:val="00135AA7"/>
    <w:rsid w:val="0014591C"/>
    <w:rsid w:val="001501E6"/>
    <w:rsid w:val="00172BEB"/>
    <w:rsid w:val="00173A8E"/>
    <w:rsid w:val="00174B99"/>
    <w:rsid w:val="0018728D"/>
    <w:rsid w:val="0019193C"/>
    <w:rsid w:val="001A18DB"/>
    <w:rsid w:val="001A5977"/>
    <w:rsid w:val="001B4D32"/>
    <w:rsid w:val="001C6710"/>
    <w:rsid w:val="001D0A04"/>
    <w:rsid w:val="001F7E54"/>
    <w:rsid w:val="00204344"/>
    <w:rsid w:val="00214BBC"/>
    <w:rsid w:val="00217245"/>
    <w:rsid w:val="002204F7"/>
    <w:rsid w:val="00224612"/>
    <w:rsid w:val="0023698A"/>
    <w:rsid w:val="0024373B"/>
    <w:rsid w:val="00246E7E"/>
    <w:rsid w:val="00251D89"/>
    <w:rsid w:val="002520F2"/>
    <w:rsid w:val="00260A9A"/>
    <w:rsid w:val="0026307C"/>
    <w:rsid w:val="002662DA"/>
    <w:rsid w:val="00270B6E"/>
    <w:rsid w:val="00271AD3"/>
    <w:rsid w:val="00285FB9"/>
    <w:rsid w:val="0029055D"/>
    <w:rsid w:val="002A5298"/>
    <w:rsid w:val="002C295F"/>
    <w:rsid w:val="002C73B1"/>
    <w:rsid w:val="002E26B3"/>
    <w:rsid w:val="002E67B2"/>
    <w:rsid w:val="002F415F"/>
    <w:rsid w:val="00310619"/>
    <w:rsid w:val="00320320"/>
    <w:rsid w:val="00335189"/>
    <w:rsid w:val="00351E0A"/>
    <w:rsid w:val="003603DA"/>
    <w:rsid w:val="00370348"/>
    <w:rsid w:val="00372B25"/>
    <w:rsid w:val="00375CE3"/>
    <w:rsid w:val="00376735"/>
    <w:rsid w:val="00380121"/>
    <w:rsid w:val="003818EB"/>
    <w:rsid w:val="0038493A"/>
    <w:rsid w:val="003936C5"/>
    <w:rsid w:val="003A07BD"/>
    <w:rsid w:val="003A5A3D"/>
    <w:rsid w:val="003B32FC"/>
    <w:rsid w:val="003B7563"/>
    <w:rsid w:val="003C255D"/>
    <w:rsid w:val="003C2D37"/>
    <w:rsid w:val="003C33D4"/>
    <w:rsid w:val="003D0630"/>
    <w:rsid w:val="003D1B10"/>
    <w:rsid w:val="003D4068"/>
    <w:rsid w:val="003E42D4"/>
    <w:rsid w:val="00400DA9"/>
    <w:rsid w:val="00402A95"/>
    <w:rsid w:val="004120ED"/>
    <w:rsid w:val="00423617"/>
    <w:rsid w:val="00423946"/>
    <w:rsid w:val="00445111"/>
    <w:rsid w:val="0045386C"/>
    <w:rsid w:val="00461851"/>
    <w:rsid w:val="004650C2"/>
    <w:rsid w:val="0047098F"/>
    <w:rsid w:val="00473237"/>
    <w:rsid w:val="00482E0F"/>
    <w:rsid w:val="00484FFD"/>
    <w:rsid w:val="004A3C14"/>
    <w:rsid w:val="004A7645"/>
    <w:rsid w:val="004B37C4"/>
    <w:rsid w:val="004B71A6"/>
    <w:rsid w:val="004C7561"/>
    <w:rsid w:val="004D28CF"/>
    <w:rsid w:val="004D4DF0"/>
    <w:rsid w:val="004D688A"/>
    <w:rsid w:val="004E045B"/>
    <w:rsid w:val="004E4FFA"/>
    <w:rsid w:val="004F1110"/>
    <w:rsid w:val="004F59A4"/>
    <w:rsid w:val="00501E20"/>
    <w:rsid w:val="00502857"/>
    <w:rsid w:val="0050752A"/>
    <w:rsid w:val="005075F1"/>
    <w:rsid w:val="005138EE"/>
    <w:rsid w:val="00515A3C"/>
    <w:rsid w:val="00515BDA"/>
    <w:rsid w:val="0051730F"/>
    <w:rsid w:val="00532B7F"/>
    <w:rsid w:val="00540661"/>
    <w:rsid w:val="005448EA"/>
    <w:rsid w:val="00545AFD"/>
    <w:rsid w:val="005460CA"/>
    <w:rsid w:val="00551068"/>
    <w:rsid w:val="0055107D"/>
    <w:rsid w:val="005516B6"/>
    <w:rsid w:val="005522D3"/>
    <w:rsid w:val="00553D29"/>
    <w:rsid w:val="00555992"/>
    <w:rsid w:val="005570AB"/>
    <w:rsid w:val="00570091"/>
    <w:rsid w:val="005706F0"/>
    <w:rsid w:val="005744D5"/>
    <w:rsid w:val="00590F8D"/>
    <w:rsid w:val="005A25C7"/>
    <w:rsid w:val="005A4E04"/>
    <w:rsid w:val="005A5574"/>
    <w:rsid w:val="005A57A3"/>
    <w:rsid w:val="005A662D"/>
    <w:rsid w:val="005B46CA"/>
    <w:rsid w:val="005C393C"/>
    <w:rsid w:val="005D0E39"/>
    <w:rsid w:val="005D2F80"/>
    <w:rsid w:val="005E157B"/>
    <w:rsid w:val="005E2312"/>
    <w:rsid w:val="005E37B6"/>
    <w:rsid w:val="005E597F"/>
    <w:rsid w:val="005E6CF7"/>
    <w:rsid w:val="00602BDE"/>
    <w:rsid w:val="00606984"/>
    <w:rsid w:val="006076CF"/>
    <w:rsid w:val="00612E6A"/>
    <w:rsid w:val="00622AC3"/>
    <w:rsid w:val="00623CF2"/>
    <w:rsid w:val="00624CA9"/>
    <w:rsid w:val="00630567"/>
    <w:rsid w:val="006408F0"/>
    <w:rsid w:val="00655098"/>
    <w:rsid w:val="00657CDA"/>
    <w:rsid w:val="00661FFE"/>
    <w:rsid w:val="00662E21"/>
    <w:rsid w:val="00663208"/>
    <w:rsid w:val="00666D25"/>
    <w:rsid w:val="00690391"/>
    <w:rsid w:val="00693DCA"/>
    <w:rsid w:val="00694489"/>
    <w:rsid w:val="006A6997"/>
    <w:rsid w:val="006B1498"/>
    <w:rsid w:val="006C0897"/>
    <w:rsid w:val="006D2312"/>
    <w:rsid w:val="006D57FA"/>
    <w:rsid w:val="006E22F2"/>
    <w:rsid w:val="006E6EDE"/>
    <w:rsid w:val="006E7B9B"/>
    <w:rsid w:val="006F05DE"/>
    <w:rsid w:val="00703D4D"/>
    <w:rsid w:val="00705B51"/>
    <w:rsid w:val="00714966"/>
    <w:rsid w:val="00716B0E"/>
    <w:rsid w:val="00726E56"/>
    <w:rsid w:val="007323E2"/>
    <w:rsid w:val="00741E28"/>
    <w:rsid w:val="007469C9"/>
    <w:rsid w:val="007505B8"/>
    <w:rsid w:val="00750EB6"/>
    <w:rsid w:val="0075150E"/>
    <w:rsid w:val="0075389F"/>
    <w:rsid w:val="007564DC"/>
    <w:rsid w:val="00756B98"/>
    <w:rsid w:val="00756F97"/>
    <w:rsid w:val="00761C6C"/>
    <w:rsid w:val="00762EA3"/>
    <w:rsid w:val="00764D3C"/>
    <w:rsid w:val="007657E3"/>
    <w:rsid w:val="00765EFF"/>
    <w:rsid w:val="00766130"/>
    <w:rsid w:val="00766C5D"/>
    <w:rsid w:val="007920CB"/>
    <w:rsid w:val="007A1089"/>
    <w:rsid w:val="007A21C4"/>
    <w:rsid w:val="007A6B51"/>
    <w:rsid w:val="007B23DD"/>
    <w:rsid w:val="007D0EC4"/>
    <w:rsid w:val="007D11FA"/>
    <w:rsid w:val="007D17DC"/>
    <w:rsid w:val="007E26CD"/>
    <w:rsid w:val="007E5901"/>
    <w:rsid w:val="007F2AE5"/>
    <w:rsid w:val="0080113B"/>
    <w:rsid w:val="008016EA"/>
    <w:rsid w:val="00811086"/>
    <w:rsid w:val="00812AC4"/>
    <w:rsid w:val="00820C03"/>
    <w:rsid w:val="008231FD"/>
    <w:rsid w:val="00825811"/>
    <w:rsid w:val="008274D8"/>
    <w:rsid w:val="00831836"/>
    <w:rsid w:val="00835A5C"/>
    <w:rsid w:val="00843583"/>
    <w:rsid w:val="008445F5"/>
    <w:rsid w:val="00844E54"/>
    <w:rsid w:val="00845D76"/>
    <w:rsid w:val="00847A7D"/>
    <w:rsid w:val="0086061C"/>
    <w:rsid w:val="00873B01"/>
    <w:rsid w:val="00877D78"/>
    <w:rsid w:val="00887938"/>
    <w:rsid w:val="00890BC4"/>
    <w:rsid w:val="008A02E1"/>
    <w:rsid w:val="008A07C3"/>
    <w:rsid w:val="008A2DD2"/>
    <w:rsid w:val="008A4B5A"/>
    <w:rsid w:val="008B775D"/>
    <w:rsid w:val="008B7913"/>
    <w:rsid w:val="008D3445"/>
    <w:rsid w:val="008D38D6"/>
    <w:rsid w:val="008E6B59"/>
    <w:rsid w:val="008F6F7D"/>
    <w:rsid w:val="0090305F"/>
    <w:rsid w:val="0090752F"/>
    <w:rsid w:val="009113DD"/>
    <w:rsid w:val="00911486"/>
    <w:rsid w:val="00921CA4"/>
    <w:rsid w:val="00933AC1"/>
    <w:rsid w:val="009351FC"/>
    <w:rsid w:val="00937719"/>
    <w:rsid w:val="00940B04"/>
    <w:rsid w:val="009437DB"/>
    <w:rsid w:val="00952D06"/>
    <w:rsid w:val="0095551E"/>
    <w:rsid w:val="009627F1"/>
    <w:rsid w:val="009676C1"/>
    <w:rsid w:val="0097483F"/>
    <w:rsid w:val="0099077B"/>
    <w:rsid w:val="00992E08"/>
    <w:rsid w:val="0099356C"/>
    <w:rsid w:val="009A07E3"/>
    <w:rsid w:val="009A379A"/>
    <w:rsid w:val="009A7019"/>
    <w:rsid w:val="009B7828"/>
    <w:rsid w:val="009C0920"/>
    <w:rsid w:val="009D4CB5"/>
    <w:rsid w:val="009E264E"/>
    <w:rsid w:val="009E31E6"/>
    <w:rsid w:val="009E6639"/>
    <w:rsid w:val="009E7DF4"/>
    <w:rsid w:val="009F13DC"/>
    <w:rsid w:val="009F7A48"/>
    <w:rsid w:val="00A1244B"/>
    <w:rsid w:val="00A14DA8"/>
    <w:rsid w:val="00A2516C"/>
    <w:rsid w:val="00A34AAE"/>
    <w:rsid w:val="00A36C54"/>
    <w:rsid w:val="00A46B82"/>
    <w:rsid w:val="00A52B46"/>
    <w:rsid w:val="00A607D8"/>
    <w:rsid w:val="00A62143"/>
    <w:rsid w:val="00A6761D"/>
    <w:rsid w:val="00A70279"/>
    <w:rsid w:val="00A75A88"/>
    <w:rsid w:val="00A85502"/>
    <w:rsid w:val="00A92BA4"/>
    <w:rsid w:val="00A9413F"/>
    <w:rsid w:val="00A94B01"/>
    <w:rsid w:val="00A96FF8"/>
    <w:rsid w:val="00AA3383"/>
    <w:rsid w:val="00AB4044"/>
    <w:rsid w:val="00AC3500"/>
    <w:rsid w:val="00AD0623"/>
    <w:rsid w:val="00AD5F89"/>
    <w:rsid w:val="00B133A2"/>
    <w:rsid w:val="00B1368B"/>
    <w:rsid w:val="00B15E0A"/>
    <w:rsid w:val="00B23124"/>
    <w:rsid w:val="00B34310"/>
    <w:rsid w:val="00B4378B"/>
    <w:rsid w:val="00B56F38"/>
    <w:rsid w:val="00B62390"/>
    <w:rsid w:val="00B72512"/>
    <w:rsid w:val="00B76FBF"/>
    <w:rsid w:val="00B912D7"/>
    <w:rsid w:val="00B92EA0"/>
    <w:rsid w:val="00B936CC"/>
    <w:rsid w:val="00B9391C"/>
    <w:rsid w:val="00B973E4"/>
    <w:rsid w:val="00BA3F44"/>
    <w:rsid w:val="00BB5E87"/>
    <w:rsid w:val="00BC0C07"/>
    <w:rsid w:val="00BC5017"/>
    <w:rsid w:val="00BC67FC"/>
    <w:rsid w:val="00BD6086"/>
    <w:rsid w:val="00BE2808"/>
    <w:rsid w:val="00BE31FD"/>
    <w:rsid w:val="00BE7D31"/>
    <w:rsid w:val="00C017A0"/>
    <w:rsid w:val="00C17426"/>
    <w:rsid w:val="00C2469A"/>
    <w:rsid w:val="00C26010"/>
    <w:rsid w:val="00C3459A"/>
    <w:rsid w:val="00C361F8"/>
    <w:rsid w:val="00C37267"/>
    <w:rsid w:val="00C40C06"/>
    <w:rsid w:val="00C423C2"/>
    <w:rsid w:val="00C44D6D"/>
    <w:rsid w:val="00C45086"/>
    <w:rsid w:val="00C479EC"/>
    <w:rsid w:val="00C53772"/>
    <w:rsid w:val="00C55AD2"/>
    <w:rsid w:val="00C64CC7"/>
    <w:rsid w:val="00C6710A"/>
    <w:rsid w:val="00C67350"/>
    <w:rsid w:val="00C6736F"/>
    <w:rsid w:val="00C72DCF"/>
    <w:rsid w:val="00C751F0"/>
    <w:rsid w:val="00C85281"/>
    <w:rsid w:val="00C906E5"/>
    <w:rsid w:val="00C913AB"/>
    <w:rsid w:val="00C92A04"/>
    <w:rsid w:val="00C938F7"/>
    <w:rsid w:val="00C93D12"/>
    <w:rsid w:val="00C94A59"/>
    <w:rsid w:val="00C97349"/>
    <w:rsid w:val="00CA3BB1"/>
    <w:rsid w:val="00CA64C6"/>
    <w:rsid w:val="00CB1499"/>
    <w:rsid w:val="00CB3088"/>
    <w:rsid w:val="00CC000D"/>
    <w:rsid w:val="00CC1B77"/>
    <w:rsid w:val="00CC3708"/>
    <w:rsid w:val="00CC4CD0"/>
    <w:rsid w:val="00CC7AFD"/>
    <w:rsid w:val="00CD1029"/>
    <w:rsid w:val="00CE071A"/>
    <w:rsid w:val="00CE3316"/>
    <w:rsid w:val="00CE3DD3"/>
    <w:rsid w:val="00CF0492"/>
    <w:rsid w:val="00D00389"/>
    <w:rsid w:val="00D03FBF"/>
    <w:rsid w:val="00D042B9"/>
    <w:rsid w:val="00D06303"/>
    <w:rsid w:val="00D1010D"/>
    <w:rsid w:val="00D22273"/>
    <w:rsid w:val="00D24A35"/>
    <w:rsid w:val="00D32176"/>
    <w:rsid w:val="00D3380F"/>
    <w:rsid w:val="00D36E1E"/>
    <w:rsid w:val="00D5364F"/>
    <w:rsid w:val="00D55CFD"/>
    <w:rsid w:val="00D669D6"/>
    <w:rsid w:val="00D67378"/>
    <w:rsid w:val="00D904D4"/>
    <w:rsid w:val="00D94580"/>
    <w:rsid w:val="00DA2625"/>
    <w:rsid w:val="00DB0A45"/>
    <w:rsid w:val="00DB115E"/>
    <w:rsid w:val="00DB3102"/>
    <w:rsid w:val="00DC03CD"/>
    <w:rsid w:val="00DC3025"/>
    <w:rsid w:val="00DC4633"/>
    <w:rsid w:val="00DC5DE3"/>
    <w:rsid w:val="00DC7DBA"/>
    <w:rsid w:val="00DE5B13"/>
    <w:rsid w:val="00DE620A"/>
    <w:rsid w:val="00DF2F1A"/>
    <w:rsid w:val="00DF3944"/>
    <w:rsid w:val="00DF3EDB"/>
    <w:rsid w:val="00DF5B1D"/>
    <w:rsid w:val="00E003DC"/>
    <w:rsid w:val="00E00BE1"/>
    <w:rsid w:val="00E015FE"/>
    <w:rsid w:val="00E03EE3"/>
    <w:rsid w:val="00E13B6B"/>
    <w:rsid w:val="00E158EC"/>
    <w:rsid w:val="00E21821"/>
    <w:rsid w:val="00E2358D"/>
    <w:rsid w:val="00E25CA0"/>
    <w:rsid w:val="00E27676"/>
    <w:rsid w:val="00E334F9"/>
    <w:rsid w:val="00E42DE9"/>
    <w:rsid w:val="00E45AAD"/>
    <w:rsid w:val="00E470CE"/>
    <w:rsid w:val="00E631C1"/>
    <w:rsid w:val="00E633F7"/>
    <w:rsid w:val="00E77A64"/>
    <w:rsid w:val="00E80B36"/>
    <w:rsid w:val="00E81879"/>
    <w:rsid w:val="00EA7F6E"/>
    <w:rsid w:val="00EB007E"/>
    <w:rsid w:val="00EB2ED1"/>
    <w:rsid w:val="00ED51BD"/>
    <w:rsid w:val="00ED66C3"/>
    <w:rsid w:val="00EE21B4"/>
    <w:rsid w:val="00EE3742"/>
    <w:rsid w:val="00EE4552"/>
    <w:rsid w:val="00EE52BE"/>
    <w:rsid w:val="00EE64D2"/>
    <w:rsid w:val="00EE6E42"/>
    <w:rsid w:val="00EF23BD"/>
    <w:rsid w:val="00F074A6"/>
    <w:rsid w:val="00F11557"/>
    <w:rsid w:val="00F17447"/>
    <w:rsid w:val="00F2165A"/>
    <w:rsid w:val="00F23922"/>
    <w:rsid w:val="00F309D0"/>
    <w:rsid w:val="00F35068"/>
    <w:rsid w:val="00F36F00"/>
    <w:rsid w:val="00F437A8"/>
    <w:rsid w:val="00F46726"/>
    <w:rsid w:val="00F52FA0"/>
    <w:rsid w:val="00F54660"/>
    <w:rsid w:val="00F713D5"/>
    <w:rsid w:val="00F7337E"/>
    <w:rsid w:val="00F74AAB"/>
    <w:rsid w:val="00F83336"/>
    <w:rsid w:val="00F83B9C"/>
    <w:rsid w:val="00F914FC"/>
    <w:rsid w:val="00FC2143"/>
    <w:rsid w:val="00FD4241"/>
    <w:rsid w:val="00FD7489"/>
    <w:rsid w:val="00FE05DA"/>
    <w:rsid w:val="00FE0C33"/>
    <w:rsid w:val="00FE1DC8"/>
    <w:rsid w:val="00FF2108"/>
    <w:rsid w:val="00FF36A4"/>
    <w:rsid w:val="00FF3A63"/>
    <w:rsid w:val="0CED94CD"/>
    <w:rsid w:val="2F8DF134"/>
    <w:rsid w:val="5F9D5C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877C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408F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7DBA"/>
    <w:pPr>
      <w:ind w:left="720"/>
      <w:contextualSpacing/>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ED66C3"/>
    <w:rPr>
      <w:rFonts w:eastAsiaTheme="minorEastAsia"/>
    </w:rPr>
  </w:style>
  <w:style w:type="paragraph" w:styleId="CommentText">
    <w:name w:val="annotation text"/>
    <w:basedOn w:val="Normal"/>
    <w:link w:val="CommentTextChar"/>
    <w:uiPriority w:val="99"/>
    <w:semiHidden/>
    <w:unhideWhenUsed/>
    <w:rsid w:val="00ED66C3"/>
    <w:rPr>
      <w:rFonts w:asciiTheme="minorHAnsi" w:eastAsiaTheme="minorEastAsia" w:hAnsiTheme="minorHAnsi" w:cstheme="minorBidi"/>
    </w:rPr>
  </w:style>
  <w:style w:type="character" w:customStyle="1" w:styleId="BalloonTextChar">
    <w:name w:val="Balloon Text Char"/>
    <w:basedOn w:val="DefaultParagraphFont"/>
    <w:link w:val="BalloonText"/>
    <w:uiPriority w:val="99"/>
    <w:semiHidden/>
    <w:rsid w:val="00ED66C3"/>
    <w:rPr>
      <w:rFonts w:ascii="Lucida Grande" w:eastAsiaTheme="minorEastAsia" w:hAnsi="Lucida Grande" w:cs="Times New Roman"/>
      <w:sz w:val="18"/>
      <w:szCs w:val="18"/>
      <w:lang w:val="en-GB" w:eastAsia="en-GB"/>
    </w:rPr>
  </w:style>
  <w:style w:type="paragraph" w:styleId="BalloonText">
    <w:name w:val="Balloon Text"/>
    <w:basedOn w:val="Normal"/>
    <w:link w:val="BalloonTextChar"/>
    <w:uiPriority w:val="99"/>
    <w:semiHidden/>
    <w:unhideWhenUsed/>
    <w:rsid w:val="00ED66C3"/>
    <w:rPr>
      <w:rFonts w:ascii="Lucida Grande" w:eastAsiaTheme="minorEastAsia" w:hAnsi="Lucida Grande"/>
      <w:sz w:val="18"/>
      <w:szCs w:val="18"/>
      <w:lang w:val="en-GB" w:eastAsia="en-GB"/>
    </w:rPr>
  </w:style>
  <w:style w:type="paragraph" w:styleId="Bibliography">
    <w:name w:val="Bibliography"/>
    <w:basedOn w:val="Normal"/>
    <w:next w:val="Normal"/>
    <w:uiPriority w:val="37"/>
    <w:unhideWhenUsed/>
    <w:rsid w:val="00ED66C3"/>
    <w:pPr>
      <w:tabs>
        <w:tab w:val="left" w:pos="260"/>
      </w:tabs>
      <w:ind w:left="720" w:hanging="720"/>
    </w:pPr>
    <w:rPr>
      <w:rFonts w:asciiTheme="minorHAnsi" w:eastAsiaTheme="minorEastAsia" w:hAnsiTheme="minorHAnsi" w:cstheme="minorBidi"/>
    </w:rPr>
  </w:style>
  <w:style w:type="character" w:styleId="Hyperlink">
    <w:name w:val="Hyperlink"/>
    <w:basedOn w:val="DefaultParagraphFont"/>
    <w:uiPriority w:val="99"/>
    <w:unhideWhenUsed/>
    <w:rsid w:val="00ED66C3"/>
    <w:rPr>
      <w:color w:val="0563C1" w:themeColor="hyperlink"/>
      <w:u w:val="single"/>
    </w:rPr>
  </w:style>
  <w:style w:type="table" w:customStyle="1" w:styleId="GridTable2-Accent21">
    <w:name w:val="Grid Table 2 - Accent 21"/>
    <w:basedOn w:val="TableNormal"/>
    <w:uiPriority w:val="47"/>
    <w:rsid w:val="00ED66C3"/>
    <w:rPr>
      <w:rFonts w:eastAsiaTheme="minorEastAsia"/>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p1">
    <w:name w:val="p1"/>
    <w:basedOn w:val="Normal"/>
    <w:rsid w:val="00ED66C3"/>
    <w:rPr>
      <w:rFonts w:ascii="Helvetica Neue" w:eastAsia="Calibri" w:hAnsi="Helvetica Neue"/>
      <w:color w:val="454545"/>
      <w:sz w:val="18"/>
      <w:szCs w:val="18"/>
      <w:lang w:val="en-GB" w:eastAsia="en-GB"/>
    </w:rPr>
  </w:style>
  <w:style w:type="paragraph" w:styleId="NormalWeb">
    <w:name w:val="Normal (Web)"/>
    <w:basedOn w:val="Normal"/>
    <w:uiPriority w:val="99"/>
    <w:unhideWhenUsed/>
    <w:rsid w:val="000D7104"/>
    <w:pPr>
      <w:spacing w:before="100" w:beforeAutospacing="1" w:after="100" w:afterAutospacing="1"/>
    </w:pPr>
    <w:rPr>
      <w:lang w:val="en-AU" w:eastAsia="en-AU"/>
    </w:rPr>
  </w:style>
  <w:style w:type="character" w:styleId="Strong">
    <w:name w:val="Strong"/>
    <w:basedOn w:val="DefaultParagraphFont"/>
    <w:uiPriority w:val="22"/>
    <w:qFormat/>
    <w:rsid w:val="000D7104"/>
    <w:rPr>
      <w:b/>
      <w:bCs/>
    </w:rPr>
  </w:style>
  <w:style w:type="table" w:styleId="TableGrid">
    <w:name w:val="Table Grid"/>
    <w:basedOn w:val="TableNormal"/>
    <w:uiPriority w:val="59"/>
    <w:rsid w:val="00921C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cope">
    <w:name w:val="style-scope"/>
    <w:basedOn w:val="Normal"/>
    <w:rsid w:val="00445111"/>
    <w:pPr>
      <w:spacing w:before="100" w:beforeAutospacing="1" w:after="100" w:afterAutospacing="1"/>
    </w:pPr>
    <w:rPr>
      <w:lang w:val="en-AU" w:eastAsia="en-GB"/>
    </w:rPr>
  </w:style>
  <w:style w:type="paragraph" w:styleId="Caption">
    <w:name w:val="caption"/>
    <w:basedOn w:val="Normal"/>
    <w:next w:val="Normal"/>
    <w:uiPriority w:val="35"/>
    <w:unhideWhenUsed/>
    <w:qFormat/>
    <w:rsid w:val="00EA7F6E"/>
    <w:pPr>
      <w:spacing w:after="200"/>
    </w:pPr>
    <w:rPr>
      <w:rFonts w:asciiTheme="minorHAnsi" w:eastAsiaTheme="minorHAnsi" w:hAnsiTheme="minorHAnsi" w:cstheme="minorBidi"/>
      <w:i/>
      <w:iCs/>
      <w:color w:val="44546A" w:themeColor="text2"/>
      <w:sz w:val="18"/>
      <w:szCs w:val="18"/>
      <w:lang w:val="en-AU"/>
    </w:rPr>
  </w:style>
  <w:style w:type="character" w:customStyle="1" w:styleId="cit">
    <w:name w:val="cit"/>
    <w:basedOn w:val="DefaultParagraphFont"/>
    <w:rsid w:val="00054288"/>
  </w:style>
  <w:style w:type="character" w:customStyle="1" w:styleId="arxivid">
    <w:name w:val="arxivid"/>
    <w:basedOn w:val="DefaultParagraphFont"/>
    <w:rsid w:val="00B76FBF"/>
  </w:style>
  <w:style w:type="character" w:customStyle="1" w:styleId="authors">
    <w:name w:val="authors"/>
    <w:basedOn w:val="DefaultParagraphFont"/>
    <w:rsid w:val="0009147C"/>
  </w:style>
  <w:style w:type="character" w:customStyle="1" w:styleId="Date1">
    <w:name w:val="Date1"/>
    <w:basedOn w:val="DefaultParagraphFont"/>
    <w:rsid w:val="0009147C"/>
  </w:style>
  <w:style w:type="character" w:customStyle="1" w:styleId="arttitle">
    <w:name w:val="art_title"/>
    <w:basedOn w:val="DefaultParagraphFont"/>
    <w:rsid w:val="0009147C"/>
  </w:style>
  <w:style w:type="character" w:customStyle="1" w:styleId="serialtitle">
    <w:name w:val="serial_title"/>
    <w:basedOn w:val="DefaultParagraphFont"/>
    <w:rsid w:val="0009147C"/>
  </w:style>
  <w:style w:type="character" w:customStyle="1" w:styleId="volumeissue">
    <w:name w:val="volume_issue"/>
    <w:basedOn w:val="DefaultParagraphFont"/>
    <w:rsid w:val="0009147C"/>
  </w:style>
  <w:style w:type="character" w:customStyle="1" w:styleId="pagerange">
    <w:name w:val="page_range"/>
    <w:basedOn w:val="DefaultParagraphFont"/>
    <w:rsid w:val="0009147C"/>
  </w:style>
  <w:style w:type="paragraph" w:styleId="HTMLPreformatted">
    <w:name w:val="HTML Preformatted"/>
    <w:basedOn w:val="Normal"/>
    <w:link w:val="HTMLPreformattedChar"/>
    <w:uiPriority w:val="99"/>
    <w:semiHidden/>
    <w:unhideWhenUsed/>
    <w:rsid w:val="00693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693DCA"/>
    <w:rPr>
      <w:rFonts w:ascii="Courier New" w:eastAsia="Times New Roman" w:hAnsi="Courier New" w:cs="Courier New"/>
      <w:sz w:val="20"/>
      <w:szCs w:val="20"/>
      <w:lang w:val="en-AU" w:eastAsia="en-AU"/>
    </w:rPr>
  </w:style>
  <w:style w:type="character" w:styleId="HTMLCode">
    <w:name w:val="HTML Code"/>
    <w:basedOn w:val="DefaultParagraphFont"/>
    <w:uiPriority w:val="99"/>
    <w:semiHidden/>
    <w:unhideWhenUsed/>
    <w:rsid w:val="00693DCA"/>
    <w:rPr>
      <w:rFonts w:ascii="Courier New" w:eastAsia="Times New Roman" w:hAnsi="Courier New" w:cs="Courier New"/>
      <w:sz w:val="20"/>
      <w:szCs w:val="20"/>
    </w:rPr>
  </w:style>
  <w:style w:type="character" w:customStyle="1" w:styleId="apple-converted-space">
    <w:name w:val="apple-converted-space"/>
    <w:basedOn w:val="DefaultParagraphFont"/>
    <w:rsid w:val="006408F0"/>
  </w:style>
  <w:style w:type="character" w:styleId="UnresolvedMention">
    <w:name w:val="Unresolved Mention"/>
    <w:basedOn w:val="DefaultParagraphFont"/>
    <w:uiPriority w:val="99"/>
    <w:rsid w:val="00CE071A"/>
    <w:rPr>
      <w:color w:val="605E5C"/>
      <w:shd w:val="clear" w:color="auto" w:fill="E1DFDD"/>
    </w:rPr>
  </w:style>
  <w:style w:type="character" w:styleId="Emphasis">
    <w:name w:val="Emphasis"/>
    <w:basedOn w:val="DefaultParagraphFont"/>
    <w:uiPriority w:val="20"/>
    <w:qFormat/>
    <w:rsid w:val="00FE1DC8"/>
    <w:rPr>
      <w:i/>
      <w:iCs/>
    </w:rPr>
  </w:style>
  <w:style w:type="character" w:styleId="FollowedHyperlink">
    <w:name w:val="FollowedHyperlink"/>
    <w:basedOn w:val="DefaultParagraphFont"/>
    <w:uiPriority w:val="99"/>
    <w:semiHidden/>
    <w:unhideWhenUsed/>
    <w:rsid w:val="00E27676"/>
    <w:rPr>
      <w:color w:val="954F72" w:themeColor="followedHyperlink"/>
      <w:u w:val="single"/>
    </w:rPr>
  </w:style>
  <w:style w:type="character" w:customStyle="1" w:styleId="highwire-citation-authors">
    <w:name w:val="highwire-citation-authors"/>
    <w:basedOn w:val="DefaultParagraphFont"/>
    <w:rsid w:val="00756B98"/>
  </w:style>
  <w:style w:type="character" w:customStyle="1" w:styleId="highwire-citation-author">
    <w:name w:val="highwire-citation-author"/>
    <w:basedOn w:val="DefaultParagraphFont"/>
    <w:rsid w:val="00756B98"/>
  </w:style>
  <w:style w:type="character" w:customStyle="1" w:styleId="nlm-given-names">
    <w:name w:val="nlm-given-names"/>
    <w:basedOn w:val="DefaultParagraphFont"/>
    <w:rsid w:val="00756B98"/>
  </w:style>
  <w:style w:type="character" w:customStyle="1" w:styleId="nlm-surname">
    <w:name w:val="nlm-surname"/>
    <w:basedOn w:val="DefaultParagraphFont"/>
    <w:rsid w:val="00756B98"/>
  </w:style>
  <w:style w:type="character" w:customStyle="1" w:styleId="highwire-cite-metadata-journal">
    <w:name w:val="highwire-cite-metadata-journal"/>
    <w:basedOn w:val="DefaultParagraphFont"/>
    <w:rsid w:val="00756B98"/>
  </w:style>
  <w:style w:type="character" w:customStyle="1" w:styleId="highwire-cite-metadata-date">
    <w:name w:val="highwire-cite-metadata-date"/>
    <w:basedOn w:val="DefaultParagraphFont"/>
    <w:rsid w:val="00756B98"/>
  </w:style>
  <w:style w:type="character" w:customStyle="1" w:styleId="highwire-cite-metadata-volume">
    <w:name w:val="highwire-cite-metadata-volume"/>
    <w:basedOn w:val="DefaultParagraphFont"/>
    <w:rsid w:val="00756B98"/>
  </w:style>
  <w:style w:type="character" w:customStyle="1" w:styleId="highwire-cite-metadata-issue">
    <w:name w:val="highwire-cite-metadata-issue"/>
    <w:basedOn w:val="DefaultParagraphFont"/>
    <w:rsid w:val="00756B98"/>
  </w:style>
  <w:style w:type="character" w:customStyle="1" w:styleId="highwire-cite-metadata-pages">
    <w:name w:val="highwire-cite-metadata-pages"/>
    <w:basedOn w:val="DefaultParagraphFont"/>
    <w:rsid w:val="00756B98"/>
  </w:style>
  <w:style w:type="character" w:styleId="CommentReference">
    <w:name w:val="annotation reference"/>
    <w:basedOn w:val="DefaultParagraphFont"/>
    <w:uiPriority w:val="99"/>
    <w:semiHidden/>
    <w:unhideWhenUsed/>
    <w:rsid w:val="003D0630"/>
    <w:rPr>
      <w:sz w:val="16"/>
      <w:szCs w:val="16"/>
    </w:rPr>
  </w:style>
  <w:style w:type="paragraph" w:styleId="CommentSubject">
    <w:name w:val="annotation subject"/>
    <w:basedOn w:val="CommentText"/>
    <w:next w:val="CommentText"/>
    <w:link w:val="CommentSubjectChar"/>
    <w:uiPriority w:val="99"/>
    <w:semiHidden/>
    <w:unhideWhenUsed/>
    <w:rsid w:val="003D0630"/>
    <w:rPr>
      <w:rFonts w:ascii="Times New Roman" w:eastAsia="Times New Roman" w:hAnsi="Times New Roman" w:cs="Times New Roman"/>
      <w:b/>
      <w:bCs/>
      <w:sz w:val="20"/>
      <w:szCs w:val="20"/>
    </w:rPr>
  </w:style>
  <w:style w:type="character" w:customStyle="1" w:styleId="CommentSubjectChar">
    <w:name w:val="Comment Subject Char"/>
    <w:basedOn w:val="CommentTextChar"/>
    <w:link w:val="CommentSubject"/>
    <w:uiPriority w:val="99"/>
    <w:semiHidden/>
    <w:rsid w:val="003D0630"/>
    <w:rPr>
      <w:rFonts w:ascii="Times New Roman" w:eastAsia="Times New Roman" w:hAnsi="Times New Roman" w:cs="Times New Roman"/>
      <w:b/>
      <w:bCs/>
      <w:sz w:val="20"/>
      <w:szCs w:val="20"/>
    </w:rPr>
  </w:style>
  <w:style w:type="paragraph" w:styleId="Revision">
    <w:name w:val="Revision"/>
    <w:hidden/>
    <w:uiPriority w:val="99"/>
    <w:semiHidden/>
    <w:rsid w:val="00E470C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76674">
      <w:bodyDiv w:val="1"/>
      <w:marLeft w:val="0"/>
      <w:marRight w:val="0"/>
      <w:marTop w:val="0"/>
      <w:marBottom w:val="0"/>
      <w:divBdr>
        <w:top w:val="none" w:sz="0" w:space="0" w:color="auto"/>
        <w:left w:val="none" w:sz="0" w:space="0" w:color="auto"/>
        <w:bottom w:val="none" w:sz="0" w:space="0" w:color="auto"/>
        <w:right w:val="none" w:sz="0" w:space="0" w:color="auto"/>
      </w:divBdr>
    </w:div>
    <w:div w:id="205991196">
      <w:bodyDiv w:val="1"/>
      <w:marLeft w:val="0"/>
      <w:marRight w:val="0"/>
      <w:marTop w:val="0"/>
      <w:marBottom w:val="0"/>
      <w:divBdr>
        <w:top w:val="none" w:sz="0" w:space="0" w:color="auto"/>
        <w:left w:val="none" w:sz="0" w:space="0" w:color="auto"/>
        <w:bottom w:val="none" w:sz="0" w:space="0" w:color="auto"/>
        <w:right w:val="none" w:sz="0" w:space="0" w:color="auto"/>
      </w:divBdr>
    </w:div>
    <w:div w:id="397939797">
      <w:bodyDiv w:val="1"/>
      <w:marLeft w:val="0"/>
      <w:marRight w:val="0"/>
      <w:marTop w:val="0"/>
      <w:marBottom w:val="0"/>
      <w:divBdr>
        <w:top w:val="none" w:sz="0" w:space="0" w:color="auto"/>
        <w:left w:val="none" w:sz="0" w:space="0" w:color="auto"/>
        <w:bottom w:val="none" w:sz="0" w:space="0" w:color="auto"/>
        <w:right w:val="none" w:sz="0" w:space="0" w:color="auto"/>
      </w:divBdr>
    </w:div>
    <w:div w:id="478041168">
      <w:bodyDiv w:val="1"/>
      <w:marLeft w:val="0"/>
      <w:marRight w:val="0"/>
      <w:marTop w:val="0"/>
      <w:marBottom w:val="0"/>
      <w:divBdr>
        <w:top w:val="none" w:sz="0" w:space="0" w:color="auto"/>
        <w:left w:val="none" w:sz="0" w:space="0" w:color="auto"/>
        <w:bottom w:val="none" w:sz="0" w:space="0" w:color="auto"/>
        <w:right w:val="none" w:sz="0" w:space="0" w:color="auto"/>
      </w:divBdr>
      <w:divsChild>
        <w:div w:id="1744528265">
          <w:marLeft w:val="648"/>
          <w:marRight w:val="0"/>
          <w:marTop w:val="140"/>
          <w:marBottom w:val="0"/>
          <w:divBdr>
            <w:top w:val="none" w:sz="0" w:space="0" w:color="auto"/>
            <w:left w:val="none" w:sz="0" w:space="0" w:color="auto"/>
            <w:bottom w:val="none" w:sz="0" w:space="0" w:color="auto"/>
            <w:right w:val="none" w:sz="0" w:space="0" w:color="auto"/>
          </w:divBdr>
        </w:div>
      </w:divsChild>
    </w:div>
    <w:div w:id="509149674">
      <w:bodyDiv w:val="1"/>
      <w:marLeft w:val="0"/>
      <w:marRight w:val="0"/>
      <w:marTop w:val="0"/>
      <w:marBottom w:val="0"/>
      <w:divBdr>
        <w:top w:val="none" w:sz="0" w:space="0" w:color="auto"/>
        <w:left w:val="none" w:sz="0" w:space="0" w:color="auto"/>
        <w:bottom w:val="none" w:sz="0" w:space="0" w:color="auto"/>
        <w:right w:val="none" w:sz="0" w:space="0" w:color="auto"/>
      </w:divBdr>
      <w:divsChild>
        <w:div w:id="51124587">
          <w:marLeft w:val="0"/>
          <w:marRight w:val="0"/>
          <w:marTop w:val="0"/>
          <w:marBottom w:val="0"/>
          <w:divBdr>
            <w:top w:val="none" w:sz="0" w:space="0" w:color="auto"/>
            <w:left w:val="none" w:sz="0" w:space="0" w:color="auto"/>
            <w:bottom w:val="none" w:sz="0" w:space="0" w:color="auto"/>
            <w:right w:val="none" w:sz="0" w:space="0" w:color="auto"/>
          </w:divBdr>
        </w:div>
        <w:div w:id="890114588">
          <w:marLeft w:val="0"/>
          <w:marRight w:val="0"/>
          <w:marTop w:val="0"/>
          <w:marBottom w:val="0"/>
          <w:divBdr>
            <w:top w:val="none" w:sz="0" w:space="0" w:color="auto"/>
            <w:left w:val="none" w:sz="0" w:space="0" w:color="auto"/>
            <w:bottom w:val="none" w:sz="0" w:space="0" w:color="auto"/>
            <w:right w:val="none" w:sz="0" w:space="0" w:color="auto"/>
          </w:divBdr>
        </w:div>
        <w:div w:id="986861040">
          <w:marLeft w:val="0"/>
          <w:marRight w:val="0"/>
          <w:marTop w:val="0"/>
          <w:marBottom w:val="0"/>
          <w:divBdr>
            <w:top w:val="none" w:sz="0" w:space="0" w:color="auto"/>
            <w:left w:val="none" w:sz="0" w:space="0" w:color="auto"/>
            <w:bottom w:val="none" w:sz="0" w:space="0" w:color="auto"/>
            <w:right w:val="none" w:sz="0" w:space="0" w:color="auto"/>
          </w:divBdr>
        </w:div>
      </w:divsChild>
    </w:div>
    <w:div w:id="517499157">
      <w:bodyDiv w:val="1"/>
      <w:marLeft w:val="0"/>
      <w:marRight w:val="0"/>
      <w:marTop w:val="0"/>
      <w:marBottom w:val="0"/>
      <w:divBdr>
        <w:top w:val="none" w:sz="0" w:space="0" w:color="auto"/>
        <w:left w:val="none" w:sz="0" w:space="0" w:color="auto"/>
        <w:bottom w:val="none" w:sz="0" w:space="0" w:color="auto"/>
        <w:right w:val="none" w:sz="0" w:space="0" w:color="auto"/>
      </w:divBdr>
      <w:divsChild>
        <w:div w:id="1142042663">
          <w:marLeft w:val="0"/>
          <w:marRight w:val="0"/>
          <w:marTop w:val="0"/>
          <w:marBottom w:val="0"/>
          <w:divBdr>
            <w:top w:val="none" w:sz="0" w:space="0" w:color="auto"/>
            <w:left w:val="none" w:sz="0" w:space="0" w:color="auto"/>
            <w:bottom w:val="none" w:sz="0" w:space="0" w:color="auto"/>
            <w:right w:val="none" w:sz="0" w:space="0" w:color="auto"/>
          </w:divBdr>
        </w:div>
        <w:div w:id="1291283129">
          <w:marLeft w:val="0"/>
          <w:marRight w:val="0"/>
          <w:marTop w:val="0"/>
          <w:marBottom w:val="0"/>
          <w:divBdr>
            <w:top w:val="none" w:sz="0" w:space="0" w:color="auto"/>
            <w:left w:val="none" w:sz="0" w:space="0" w:color="auto"/>
            <w:bottom w:val="none" w:sz="0" w:space="0" w:color="auto"/>
            <w:right w:val="none" w:sz="0" w:space="0" w:color="auto"/>
          </w:divBdr>
        </w:div>
        <w:div w:id="1817918566">
          <w:marLeft w:val="0"/>
          <w:marRight w:val="0"/>
          <w:marTop w:val="0"/>
          <w:marBottom w:val="0"/>
          <w:divBdr>
            <w:top w:val="none" w:sz="0" w:space="0" w:color="auto"/>
            <w:left w:val="none" w:sz="0" w:space="0" w:color="auto"/>
            <w:bottom w:val="none" w:sz="0" w:space="0" w:color="auto"/>
            <w:right w:val="none" w:sz="0" w:space="0" w:color="auto"/>
          </w:divBdr>
        </w:div>
      </w:divsChild>
    </w:div>
    <w:div w:id="599996367">
      <w:bodyDiv w:val="1"/>
      <w:marLeft w:val="0"/>
      <w:marRight w:val="0"/>
      <w:marTop w:val="0"/>
      <w:marBottom w:val="0"/>
      <w:divBdr>
        <w:top w:val="none" w:sz="0" w:space="0" w:color="auto"/>
        <w:left w:val="none" w:sz="0" w:space="0" w:color="auto"/>
        <w:bottom w:val="none" w:sz="0" w:space="0" w:color="auto"/>
        <w:right w:val="none" w:sz="0" w:space="0" w:color="auto"/>
      </w:divBdr>
    </w:div>
    <w:div w:id="615062964">
      <w:bodyDiv w:val="1"/>
      <w:marLeft w:val="0"/>
      <w:marRight w:val="0"/>
      <w:marTop w:val="0"/>
      <w:marBottom w:val="0"/>
      <w:divBdr>
        <w:top w:val="none" w:sz="0" w:space="0" w:color="auto"/>
        <w:left w:val="none" w:sz="0" w:space="0" w:color="auto"/>
        <w:bottom w:val="none" w:sz="0" w:space="0" w:color="auto"/>
        <w:right w:val="none" w:sz="0" w:space="0" w:color="auto"/>
      </w:divBdr>
    </w:div>
    <w:div w:id="1087844110">
      <w:bodyDiv w:val="1"/>
      <w:marLeft w:val="0"/>
      <w:marRight w:val="0"/>
      <w:marTop w:val="0"/>
      <w:marBottom w:val="0"/>
      <w:divBdr>
        <w:top w:val="none" w:sz="0" w:space="0" w:color="auto"/>
        <w:left w:val="none" w:sz="0" w:space="0" w:color="auto"/>
        <w:bottom w:val="none" w:sz="0" w:space="0" w:color="auto"/>
        <w:right w:val="none" w:sz="0" w:space="0" w:color="auto"/>
      </w:divBdr>
      <w:divsChild>
        <w:div w:id="1778213119">
          <w:marLeft w:val="0"/>
          <w:marRight w:val="0"/>
          <w:marTop w:val="0"/>
          <w:marBottom w:val="0"/>
          <w:divBdr>
            <w:top w:val="none" w:sz="0" w:space="0" w:color="auto"/>
            <w:left w:val="none" w:sz="0" w:space="0" w:color="auto"/>
            <w:bottom w:val="none" w:sz="0" w:space="0" w:color="auto"/>
            <w:right w:val="none" w:sz="0" w:space="0" w:color="auto"/>
          </w:divBdr>
        </w:div>
        <w:div w:id="851725999">
          <w:marLeft w:val="0"/>
          <w:marRight w:val="0"/>
          <w:marTop w:val="0"/>
          <w:marBottom w:val="0"/>
          <w:divBdr>
            <w:top w:val="none" w:sz="0" w:space="0" w:color="auto"/>
            <w:left w:val="none" w:sz="0" w:space="0" w:color="auto"/>
            <w:bottom w:val="none" w:sz="0" w:space="0" w:color="auto"/>
            <w:right w:val="none" w:sz="0" w:space="0" w:color="auto"/>
          </w:divBdr>
        </w:div>
      </w:divsChild>
    </w:div>
    <w:div w:id="1177884791">
      <w:bodyDiv w:val="1"/>
      <w:marLeft w:val="0"/>
      <w:marRight w:val="0"/>
      <w:marTop w:val="0"/>
      <w:marBottom w:val="0"/>
      <w:divBdr>
        <w:top w:val="none" w:sz="0" w:space="0" w:color="auto"/>
        <w:left w:val="none" w:sz="0" w:space="0" w:color="auto"/>
        <w:bottom w:val="none" w:sz="0" w:space="0" w:color="auto"/>
        <w:right w:val="none" w:sz="0" w:space="0" w:color="auto"/>
      </w:divBdr>
    </w:div>
    <w:div w:id="1473329627">
      <w:bodyDiv w:val="1"/>
      <w:marLeft w:val="0"/>
      <w:marRight w:val="0"/>
      <w:marTop w:val="0"/>
      <w:marBottom w:val="0"/>
      <w:divBdr>
        <w:top w:val="none" w:sz="0" w:space="0" w:color="auto"/>
        <w:left w:val="none" w:sz="0" w:space="0" w:color="auto"/>
        <w:bottom w:val="none" w:sz="0" w:space="0" w:color="auto"/>
        <w:right w:val="none" w:sz="0" w:space="0" w:color="auto"/>
      </w:divBdr>
    </w:div>
    <w:div w:id="1608583781">
      <w:bodyDiv w:val="1"/>
      <w:marLeft w:val="0"/>
      <w:marRight w:val="0"/>
      <w:marTop w:val="0"/>
      <w:marBottom w:val="0"/>
      <w:divBdr>
        <w:top w:val="none" w:sz="0" w:space="0" w:color="auto"/>
        <w:left w:val="none" w:sz="0" w:space="0" w:color="auto"/>
        <w:bottom w:val="none" w:sz="0" w:space="0" w:color="auto"/>
        <w:right w:val="none" w:sz="0" w:space="0" w:color="auto"/>
      </w:divBdr>
    </w:div>
    <w:div w:id="1797408844">
      <w:bodyDiv w:val="1"/>
      <w:marLeft w:val="0"/>
      <w:marRight w:val="0"/>
      <w:marTop w:val="0"/>
      <w:marBottom w:val="0"/>
      <w:divBdr>
        <w:top w:val="none" w:sz="0" w:space="0" w:color="auto"/>
        <w:left w:val="none" w:sz="0" w:space="0" w:color="auto"/>
        <w:bottom w:val="none" w:sz="0" w:space="0" w:color="auto"/>
        <w:right w:val="none" w:sz="0" w:space="0" w:color="auto"/>
      </w:divBdr>
    </w:div>
    <w:div w:id="1901553572">
      <w:bodyDiv w:val="1"/>
      <w:marLeft w:val="0"/>
      <w:marRight w:val="0"/>
      <w:marTop w:val="0"/>
      <w:marBottom w:val="0"/>
      <w:divBdr>
        <w:top w:val="none" w:sz="0" w:space="0" w:color="auto"/>
        <w:left w:val="none" w:sz="0" w:space="0" w:color="auto"/>
        <w:bottom w:val="none" w:sz="0" w:space="0" w:color="auto"/>
        <w:right w:val="none" w:sz="0" w:space="0" w:color="auto"/>
      </w:divBdr>
      <w:divsChild>
        <w:div w:id="745761682">
          <w:marLeft w:val="0"/>
          <w:marRight w:val="0"/>
          <w:marTop w:val="0"/>
          <w:marBottom w:val="0"/>
          <w:divBdr>
            <w:top w:val="none" w:sz="0" w:space="0" w:color="auto"/>
            <w:left w:val="none" w:sz="0" w:space="0" w:color="auto"/>
            <w:bottom w:val="none" w:sz="0" w:space="0" w:color="auto"/>
            <w:right w:val="none" w:sz="0" w:space="0" w:color="auto"/>
          </w:divBdr>
        </w:div>
      </w:divsChild>
    </w:div>
    <w:div w:id="1934391702">
      <w:bodyDiv w:val="1"/>
      <w:marLeft w:val="0"/>
      <w:marRight w:val="0"/>
      <w:marTop w:val="0"/>
      <w:marBottom w:val="0"/>
      <w:divBdr>
        <w:top w:val="none" w:sz="0" w:space="0" w:color="auto"/>
        <w:left w:val="none" w:sz="0" w:space="0" w:color="auto"/>
        <w:bottom w:val="none" w:sz="0" w:space="0" w:color="auto"/>
        <w:right w:val="none" w:sz="0" w:space="0" w:color="auto"/>
      </w:divBdr>
      <w:divsChild>
        <w:div w:id="2098282157">
          <w:marLeft w:val="0"/>
          <w:marRight w:val="0"/>
          <w:marTop w:val="0"/>
          <w:marBottom w:val="0"/>
          <w:divBdr>
            <w:top w:val="none" w:sz="0" w:space="0" w:color="auto"/>
            <w:left w:val="none" w:sz="0" w:space="0" w:color="auto"/>
            <w:bottom w:val="none" w:sz="0" w:space="0" w:color="auto"/>
            <w:right w:val="none" w:sz="0" w:space="0" w:color="auto"/>
          </w:divBdr>
        </w:div>
        <w:div w:id="2067678513">
          <w:marLeft w:val="0"/>
          <w:marRight w:val="0"/>
          <w:marTop w:val="0"/>
          <w:marBottom w:val="0"/>
          <w:divBdr>
            <w:top w:val="none" w:sz="0" w:space="0" w:color="auto"/>
            <w:left w:val="none" w:sz="0" w:space="0" w:color="auto"/>
            <w:bottom w:val="none" w:sz="0" w:space="0" w:color="auto"/>
            <w:right w:val="none" w:sz="0" w:space="0" w:color="auto"/>
          </w:divBdr>
        </w:div>
        <w:div w:id="244265705">
          <w:marLeft w:val="0"/>
          <w:marRight w:val="0"/>
          <w:marTop w:val="0"/>
          <w:marBottom w:val="0"/>
          <w:divBdr>
            <w:top w:val="none" w:sz="0" w:space="0" w:color="auto"/>
            <w:left w:val="none" w:sz="0" w:space="0" w:color="auto"/>
            <w:bottom w:val="none" w:sz="0" w:space="0" w:color="auto"/>
            <w:right w:val="none" w:sz="0" w:space="0" w:color="auto"/>
          </w:divBdr>
        </w:div>
        <w:div w:id="6482181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s://www.ncbi.nlm.nih.gov/pmc/articles/PMC7248143/" TargetMode="External"/><Relationship Id="rId18" Type="http://schemas.openxmlformats.org/officeDocument/2006/relationships/image" Target="media/image11.emf"/><Relationship Id="rId26" Type="http://schemas.microsoft.com/office/2018/08/relationships/commentsExtensible" Target="commentsExtensible.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hyperlink" Target="https://cloud.ibm.com/catalog/services/watson-studio" TargetMode="External"/><Relationship Id="rId10" Type="http://schemas.openxmlformats.org/officeDocument/2006/relationships/image" Target="media/image6.tif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x.doi.org/10.1186%2Fs40708-020-0010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9879</Words>
  <Characters>56312</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STEFAN HARRER</cp:lastModifiedBy>
  <cp:revision>7</cp:revision>
  <cp:lastPrinted>2020-11-11T11:31:00Z</cp:lastPrinted>
  <dcterms:created xsi:type="dcterms:W3CDTF">2020-11-11T11:09:00Z</dcterms:created>
  <dcterms:modified xsi:type="dcterms:W3CDTF">2020-11-11T11:32:00Z</dcterms:modified>
</cp:coreProperties>
</file>