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68CE" w14:textId="77777777" w:rsidR="00B757E2" w:rsidRDefault="00B757E2" w:rsidP="00B757E2">
      <w:pPr>
        <w:pStyle w:val="Title"/>
      </w:pPr>
      <w:r>
        <w:t>The Temple University Hospital Seizure Detection Corpu</w:t>
      </w:r>
      <w:r w:rsidR="005B4590">
        <w:t>s</w:t>
      </w:r>
    </w:p>
    <w:p w14:paraId="09FC675A" w14:textId="07454E33"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 xml:space="preserve">Lily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72-hour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608F536"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 and represents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675572F8"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 xml:space="preserve">were not productive.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 xml:space="preserve">transcribe data for seizure events (e.g. start/stop times; seizure type) at accuracy levels that rival expert neurologists at a fraction of the cost (Shah et al., 2018). </w:t>
      </w:r>
      <w:proofErr w:type="gramStart"/>
      <w:r>
        <w:t>In order to</w:t>
      </w:r>
      <w:proofErr w:type="gramEnd"/>
      <w:r>
        <w:t xml:space="preserve"> validate the team’s work, a portion of their annotations were</w:t>
      </w:r>
      <w:r w:rsidR="00220105">
        <w:t xml:space="preserve"> </w:t>
      </w:r>
      <w:r>
        <w:t>compared to those of expert neurologists</w:t>
      </w:r>
      <w:r w:rsidR="00220105">
        <w:t xml:space="preserve"> and shown to have an </w:t>
      </w:r>
      <w:commentRangeStart w:id="0"/>
      <w:r w:rsidR="00220105">
        <w:t xml:space="preserve">extremely high </w:t>
      </w:r>
      <w:commentRangeEnd w:id="0"/>
      <w:r w:rsidR="00F7111A">
        <w:rPr>
          <w:rStyle w:val="CommentReference"/>
        </w:rPr>
        <w:commentReference w:id="0"/>
      </w:r>
      <w:r w:rsidR="00220105">
        <w:t>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5CE7BF99"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First, we applied 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xml:space="preserve">) were trained to recognize documents with </w:t>
      </w:r>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 </w:t>
      </w:r>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https://www.persyst.com/ 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w:t>
      </w:r>
      <w:r w:rsidRPr="008D56D2">
        <w:lastRenderedPageBreak/>
        <w:t>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77777777"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Each file is completely transcribed in two ways: channel-based and term-based.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99394EA"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 xml:space="preserve">shown in </w:t>
      </w:r>
      <w:fldSimple w:instr=" REF _Ref500429960 \* mergeformat">
        <w:r w:rsidR="00CD2D26">
          <w:t xml:space="preserve">Figure </w:t>
        </w:r>
        <w:r w:rsidR="00CD2D26">
          <w:rPr>
            <w:noProof/>
          </w:rPr>
          <w:t>1</w:t>
        </w:r>
      </w:fldSimple>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77777777"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the patients in the evaluation set are female; </w:t>
      </w:r>
      <w:r w:rsidR="0079688A">
        <w:rPr>
          <w:i/>
        </w:rPr>
        <w:t>50</w:t>
      </w:r>
      <w:r w:rsidR="001C2608" w:rsidRPr="00CB5BAA">
        <w:rPr>
          <w:i/>
        </w:rPr>
        <w:t>%</w:t>
      </w:r>
      <w:r w:rsidR="001C2608">
        <w:t xml:space="preserve"> female in the training set) and selected to maximize </w:t>
      </w:r>
      <w:proofErr w:type="gramStart"/>
      <w:r w:rsidR="001C2608">
        <w:t>a number of</w:t>
      </w:r>
      <w:proofErr w:type="gramEnd"/>
      <w:r w:rsidR="001C2608">
        <w:t xml:space="preserve"> demographic features, as shown in </w:t>
      </w:r>
      <w:fldSimple w:instr=" REF _Ref500430871 \* mergeformat">
        <w:r w:rsidR="001C2608" w:rsidRPr="00AB2184">
          <w:t xml:space="preserve">Figure </w:t>
        </w:r>
        <w:r w:rsidR="001C2608">
          <w:rPr>
            <w:noProof/>
          </w:rPr>
          <w:t>2</w:t>
        </w:r>
      </w:fldSimple>
      <w:r w:rsidR="001C2608">
        <w:t>.</w:t>
      </w:r>
    </w:p>
    <w:p w14:paraId="33D64274" w14:textId="452789FE" w:rsidR="009C3D0D" w:rsidRDefault="009C3D0D" w:rsidP="00960850">
      <w:pPr>
        <w:widowControl w:val="0"/>
        <w:spacing w:before="0" w:after="120"/>
        <w:jc w:val="both"/>
      </w:pPr>
      <w:r>
        <w:t>In addition to providing the raw signal data and annotations of seizure events, TUSZ contains metadata such as patient demographics, seizure type, and the type of EEG study.</w:t>
      </w:r>
      <w:r w:rsidR="00AF4D76">
        <w:t xml:space="preserve"> The EDF files contain the </w:t>
      </w:r>
      <w:r w:rsidR="00AF4D76">
        <w:lastRenderedPageBreak/>
        <w:t>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hours 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w:t>
      </w:r>
      <w:r w:rsidR="006814A3">
        <w:lastRenderedPageBreak/>
        <w:t xml:space="preserve">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4DBC6F4F"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p>
    <w:p w14:paraId="26E98BD8" w14:textId="042D0B87"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commentRangeStart w:id="1"/>
      <w:r>
        <w:t>To address this issue</w:t>
      </w:r>
      <w:commentRangeEnd w:id="1"/>
      <w:r w:rsidR="00F7111A">
        <w:rPr>
          <w:rStyle w:val="CommentReference"/>
        </w:rPr>
        <w:commentReference w:id="1"/>
      </w:r>
      <w:r>
        <w:t xml:space="preserve">, both multi-class and bi-class annotations have been made available. 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41E4C4C"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 xml:space="preserve">continue to improve the corpus. </w:t>
      </w:r>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239AD4EB"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2" w:name="_Hlk490735965"/>
      <w:r w:rsidR="00267812">
        <w:t xml:space="preserve">. </w:t>
      </w:r>
      <w:r w:rsidR="00AE74E1">
        <w:t xml:space="preserve">Users </w:t>
      </w:r>
      <w:r w:rsidR="00267812">
        <w:t>can also acquire the data by sending us a disk drive.</w:t>
      </w:r>
      <w:bookmarkEnd w:id="2"/>
      <w:r w:rsidR="00267812">
        <w:t xml:space="preserve"> Our rapidly growing userbase currently includes over </w:t>
      </w:r>
      <w:r w:rsidR="00267812" w:rsidRPr="00267812">
        <w:rPr>
          <w:i/>
        </w:rPr>
        <w:t>700</w:t>
      </w:r>
      <w:r w:rsidR="00267812">
        <w:t xml:space="preserve"> registered users. </w:t>
      </w:r>
    </w:p>
    <w:p w14:paraId="50E65694" w14:textId="0E17E213" w:rsidR="00265BC8" w:rsidRDefault="00265BC8" w:rsidP="00265BC8">
      <w:pPr>
        <w:pStyle w:val="Heading1"/>
        <w:numPr>
          <w:ilvl w:val="0"/>
          <w:numId w:val="0"/>
        </w:numPr>
        <w:ind w:left="360" w:hanging="360"/>
        <w:jc w:val="both"/>
      </w:pPr>
      <w:r>
        <w:t>Acknowledgement</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lastRenderedPageBreak/>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w:t>
      </w:r>
      <w:proofErr w:type="spellStart"/>
      <w:r w:rsidRPr="00AD3A07">
        <w:rPr>
          <w:i/>
        </w:rPr>
        <w:t>ieee_spmb</w:t>
      </w:r>
      <w:proofErr w:type="spellEnd"/>
      <w:r w:rsidRPr="00AD3A07">
        <w:rPr>
          <w:i/>
        </w:rPr>
        <w:t>/demo/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w:t>
      </w:r>
      <w:proofErr w:type="spellStart"/>
      <w:r w:rsidRPr="00EC1250">
        <w:rPr>
          <w:rFonts w:cs="Times New Roman"/>
          <w:szCs w:val="24"/>
        </w:rPr>
        <w:t>Hausdorff</w:t>
      </w:r>
      <w:proofErr w:type="spellEnd"/>
      <w:r w:rsidRPr="00EC1250">
        <w:rPr>
          <w:rFonts w:cs="Times New Roman"/>
          <w:szCs w:val="24"/>
        </w:rPr>
        <w:t xml:space="preserve">, J. M., Ivanov, P. C., Mark, R. G., … Stanley, H. E. (2000). </w:t>
      </w:r>
      <w:proofErr w:type="spellStart"/>
      <w:r w:rsidRPr="00EC1250">
        <w:rPr>
          <w:rFonts w:cs="Times New Roman"/>
          <w:szCs w:val="24"/>
        </w:rPr>
        <w:t>Physiobank</w:t>
      </w:r>
      <w:proofErr w:type="spellEnd"/>
      <w:r w:rsidRPr="00EC1250">
        <w:rPr>
          <w:rFonts w:cs="Times New Roman"/>
          <w:szCs w:val="24"/>
        </w:rPr>
        <w:t xml:space="preserve">, </w:t>
      </w:r>
      <w:proofErr w:type="spellStart"/>
      <w:r w:rsidRPr="00EC1250">
        <w:rPr>
          <w:rFonts w:cs="Times New Roman"/>
          <w:szCs w:val="24"/>
        </w:rPr>
        <w:t>physiotoolkit</w:t>
      </w:r>
      <w:proofErr w:type="spellEnd"/>
      <w:r w:rsidRPr="00EC1250">
        <w:rPr>
          <w:rFonts w:cs="Times New Roman"/>
          <w:szCs w:val="24"/>
        </w:rPr>
        <w:t xml:space="preserve">, and </w:t>
      </w:r>
      <w:proofErr w:type="spellStart"/>
      <w:r w:rsidRPr="00EC1250">
        <w:rPr>
          <w:rFonts w:cs="Times New Roman"/>
          <w:szCs w:val="24"/>
        </w:rPr>
        <w:t>physionet</w:t>
      </w:r>
      <w:proofErr w:type="spellEnd"/>
      <w:r w:rsidRPr="00EC1250">
        <w:rPr>
          <w:rFonts w:cs="Times New Roman"/>
          <w:szCs w:val="24"/>
        </w:rPr>
        <w:t xml:space="preserve"> components of a new research resource 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3F2735CD" w14:textId="77777777" w:rsidR="00C407E8" w:rsidRPr="00B7595F" w:rsidRDefault="00C407E8" w:rsidP="00C407E8">
      <w:pPr>
        <w:spacing w:before="100" w:beforeAutospacing="1" w:after="100" w:afterAutospacing="1"/>
        <w:ind w:left="480" w:hanging="480"/>
        <w:jc w:val="both"/>
        <w:rPr>
          <w:rFonts w:cs="Times New Roman"/>
          <w:szCs w:val="24"/>
        </w:rPr>
      </w:pPr>
      <w:r w:rsidRPr="00B7595F">
        <w:rPr>
          <w:rFonts w:cs="Times New Roman"/>
          <w:szCs w:val="24"/>
        </w:rPr>
        <w:t>Golmoh</w:t>
      </w:r>
      <w:r>
        <w:rPr>
          <w:rFonts w:cs="Times New Roman"/>
          <w:szCs w:val="24"/>
        </w:rPr>
        <w:t>ammadi, M., Torbati, A.</w:t>
      </w:r>
      <w:r w:rsidRPr="00B7595F">
        <w:rPr>
          <w:rFonts w:cs="Times New Roman"/>
          <w:szCs w:val="24"/>
        </w:rPr>
        <w:t xml:space="preserve">, Lopez, S., Obeid, I., &amp; Picone, J. (2018). Automatic Analysis of EEGs Using Big Data and Hybrid Deep Learning Architectures. </w:t>
      </w:r>
      <w:r w:rsidRPr="00B7595F">
        <w:rPr>
          <w:rFonts w:cs="Times New Roman"/>
          <w:i/>
          <w:iCs/>
          <w:szCs w:val="24"/>
        </w:rPr>
        <w:t>Journal of Clinical Neurophysiology</w:t>
      </w:r>
      <w:r>
        <w:rPr>
          <w:rFonts w:cs="Times New Roman"/>
          <w:szCs w:val="24"/>
        </w:rPr>
        <w:t xml:space="preserve">, 30 (in review). </w:t>
      </w:r>
      <w:r w:rsidRPr="00C407E8">
        <w:rPr>
          <w:rFonts w:cs="Times New Roman"/>
          <w:i/>
          <w:szCs w:val="24"/>
        </w:rPr>
        <w:t>https://www.isip.piconepress.com/publications/unpublished/</w:t>
      </w:r>
      <w:r>
        <w:rPr>
          <w:rFonts w:cs="Times New Roman"/>
          <w:i/>
          <w:szCs w:val="24"/>
        </w:rPr>
        <w:t xml:space="preserve"> </w:t>
      </w:r>
      <w:r w:rsidRPr="002D226B">
        <w:rPr>
          <w:rFonts w:cs="Times New Roman"/>
          <w:i/>
          <w:szCs w:val="24"/>
        </w:rPr>
        <w:t>journals/2018/</w:t>
      </w:r>
      <w:proofErr w:type="spellStart"/>
      <w:r w:rsidRPr="002D226B">
        <w:rPr>
          <w:rFonts w:cs="Times New Roman"/>
          <w:i/>
          <w:szCs w:val="24"/>
        </w:rPr>
        <w:t>jcn</w:t>
      </w:r>
      <w:proofErr w:type="spellEnd"/>
      <w:r w:rsidRPr="002D226B">
        <w:rPr>
          <w:rFonts w:cs="Times New Roman"/>
          <w:i/>
          <w:szCs w:val="24"/>
        </w:rPr>
        <w:t>/hybrid/</w:t>
      </w:r>
      <w:r>
        <w:rPr>
          <w:rFonts w:cs="Times New Roman"/>
          <w:szCs w:val="24"/>
        </w:rPr>
        <w:t>.</w:t>
      </w:r>
    </w:p>
    <w:p w14:paraId="5E47E152" w14:textId="77777777" w:rsidR="00C407E8" w:rsidRPr="00543EA5" w:rsidRDefault="00C407E8" w:rsidP="00C407E8">
      <w:pPr>
        <w:pStyle w:val="NormalWeb"/>
        <w:ind w:left="480" w:hanging="480"/>
        <w:jc w:val="both"/>
      </w:pPr>
      <w:r>
        <w:t xml:space="preserve">Harabagiu, S., &amp; Goodwin, T. (2016). Deep Learning-Based Multi-Modal Indexing of Heterogeneous Clinical Data for Patient Cohort Retrieval. In </w:t>
      </w:r>
      <w:r>
        <w:rPr>
          <w:i/>
          <w:iCs/>
        </w:rPr>
        <w:t>Big Data to Knowledge All Hands Grantee Meeting</w:t>
      </w:r>
      <w:r>
        <w:t xml:space="preserve"> (p. 1). Bethesda, Maryland, USA. </w:t>
      </w:r>
      <w:r w:rsidRPr="00C407E8">
        <w:rPr>
          <w:i/>
        </w:rPr>
        <w:t>https://www.isip.piconepress.com/</w:t>
      </w:r>
      <w:r>
        <w:rPr>
          <w:i/>
        </w:rPr>
        <w:t xml:space="preserve"> </w:t>
      </w:r>
      <w:r w:rsidRPr="00543EA5">
        <w:rPr>
          <w:i/>
        </w:rPr>
        <w:t>publications/conference_presentations/2016/nih_bd2k/multimodal_indexing/</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0C7D8398" w14:textId="77777777" w:rsidR="00C407E8" w:rsidRPr="00C407E8" w:rsidRDefault="00C407E8" w:rsidP="00C407E8">
      <w:pPr>
        <w:spacing w:before="100" w:beforeAutospacing="1" w:after="100" w:afterAutospacing="1"/>
        <w:ind w:left="480" w:hanging="480"/>
        <w:jc w:val="both"/>
        <w:rPr>
          <w:rFonts w:cs="Times New Roman"/>
          <w:szCs w:val="24"/>
        </w:rPr>
      </w:pPr>
      <w:r w:rsidRPr="00C407E8">
        <w:rPr>
          <w:rFonts w:cs="Times New Roman"/>
          <w:szCs w:val="24"/>
        </w:rPr>
        <w:lastRenderedPageBreak/>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proofErr w:type="spellStart"/>
      <w:r w:rsidRPr="00C407E8">
        <w:rPr>
          <w:rFonts w:cs="Times New Roman"/>
          <w:i/>
          <w:szCs w:val="24"/>
        </w:rPr>
        <w:t>conference_presentations</w:t>
      </w:r>
      <w:proofErr w:type="spellEnd"/>
      <w:r w:rsidRPr="00C407E8">
        <w:rPr>
          <w:rFonts w:cs="Times New Roman"/>
          <w:i/>
          <w:szCs w:val="24"/>
        </w:rPr>
        <w:t>/2016/nih_bd2k/cohort/</w:t>
      </w:r>
      <w:r>
        <w:rPr>
          <w:rFonts w:cs="Times New Roman"/>
          <w:szCs w:val="24"/>
        </w:rPr>
        <w:t>.</w:t>
      </w:r>
    </w:p>
    <w:p w14:paraId="462E05EE" w14:textId="77777777" w:rsidR="00C407E8" w:rsidRDefault="00C407E8" w:rsidP="00C407E8">
      <w:pPr>
        <w:pStyle w:val="NormalWeb"/>
        <w:ind w:left="480" w:hanging="480"/>
        <w:jc w:val="both"/>
      </w:pPr>
      <w:r>
        <w:t xml:space="preserve">Persyst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w:t>
      </w:r>
      <w:proofErr w:type="spellStart"/>
      <w:r w:rsidRPr="000F2D37">
        <w:rPr>
          <w:rFonts w:cs="Times New Roman"/>
          <w:szCs w:val="24"/>
        </w:rPr>
        <w:t>Zambon</w:t>
      </w:r>
      <w:proofErr w:type="spellEnd"/>
      <w:r w:rsidRPr="000F2D37">
        <w:rPr>
          <w:rFonts w:cs="Times New Roman"/>
          <w:szCs w:val="24"/>
        </w:rPr>
        <w:t xml:space="preserve">,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t xml:space="preserve">Shoeb, A. H., &amp; </w:t>
      </w:r>
      <w:proofErr w:type="spellStart"/>
      <w:r w:rsidRPr="00DA5257">
        <w:rPr>
          <w:rFonts w:cs="Times New Roman"/>
          <w:szCs w:val="24"/>
        </w:rPr>
        <w:t>Guttag</w:t>
      </w:r>
      <w:proofErr w:type="spellEnd"/>
      <w:r w:rsidRPr="00DA5257">
        <w:rPr>
          <w:rFonts w:cs="Times New Roman"/>
          <w:szCs w:val="24"/>
        </w:rPr>
        <w:t xml:space="preserve">,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w:t>
      </w:r>
      <w:proofErr w:type="spellStart"/>
      <w:r w:rsidRPr="00AA6186">
        <w:rPr>
          <w:rFonts w:cs="Times New Roman"/>
          <w:szCs w:val="24"/>
        </w:rPr>
        <w:t>Mahalle</w:t>
      </w:r>
      <w:proofErr w:type="spellEnd"/>
      <w:r w:rsidRPr="00AA6186">
        <w:rPr>
          <w:rFonts w:cs="Times New Roman"/>
          <w:szCs w:val="24"/>
        </w:rPr>
        <w:t xml:space="preserv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w:t>
      </w:r>
      <w:proofErr w:type="spellStart"/>
      <w:r w:rsidRPr="00C84D9A">
        <w:rPr>
          <w:rFonts w:cs="Times New Roman"/>
          <w:szCs w:val="24"/>
        </w:rPr>
        <w:t>Kazis</w:t>
      </w:r>
      <w:proofErr w:type="spellEnd"/>
      <w:r w:rsidRPr="00C84D9A">
        <w:rPr>
          <w:rFonts w:cs="Times New Roman"/>
          <w:szCs w:val="24"/>
        </w:rPr>
        <w:t xml:space="preserve">, D., </w:t>
      </w:r>
      <w:proofErr w:type="spellStart"/>
      <w:r w:rsidRPr="00C84D9A">
        <w:rPr>
          <w:rFonts w:cs="Times New Roman"/>
          <w:szCs w:val="24"/>
        </w:rPr>
        <w:t>Kompatsiaris</w:t>
      </w:r>
      <w:proofErr w:type="spellEnd"/>
      <w:r w:rsidRPr="00C84D9A">
        <w:rPr>
          <w:rFonts w:cs="Times New Roman"/>
          <w:szCs w:val="24"/>
        </w:rPr>
        <w:t xml:space="preserve">, I., </w:t>
      </w:r>
      <w:proofErr w:type="spellStart"/>
      <w:r w:rsidRPr="00C84D9A">
        <w:rPr>
          <w:rFonts w:cs="Times New Roman"/>
          <w:szCs w:val="24"/>
        </w:rPr>
        <w:t>Kosmidou</w:t>
      </w:r>
      <w:proofErr w:type="spellEnd"/>
      <w:r w:rsidRPr="00C84D9A">
        <w:rPr>
          <w:rFonts w:cs="Times New Roman"/>
          <w:szCs w:val="24"/>
        </w:rPr>
        <w:t xml:space="preserve">,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70B9F444" w14:textId="77777777" w:rsidR="00C407E8" w:rsidRPr="00AA6186" w:rsidRDefault="00C407E8" w:rsidP="00C407E8">
      <w:pPr>
        <w:spacing w:before="100" w:beforeAutospacing="1" w:after="100" w:afterAutospacing="1"/>
        <w:ind w:left="480" w:hanging="480"/>
        <w:jc w:val="both"/>
        <w:rPr>
          <w:rFonts w:cs="Times New Roman"/>
          <w:szCs w:val="24"/>
        </w:rPr>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p w14:paraId="21DA2D1A" w14:textId="77777777" w:rsidR="008266A6" w:rsidRDefault="008266A6" w:rsidP="00E17C03">
      <w:pPr>
        <w:spacing w:before="100" w:beforeAutospacing="1" w:after="100" w:afterAutospacing="1"/>
        <w:ind w:left="480" w:hanging="480"/>
        <w:jc w:val="both"/>
      </w:pPr>
    </w:p>
    <w:p w14:paraId="3E2E583E" w14:textId="2CDBAD25" w:rsidR="00E17C03" w:rsidRDefault="00E17C03" w:rsidP="008266A6">
      <w:pPr>
        <w:spacing w:before="100" w:beforeAutospacing="1" w:after="100" w:afterAutospacing="1"/>
        <w:ind w:left="480" w:hanging="480"/>
        <w:jc w:val="both"/>
      </w:pPr>
      <w:r>
        <w:br w:type="page"/>
      </w:r>
    </w:p>
    <w:p w14:paraId="210A29D3" w14:textId="764545FA" w:rsidR="00DB0055" w:rsidRDefault="00DB0055" w:rsidP="00F327CA">
      <w:pPr>
        <w:spacing w:before="100" w:beforeAutospacing="1" w:after="100" w:afterAutospacing="1"/>
        <w:ind w:left="480" w:hanging="480"/>
        <w:jc w:val="both"/>
        <w:rPr>
          <w:rFonts w:cs="Times New Roman"/>
          <w:szCs w:val="24"/>
        </w:rPr>
      </w:pPr>
      <w:r w:rsidRPr="00E605CF">
        <w:rPr>
          <w:noProof/>
          <w:szCs w:val="24"/>
        </w:rPr>
        <w:lastRenderedPageBreak/>
        <mc:AlternateContent>
          <mc:Choice Requires="wps">
            <w:drawing>
              <wp:anchor distT="91440" distB="91440" distL="0" distR="0" simplePos="0" relativeHeight="251669504" behindDoc="0" locked="0" layoutInCell="1" allowOverlap="1" wp14:anchorId="5A9A8B78" wp14:editId="5A8F5E98">
                <wp:simplePos x="0" y="0"/>
                <wp:positionH relativeFrom="margin">
                  <wp:posOffset>40640</wp:posOffset>
                </wp:positionH>
                <wp:positionV relativeFrom="margin">
                  <wp:posOffset>420370</wp:posOffset>
                </wp:positionV>
                <wp:extent cx="6189980" cy="347980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479800"/>
                        </a:xfrm>
                        <a:prstGeom prst="rect">
                          <a:avLst/>
                        </a:prstGeom>
                        <a:solidFill>
                          <a:srgbClr val="FFFFFF"/>
                        </a:solidFill>
                        <a:ln w="9525">
                          <a:solidFill>
                            <a:srgbClr val="000000"/>
                          </a:solidFill>
                          <a:miter lim="800000"/>
                          <a:headEnd/>
                          <a:tailEnd/>
                        </a:ln>
                      </wps:spPr>
                      <wps:txbx>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11">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3" w:name="_Ref500429960"/>
                            <w:r>
                              <w:t xml:space="preserve">Figure </w:t>
                            </w:r>
                            <w:r w:rsidR="00CA32A1">
                              <w:fldChar w:fldCharType="begin"/>
                            </w:r>
                            <w:r w:rsidR="00CA32A1">
                              <w:instrText xml:space="preserve"> SEQ Figure \* ARABIC </w:instrText>
                            </w:r>
                            <w:r w:rsidR="00CA32A1">
                              <w:fldChar w:fldCharType="separate"/>
                            </w:r>
                            <w:r>
                              <w:rPr>
                                <w:noProof/>
                              </w:rPr>
                              <w:t>1</w:t>
                            </w:r>
                            <w:r w:rsidR="00CA32A1">
                              <w:rPr>
                                <w:noProof/>
                              </w:rPr>
                              <w:fldChar w:fldCharType="end"/>
                            </w:r>
                            <w:bookmarkEnd w:id="3"/>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A8B78" id="_x0000_t202" coordsize="21600,21600" o:spt="202" path="m,l,21600r21600,l21600,xe">
                <v:stroke joinstyle="miter"/>
                <v:path gradientshapeok="t" o:connecttype="rect"/>
              </v:shapetype>
              <v:shape id="Text Box 2" o:spid="_x0000_s1026" type="#_x0000_t202" style="position:absolute;left:0;text-align:left;margin-left:3.2pt;margin-top:33.1pt;width:487.4pt;height:274pt;z-index:251669504;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">
                <v:textbox inset="0,0,0,0">
                  <w:txbxContent>
                    <w:p w14:paraId="1DF335C8" w14:textId="7C84CDDB" w:rsidR="00DB0055" w:rsidRDefault="0078435B" w:rsidP="009A2CFE">
                      <w:pPr>
                        <w:spacing w:before="0" w:after="120"/>
                        <w:jc w:val="center"/>
                      </w:pPr>
                      <w:r>
                        <w:rPr>
                          <w:noProof/>
                        </w:rPr>
                        <w:drawing>
                          <wp:inline distT="0" distB="0" distL="0" distR="0" wp14:anchorId="0DDA3FFA" wp14:editId="4B248D8E">
                            <wp:extent cx="6104890" cy="2984083"/>
                            <wp:effectExtent l="0" t="0" r="0" b="6985"/>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izure_types_v01.PNG"/>
                                    <pic:cNvPicPr/>
                                  </pic:nvPicPr>
                                  <pic:blipFill>
                                    <a:blip r:embed="rId11">
                                      <a:extLst>
                                        <a:ext uri="{28A0092B-C50C-407E-A947-70E740481C1C}">
                                          <a14:useLocalDpi xmlns:a14="http://schemas.microsoft.com/office/drawing/2010/main" val="0"/>
                                        </a:ext>
                                      </a:extLst>
                                    </a:blip>
                                    <a:stretch>
                                      <a:fillRect/>
                                    </a:stretch>
                                  </pic:blipFill>
                                  <pic:spPr>
                                    <a:xfrm>
                                      <a:off x="0" y="0"/>
                                      <a:ext cx="6116024" cy="2989525"/>
                                    </a:xfrm>
                                    <a:prstGeom prst="rect">
                                      <a:avLst/>
                                    </a:prstGeom>
                                  </pic:spPr>
                                </pic:pic>
                              </a:graphicData>
                            </a:graphic>
                          </wp:inline>
                        </w:drawing>
                      </w:r>
                    </w:p>
                    <w:p w14:paraId="166300FE" w14:textId="796BB479" w:rsidR="00DB0055" w:rsidRPr="00AB2184" w:rsidRDefault="00DB0055" w:rsidP="009A2CFE">
                      <w:pPr>
                        <w:pStyle w:val="Caption"/>
                        <w:spacing w:before="0" w:after="0"/>
                        <w:jc w:val="both"/>
                        <w:rPr>
                          <w:rFonts w:eastAsia="Cambria"/>
                          <w:b w:val="0"/>
                          <w:noProof/>
                        </w:rPr>
                      </w:pPr>
                      <w:bookmarkStart w:id="4" w:name="_Ref500429960"/>
                      <w:r>
                        <w:t xml:space="preserve">Figure </w:t>
                      </w:r>
                      <w:r w:rsidR="00CA32A1">
                        <w:fldChar w:fldCharType="begin"/>
                      </w:r>
                      <w:r w:rsidR="00CA32A1">
                        <w:instrText xml:space="preserve"> SEQ Figure \* ARABIC </w:instrText>
                      </w:r>
                      <w:r w:rsidR="00CA32A1">
                        <w:fldChar w:fldCharType="separate"/>
                      </w:r>
                      <w:r>
                        <w:rPr>
                          <w:noProof/>
                        </w:rPr>
                        <w:t>1</w:t>
                      </w:r>
                      <w:r w:rsidR="00CA32A1">
                        <w:rPr>
                          <w:noProof/>
                        </w:rPr>
                        <w:fldChar w:fldCharType="end"/>
                      </w:r>
                      <w:bookmarkEnd w:id="4"/>
                      <w:r w:rsidR="009A2CFE">
                        <w:rPr>
                          <w:noProof/>
                        </w:rPr>
                        <w:t xml:space="preserve">. </w:t>
                      </w:r>
                      <w:r w:rsidR="009A2CFE">
                        <w:rPr>
                          <w:b w:val="0"/>
                          <w:noProof/>
                        </w:rPr>
                        <w:t xml:space="preserve">Histograms </w:t>
                      </w:r>
                      <w:r w:rsidR="009A2CFE" w:rsidRPr="009A2CFE">
                        <w:rPr>
                          <w:b w:val="0"/>
                          <w:noProof/>
                        </w:rPr>
                        <w:t>of</w:t>
                      </w:r>
                      <w:r w:rsidR="009A2CFE">
                        <w:rPr>
                          <w:b w:val="0"/>
                          <w:noProof/>
                        </w:rPr>
                        <w:t xml:space="preserve"> </w:t>
                      </w:r>
                      <w:r w:rsidRPr="009A2CFE">
                        <w:rPr>
                          <w:b w:val="0"/>
                        </w:rPr>
                        <w:t>seizure types</w:t>
                      </w:r>
                      <w:r w:rsidR="009A2CFE">
                        <w:rPr>
                          <w:b w:val="0"/>
                        </w:rPr>
                        <w:t xml:space="preserve"> in the TUH EEG Seizure Corpus for the evaluation and training sets.</w:t>
                      </w:r>
                    </w:p>
                    <w:p w14:paraId="6F29C0C0" w14:textId="77777777" w:rsidR="00DB0055" w:rsidRDefault="00DB0055" w:rsidP="00DB0055"/>
                  </w:txbxContent>
                </v:textbox>
                <w10:wrap type="square" anchorx="margin" anchory="margin"/>
              </v:shape>
            </w:pict>
          </mc:Fallback>
        </mc:AlternateContent>
      </w:r>
    </w:p>
    <w:p w14:paraId="630B8945" w14:textId="40358EC7" w:rsidR="00DB0055" w:rsidRDefault="00DB0055">
      <w:pPr>
        <w:spacing w:before="0" w:after="200" w:line="276" w:lineRule="auto"/>
        <w:rPr>
          <w:b/>
        </w:rPr>
      </w:pPr>
      <w:r>
        <w:rPr>
          <w:b/>
        </w:rPr>
        <w:br w:type="page"/>
      </w:r>
      <w:bookmarkStart w:id="5" w:name="_GoBack"/>
      <w:bookmarkEnd w:id="5"/>
    </w:p>
    <w:p w14:paraId="61B3461A" w14:textId="46A19F18" w:rsidR="008904F0" w:rsidRDefault="00DB0055" w:rsidP="00F327CA">
      <w:pPr>
        <w:jc w:val="both"/>
        <w:rPr>
          <w:b/>
        </w:rPr>
      </w:pPr>
      <w:r>
        <w:rPr>
          <w:noProof/>
        </w:rPr>
        <w:lastRenderedPageBreak/>
        <mc:AlternateContent>
          <mc:Choice Requires="wps">
            <w:drawing>
              <wp:anchor distT="91440" distB="91440" distL="0" distR="0" simplePos="0" relativeHeight="251671552" behindDoc="0" locked="0" layoutInCell="1" allowOverlap="1" wp14:anchorId="41612479" wp14:editId="4C910CDC">
                <wp:simplePos x="0" y="0"/>
                <wp:positionH relativeFrom="margin">
                  <wp:posOffset>-1270</wp:posOffset>
                </wp:positionH>
                <wp:positionV relativeFrom="margin">
                  <wp:posOffset>420370</wp:posOffset>
                </wp:positionV>
                <wp:extent cx="6189980" cy="5121910"/>
                <wp:effectExtent l="0" t="0" r="2032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121910"/>
                        </a:xfrm>
                        <a:prstGeom prst="rect">
                          <a:avLst/>
                        </a:prstGeom>
                        <a:solidFill>
                          <a:srgbClr val="FFFFFF"/>
                        </a:solidFill>
                        <a:ln w="9525">
                          <a:solidFill>
                            <a:srgbClr val="000000"/>
                          </a:solidFill>
                          <a:miter lim="800000"/>
                          <a:headEnd/>
                          <a:tailEnd/>
                        </a:ln>
                      </wps:spPr>
                      <wps:txbx>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12">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6" w:name="_Ref500430871"/>
                            <w:r w:rsidRPr="00AB2184">
                              <w:t xml:space="preserve">Figure </w:t>
                            </w:r>
                            <w:r w:rsidR="00CA32A1">
                              <w:fldChar w:fldCharType="begin"/>
                            </w:r>
                            <w:r w:rsidR="00CA32A1">
                              <w:instrText xml:space="preserve"> SEQ Figure \* ARABIC </w:instrText>
                            </w:r>
                            <w:r w:rsidR="00CA32A1">
                              <w:fldChar w:fldCharType="separate"/>
                            </w:r>
                            <w:r>
                              <w:rPr>
                                <w:noProof/>
                              </w:rPr>
                              <w:t>2</w:t>
                            </w:r>
                            <w:r w:rsidR="00CA32A1">
                              <w:rPr>
                                <w:noProof/>
                              </w:rPr>
                              <w:fldChar w:fldCharType="end"/>
                            </w:r>
                            <w:bookmarkEnd w:id="6"/>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txbxContent>
                      </wps:txbx>
                      <wps:bodyPr rot="0" vert="horz" wrap="square" lIns="0" tIns="45720" rIns="0" bIns="118872"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2479" id="_x0000_t202" coordsize="21600,21600" o:spt="202" path="m,l,21600r21600,l21600,xe">
                <v:stroke joinstyle="miter"/>
                <v:path gradientshapeok="t" o:connecttype="rect"/>
              </v:shapetype>
              <v:shape id="_x0000_s1027" type="#_x0000_t202" style="position:absolute;left:0;text-align:left;margin-left:-.1pt;margin-top:33.1pt;width:487.4pt;height:403.3pt;z-index:251671552;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">
                <v:textbox inset="0,,0,9.36pt">
                  <w:txbxContent>
                    <w:p w14:paraId="132AB104" w14:textId="5DB04CB6" w:rsidR="00DB0055" w:rsidRDefault="009B5DFC" w:rsidP="009A2CFE">
                      <w:pPr>
                        <w:spacing w:before="0" w:after="120"/>
                        <w:jc w:val="center"/>
                      </w:pPr>
                      <w:r>
                        <w:rPr>
                          <w:noProof/>
                        </w:rPr>
                        <w:drawing>
                          <wp:inline distT="0" distB="0" distL="0" distR="0" wp14:anchorId="4F7BBFA1" wp14:editId="007480DE">
                            <wp:extent cx="6181090" cy="4525010"/>
                            <wp:effectExtent l="0" t="0" r="0" b="8890"/>
                            <wp:docPr id="5" name="Picture 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_vs_Eval_v01.PNG"/>
                                    <pic:cNvPicPr/>
                                  </pic:nvPicPr>
                                  <pic:blipFill>
                                    <a:blip r:embed="rId13">
                                      <a:extLst>
                                        <a:ext uri="{28A0092B-C50C-407E-A947-70E740481C1C}">
                                          <a14:useLocalDpi xmlns:a14="http://schemas.microsoft.com/office/drawing/2010/main" val="0"/>
                                        </a:ext>
                                      </a:extLst>
                                    </a:blip>
                                    <a:stretch>
                                      <a:fillRect/>
                                    </a:stretch>
                                  </pic:blipFill>
                                  <pic:spPr>
                                    <a:xfrm>
                                      <a:off x="0" y="0"/>
                                      <a:ext cx="6181090" cy="4525010"/>
                                    </a:xfrm>
                                    <a:prstGeom prst="rect">
                                      <a:avLst/>
                                    </a:prstGeom>
                                  </pic:spPr>
                                </pic:pic>
                              </a:graphicData>
                            </a:graphic>
                          </wp:inline>
                        </w:drawing>
                      </w:r>
                    </w:p>
                    <w:p w14:paraId="67D59103" w14:textId="101E429C" w:rsidR="00DB0055" w:rsidRPr="00AB2184" w:rsidRDefault="00DB0055" w:rsidP="009A2CFE">
                      <w:pPr>
                        <w:pStyle w:val="Caption"/>
                        <w:spacing w:before="0" w:after="0"/>
                        <w:jc w:val="center"/>
                        <w:rPr>
                          <w:b w:val="0"/>
                          <w:noProof/>
                        </w:rPr>
                      </w:pPr>
                      <w:bookmarkStart w:id="6" w:name="_Ref500430871"/>
                      <w:r w:rsidRPr="00AB2184">
                        <w:t xml:space="preserve">Figure </w:t>
                      </w:r>
                      <w:fldSimple w:instr=" SEQ Figure \* ARABIC ">
                        <w:r>
                          <w:rPr>
                            <w:noProof/>
                          </w:rPr>
                          <w:t>2</w:t>
                        </w:r>
                      </w:fldSimple>
                      <w:bookmarkEnd w:id="6"/>
                      <w:r w:rsidR="009A2CFE">
                        <w:rPr>
                          <w:noProof/>
                        </w:rPr>
                        <w:t xml:space="preserve">. </w:t>
                      </w:r>
                      <w:r w:rsidRPr="00AB2184">
                        <w:rPr>
                          <w:b w:val="0"/>
                        </w:rPr>
                        <w:t>Histograms</w:t>
                      </w:r>
                      <w:r w:rsidR="009A2CFE">
                        <w:rPr>
                          <w:b w:val="0"/>
                        </w:rPr>
                        <w:t xml:space="preserve"> of </w:t>
                      </w:r>
                      <w:r w:rsidRPr="00AB2184">
                        <w:rPr>
                          <w:b w:val="0"/>
                        </w:rPr>
                        <w:t>age and duration</w:t>
                      </w:r>
                      <w:r w:rsidR="009A2CFE">
                        <w:rPr>
                          <w:b w:val="0"/>
                        </w:rPr>
                        <w:t>.</w:t>
                      </w:r>
                    </w:p>
                    <w:p w14:paraId="07290087" w14:textId="77777777" w:rsidR="00DB0055" w:rsidRDefault="00DB0055" w:rsidP="00DB0055">
                      <w:bookmarkStart w:id="7" w:name="_GoBack"/>
                      <w:bookmarkEnd w:id="7"/>
                    </w:p>
                  </w:txbxContent>
                </v:textbox>
                <w10:wrap type="square" anchorx="margin" anchory="margin"/>
              </v:shape>
            </w:pict>
          </mc:Fallback>
        </mc:AlternateContent>
      </w:r>
    </w:p>
    <w:sectPr w:rsidR="008904F0" w:rsidSect="00AE0D6D">
      <w:headerReference w:type="even" r:id="rId14"/>
      <w:headerReference w:type="default" r:id="rId15"/>
      <w:footerReference w:type="even" r:id="rId16"/>
      <w:footerReference w:type="default" r:id="rId17"/>
      <w:headerReference w:type="first" r:id="rId18"/>
      <w:pgSz w:w="12240" w:h="15840"/>
      <w:pgMar w:top="1138" w:right="1181" w:bottom="1138" w:left="1282" w:header="283" w:footer="51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nit J Shah" w:date="2018-01-02T13:16:00Z" w:initials="VJS">
    <w:p w14:paraId="1757635D" w14:textId="201F262E" w:rsidR="00F7111A" w:rsidRDefault="00F7111A">
      <w:pPr>
        <w:pStyle w:val="CommentText"/>
      </w:pPr>
      <w:r>
        <w:rPr>
          <w:rStyle w:val="CommentReference"/>
        </w:rPr>
        <w:annotationRef/>
      </w:r>
      <w:r>
        <w:t>Probably exaggeration</w:t>
      </w:r>
    </w:p>
  </w:comment>
  <w:comment w:id="1" w:author="Vinit J Shah" w:date="2018-01-02T13:16:00Z" w:initials="VJS">
    <w:p w14:paraId="414E938B" w14:textId="6D19F19F" w:rsidR="00F7111A" w:rsidRDefault="00F7111A">
      <w:pPr>
        <w:pStyle w:val="CommentText"/>
      </w:pPr>
      <w:r>
        <w:rPr>
          <w:rStyle w:val="CommentReference"/>
        </w:rPr>
        <w:annotationRef/>
      </w:r>
      <w:r>
        <w:t xml:space="preserve">What </w:t>
      </w:r>
      <w:proofErr w:type="gramStart"/>
      <w:r>
        <w:t>issue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57635D" w15:done="0"/>
  <w15:commentEx w15:paraId="414E93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7635D" w16cid:durableId="1DF606CF"/>
  <w16cid:commentId w16cid:paraId="414E938B" w16cid:durableId="1DF606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C180" w14:textId="77777777" w:rsidR="00CA32A1" w:rsidRDefault="00CA32A1" w:rsidP="00117666">
      <w:pPr>
        <w:spacing w:after="0"/>
      </w:pPr>
      <w:r>
        <w:separator/>
      </w:r>
    </w:p>
  </w:endnote>
  <w:endnote w:type="continuationSeparator" w:id="0">
    <w:p w14:paraId="461E527C" w14:textId="77777777" w:rsidR="00CA32A1" w:rsidRDefault="00CA32A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charset w:val="00"/>
    <w:family w:val="swiss"/>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66C1E6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F016C" w:rsidRPr="00FF016C">
                            <w:rPr>
                              <w:noProof/>
                              <w:color w:val="000000" w:themeColor="text1"/>
                              <w:sz w:val="22"/>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2EECA" id="_x0000_t202" coordsize="21600,21600" o:spt="202" path="m,l,21600r21600,l21600,xe">
              <v:stroke joinstyle="miter"/>
              <v:path gradientshapeok="t" o:connecttype="rect"/>
            </v:shapetype>
            <v:shape id="Text Box 1" o:spid="_x0000_s1028"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" filled="f" stroked="f" strokeweight=".5pt">
              <v:textbox style="mso-fit-shape-to-text:t">
                <w:txbxContent>
                  <w:p w14:paraId="29419154" w14:textId="266C1E6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F016C" w:rsidRPr="00FF016C">
                      <w:rPr>
                        <w:noProof/>
                        <w:color w:val="000000" w:themeColor="text1"/>
                        <w:sz w:val="22"/>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41CEF6E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F016C" w:rsidRPr="00FF016C">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25814" id="_x0000_t202" coordsize="21600,21600" o:spt="202" path="m,l,21600r21600,l21600,xe">
              <v:stroke joinstyle="miter"/>
              <v:path gradientshapeok="t" o:connecttype="rect"/>
            </v:shapetype>
            <v:shape id="Text Box 56" o:spid="_x0000_s1029"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N8s7PDcCAABoBAAADgAAAAAAAAAAAAAAAAAu&#10;AgAAZHJzL2Uyb0RvYy54bWxQSwECLQAUAAYACAAAACEAOT9kUdkAAAAEAQAADwAAAAAAAAAAAAAA&#10;AACRBAAAZHJzL2Rvd25yZXYueG1sUEsFBgAAAAAEAAQA8wAAAJcFAAAAAA==&#10;" filled="f" stroked="f" strokeweight=".5pt">
              <v:textbox style="mso-fit-shape-to-text:t">
                <w:txbxContent>
                  <w:p w14:paraId="32BCDD8C" w14:textId="41CEF6E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F016C" w:rsidRPr="00FF016C">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1304" w14:textId="77777777" w:rsidR="00CA32A1" w:rsidRDefault="00CA32A1" w:rsidP="00117666">
      <w:pPr>
        <w:spacing w:after="0"/>
      </w:pPr>
      <w:r>
        <w:separator/>
      </w:r>
    </w:p>
  </w:footnote>
  <w:footnote w:type="continuationSeparator" w:id="0">
    <w:p w14:paraId="28D7F295" w14:textId="77777777" w:rsidR="00CA32A1" w:rsidRDefault="00CA32A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F644" w14:textId="0D2AC8DA" w:rsidR="00C0145B" w:rsidRPr="007E3148" w:rsidRDefault="00C0145B" w:rsidP="00A53000">
    <w:pPr>
      <w:pStyle w:val="Header"/>
    </w:pPr>
    <w:r w:rsidRPr="007E3148">
      <w:ptab w:relativeTo="margin" w:alignment="center" w:leader="none"/>
    </w:r>
    <w:r w:rsidRPr="007E3148">
      <w:ptab w:relativeTo="margin" w:alignment="right" w:leader="none"/>
    </w:r>
    <w:r w:rsidR="00DB0055">
      <w:t xml:space="preserve">The </w:t>
    </w:r>
    <w:r>
      <w:t>TUH EEG Seizure Corpus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5656A266"/>
    <w:numStyleLink w:val="Headings"/>
  </w:abstractNum>
  <w:abstractNum w:abstractNumId="14" w15:restartNumberingAfterBreak="0">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C6F29"/>
    <w:multiLevelType w:val="multilevel"/>
    <w:tmpl w:val="5656A266"/>
    <w:numStyleLink w:val="Headings"/>
  </w:abstractNum>
  <w:abstractNum w:abstractNumId="4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0"/>
  </w:num>
  <w:num w:numId="3">
    <w:abstractNumId w:val="4"/>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1"/>
  </w:num>
  <w:num w:numId="13">
    <w:abstractNumId w:val="27"/>
  </w:num>
  <w:num w:numId="14">
    <w:abstractNumId w:val="11"/>
  </w:num>
  <w:num w:numId="15">
    <w:abstractNumId w:val="24"/>
  </w:num>
  <w:num w:numId="16">
    <w:abstractNumId w:val="36"/>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0"/>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5"/>
  </w:num>
  <w:num w:numId="28">
    <w:abstractNumId w:val="39"/>
  </w:num>
  <w:num w:numId="29">
    <w:abstractNumId w:val="26"/>
  </w:num>
  <w:num w:numId="30">
    <w:abstractNumId w:val="19"/>
  </w:num>
  <w:num w:numId="31">
    <w:abstractNumId w:val="31"/>
  </w:num>
  <w:num w:numId="32">
    <w:abstractNumId w:val="33"/>
  </w:num>
  <w:num w:numId="33">
    <w:abstractNumId w:val="10"/>
  </w:num>
  <w:num w:numId="34">
    <w:abstractNumId w:val="28"/>
  </w:num>
  <w:num w:numId="35">
    <w:abstractNumId w:val="32"/>
  </w:num>
  <w:num w:numId="36">
    <w:abstractNumId w:val="29"/>
  </w:num>
  <w:num w:numId="37">
    <w:abstractNumId w:val="38"/>
  </w:num>
  <w:num w:numId="38">
    <w:abstractNumId w:val="5"/>
  </w:num>
  <w:num w:numId="39">
    <w:abstractNumId w:val="25"/>
  </w:num>
  <w:num w:numId="40">
    <w:abstractNumId w:val="7"/>
  </w:num>
  <w:num w:numId="41">
    <w:abstractNumId w:val="14"/>
  </w:num>
  <w:num w:numId="42">
    <w:abstractNumId w:val="34"/>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it J Shah">
    <w15:presenceInfo w15:providerId="None" w15:userId="Vinit J Sh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9"/>
    <w:rsid w:val="00000945"/>
    <w:rsid w:val="00000C60"/>
    <w:rsid w:val="00001454"/>
    <w:rsid w:val="00002BCB"/>
    <w:rsid w:val="00003C80"/>
    <w:rsid w:val="00007974"/>
    <w:rsid w:val="0002020A"/>
    <w:rsid w:val="00023D93"/>
    <w:rsid w:val="00031923"/>
    <w:rsid w:val="00034201"/>
    <w:rsid w:val="00034304"/>
    <w:rsid w:val="00034C5A"/>
    <w:rsid w:val="00035434"/>
    <w:rsid w:val="00042C57"/>
    <w:rsid w:val="00045678"/>
    <w:rsid w:val="000458E4"/>
    <w:rsid w:val="0004607F"/>
    <w:rsid w:val="00046211"/>
    <w:rsid w:val="000464D9"/>
    <w:rsid w:val="00046B96"/>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2125"/>
    <w:rsid w:val="000A49D0"/>
    <w:rsid w:val="000A584D"/>
    <w:rsid w:val="000B34BD"/>
    <w:rsid w:val="000B3BCA"/>
    <w:rsid w:val="000B4367"/>
    <w:rsid w:val="000B7734"/>
    <w:rsid w:val="000C2AD9"/>
    <w:rsid w:val="000C76C6"/>
    <w:rsid w:val="000C7E2A"/>
    <w:rsid w:val="000D06AE"/>
    <w:rsid w:val="000D2B4C"/>
    <w:rsid w:val="000D37C4"/>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358A"/>
    <w:rsid w:val="003544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13A5A"/>
    <w:rsid w:val="00417084"/>
    <w:rsid w:val="00417310"/>
    <w:rsid w:val="004259C8"/>
    <w:rsid w:val="004275BA"/>
    <w:rsid w:val="00431B13"/>
    <w:rsid w:val="004324F2"/>
    <w:rsid w:val="0043675D"/>
    <w:rsid w:val="00441E74"/>
    <w:rsid w:val="00442576"/>
    <w:rsid w:val="00442E6C"/>
    <w:rsid w:val="00445DC5"/>
    <w:rsid w:val="0045161F"/>
    <w:rsid w:val="00453DA8"/>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5102"/>
    <w:rsid w:val="00501205"/>
    <w:rsid w:val="00502007"/>
    <w:rsid w:val="0051523C"/>
    <w:rsid w:val="00522B43"/>
    <w:rsid w:val="005250F2"/>
    <w:rsid w:val="005275C1"/>
    <w:rsid w:val="00533C6C"/>
    <w:rsid w:val="00535297"/>
    <w:rsid w:val="00536664"/>
    <w:rsid w:val="00537C61"/>
    <w:rsid w:val="0054402E"/>
    <w:rsid w:val="00544CBC"/>
    <w:rsid w:val="005572D8"/>
    <w:rsid w:val="00557C61"/>
    <w:rsid w:val="0056029F"/>
    <w:rsid w:val="005717F6"/>
    <w:rsid w:val="00572C52"/>
    <w:rsid w:val="00573522"/>
    <w:rsid w:val="005802D6"/>
    <w:rsid w:val="005828DC"/>
    <w:rsid w:val="005A1D84"/>
    <w:rsid w:val="005A2061"/>
    <w:rsid w:val="005A5090"/>
    <w:rsid w:val="005A69E9"/>
    <w:rsid w:val="005A70EA"/>
    <w:rsid w:val="005B1DC0"/>
    <w:rsid w:val="005B2A6D"/>
    <w:rsid w:val="005B41FD"/>
    <w:rsid w:val="005B4590"/>
    <w:rsid w:val="005C3963"/>
    <w:rsid w:val="005C680E"/>
    <w:rsid w:val="005C792C"/>
    <w:rsid w:val="005D130E"/>
    <w:rsid w:val="005D1840"/>
    <w:rsid w:val="005D35E4"/>
    <w:rsid w:val="005D368C"/>
    <w:rsid w:val="005D43CF"/>
    <w:rsid w:val="005D7910"/>
    <w:rsid w:val="005E7D88"/>
    <w:rsid w:val="005F6FDA"/>
    <w:rsid w:val="00600278"/>
    <w:rsid w:val="006075B2"/>
    <w:rsid w:val="006147C5"/>
    <w:rsid w:val="0062154F"/>
    <w:rsid w:val="0062310C"/>
    <w:rsid w:val="00626DB7"/>
    <w:rsid w:val="00631A8C"/>
    <w:rsid w:val="00631CAB"/>
    <w:rsid w:val="00636528"/>
    <w:rsid w:val="006413F6"/>
    <w:rsid w:val="00642D70"/>
    <w:rsid w:val="00645F3E"/>
    <w:rsid w:val="00651CA2"/>
    <w:rsid w:val="00653D60"/>
    <w:rsid w:val="00654A40"/>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6D9D"/>
    <w:rsid w:val="0070357D"/>
    <w:rsid w:val="00707667"/>
    <w:rsid w:val="00707DAF"/>
    <w:rsid w:val="00710B03"/>
    <w:rsid w:val="00710CA0"/>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4049"/>
    <w:rsid w:val="0078435B"/>
    <w:rsid w:val="00785970"/>
    <w:rsid w:val="00790BB3"/>
    <w:rsid w:val="00791329"/>
    <w:rsid w:val="00791BAD"/>
    <w:rsid w:val="00792043"/>
    <w:rsid w:val="00794DA6"/>
    <w:rsid w:val="0079663C"/>
    <w:rsid w:val="0079688A"/>
    <w:rsid w:val="00797EDD"/>
    <w:rsid w:val="007A5E0B"/>
    <w:rsid w:val="007B0322"/>
    <w:rsid w:val="007B0D5B"/>
    <w:rsid w:val="007B66BD"/>
    <w:rsid w:val="007C0E3F"/>
    <w:rsid w:val="007C206C"/>
    <w:rsid w:val="007C5729"/>
    <w:rsid w:val="007D0094"/>
    <w:rsid w:val="007E0EE3"/>
    <w:rsid w:val="007F04FB"/>
    <w:rsid w:val="007F6FFC"/>
    <w:rsid w:val="007F7268"/>
    <w:rsid w:val="00805302"/>
    <w:rsid w:val="00807E95"/>
    <w:rsid w:val="00810580"/>
    <w:rsid w:val="008111E4"/>
    <w:rsid w:val="0081301C"/>
    <w:rsid w:val="00817179"/>
    <w:rsid w:val="00817DD6"/>
    <w:rsid w:val="0082152A"/>
    <w:rsid w:val="00823FC2"/>
    <w:rsid w:val="0082466A"/>
    <w:rsid w:val="008266A6"/>
    <w:rsid w:val="00827D38"/>
    <w:rsid w:val="0084035D"/>
    <w:rsid w:val="00844459"/>
    <w:rsid w:val="008541DE"/>
    <w:rsid w:val="0085629C"/>
    <w:rsid w:val="00857FC4"/>
    <w:rsid w:val="00861648"/>
    <w:rsid w:val="00861DA2"/>
    <w:rsid w:val="008629A9"/>
    <w:rsid w:val="0086354B"/>
    <w:rsid w:val="0087036A"/>
    <w:rsid w:val="00870675"/>
    <w:rsid w:val="008904F0"/>
    <w:rsid w:val="008937A9"/>
    <w:rsid w:val="00893C19"/>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43573"/>
    <w:rsid w:val="009439A0"/>
    <w:rsid w:val="00955AE4"/>
    <w:rsid w:val="00960850"/>
    <w:rsid w:val="00964356"/>
    <w:rsid w:val="009673DB"/>
    <w:rsid w:val="00971B61"/>
    <w:rsid w:val="00973093"/>
    <w:rsid w:val="009732FF"/>
    <w:rsid w:val="00973635"/>
    <w:rsid w:val="009736EC"/>
    <w:rsid w:val="00975EEB"/>
    <w:rsid w:val="00980C31"/>
    <w:rsid w:val="009836FB"/>
    <w:rsid w:val="009854E0"/>
    <w:rsid w:val="009901FF"/>
    <w:rsid w:val="009955FF"/>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E10"/>
    <w:rsid w:val="009F161C"/>
    <w:rsid w:val="009F26C2"/>
    <w:rsid w:val="009F4911"/>
    <w:rsid w:val="009F72D6"/>
    <w:rsid w:val="009F7740"/>
    <w:rsid w:val="00A02FAB"/>
    <w:rsid w:val="00A0754C"/>
    <w:rsid w:val="00A2711E"/>
    <w:rsid w:val="00A334A9"/>
    <w:rsid w:val="00A36E5D"/>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4E2C"/>
    <w:rsid w:val="00C173E2"/>
    <w:rsid w:val="00C17CAE"/>
    <w:rsid w:val="00C325E1"/>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32061"/>
    <w:rsid w:val="00D32F3C"/>
    <w:rsid w:val="00D346C6"/>
    <w:rsid w:val="00D375D7"/>
    <w:rsid w:val="00D422E2"/>
    <w:rsid w:val="00D42516"/>
    <w:rsid w:val="00D42954"/>
    <w:rsid w:val="00D537FA"/>
    <w:rsid w:val="00D53BF3"/>
    <w:rsid w:val="00D560B6"/>
    <w:rsid w:val="00D723CF"/>
    <w:rsid w:val="00D757F4"/>
    <w:rsid w:val="00D77239"/>
    <w:rsid w:val="00D8016D"/>
    <w:rsid w:val="00D80D99"/>
    <w:rsid w:val="00D93D8F"/>
    <w:rsid w:val="00D9503C"/>
    <w:rsid w:val="00DA0F27"/>
    <w:rsid w:val="00DA5257"/>
    <w:rsid w:val="00DA6813"/>
    <w:rsid w:val="00DB0055"/>
    <w:rsid w:val="00DB016D"/>
    <w:rsid w:val="00DB0C44"/>
    <w:rsid w:val="00DB2224"/>
    <w:rsid w:val="00DB3F69"/>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A1CBD"/>
    <w:rsid w:val="00EA3D3C"/>
    <w:rsid w:val="00EB5EB4"/>
    <w:rsid w:val="00EB63CB"/>
    <w:rsid w:val="00EC1250"/>
    <w:rsid w:val="00EC7CC3"/>
    <w:rsid w:val="00ED0179"/>
    <w:rsid w:val="00ED0ABB"/>
    <w:rsid w:val="00EF0D5E"/>
    <w:rsid w:val="00EF1ECC"/>
    <w:rsid w:val="00EF5945"/>
    <w:rsid w:val="00EF645A"/>
    <w:rsid w:val="00EF6928"/>
    <w:rsid w:val="00F039BF"/>
    <w:rsid w:val="00F10995"/>
    <w:rsid w:val="00F323B6"/>
    <w:rsid w:val="00F327CA"/>
    <w:rsid w:val="00F33741"/>
    <w:rsid w:val="00F33915"/>
    <w:rsid w:val="00F46494"/>
    <w:rsid w:val="00F46EC4"/>
    <w:rsid w:val="00F47A20"/>
    <w:rsid w:val="00F51AC5"/>
    <w:rsid w:val="00F558AB"/>
    <w:rsid w:val="00F61D89"/>
    <w:rsid w:val="00F66134"/>
    <w:rsid w:val="00F7111A"/>
    <w:rsid w:val="00F7530B"/>
    <w:rsid w:val="00F75BF0"/>
    <w:rsid w:val="00F86ABB"/>
    <w:rsid w:val="00F92B74"/>
    <w:rsid w:val="00F92F75"/>
    <w:rsid w:val="00F9449E"/>
    <w:rsid w:val="00F948BF"/>
    <w:rsid w:val="00F96439"/>
    <w:rsid w:val="00FA09CF"/>
    <w:rsid w:val="00FA0A8F"/>
    <w:rsid w:val="00FA0C2F"/>
    <w:rsid w:val="00FA0FDB"/>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8EEBED-A3F3-42D3-89E8-306E202F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TUH_EEG_SEIZURE_v00.dotx</Template>
  <TotalTime>1</TotalTime>
  <Pages>9</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Vinit Shah</cp:lastModifiedBy>
  <cp:revision>3</cp:revision>
  <cp:lastPrinted>2013-10-03T12:51:00Z</cp:lastPrinted>
  <dcterms:created xsi:type="dcterms:W3CDTF">2018-01-03T22:22:00Z</dcterms:created>
  <dcterms:modified xsi:type="dcterms:W3CDTF">2018-01-03T22:23:00Z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