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2081E0" w14:textId="6D86E56E" w:rsidR="00AD12BF" w:rsidRPr="00F96A13" w:rsidRDefault="009629FB" w:rsidP="00324059">
      <w:pPr>
        <w:spacing w:after="240"/>
        <w:jc w:val="center"/>
        <w:rPr>
          <w:rFonts w:ascii="Times New Roman Bold" w:hAnsi="Times New Roman Bold"/>
          <w:b/>
          <w:noProof/>
          <w:sz w:val="22"/>
          <w:szCs w:val="20"/>
        </w:rPr>
      </w:pPr>
      <w:r w:rsidRPr="00F96A13">
        <w:rPr>
          <w:rFonts w:ascii="Times New Roman Bold" w:hAnsi="Times New Roman Bold"/>
          <w:b/>
          <w:noProof/>
          <w:sz w:val="22"/>
          <w:szCs w:val="20"/>
        </w:rPr>
        <w:t xml:space="preserve">Validation of </w:t>
      </w:r>
      <w:r w:rsidR="00FB5ABA" w:rsidRPr="00F96A13">
        <w:rPr>
          <w:rFonts w:ascii="Times New Roman Bold" w:hAnsi="Times New Roman Bold"/>
          <w:b/>
          <w:noProof/>
          <w:sz w:val="22"/>
          <w:szCs w:val="20"/>
        </w:rPr>
        <w:t xml:space="preserve">Temporal </w:t>
      </w:r>
      <w:r w:rsidR="00F96A13">
        <w:rPr>
          <w:rFonts w:ascii="Times New Roman Bold" w:hAnsi="Times New Roman Bold"/>
          <w:b/>
          <w:noProof/>
          <w:sz w:val="22"/>
          <w:szCs w:val="20"/>
        </w:rPr>
        <w:t>S</w:t>
      </w:r>
      <w:r w:rsidR="00FB5ABA" w:rsidRPr="00F96A13">
        <w:rPr>
          <w:rFonts w:ascii="Times New Roman Bold" w:hAnsi="Times New Roman Bold"/>
          <w:b/>
          <w:noProof/>
          <w:sz w:val="22"/>
          <w:szCs w:val="20"/>
        </w:rPr>
        <w:t xml:space="preserve">coring </w:t>
      </w:r>
      <w:r w:rsidR="00F96A13">
        <w:rPr>
          <w:rFonts w:ascii="Times New Roman Bold" w:hAnsi="Times New Roman Bold"/>
          <w:b/>
          <w:noProof/>
          <w:sz w:val="22"/>
          <w:szCs w:val="20"/>
        </w:rPr>
        <w:t>M</w:t>
      </w:r>
      <w:r w:rsidR="00FB5ABA" w:rsidRPr="00F96A13">
        <w:rPr>
          <w:rFonts w:ascii="Times New Roman Bold" w:hAnsi="Times New Roman Bold"/>
          <w:b/>
          <w:noProof/>
          <w:sz w:val="22"/>
          <w:szCs w:val="20"/>
        </w:rPr>
        <w:t>etric</w:t>
      </w:r>
      <w:r w:rsidR="00764DAF" w:rsidRPr="00F96A13">
        <w:rPr>
          <w:rFonts w:ascii="Times New Roman Bold" w:hAnsi="Times New Roman Bold"/>
          <w:b/>
          <w:noProof/>
          <w:sz w:val="22"/>
          <w:szCs w:val="20"/>
        </w:rPr>
        <w:t>s</w:t>
      </w:r>
      <w:r w:rsidR="00F96A13">
        <w:rPr>
          <w:rFonts w:ascii="Times New Roman Bold" w:hAnsi="Times New Roman Bold"/>
          <w:b/>
          <w:noProof/>
          <w:sz w:val="22"/>
          <w:szCs w:val="20"/>
        </w:rPr>
        <w:t xml:space="preserve"> </w:t>
      </w:r>
      <w:r w:rsidR="008A616C" w:rsidRPr="00F96A13">
        <w:rPr>
          <w:rFonts w:ascii="Times New Roman Bold" w:hAnsi="Times New Roman Bold"/>
          <w:b/>
          <w:noProof/>
          <w:sz w:val="22"/>
          <w:szCs w:val="20"/>
        </w:rPr>
        <w:t>for</w:t>
      </w:r>
      <w:r w:rsidR="00FB5ABA" w:rsidRPr="00F96A13">
        <w:rPr>
          <w:rFonts w:ascii="Times New Roman Bold" w:hAnsi="Times New Roman Bold"/>
          <w:b/>
          <w:noProof/>
          <w:sz w:val="22"/>
          <w:szCs w:val="20"/>
        </w:rPr>
        <w:t xml:space="preserve"> </w:t>
      </w:r>
      <w:r w:rsidR="00F96A13">
        <w:rPr>
          <w:rFonts w:ascii="Times New Roman Bold" w:hAnsi="Times New Roman Bold"/>
          <w:b/>
          <w:noProof/>
          <w:sz w:val="22"/>
          <w:szCs w:val="20"/>
        </w:rPr>
        <w:t>A</w:t>
      </w:r>
      <w:r w:rsidR="00FB5ABA" w:rsidRPr="00F96A13">
        <w:rPr>
          <w:rFonts w:ascii="Times New Roman Bold" w:hAnsi="Times New Roman Bold"/>
          <w:b/>
          <w:noProof/>
          <w:sz w:val="22"/>
          <w:szCs w:val="20"/>
        </w:rPr>
        <w:t xml:space="preserve">utomatic </w:t>
      </w:r>
      <w:r w:rsidR="00F96A13">
        <w:rPr>
          <w:rFonts w:ascii="Times New Roman Bold" w:hAnsi="Times New Roman Bold"/>
          <w:b/>
          <w:noProof/>
          <w:sz w:val="22"/>
          <w:szCs w:val="20"/>
        </w:rPr>
        <w:t>S</w:t>
      </w:r>
      <w:r w:rsidR="00FB5ABA" w:rsidRPr="00F96A13">
        <w:rPr>
          <w:rFonts w:ascii="Times New Roman Bold" w:hAnsi="Times New Roman Bold"/>
          <w:b/>
          <w:noProof/>
          <w:sz w:val="22"/>
          <w:szCs w:val="20"/>
        </w:rPr>
        <w:t xml:space="preserve">eizure </w:t>
      </w:r>
      <w:r w:rsidR="00F96A13">
        <w:rPr>
          <w:rFonts w:ascii="Times New Roman Bold" w:hAnsi="Times New Roman Bold"/>
          <w:b/>
          <w:noProof/>
          <w:sz w:val="22"/>
          <w:szCs w:val="20"/>
        </w:rPr>
        <w:t>D</w:t>
      </w:r>
      <w:r w:rsidR="00FB5ABA" w:rsidRPr="00F96A13">
        <w:rPr>
          <w:rFonts w:ascii="Times New Roman Bold" w:hAnsi="Times New Roman Bold"/>
          <w:b/>
          <w:noProof/>
          <w:sz w:val="22"/>
          <w:szCs w:val="20"/>
        </w:rPr>
        <w:t>etection</w:t>
      </w:r>
      <w:bookmarkStart w:id="0" w:name="_Ref492986688"/>
      <w:bookmarkStart w:id="1" w:name="_Ref492994345"/>
      <w:bookmarkStart w:id="2" w:name="_Ref492999590"/>
      <w:bookmarkStart w:id="3" w:name="_Ref494136406"/>
      <w:bookmarkEnd w:id="0"/>
      <w:bookmarkEnd w:id="1"/>
      <w:bookmarkEnd w:id="2"/>
      <w:bookmarkEnd w:id="3"/>
    </w:p>
    <w:p w14:paraId="3234FE95" w14:textId="4C91FA27" w:rsidR="00AD12BF" w:rsidRPr="00324059" w:rsidRDefault="00B0198D" w:rsidP="009B3B41">
      <w:pPr>
        <w:spacing w:after="240"/>
        <w:jc w:val="center"/>
        <w:rPr>
          <w:i/>
          <w:sz w:val="22"/>
          <w:szCs w:val="22"/>
        </w:rPr>
      </w:pPr>
      <w:r w:rsidRPr="00324059">
        <w:rPr>
          <w:i/>
          <w:sz w:val="22"/>
          <w:szCs w:val="22"/>
        </w:rPr>
        <w:t>V. Shah</w:t>
      </w:r>
      <w:r w:rsidR="00A53E90" w:rsidRPr="00324059">
        <w:rPr>
          <w:i/>
          <w:sz w:val="22"/>
          <w:szCs w:val="22"/>
          <w:vertAlign w:val="superscript"/>
        </w:rPr>
        <w:t>1</w:t>
      </w:r>
      <w:r w:rsidRPr="00324059">
        <w:rPr>
          <w:i/>
          <w:sz w:val="22"/>
          <w:szCs w:val="22"/>
        </w:rPr>
        <w:t>,</w:t>
      </w:r>
      <w:r w:rsidR="009629FB" w:rsidRPr="00324059">
        <w:rPr>
          <w:i/>
          <w:sz w:val="22"/>
          <w:szCs w:val="22"/>
        </w:rPr>
        <w:t xml:space="preserve"> </w:t>
      </w:r>
      <w:r w:rsidR="00383FC7" w:rsidRPr="00324059">
        <w:rPr>
          <w:i/>
          <w:sz w:val="22"/>
          <w:szCs w:val="22"/>
        </w:rPr>
        <w:t>I. Obeid</w:t>
      </w:r>
      <w:r w:rsidR="00383FC7" w:rsidRPr="00324059">
        <w:rPr>
          <w:i/>
          <w:sz w:val="22"/>
          <w:szCs w:val="22"/>
          <w:vertAlign w:val="superscript"/>
        </w:rPr>
        <w:t>1</w:t>
      </w:r>
      <w:r w:rsidR="00383FC7" w:rsidRPr="00324059">
        <w:rPr>
          <w:i/>
          <w:sz w:val="22"/>
          <w:szCs w:val="22"/>
        </w:rPr>
        <w:t>, J. Picone</w:t>
      </w:r>
      <w:r w:rsidR="00383FC7" w:rsidRPr="00324059">
        <w:rPr>
          <w:i/>
          <w:sz w:val="22"/>
          <w:szCs w:val="22"/>
          <w:vertAlign w:val="superscript"/>
        </w:rPr>
        <w:t>1</w:t>
      </w:r>
      <w:r w:rsidR="00383FC7" w:rsidRPr="00324059">
        <w:rPr>
          <w:i/>
          <w:sz w:val="22"/>
          <w:szCs w:val="22"/>
        </w:rPr>
        <w:t xml:space="preserve">, </w:t>
      </w:r>
      <w:r w:rsidR="007A0D1E">
        <w:rPr>
          <w:i/>
          <w:sz w:val="22"/>
          <w:szCs w:val="22"/>
        </w:rPr>
        <w:t xml:space="preserve">G. </w:t>
      </w:r>
      <w:r w:rsidR="00DB41D5" w:rsidRPr="00DB41D5">
        <w:rPr>
          <w:i/>
          <w:sz w:val="22"/>
          <w:szCs w:val="22"/>
        </w:rPr>
        <w:t>Ekladious</w:t>
      </w:r>
      <w:r w:rsidR="007A0D1E" w:rsidRPr="00324059">
        <w:rPr>
          <w:i/>
          <w:sz w:val="22"/>
          <w:szCs w:val="22"/>
          <w:vertAlign w:val="superscript"/>
        </w:rPr>
        <w:t>2</w:t>
      </w:r>
      <w:r w:rsidR="007A0D1E">
        <w:rPr>
          <w:i/>
          <w:sz w:val="22"/>
          <w:szCs w:val="22"/>
        </w:rPr>
        <w:t xml:space="preserve">, </w:t>
      </w:r>
      <w:r w:rsidR="00A53E90" w:rsidRPr="00324059">
        <w:rPr>
          <w:i/>
          <w:sz w:val="22"/>
          <w:szCs w:val="22"/>
        </w:rPr>
        <w:t>R. Iskander</w:t>
      </w:r>
      <w:r w:rsidR="00A53E90" w:rsidRPr="00324059">
        <w:rPr>
          <w:i/>
          <w:sz w:val="22"/>
          <w:szCs w:val="22"/>
          <w:vertAlign w:val="superscript"/>
        </w:rPr>
        <w:t>2</w:t>
      </w:r>
      <w:r w:rsidR="00A53E90" w:rsidRPr="00324059">
        <w:rPr>
          <w:i/>
          <w:sz w:val="22"/>
          <w:szCs w:val="22"/>
        </w:rPr>
        <w:t xml:space="preserve"> and Y. Roy</w:t>
      </w:r>
      <w:r w:rsidR="00A53E90" w:rsidRPr="00324059">
        <w:rPr>
          <w:i/>
          <w:sz w:val="22"/>
          <w:szCs w:val="22"/>
          <w:vertAlign w:val="superscript"/>
        </w:rPr>
        <w:t>3</w:t>
      </w:r>
    </w:p>
    <w:p w14:paraId="19B84AB0" w14:textId="600DABEC" w:rsidR="00A53E90" w:rsidRDefault="00A53E90" w:rsidP="00A53E90">
      <w:pPr>
        <w:pStyle w:val="Affiliation"/>
        <w:widowControl w:val="0"/>
      </w:pPr>
      <w:r>
        <w:t xml:space="preserve">1. </w:t>
      </w:r>
      <w:r w:rsidR="00B0198D" w:rsidRPr="00B0198D">
        <w:t>Neural Engineering Data Consortium, Temple University, Philadelphia, Pennsylvania, USA</w:t>
      </w:r>
    </w:p>
    <w:p w14:paraId="58358F1A" w14:textId="7410D343" w:rsidR="00A53E90" w:rsidRDefault="00A53E90" w:rsidP="00A53E90">
      <w:pPr>
        <w:pStyle w:val="Affiliation"/>
        <w:widowControl w:val="0"/>
      </w:pPr>
      <w:r>
        <w:t>2. Novel</w:t>
      </w:r>
      <w:r w:rsidR="007A0D1E">
        <w:t>a</w:t>
      </w:r>
      <w:r>
        <w:t xml:space="preserve"> Neurotech, </w:t>
      </w:r>
      <w:r w:rsidRPr="00A53E90">
        <w:t>Alameda</w:t>
      </w:r>
      <w:r>
        <w:t>, California, USA</w:t>
      </w:r>
    </w:p>
    <w:p w14:paraId="6F871F72" w14:textId="2364CE1B" w:rsidR="00A53E90" w:rsidRDefault="00A53E90" w:rsidP="00A53E90">
      <w:pPr>
        <w:pStyle w:val="Affiliation"/>
        <w:widowControl w:val="0"/>
      </w:pPr>
      <w:r>
        <w:t>3. University of Montreal and NeuroTechX, Montreal, Quebec, Canada</w:t>
      </w:r>
    </w:p>
    <w:p w14:paraId="781ED71F" w14:textId="7BE964E7" w:rsidR="00F7521A" w:rsidRPr="00085523" w:rsidRDefault="00AD12BF" w:rsidP="00B0198D">
      <w:pPr>
        <w:pStyle w:val="Affiliation"/>
        <w:widowControl w:val="0"/>
        <w:spacing w:after="240"/>
        <w:sectPr w:rsidR="00F7521A" w:rsidRPr="00085523" w:rsidSect="00FA49F7">
          <w:headerReference w:type="default" r:id="rId8"/>
          <w:footerReference w:type="default" r:id="rId9"/>
          <w:footerReference w:type="first" r:id="rId10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B0198D">
        <w:rPr>
          <w:noProof/>
        </w:rPr>
        <w:t>{</w:t>
      </w:r>
      <w:r w:rsidR="00B0198D" w:rsidRPr="00B0198D">
        <w:rPr>
          <w:noProof/>
        </w:rPr>
        <w:t xml:space="preserve">vinitshah, obeid, </w:t>
      </w:r>
      <w:r w:rsidR="00324059" w:rsidRPr="00324059">
        <w:rPr>
          <w:noProof/>
        </w:rPr>
        <w:t>picone}@temple.edu</w:t>
      </w:r>
      <w:r w:rsidR="00324059">
        <w:rPr>
          <w:noProof/>
        </w:rPr>
        <w:t>,</w:t>
      </w:r>
      <w:r w:rsidR="009B3B41">
        <w:rPr>
          <w:noProof/>
        </w:rPr>
        <w:br/>
      </w:r>
      <w:r w:rsidR="009B3B41" w:rsidRPr="009B3B41">
        <w:rPr>
          <w:noProof/>
        </w:rPr>
        <w:t>geskander2014@gmail.com</w:t>
      </w:r>
      <w:r w:rsidR="009B3B41">
        <w:rPr>
          <w:noProof/>
        </w:rPr>
        <w:t xml:space="preserve">, </w:t>
      </w:r>
      <w:r w:rsidR="00324059">
        <w:rPr>
          <w:noProof/>
        </w:rPr>
        <w:t xml:space="preserve">ray@novelaneuro.com, </w:t>
      </w:r>
      <w:r w:rsidR="00324059" w:rsidRPr="00324059">
        <w:rPr>
          <w:noProof/>
        </w:rPr>
        <w:t>yannick@neurotechx.com</w:t>
      </w:r>
    </w:p>
    <w:p w14:paraId="7D4E17D4" w14:textId="74E53B25" w:rsidR="007572EB" w:rsidRDefault="00B0198D" w:rsidP="007572EB">
      <w:pPr>
        <w:spacing w:after="120"/>
        <w:jc w:val="both"/>
        <w:rPr>
          <w:b/>
          <w:sz w:val="18"/>
          <w:szCs w:val="18"/>
        </w:rPr>
      </w:pPr>
      <w:r w:rsidRPr="00CF1E5F">
        <w:rPr>
          <w:b/>
          <w:sz w:val="18"/>
          <w:szCs w:val="18"/>
        </w:rPr>
        <w:t>Abstract—</w:t>
      </w:r>
      <w:r w:rsidRPr="00B26170">
        <w:rPr>
          <w:rFonts w:hint="eastAsia"/>
          <w:b/>
          <w:sz w:val="18"/>
          <w:szCs w:val="18"/>
        </w:rPr>
        <w:t xml:space="preserve"> </w:t>
      </w:r>
      <w:r w:rsidR="00A644FE">
        <w:rPr>
          <w:b/>
          <w:sz w:val="18"/>
          <w:szCs w:val="18"/>
        </w:rPr>
        <w:t>There has been a lack of standardization of the evaluation of sequential decoding systems in the bioengineering community. Assessment of the accuracy of a candidate system’s segmentations and measurement of a false alarm rate are examples of two performance metrics that are very critical to the operational acceptance of a technology. However, measurement of such quantities in a consistent manner require many scoring software implementation details to be resolved. Results can be highly sensitive to the</w:t>
      </w:r>
      <w:r w:rsidR="009B3B41">
        <w:rPr>
          <w:b/>
          <w:sz w:val="18"/>
          <w:szCs w:val="18"/>
        </w:rPr>
        <w:t>se implementation details.</w:t>
      </w:r>
      <w:r w:rsidR="007572EB">
        <w:rPr>
          <w:b/>
          <w:sz w:val="18"/>
          <w:szCs w:val="18"/>
        </w:rPr>
        <w:t xml:space="preserve"> </w:t>
      </w:r>
    </w:p>
    <w:p w14:paraId="7FF6A6EA" w14:textId="2FC97EE6" w:rsidR="007572EB" w:rsidRPr="007572EB" w:rsidRDefault="007572EB" w:rsidP="007572EB">
      <w:pPr>
        <w:spacing w:after="12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In this paper, we revisit and evaluate a set of</w:t>
      </w:r>
      <w:r w:rsidR="00A644FE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metrics introduced in our open source </w:t>
      </w:r>
      <w:r w:rsidR="00A644FE">
        <w:rPr>
          <w:b/>
          <w:sz w:val="18"/>
          <w:szCs w:val="18"/>
        </w:rPr>
        <w:t>s</w:t>
      </w:r>
      <w:r w:rsidRPr="007572EB">
        <w:rPr>
          <w:b/>
          <w:sz w:val="18"/>
          <w:szCs w:val="18"/>
        </w:rPr>
        <w:t xml:space="preserve">coring software for </w:t>
      </w:r>
      <w:r w:rsidR="00A644FE">
        <w:rPr>
          <w:b/>
          <w:sz w:val="18"/>
          <w:szCs w:val="18"/>
        </w:rPr>
        <w:t>s</w:t>
      </w:r>
      <w:r w:rsidRPr="007572EB">
        <w:rPr>
          <w:b/>
          <w:sz w:val="18"/>
          <w:szCs w:val="18"/>
        </w:rPr>
        <w:t xml:space="preserve">equential </w:t>
      </w:r>
      <w:r w:rsidR="00A644FE">
        <w:rPr>
          <w:b/>
          <w:sz w:val="18"/>
          <w:szCs w:val="18"/>
        </w:rPr>
        <w:t>d</w:t>
      </w:r>
      <w:r w:rsidRPr="007572EB">
        <w:rPr>
          <w:b/>
          <w:sz w:val="18"/>
          <w:szCs w:val="18"/>
        </w:rPr>
        <w:t xml:space="preserve">ecoding of </w:t>
      </w:r>
      <w:r w:rsidR="00A644FE">
        <w:rPr>
          <w:b/>
          <w:sz w:val="18"/>
          <w:szCs w:val="18"/>
        </w:rPr>
        <w:t>m</w:t>
      </w:r>
      <w:r w:rsidRPr="007572EB">
        <w:rPr>
          <w:b/>
          <w:sz w:val="18"/>
          <w:szCs w:val="18"/>
        </w:rPr>
        <w:t xml:space="preserve">ultichannel </w:t>
      </w:r>
      <w:r w:rsidR="00A644FE">
        <w:rPr>
          <w:b/>
          <w:sz w:val="18"/>
          <w:szCs w:val="18"/>
        </w:rPr>
        <w:t>s</w:t>
      </w:r>
      <w:r w:rsidRPr="007572EB">
        <w:rPr>
          <w:b/>
          <w:sz w:val="18"/>
          <w:szCs w:val="18"/>
        </w:rPr>
        <w:t>ignals</w:t>
      </w:r>
      <w:r w:rsidR="00A644FE">
        <w:rPr>
          <w:b/>
          <w:sz w:val="18"/>
          <w:szCs w:val="18"/>
        </w:rPr>
        <w:t xml:space="preserve">. This software was used to </w:t>
      </w:r>
      <w:r>
        <w:rPr>
          <w:b/>
          <w:sz w:val="18"/>
          <w:szCs w:val="18"/>
        </w:rPr>
        <w:t>rank sixteen automatic seizure detection systems</w:t>
      </w:r>
      <w:r w:rsidRPr="007572EB">
        <w:rPr>
          <w:b/>
          <w:sz w:val="18"/>
          <w:szCs w:val="18"/>
        </w:rPr>
        <w:t xml:space="preserve"> recently developed </w:t>
      </w:r>
      <w:r w:rsidR="00A644FE">
        <w:rPr>
          <w:b/>
          <w:sz w:val="18"/>
          <w:szCs w:val="18"/>
        </w:rPr>
        <w:t xml:space="preserve">for </w:t>
      </w:r>
      <w:r w:rsidRPr="007572EB">
        <w:rPr>
          <w:b/>
          <w:sz w:val="18"/>
          <w:szCs w:val="18"/>
        </w:rPr>
        <w:t xml:space="preserve">the </w:t>
      </w:r>
      <w:r w:rsidR="00A644FE">
        <w:rPr>
          <w:b/>
          <w:sz w:val="18"/>
          <w:szCs w:val="18"/>
        </w:rPr>
        <w:t>2020 Neureka® Epilepsy Challenge</w:t>
      </w:r>
      <w:r w:rsidRPr="007572EB">
        <w:rPr>
          <w:b/>
          <w:sz w:val="18"/>
          <w:szCs w:val="18"/>
        </w:rPr>
        <w:t>.</w:t>
      </w:r>
      <w:r w:rsidR="00A644FE">
        <w:rPr>
          <w:b/>
          <w:sz w:val="18"/>
          <w:szCs w:val="18"/>
        </w:rPr>
        <w:t xml:space="preserve"> </w:t>
      </w:r>
      <w:r w:rsidRPr="007572EB">
        <w:rPr>
          <w:b/>
          <w:sz w:val="18"/>
          <w:szCs w:val="18"/>
        </w:rPr>
        <w:t>The systems produced by the</w:t>
      </w:r>
      <w:r w:rsidR="00A644FE">
        <w:rPr>
          <w:b/>
          <w:sz w:val="18"/>
          <w:szCs w:val="18"/>
        </w:rPr>
        <w:t xml:space="preserve"> </w:t>
      </w:r>
      <w:r w:rsidRPr="007572EB">
        <w:rPr>
          <w:b/>
          <w:sz w:val="18"/>
          <w:szCs w:val="18"/>
        </w:rPr>
        <w:t xml:space="preserve">participants provided us with a broad range of design variations that </w:t>
      </w:r>
      <w:r w:rsidR="00A644FE">
        <w:rPr>
          <w:b/>
          <w:sz w:val="18"/>
          <w:szCs w:val="18"/>
        </w:rPr>
        <w:t>allowed assessment of the consi</w:t>
      </w:r>
      <w:r w:rsidRPr="007572EB">
        <w:rPr>
          <w:b/>
          <w:sz w:val="18"/>
          <w:szCs w:val="18"/>
        </w:rPr>
        <w:t>stency of the proposed metrics.</w:t>
      </w:r>
      <w:r w:rsidR="00A644FE">
        <w:rPr>
          <w:b/>
          <w:sz w:val="18"/>
          <w:szCs w:val="18"/>
        </w:rPr>
        <w:t xml:space="preserve"> </w:t>
      </w:r>
      <w:r w:rsidRPr="007572EB">
        <w:rPr>
          <w:b/>
          <w:sz w:val="18"/>
          <w:szCs w:val="18"/>
        </w:rPr>
        <w:t>We present a comprehensive assessment of four of these new metrics and validate our findings with our previous studies.</w:t>
      </w:r>
      <w:r w:rsidR="001B3EDF">
        <w:rPr>
          <w:b/>
          <w:sz w:val="18"/>
          <w:szCs w:val="18"/>
        </w:rPr>
        <w:t xml:space="preserve"> </w:t>
      </w:r>
      <w:r w:rsidR="00A644FE">
        <w:rPr>
          <w:b/>
          <w:sz w:val="18"/>
          <w:szCs w:val="18"/>
        </w:rPr>
        <w:t xml:space="preserve">We also </w:t>
      </w:r>
      <w:r w:rsidR="001B3EDF">
        <w:rPr>
          <w:b/>
          <w:sz w:val="18"/>
          <w:szCs w:val="18"/>
        </w:rPr>
        <w:t xml:space="preserve">validate a </w:t>
      </w:r>
      <w:r w:rsidR="00A644FE">
        <w:rPr>
          <w:b/>
          <w:sz w:val="18"/>
          <w:szCs w:val="18"/>
        </w:rPr>
        <w:t>proposed new metric, time-aligned event scoring, that focuses on the segmentation behavior of an algorithm</w:t>
      </w:r>
      <w:r w:rsidR="001B3EDF">
        <w:rPr>
          <w:b/>
          <w:sz w:val="18"/>
          <w:szCs w:val="18"/>
        </w:rPr>
        <w:t xml:space="preserve">. </w:t>
      </w:r>
      <w:r w:rsidR="00A644FE">
        <w:rPr>
          <w:b/>
          <w:sz w:val="18"/>
          <w:szCs w:val="18"/>
        </w:rPr>
        <w:t>We demonstrate how we can gain insight into the performance of a system using these metrics.</w:t>
      </w:r>
    </w:p>
    <w:p w14:paraId="3EB1E299" w14:textId="44520BDA" w:rsidR="00B0198D" w:rsidRPr="00EE417B" w:rsidRDefault="00B0198D" w:rsidP="00B0198D">
      <w:pPr>
        <w:pStyle w:val="Heading1"/>
        <w:keepNext w:val="0"/>
        <w:keepLines w:val="0"/>
        <w:widowControl w:val="0"/>
        <w:numPr>
          <w:ilvl w:val="0"/>
          <w:numId w:val="23"/>
        </w:numPr>
      </w:pPr>
      <w:r w:rsidRPr="00EE417B">
        <w:t>Introduction</w:t>
      </w:r>
    </w:p>
    <w:p w14:paraId="2BEEAAB3" w14:textId="4FFDD0B4" w:rsidR="006B4527" w:rsidRDefault="00856836" w:rsidP="00C52FF9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An e</w:t>
      </w:r>
      <w:r w:rsidR="00B0198D" w:rsidRPr="00C52FF9">
        <w:rPr>
          <w:rFonts w:ascii="Times New Roman" w:hAnsi="Times New Roman"/>
          <w:sz w:val="20"/>
        </w:rPr>
        <w:t>lectroencephalogram (EEG) is a popular non-invasive tool for recording signals and diagnosing brain-related illnesses</w:t>
      </w:r>
      <w:r w:rsidR="006B4527">
        <w:rPr>
          <w:rFonts w:ascii="Times New Roman" w:hAnsi="Times New Roman"/>
          <w:sz w:val="20"/>
        </w:rPr>
        <w:t> </w:t>
      </w:r>
      <w:r w:rsidR="00B0198D" w:rsidRPr="00C52FF9">
        <w:rPr>
          <w:rFonts w:ascii="Times New Roman" w:hAnsi="Times New Roman"/>
          <w:sz w:val="20"/>
        </w:rPr>
        <w:fldChar w:fldCharType="begin"/>
      </w:r>
      <w:r w:rsidR="00B0198D" w:rsidRPr="00C52FF9">
        <w:rPr>
          <w:rFonts w:ascii="Times New Roman" w:hAnsi="Times New Roman"/>
          <w:sz w:val="20"/>
        </w:rPr>
        <w:instrText xml:space="preserve"> REF _Ref492982032 \r </w:instrText>
      </w:r>
      <w:r w:rsidR="00C52FF9">
        <w:rPr>
          <w:rFonts w:ascii="Times New Roman" w:hAnsi="Times New Roman"/>
          <w:sz w:val="20"/>
        </w:rPr>
        <w:instrText xml:space="preserve"> \* MERGEFORMAT </w:instrText>
      </w:r>
      <w:r w:rsidR="00B0198D" w:rsidRPr="00C52FF9">
        <w:rPr>
          <w:rFonts w:ascii="Times New Roman" w:hAnsi="Times New Roman"/>
          <w:sz w:val="20"/>
        </w:rPr>
        <w:fldChar w:fldCharType="separate"/>
      </w:r>
      <w:r w:rsidR="003A069C">
        <w:rPr>
          <w:rFonts w:ascii="Times New Roman" w:hAnsi="Times New Roman"/>
          <w:sz w:val="20"/>
        </w:rPr>
        <w:t>[1]</w:t>
      </w:r>
      <w:r w:rsidR="00B0198D" w:rsidRPr="00C52FF9">
        <w:rPr>
          <w:rFonts w:ascii="Times New Roman" w:hAnsi="Times New Roman"/>
          <w:sz w:val="20"/>
        </w:rPr>
        <w:fldChar w:fldCharType="end"/>
      </w:r>
      <w:r w:rsidR="00B0198D" w:rsidRPr="00C52FF9">
        <w:rPr>
          <w:rFonts w:ascii="Times New Roman" w:hAnsi="Times New Roman"/>
          <w:sz w:val="20"/>
        </w:rPr>
        <w:t>.</w:t>
      </w:r>
      <w:r w:rsidR="00764DAF">
        <w:rPr>
          <w:rFonts w:ascii="Times New Roman" w:hAnsi="Times New Roman"/>
          <w:sz w:val="20"/>
        </w:rPr>
        <w:t xml:space="preserve"> </w:t>
      </w:r>
      <w:r w:rsidR="006B4527">
        <w:rPr>
          <w:rFonts w:ascii="Times New Roman" w:hAnsi="Times New Roman"/>
          <w:sz w:val="20"/>
        </w:rPr>
        <w:t>We have recently developed a number of resources to promote next generation research into a</w:t>
      </w:r>
      <w:r w:rsidR="009D588D">
        <w:rPr>
          <w:rFonts w:ascii="Times New Roman" w:hAnsi="Times New Roman"/>
          <w:sz w:val="20"/>
        </w:rPr>
        <w:t>utomatic s</w:t>
      </w:r>
      <w:r w:rsidR="00C54665">
        <w:rPr>
          <w:rFonts w:ascii="Times New Roman" w:hAnsi="Times New Roman"/>
          <w:sz w:val="20"/>
        </w:rPr>
        <w:t>eizure detection</w:t>
      </w:r>
      <w:r w:rsidR="006B4527">
        <w:rPr>
          <w:rFonts w:ascii="Times New Roman" w:hAnsi="Times New Roman"/>
          <w:sz w:val="20"/>
        </w:rPr>
        <w:t> </w:t>
      </w:r>
      <w:r w:rsidR="006B4527">
        <w:rPr>
          <w:rFonts w:ascii="Times New Roman" w:hAnsi="Times New Roman"/>
          <w:sz w:val="20"/>
        </w:rPr>
        <w:fldChar w:fldCharType="begin"/>
      </w:r>
      <w:r w:rsidR="006B4527">
        <w:rPr>
          <w:rFonts w:ascii="Times New Roman" w:hAnsi="Times New Roman"/>
          <w:sz w:val="20"/>
        </w:rPr>
        <w:instrText xml:space="preserve"> REF _Ref492981872 \n </w:instrText>
      </w:r>
      <w:r w:rsidR="00C860C1">
        <w:rPr>
          <w:rFonts w:ascii="Times New Roman" w:hAnsi="Times New Roman"/>
          <w:sz w:val="20"/>
        </w:rPr>
        <w:instrText xml:space="preserve"> \* MERGEFORMAT </w:instrText>
      </w:r>
      <w:r w:rsidR="006B4527">
        <w:rPr>
          <w:rFonts w:ascii="Times New Roman" w:hAnsi="Times New Roman"/>
          <w:sz w:val="20"/>
        </w:rPr>
        <w:fldChar w:fldCharType="separate"/>
      </w:r>
      <w:r w:rsidR="003A069C">
        <w:rPr>
          <w:rFonts w:ascii="Times New Roman" w:hAnsi="Times New Roman"/>
          <w:sz w:val="20"/>
        </w:rPr>
        <w:t>[2]</w:t>
      </w:r>
      <w:r w:rsidR="006B4527">
        <w:rPr>
          <w:rFonts w:ascii="Times New Roman" w:hAnsi="Times New Roman"/>
          <w:sz w:val="20"/>
        </w:rPr>
        <w:fldChar w:fldCharType="end"/>
      </w:r>
      <w:r w:rsidR="006B4527">
        <w:rPr>
          <w:rFonts w:ascii="Times New Roman" w:hAnsi="Times New Roman"/>
          <w:sz w:val="20"/>
        </w:rPr>
        <w:noBreakHyphen/>
      </w:r>
      <w:r w:rsidR="006B4527">
        <w:rPr>
          <w:rFonts w:ascii="Times New Roman" w:hAnsi="Times New Roman"/>
          <w:sz w:val="20"/>
        </w:rPr>
        <w:fldChar w:fldCharType="begin"/>
      </w:r>
      <w:r w:rsidR="006B4527">
        <w:rPr>
          <w:rFonts w:ascii="Times New Roman" w:hAnsi="Times New Roman"/>
          <w:sz w:val="20"/>
        </w:rPr>
        <w:instrText xml:space="preserve"> REF _Ref46728443 \n </w:instrText>
      </w:r>
      <w:r w:rsidR="00C860C1">
        <w:rPr>
          <w:rFonts w:ascii="Times New Roman" w:hAnsi="Times New Roman"/>
          <w:sz w:val="20"/>
        </w:rPr>
        <w:instrText xml:space="preserve"> \* MERGEFORMAT </w:instrText>
      </w:r>
      <w:r w:rsidR="006B4527">
        <w:rPr>
          <w:rFonts w:ascii="Times New Roman" w:hAnsi="Times New Roman"/>
          <w:sz w:val="20"/>
        </w:rPr>
        <w:fldChar w:fldCharType="separate"/>
      </w:r>
      <w:r w:rsidR="003A069C">
        <w:rPr>
          <w:rFonts w:ascii="Times New Roman" w:hAnsi="Times New Roman"/>
          <w:sz w:val="20"/>
        </w:rPr>
        <w:t>[4]</w:t>
      </w:r>
      <w:r w:rsidR="006B4527">
        <w:rPr>
          <w:rFonts w:ascii="Times New Roman" w:hAnsi="Times New Roman"/>
          <w:sz w:val="20"/>
        </w:rPr>
        <w:fldChar w:fldCharType="end"/>
      </w:r>
      <w:r w:rsidR="006B4527">
        <w:rPr>
          <w:rFonts w:ascii="Times New Roman" w:hAnsi="Times New Roman"/>
          <w:sz w:val="20"/>
        </w:rPr>
        <w:t xml:space="preserve">. </w:t>
      </w:r>
      <w:r w:rsidR="00C54665">
        <w:rPr>
          <w:rFonts w:ascii="Times New Roman" w:hAnsi="Times New Roman"/>
          <w:sz w:val="20"/>
        </w:rPr>
        <w:t xml:space="preserve">With </w:t>
      </w:r>
      <w:r w:rsidR="00853806">
        <w:rPr>
          <w:rFonts w:ascii="Times New Roman" w:hAnsi="Times New Roman"/>
          <w:sz w:val="20"/>
        </w:rPr>
        <w:t xml:space="preserve">recent </w:t>
      </w:r>
      <w:r w:rsidR="00C54665">
        <w:rPr>
          <w:rFonts w:ascii="Times New Roman" w:hAnsi="Times New Roman"/>
          <w:sz w:val="20"/>
        </w:rPr>
        <w:t xml:space="preserve">advances in </w:t>
      </w:r>
      <w:r w:rsidR="006B4527">
        <w:rPr>
          <w:rFonts w:ascii="Times New Roman" w:hAnsi="Times New Roman"/>
          <w:sz w:val="20"/>
        </w:rPr>
        <w:t xml:space="preserve">machine learning </w:t>
      </w:r>
      <w:r w:rsidR="00C54665">
        <w:rPr>
          <w:rFonts w:ascii="Times New Roman" w:hAnsi="Times New Roman"/>
          <w:sz w:val="20"/>
        </w:rPr>
        <w:t>technology,</w:t>
      </w:r>
      <w:r w:rsidR="00853806">
        <w:rPr>
          <w:rFonts w:ascii="Times New Roman" w:hAnsi="Times New Roman"/>
          <w:sz w:val="20"/>
        </w:rPr>
        <w:t xml:space="preserve"> there is increasing interest in</w:t>
      </w:r>
      <w:r w:rsidR="00C54665">
        <w:rPr>
          <w:rFonts w:ascii="Times New Roman" w:hAnsi="Times New Roman"/>
          <w:sz w:val="20"/>
        </w:rPr>
        <w:t xml:space="preserve"> </w:t>
      </w:r>
      <w:r w:rsidR="00BE3B57">
        <w:rPr>
          <w:rFonts w:ascii="Times New Roman" w:hAnsi="Times New Roman"/>
          <w:sz w:val="20"/>
        </w:rPr>
        <w:t xml:space="preserve">developing an </w:t>
      </w:r>
      <w:r w:rsidR="00C54665">
        <w:rPr>
          <w:rFonts w:ascii="Times New Roman" w:hAnsi="Times New Roman"/>
          <w:sz w:val="20"/>
        </w:rPr>
        <w:t xml:space="preserve">automated seizure detection technology for </w:t>
      </w:r>
      <w:r w:rsidR="00BE3B57">
        <w:rPr>
          <w:rFonts w:ascii="Times New Roman" w:hAnsi="Times New Roman"/>
          <w:sz w:val="20"/>
        </w:rPr>
        <w:t xml:space="preserve">clinical </w:t>
      </w:r>
      <w:r w:rsidR="00C54665">
        <w:rPr>
          <w:rFonts w:ascii="Times New Roman" w:hAnsi="Times New Roman"/>
          <w:sz w:val="20"/>
        </w:rPr>
        <w:t>use</w:t>
      </w:r>
      <w:r w:rsidR="006B4527">
        <w:rPr>
          <w:rFonts w:ascii="Times New Roman" w:hAnsi="Times New Roman"/>
          <w:sz w:val="20"/>
        </w:rPr>
        <w:t> </w:t>
      </w:r>
      <w:r w:rsidR="008A612F">
        <w:rPr>
          <w:rFonts w:ascii="Times New Roman" w:hAnsi="Times New Roman"/>
          <w:sz w:val="20"/>
        </w:rPr>
        <w:fldChar w:fldCharType="begin"/>
      </w:r>
      <w:r w:rsidR="008A612F">
        <w:rPr>
          <w:rFonts w:ascii="Times New Roman" w:hAnsi="Times New Roman"/>
          <w:sz w:val="20"/>
        </w:rPr>
        <w:instrText xml:space="preserve"> REF _Ref46895996 \n </w:instrText>
      </w:r>
      <w:r w:rsidR="00C860C1">
        <w:rPr>
          <w:rFonts w:ascii="Times New Roman" w:hAnsi="Times New Roman"/>
          <w:sz w:val="20"/>
        </w:rPr>
        <w:instrText xml:space="preserve"> \* MERGEFORMAT </w:instrText>
      </w:r>
      <w:r w:rsidR="008A612F">
        <w:rPr>
          <w:rFonts w:ascii="Times New Roman" w:hAnsi="Times New Roman"/>
          <w:sz w:val="20"/>
        </w:rPr>
        <w:fldChar w:fldCharType="separate"/>
      </w:r>
      <w:r w:rsidR="003A069C">
        <w:rPr>
          <w:rFonts w:ascii="Times New Roman" w:hAnsi="Times New Roman"/>
          <w:sz w:val="20"/>
        </w:rPr>
        <w:t>[5]</w:t>
      </w:r>
      <w:r w:rsidR="008A612F">
        <w:rPr>
          <w:rFonts w:ascii="Times New Roman" w:hAnsi="Times New Roman"/>
          <w:sz w:val="20"/>
        </w:rPr>
        <w:fldChar w:fldCharType="end"/>
      </w:r>
      <w:r w:rsidR="006B4527">
        <w:rPr>
          <w:rFonts w:ascii="Times New Roman" w:hAnsi="Times New Roman"/>
          <w:sz w:val="20"/>
        </w:rPr>
        <w:t xml:space="preserve">. </w:t>
      </w:r>
      <w:r w:rsidR="001B3EDF">
        <w:rPr>
          <w:rFonts w:ascii="Times New Roman" w:hAnsi="Times New Roman"/>
          <w:sz w:val="20"/>
        </w:rPr>
        <w:t>Open source challenges such as those conducted by the speech and image recognition research communities</w:t>
      </w:r>
      <w:r w:rsidR="001B3EDF" w:rsidRPr="00C860C1">
        <w:rPr>
          <w:rFonts w:ascii="Times New Roman" w:hAnsi="Times New Roman"/>
          <w:sz w:val="20"/>
        </w:rPr>
        <w:t> </w:t>
      </w:r>
      <w:r w:rsidR="001B3EDF">
        <w:rPr>
          <w:rFonts w:ascii="Times New Roman" w:hAnsi="Times New Roman"/>
          <w:sz w:val="20"/>
        </w:rPr>
        <w:fldChar w:fldCharType="begin"/>
      </w:r>
      <w:r w:rsidR="001B3EDF" w:rsidRPr="00C860C1">
        <w:rPr>
          <w:rFonts w:ascii="Times New Roman" w:hAnsi="Times New Roman"/>
          <w:sz w:val="20"/>
        </w:rPr>
        <w:instrText xml:space="preserve"> REF _Ref46896010 \n </w:instrText>
      </w:r>
      <w:r w:rsidR="001B3EDF">
        <w:rPr>
          <w:rFonts w:ascii="Times New Roman" w:hAnsi="Times New Roman"/>
          <w:sz w:val="20"/>
        </w:rPr>
        <w:instrText xml:space="preserve"> \* MERGEFORMAT </w:instrText>
      </w:r>
      <w:r w:rsidR="001B3EDF">
        <w:rPr>
          <w:rFonts w:ascii="Times New Roman" w:hAnsi="Times New Roman"/>
          <w:sz w:val="20"/>
        </w:rPr>
        <w:fldChar w:fldCharType="separate"/>
      </w:r>
      <w:r w:rsidR="003A069C">
        <w:rPr>
          <w:rFonts w:ascii="Times New Roman" w:hAnsi="Times New Roman"/>
          <w:sz w:val="20"/>
        </w:rPr>
        <w:t>[6]</w:t>
      </w:r>
      <w:r w:rsidR="001B3EDF">
        <w:rPr>
          <w:rFonts w:ascii="Times New Roman" w:hAnsi="Times New Roman"/>
          <w:sz w:val="20"/>
        </w:rPr>
        <w:fldChar w:fldCharType="end"/>
      </w:r>
      <w:r w:rsidR="001B3EDF">
        <w:rPr>
          <w:rFonts w:ascii="Times New Roman" w:hAnsi="Times New Roman"/>
          <w:sz w:val="20"/>
        </w:rPr>
        <w:noBreakHyphen/>
      </w:r>
      <w:r w:rsidR="001B3EDF">
        <w:rPr>
          <w:rFonts w:ascii="Times New Roman" w:hAnsi="Times New Roman"/>
          <w:sz w:val="20"/>
        </w:rPr>
        <w:fldChar w:fldCharType="begin"/>
      </w:r>
      <w:r w:rsidR="001B3EDF">
        <w:rPr>
          <w:rFonts w:ascii="Times New Roman" w:hAnsi="Times New Roman"/>
          <w:sz w:val="20"/>
        </w:rPr>
        <w:instrText xml:space="preserve"> REF _Ref46896021 \n  \* MERGEFORMAT </w:instrText>
      </w:r>
      <w:r w:rsidR="001B3EDF">
        <w:rPr>
          <w:rFonts w:ascii="Times New Roman" w:hAnsi="Times New Roman"/>
          <w:sz w:val="20"/>
        </w:rPr>
        <w:fldChar w:fldCharType="separate"/>
      </w:r>
      <w:r w:rsidR="003A069C">
        <w:rPr>
          <w:rFonts w:ascii="Times New Roman" w:hAnsi="Times New Roman"/>
          <w:sz w:val="20"/>
        </w:rPr>
        <w:t>[8]</w:t>
      </w:r>
      <w:r w:rsidR="001B3EDF">
        <w:rPr>
          <w:rFonts w:ascii="Times New Roman" w:hAnsi="Times New Roman"/>
          <w:sz w:val="20"/>
        </w:rPr>
        <w:fldChar w:fldCharType="end"/>
      </w:r>
      <w:r w:rsidR="001B3EDF">
        <w:rPr>
          <w:rFonts w:ascii="Times New Roman" w:hAnsi="Times New Roman"/>
          <w:sz w:val="20"/>
        </w:rPr>
        <w:t>, have been proven to enrich the research, expedite progress, share knowledge and unify the efforts of academic researchers and industrial partners.</w:t>
      </w:r>
    </w:p>
    <w:p w14:paraId="2D5AE131" w14:textId="4EA1256B" w:rsidR="00BD6BDA" w:rsidRDefault="006B4527" w:rsidP="00383FC7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In 2020, the first </w:t>
      </w:r>
      <w:r w:rsidR="007A0D1E">
        <w:rPr>
          <w:rFonts w:ascii="Times New Roman" w:hAnsi="Times New Roman"/>
          <w:sz w:val="20"/>
        </w:rPr>
        <w:t xml:space="preserve">Neureka® </w:t>
      </w:r>
      <w:r>
        <w:rPr>
          <w:rFonts w:ascii="Times New Roman" w:hAnsi="Times New Roman"/>
          <w:sz w:val="20"/>
        </w:rPr>
        <w:t>Epilepsy Challenge </w:t>
      </w:r>
      <w:r w:rsidR="008A612F">
        <w:rPr>
          <w:rFonts w:ascii="Times New Roman" w:hAnsi="Times New Roman"/>
          <w:sz w:val="20"/>
        </w:rPr>
        <w:fldChar w:fldCharType="begin"/>
      </w:r>
      <w:r w:rsidR="008A612F">
        <w:rPr>
          <w:rFonts w:ascii="Times New Roman" w:hAnsi="Times New Roman"/>
          <w:sz w:val="20"/>
        </w:rPr>
        <w:instrText xml:space="preserve"> REF _Ref46896041 \n </w:instrText>
      </w:r>
      <w:r w:rsidR="008A612F">
        <w:rPr>
          <w:rFonts w:ascii="Times New Roman" w:hAnsi="Times New Roman"/>
          <w:sz w:val="20"/>
        </w:rPr>
        <w:fldChar w:fldCharType="separate"/>
      </w:r>
      <w:r w:rsidR="003A069C">
        <w:rPr>
          <w:rFonts w:ascii="Times New Roman" w:hAnsi="Times New Roman"/>
          <w:sz w:val="20"/>
        </w:rPr>
        <w:t>[9]</w:t>
      </w:r>
      <w:r w:rsidR="008A612F">
        <w:rPr>
          <w:rFonts w:ascii="Times New Roman" w:hAnsi="Times New Roman"/>
          <w:sz w:val="20"/>
        </w:rPr>
        <w:fldChar w:fldCharType="end"/>
      </w:r>
      <w:r w:rsidR="00C860C1">
        <w:rPr>
          <w:rFonts w:ascii="Times New Roman" w:hAnsi="Times New Roman"/>
          <w:sz w:val="20"/>
        </w:rPr>
        <w:t xml:space="preserve">, sponsored by Novela Neurotech, </w:t>
      </w:r>
      <w:r>
        <w:rPr>
          <w:rFonts w:ascii="Times New Roman" w:hAnsi="Times New Roman"/>
          <w:sz w:val="20"/>
        </w:rPr>
        <w:t>was conducted.</w:t>
      </w:r>
      <w:r w:rsidR="001B3EDF">
        <w:rPr>
          <w:rFonts w:ascii="Times New Roman" w:hAnsi="Times New Roman"/>
          <w:sz w:val="20"/>
        </w:rPr>
        <w:t xml:space="preserve"> </w:t>
      </w:r>
      <w:r w:rsidR="006C6719">
        <w:rPr>
          <w:rFonts w:ascii="Times New Roman" w:hAnsi="Times New Roman"/>
          <w:sz w:val="20"/>
        </w:rPr>
        <w:t>A t</w:t>
      </w:r>
      <w:r w:rsidR="005860B6">
        <w:rPr>
          <w:rFonts w:ascii="Times New Roman" w:hAnsi="Times New Roman"/>
          <w:sz w:val="20"/>
        </w:rPr>
        <w:t>otal of 19 teams participated</w:t>
      </w:r>
      <w:r w:rsidR="005C2D01">
        <w:rPr>
          <w:rFonts w:ascii="Times New Roman" w:hAnsi="Times New Roman"/>
          <w:sz w:val="20"/>
        </w:rPr>
        <w:t xml:space="preserve">, </w:t>
      </w:r>
      <w:r w:rsidR="00853806">
        <w:rPr>
          <w:rFonts w:ascii="Times New Roman" w:hAnsi="Times New Roman"/>
          <w:sz w:val="20"/>
        </w:rPr>
        <w:t>16</w:t>
      </w:r>
      <w:r w:rsidR="005860B6">
        <w:rPr>
          <w:rFonts w:ascii="Times New Roman" w:hAnsi="Times New Roman"/>
          <w:sz w:val="20"/>
        </w:rPr>
        <w:t xml:space="preserve"> of which </w:t>
      </w:r>
      <w:r w:rsidR="006C6719">
        <w:rPr>
          <w:rFonts w:ascii="Times New Roman" w:hAnsi="Times New Roman"/>
          <w:sz w:val="20"/>
        </w:rPr>
        <w:t xml:space="preserve">provided </w:t>
      </w:r>
      <w:r w:rsidR="005860B6">
        <w:rPr>
          <w:rFonts w:ascii="Times New Roman" w:hAnsi="Times New Roman"/>
          <w:sz w:val="20"/>
        </w:rPr>
        <w:t>submissions</w:t>
      </w:r>
      <w:r w:rsidR="00853806">
        <w:rPr>
          <w:rFonts w:ascii="Times New Roman" w:hAnsi="Times New Roman"/>
          <w:sz w:val="20"/>
        </w:rPr>
        <w:t xml:space="preserve"> </w:t>
      </w:r>
      <w:r w:rsidR="006C6719">
        <w:rPr>
          <w:rFonts w:ascii="Times New Roman" w:hAnsi="Times New Roman"/>
          <w:sz w:val="20"/>
        </w:rPr>
        <w:t xml:space="preserve">that could be scored using the approaches described in this paper. </w:t>
      </w:r>
      <w:r w:rsidR="00383FC7">
        <w:rPr>
          <w:rFonts w:ascii="Times New Roman" w:hAnsi="Times New Roman"/>
          <w:sz w:val="20"/>
        </w:rPr>
        <w:t>The competition used v1.5.1 of the TUH EEG Seizure Detection Corpus </w:t>
      </w:r>
      <w:r w:rsidR="008A612F">
        <w:rPr>
          <w:rFonts w:ascii="Times New Roman" w:hAnsi="Times New Roman"/>
          <w:sz w:val="20"/>
        </w:rPr>
        <w:fldChar w:fldCharType="begin"/>
      </w:r>
      <w:r w:rsidR="008A612F">
        <w:rPr>
          <w:rFonts w:ascii="Times New Roman" w:hAnsi="Times New Roman"/>
          <w:sz w:val="20"/>
        </w:rPr>
        <w:instrText xml:space="preserve"> REF _Ref46896055 \n </w:instrText>
      </w:r>
      <w:r w:rsidR="008A612F">
        <w:rPr>
          <w:rFonts w:ascii="Times New Roman" w:hAnsi="Times New Roman"/>
          <w:sz w:val="20"/>
        </w:rPr>
        <w:fldChar w:fldCharType="separate"/>
      </w:r>
      <w:r w:rsidR="003A069C">
        <w:rPr>
          <w:rFonts w:ascii="Times New Roman" w:hAnsi="Times New Roman"/>
          <w:sz w:val="20"/>
        </w:rPr>
        <w:t>[10]</w:t>
      </w:r>
      <w:r w:rsidR="008A612F">
        <w:rPr>
          <w:rFonts w:ascii="Times New Roman" w:hAnsi="Times New Roman"/>
          <w:sz w:val="20"/>
        </w:rPr>
        <w:fldChar w:fldCharType="end"/>
      </w:r>
      <w:r w:rsidR="00383FC7">
        <w:rPr>
          <w:rFonts w:ascii="Times New Roman" w:hAnsi="Times New Roman"/>
          <w:sz w:val="20"/>
        </w:rPr>
        <w:t xml:space="preserve"> and v3.3.3 of the NEDC open source scoring</w:t>
      </w:r>
      <w:r w:rsidR="00651D4C">
        <w:rPr>
          <w:rFonts w:ascii="Times New Roman" w:hAnsi="Times New Roman"/>
          <w:sz w:val="20"/>
        </w:rPr>
        <w:t xml:space="preserve"> </w:t>
      </w:r>
      <w:r w:rsidR="00383FC7">
        <w:rPr>
          <w:rFonts w:ascii="Times New Roman" w:hAnsi="Times New Roman"/>
          <w:sz w:val="20"/>
        </w:rPr>
        <w:t>software</w:t>
      </w:r>
      <w:r w:rsidR="00C619B0">
        <w:rPr>
          <w:rFonts w:ascii="Times New Roman" w:hAnsi="Times New Roman"/>
          <w:sz w:val="20"/>
        </w:rPr>
        <w:t> </w:t>
      </w:r>
      <w:r w:rsidR="00651D4C">
        <w:rPr>
          <w:rFonts w:ascii="Times New Roman" w:hAnsi="Times New Roman"/>
          <w:sz w:val="20"/>
        </w:rPr>
        <w:fldChar w:fldCharType="begin"/>
      </w:r>
      <w:r w:rsidR="00651D4C">
        <w:rPr>
          <w:rFonts w:ascii="Times New Roman" w:hAnsi="Times New Roman"/>
          <w:sz w:val="20"/>
        </w:rPr>
        <w:instrText xml:space="preserve"> REF _Ref46896185 \n </w:instrText>
      </w:r>
      <w:r w:rsidR="00651D4C">
        <w:rPr>
          <w:rFonts w:ascii="Times New Roman" w:hAnsi="Times New Roman"/>
          <w:sz w:val="20"/>
        </w:rPr>
        <w:fldChar w:fldCharType="separate"/>
      </w:r>
      <w:r w:rsidR="003A069C">
        <w:rPr>
          <w:rFonts w:ascii="Times New Roman" w:hAnsi="Times New Roman"/>
          <w:sz w:val="20"/>
        </w:rPr>
        <w:t>[11]</w:t>
      </w:r>
      <w:r w:rsidR="00651D4C">
        <w:rPr>
          <w:rFonts w:ascii="Times New Roman" w:hAnsi="Times New Roman"/>
          <w:sz w:val="20"/>
        </w:rPr>
        <w:fldChar w:fldCharType="end"/>
      </w:r>
      <w:r w:rsidR="00383FC7">
        <w:rPr>
          <w:rFonts w:ascii="Times New Roman" w:hAnsi="Times New Roman"/>
          <w:sz w:val="20"/>
        </w:rPr>
        <w:t xml:space="preserve">. The latter was a simplified version of our </w:t>
      </w:r>
      <w:r w:rsidR="00C903BB">
        <w:rPr>
          <w:rFonts w:ascii="Times New Roman" w:hAnsi="Times New Roman"/>
          <w:sz w:val="20"/>
        </w:rPr>
        <w:t xml:space="preserve">open source </w:t>
      </w:r>
      <w:r w:rsidR="00C903BB">
        <w:rPr>
          <w:rFonts w:ascii="Times New Roman" w:hAnsi="Times New Roman"/>
          <w:sz w:val="20"/>
        </w:rPr>
        <w:t>evaluation software</w:t>
      </w:r>
      <w:r w:rsidR="00651D4C">
        <w:rPr>
          <w:rFonts w:ascii="Times New Roman" w:hAnsi="Times New Roman"/>
          <w:sz w:val="20"/>
        </w:rPr>
        <w:t xml:space="preserve"> </w:t>
      </w:r>
      <w:r w:rsidR="00383FC7">
        <w:rPr>
          <w:rFonts w:ascii="Times New Roman" w:hAnsi="Times New Roman"/>
          <w:sz w:val="20"/>
        </w:rPr>
        <w:t>designed to make it easy for participants to interface their systems to the scoring tools. The time-aligned event scoring</w:t>
      </w:r>
      <w:r w:rsidR="00CC34C8">
        <w:rPr>
          <w:rFonts w:ascii="Times New Roman" w:hAnsi="Times New Roman"/>
          <w:sz w:val="20"/>
        </w:rPr>
        <w:t xml:space="preserve"> </w:t>
      </w:r>
      <w:r w:rsidR="00383FC7">
        <w:rPr>
          <w:rFonts w:ascii="Times New Roman" w:hAnsi="Times New Roman"/>
          <w:sz w:val="20"/>
        </w:rPr>
        <w:t xml:space="preserve">metric was used as a basis for ranking </w:t>
      </w:r>
      <w:r w:rsidR="00C903BB">
        <w:rPr>
          <w:rFonts w:ascii="Times New Roman" w:hAnsi="Times New Roman"/>
          <w:sz w:val="20"/>
        </w:rPr>
        <w:t>the competition submissions</w:t>
      </w:r>
      <w:r w:rsidR="00383FC7">
        <w:rPr>
          <w:rFonts w:ascii="Times New Roman" w:hAnsi="Times New Roman"/>
          <w:sz w:val="20"/>
        </w:rPr>
        <w:t xml:space="preserve">. A heuristic penalty was </w:t>
      </w:r>
      <w:r w:rsidR="00C903BB">
        <w:rPr>
          <w:rFonts w:ascii="Times New Roman" w:hAnsi="Times New Roman"/>
          <w:sz w:val="20"/>
        </w:rPr>
        <w:t xml:space="preserve">added </w:t>
      </w:r>
      <w:r w:rsidR="00383FC7">
        <w:rPr>
          <w:rFonts w:ascii="Times New Roman" w:hAnsi="Times New Roman"/>
          <w:sz w:val="20"/>
        </w:rPr>
        <w:t xml:space="preserve">for the number of channels used in </w:t>
      </w:r>
      <w:r w:rsidR="00651D4C">
        <w:rPr>
          <w:rFonts w:ascii="Times New Roman" w:hAnsi="Times New Roman"/>
          <w:sz w:val="20"/>
        </w:rPr>
        <w:t xml:space="preserve">data processing in </w:t>
      </w:r>
      <w:r w:rsidR="00383FC7">
        <w:rPr>
          <w:rFonts w:ascii="Times New Roman" w:hAnsi="Times New Roman"/>
          <w:sz w:val="20"/>
        </w:rPr>
        <w:t>an effort to encourage novel solutions using a small number of channels. The final leaderboard is available from the challenge web site </w:t>
      </w:r>
      <w:r w:rsidR="00C860C1">
        <w:rPr>
          <w:rFonts w:ascii="Times New Roman" w:hAnsi="Times New Roman"/>
          <w:sz w:val="20"/>
        </w:rPr>
        <w:fldChar w:fldCharType="begin"/>
      </w:r>
      <w:r w:rsidR="00C860C1">
        <w:rPr>
          <w:rFonts w:ascii="Times New Roman" w:hAnsi="Times New Roman"/>
          <w:sz w:val="20"/>
        </w:rPr>
        <w:instrText xml:space="preserve"> REF _Ref46896203 \n </w:instrText>
      </w:r>
      <w:r w:rsidR="00C860C1">
        <w:rPr>
          <w:rFonts w:ascii="Times New Roman" w:hAnsi="Times New Roman"/>
          <w:sz w:val="20"/>
        </w:rPr>
        <w:fldChar w:fldCharType="separate"/>
      </w:r>
      <w:r w:rsidR="003A069C">
        <w:rPr>
          <w:rFonts w:ascii="Times New Roman" w:hAnsi="Times New Roman"/>
          <w:sz w:val="20"/>
        </w:rPr>
        <w:t>[12]</w:t>
      </w:r>
      <w:r w:rsidR="00C860C1">
        <w:rPr>
          <w:rFonts w:ascii="Times New Roman" w:hAnsi="Times New Roman"/>
          <w:sz w:val="20"/>
        </w:rPr>
        <w:fldChar w:fldCharType="end"/>
      </w:r>
      <w:r w:rsidR="00C903BB">
        <w:rPr>
          <w:rFonts w:ascii="Times New Roman" w:hAnsi="Times New Roman"/>
          <w:sz w:val="20"/>
        </w:rPr>
        <w:t xml:space="preserve">, as are the details of the </w:t>
      </w:r>
      <w:r w:rsidR="005E4AE5">
        <w:rPr>
          <w:rFonts w:ascii="Times New Roman" w:hAnsi="Times New Roman"/>
          <w:sz w:val="20"/>
        </w:rPr>
        <w:t>competition</w:t>
      </w:r>
      <w:r w:rsidR="00383FC7">
        <w:rPr>
          <w:rFonts w:ascii="Times New Roman" w:hAnsi="Times New Roman"/>
          <w:sz w:val="20"/>
        </w:rPr>
        <w:t>. In this paper, we use the results from this competition to further validate our scoring metrics</w:t>
      </w:r>
      <w:r w:rsidR="005E4AE5">
        <w:rPr>
          <w:rFonts w:ascii="Times New Roman" w:hAnsi="Times New Roman"/>
          <w:sz w:val="20"/>
        </w:rPr>
        <w:t xml:space="preserve"> since we now have access to independent evaluation data.</w:t>
      </w:r>
    </w:p>
    <w:p w14:paraId="12C21A55" w14:textId="5E08BBE1" w:rsidR="00B0198D" w:rsidRPr="00B26170" w:rsidRDefault="008633B9" w:rsidP="00281577">
      <w:pPr>
        <w:pStyle w:val="Heading1"/>
        <w:keepNext w:val="0"/>
        <w:keepLines w:val="0"/>
        <w:widowControl w:val="0"/>
        <w:numPr>
          <w:ilvl w:val="0"/>
          <w:numId w:val="23"/>
        </w:numPr>
      </w:pPr>
      <w:r>
        <w:t>Evaluation metric</w:t>
      </w:r>
      <w:r w:rsidR="00CA0D99">
        <w:t>s</w:t>
      </w:r>
    </w:p>
    <w:p w14:paraId="297A6ED4" w14:textId="454E3850" w:rsidR="00C10555" w:rsidRDefault="00383FC7" w:rsidP="00C10555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Any algorithm </w:t>
      </w:r>
      <w:r w:rsidR="00C10555">
        <w:rPr>
          <w:rFonts w:ascii="Times New Roman" w:hAnsi="Times New Roman"/>
          <w:sz w:val="20"/>
        </w:rPr>
        <w:t xml:space="preserve">used </w:t>
      </w:r>
      <w:r>
        <w:rPr>
          <w:rFonts w:ascii="Times New Roman" w:hAnsi="Times New Roman"/>
          <w:sz w:val="20"/>
        </w:rPr>
        <w:t xml:space="preserve">to evaluate </w:t>
      </w:r>
      <w:r w:rsidR="00C10555">
        <w:rPr>
          <w:rFonts w:ascii="Times New Roman" w:hAnsi="Times New Roman"/>
          <w:sz w:val="20"/>
        </w:rPr>
        <w:t xml:space="preserve">sequential decoding in </w:t>
      </w:r>
      <w:r>
        <w:rPr>
          <w:rFonts w:ascii="Times New Roman" w:hAnsi="Times New Roman"/>
          <w:sz w:val="20"/>
        </w:rPr>
        <w:t xml:space="preserve">machine learning </w:t>
      </w:r>
      <w:r w:rsidR="00C10555">
        <w:rPr>
          <w:rFonts w:ascii="Times New Roman" w:hAnsi="Times New Roman"/>
          <w:sz w:val="20"/>
        </w:rPr>
        <w:t xml:space="preserve">must compute one </w:t>
      </w:r>
      <w:r w:rsidR="007572EB">
        <w:rPr>
          <w:rFonts w:ascii="Times New Roman" w:hAnsi="Times New Roman"/>
          <w:sz w:val="20"/>
        </w:rPr>
        <w:t xml:space="preserve">or more </w:t>
      </w:r>
      <w:r w:rsidR="00C10555">
        <w:rPr>
          <w:rFonts w:ascii="Times New Roman" w:hAnsi="Times New Roman"/>
          <w:sz w:val="20"/>
        </w:rPr>
        <w:t xml:space="preserve">of these </w:t>
      </w:r>
      <w:r>
        <w:rPr>
          <w:rFonts w:ascii="Times New Roman" w:hAnsi="Times New Roman"/>
          <w:sz w:val="20"/>
        </w:rPr>
        <w:t xml:space="preserve">four fundamental quantities: </w:t>
      </w:r>
      <w:r w:rsidRPr="00A57FCF">
        <w:rPr>
          <w:rFonts w:ascii="Times New Roman" w:hAnsi="Times New Roman"/>
          <w:sz w:val="20"/>
        </w:rPr>
        <w:t>true positives (</w:t>
      </w:r>
      <m:oMath>
        <m:r>
          <w:rPr>
            <w:rFonts w:ascii="Cambria Math" w:hAnsi="Cambria Math"/>
            <w:sz w:val="20"/>
          </w:rPr>
          <m:t>TP</m:t>
        </m:r>
      </m:oMath>
      <w:r w:rsidRPr="00A57FCF">
        <w:rPr>
          <w:rFonts w:ascii="Times New Roman" w:hAnsi="Times New Roman"/>
          <w:sz w:val="20"/>
        </w:rPr>
        <w:t>), true negatives (</w:t>
      </w:r>
      <m:oMath>
        <m:r>
          <w:rPr>
            <w:rFonts w:ascii="Cambria Math" w:hAnsi="Cambria Math"/>
            <w:sz w:val="20"/>
          </w:rPr>
          <m:t>TN</m:t>
        </m:r>
      </m:oMath>
      <w:r w:rsidRPr="00A57FCF">
        <w:rPr>
          <w:rFonts w:ascii="Times New Roman" w:hAnsi="Times New Roman"/>
          <w:sz w:val="20"/>
        </w:rPr>
        <w:t>), false positives (</w:t>
      </w:r>
      <m:oMath>
        <m:r>
          <w:rPr>
            <w:rFonts w:ascii="Cambria Math" w:hAnsi="Cambria Math"/>
            <w:sz w:val="20"/>
          </w:rPr>
          <m:t>FP</m:t>
        </m:r>
      </m:oMath>
      <w:r w:rsidRPr="00A57FCF">
        <w:rPr>
          <w:rFonts w:ascii="Times New Roman" w:hAnsi="Times New Roman"/>
          <w:sz w:val="20"/>
        </w:rPr>
        <w:t>) and false negatives (</w:t>
      </w:r>
      <m:oMath>
        <m:r>
          <w:rPr>
            <w:rFonts w:ascii="Cambria Math" w:hAnsi="Cambria Math"/>
            <w:sz w:val="20"/>
          </w:rPr>
          <m:t>FN</m:t>
        </m:r>
      </m:oMath>
      <w:r w:rsidRPr="00A57FCF">
        <w:rPr>
          <w:rFonts w:ascii="Times New Roman" w:hAnsi="Times New Roman"/>
          <w:sz w:val="20"/>
        </w:rPr>
        <w:t xml:space="preserve">). </w:t>
      </w:r>
      <w:r w:rsidR="00C10555">
        <w:rPr>
          <w:rFonts w:ascii="Times New Roman" w:hAnsi="Times New Roman"/>
          <w:sz w:val="20"/>
        </w:rPr>
        <w:t xml:space="preserve">However, as shown in </w:t>
      </w:r>
      <w:r w:rsidR="00C10555">
        <w:rPr>
          <w:rFonts w:ascii="Times New Roman" w:hAnsi="Times New Roman"/>
          <w:sz w:val="20"/>
        </w:rPr>
        <w:fldChar w:fldCharType="begin"/>
      </w:r>
      <w:r w:rsidR="00C10555">
        <w:rPr>
          <w:rFonts w:ascii="Times New Roman" w:hAnsi="Times New Roman"/>
          <w:sz w:val="20"/>
        </w:rPr>
        <w:instrText xml:space="preserve"> REF _Ref45829245  \* MERGEFORMAT </w:instrText>
      </w:r>
      <w:r w:rsidR="00C10555">
        <w:rPr>
          <w:rFonts w:ascii="Times New Roman" w:hAnsi="Times New Roman"/>
          <w:sz w:val="20"/>
        </w:rPr>
        <w:fldChar w:fldCharType="separate"/>
      </w:r>
      <w:r w:rsidR="003A069C" w:rsidRPr="003A069C">
        <w:rPr>
          <w:rFonts w:ascii="Times New Roman" w:hAnsi="Times New Roman"/>
          <w:sz w:val="20"/>
        </w:rPr>
        <w:t>Figure 1</w:t>
      </w:r>
      <w:r w:rsidR="00C10555">
        <w:rPr>
          <w:rFonts w:ascii="Times New Roman" w:hAnsi="Times New Roman"/>
          <w:sz w:val="20"/>
        </w:rPr>
        <w:fldChar w:fldCharType="end"/>
      </w:r>
      <w:r w:rsidR="00C10555">
        <w:rPr>
          <w:rFonts w:ascii="Times New Roman" w:hAnsi="Times New Roman"/>
          <w:sz w:val="20"/>
        </w:rPr>
        <w:t xml:space="preserve">, there are many </w:t>
      </w:r>
      <w:r>
        <w:rPr>
          <w:rFonts w:ascii="Times New Roman" w:hAnsi="Times New Roman"/>
          <w:sz w:val="20"/>
        </w:rPr>
        <w:t xml:space="preserve">ways to calculate </w:t>
      </w:r>
      <w:r w:rsidR="00C10555">
        <w:rPr>
          <w:rFonts w:ascii="Times New Roman" w:hAnsi="Times New Roman"/>
          <w:sz w:val="20"/>
        </w:rPr>
        <w:t>these quantities depending on what criteria are used to assess overlap. We have implemented</w:t>
      </w:r>
      <w:r>
        <w:rPr>
          <w:rFonts w:ascii="Times New Roman" w:hAnsi="Times New Roman"/>
          <w:sz w:val="20"/>
        </w:rPr>
        <w:t xml:space="preserve"> f</w:t>
      </w:r>
      <w:r w:rsidR="00C10555">
        <w:rPr>
          <w:rFonts w:ascii="Times New Roman" w:hAnsi="Times New Roman"/>
          <w:sz w:val="20"/>
        </w:rPr>
        <w:t xml:space="preserve">our standard </w:t>
      </w:r>
      <w:r>
        <w:rPr>
          <w:rFonts w:ascii="Times New Roman" w:hAnsi="Times New Roman"/>
          <w:sz w:val="20"/>
        </w:rPr>
        <w:t>scoring metrics</w:t>
      </w:r>
      <w:r w:rsidR="00C10555">
        <w:rPr>
          <w:rFonts w:ascii="Times New Roman" w:hAnsi="Times New Roman"/>
          <w:sz w:val="20"/>
        </w:rPr>
        <w:t xml:space="preserve"> in our scoring tools </w:t>
      </w:r>
      <w:r w:rsidR="00C10555">
        <w:rPr>
          <w:rFonts w:ascii="Times New Roman" w:hAnsi="Times New Roman"/>
          <w:sz w:val="20"/>
        </w:rPr>
        <w:fldChar w:fldCharType="begin"/>
      </w:r>
      <w:r w:rsidR="00C10555">
        <w:rPr>
          <w:rFonts w:ascii="Times New Roman" w:hAnsi="Times New Roman"/>
          <w:sz w:val="20"/>
        </w:rPr>
        <w:instrText xml:space="preserve"> REF _Ref46915020 \n </w:instrText>
      </w:r>
      <w:r w:rsidR="00C10555">
        <w:rPr>
          <w:rFonts w:ascii="Times New Roman" w:hAnsi="Times New Roman"/>
          <w:sz w:val="20"/>
        </w:rPr>
        <w:fldChar w:fldCharType="separate"/>
      </w:r>
      <w:r w:rsidR="003A069C">
        <w:rPr>
          <w:rFonts w:ascii="Times New Roman" w:hAnsi="Times New Roman"/>
          <w:sz w:val="20"/>
        </w:rPr>
        <w:t>[4]</w:t>
      </w:r>
      <w:r w:rsidR="00C10555">
        <w:rPr>
          <w:rFonts w:ascii="Times New Roman" w:hAnsi="Times New Roman"/>
          <w:sz w:val="20"/>
        </w:rPr>
        <w:fldChar w:fldCharType="end"/>
      </w:r>
      <w:r w:rsidR="00C10555">
        <w:rPr>
          <w:rFonts w:ascii="Times New Roman" w:hAnsi="Times New Roman"/>
          <w:sz w:val="20"/>
        </w:rPr>
        <w:fldChar w:fldCharType="begin"/>
      </w:r>
      <w:r w:rsidR="00C10555">
        <w:rPr>
          <w:rFonts w:ascii="Times New Roman" w:hAnsi="Times New Roman"/>
          <w:sz w:val="20"/>
        </w:rPr>
        <w:instrText xml:space="preserve"> REF _Ref46896185 \n </w:instrText>
      </w:r>
      <w:r w:rsidR="00C10555">
        <w:rPr>
          <w:rFonts w:ascii="Times New Roman" w:hAnsi="Times New Roman"/>
          <w:sz w:val="20"/>
        </w:rPr>
        <w:fldChar w:fldCharType="separate"/>
      </w:r>
      <w:r w:rsidR="003A069C">
        <w:rPr>
          <w:rFonts w:ascii="Times New Roman" w:hAnsi="Times New Roman"/>
          <w:sz w:val="20"/>
        </w:rPr>
        <w:t>[11]</w:t>
      </w:r>
      <w:r w:rsidR="00C10555">
        <w:rPr>
          <w:rFonts w:ascii="Times New Roman" w:hAnsi="Times New Roman"/>
          <w:sz w:val="20"/>
        </w:rPr>
        <w:fldChar w:fldCharType="end"/>
      </w:r>
      <w:r w:rsidR="00C10555"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z w:val="20"/>
        </w:rPr>
        <w:t xml:space="preserve"> </w:t>
      </w:r>
      <w:r w:rsidRPr="00376B31">
        <w:rPr>
          <w:rFonts w:ascii="Times New Roman" w:hAnsi="Times New Roman"/>
          <w:sz w:val="20"/>
        </w:rPr>
        <w:t xml:space="preserve">NIST </w:t>
      </w:r>
      <w:r w:rsidR="001170A4">
        <w:rPr>
          <w:rFonts w:ascii="Times New Roman" w:hAnsi="Times New Roman"/>
          <w:sz w:val="20"/>
        </w:rPr>
        <w:t>a</w:t>
      </w:r>
      <w:r w:rsidRPr="00376B31">
        <w:rPr>
          <w:rFonts w:ascii="Times New Roman" w:hAnsi="Times New Roman"/>
          <w:sz w:val="20"/>
        </w:rPr>
        <w:t xml:space="preserve">ctual </w:t>
      </w:r>
      <w:r w:rsidR="001170A4">
        <w:rPr>
          <w:rFonts w:ascii="Times New Roman" w:hAnsi="Times New Roman"/>
          <w:sz w:val="20"/>
        </w:rPr>
        <w:t>t</w:t>
      </w:r>
      <w:r w:rsidRPr="00376B31">
        <w:rPr>
          <w:rFonts w:ascii="Times New Roman" w:hAnsi="Times New Roman"/>
          <w:sz w:val="20"/>
        </w:rPr>
        <w:t>erm-</w:t>
      </w:r>
      <w:r w:rsidR="001170A4">
        <w:rPr>
          <w:rFonts w:ascii="Times New Roman" w:hAnsi="Times New Roman"/>
          <w:sz w:val="20"/>
        </w:rPr>
        <w:t>w</w:t>
      </w:r>
      <w:r w:rsidRPr="00376B31">
        <w:rPr>
          <w:rFonts w:ascii="Times New Roman" w:hAnsi="Times New Roman"/>
          <w:sz w:val="20"/>
        </w:rPr>
        <w:t xml:space="preserve">eighted </w:t>
      </w:r>
      <w:r w:rsidR="001170A4">
        <w:rPr>
          <w:rFonts w:ascii="Times New Roman" w:hAnsi="Times New Roman"/>
          <w:sz w:val="20"/>
        </w:rPr>
        <w:t>v</w:t>
      </w:r>
      <w:r w:rsidRPr="00376B31">
        <w:rPr>
          <w:rFonts w:ascii="Times New Roman" w:hAnsi="Times New Roman"/>
          <w:sz w:val="20"/>
        </w:rPr>
        <w:t>alue</w:t>
      </w:r>
      <w:r w:rsidR="00C10555">
        <w:rPr>
          <w:rFonts w:ascii="Times New Roman" w:hAnsi="Times New Roman"/>
          <w:sz w:val="20"/>
        </w:rPr>
        <w:t xml:space="preserve"> (ATWV)</w:t>
      </w:r>
      <w:r w:rsidRPr="00376B31">
        <w:rPr>
          <w:rFonts w:ascii="Times New Roman" w:hAnsi="Times New Roman"/>
          <w:sz w:val="20"/>
        </w:rPr>
        <w:t xml:space="preserve">, </w:t>
      </w:r>
      <w:r w:rsidR="001170A4">
        <w:rPr>
          <w:rFonts w:ascii="Times New Roman" w:hAnsi="Times New Roman"/>
          <w:sz w:val="20"/>
        </w:rPr>
        <w:t>d</w:t>
      </w:r>
      <w:r w:rsidRPr="00376B31">
        <w:rPr>
          <w:rFonts w:ascii="Times New Roman" w:hAnsi="Times New Roman"/>
          <w:sz w:val="20"/>
        </w:rPr>
        <w:t xml:space="preserve">ynamic </w:t>
      </w:r>
      <w:r w:rsidR="001170A4">
        <w:rPr>
          <w:rFonts w:ascii="Times New Roman" w:hAnsi="Times New Roman"/>
          <w:sz w:val="20"/>
        </w:rPr>
        <w:t>p</w:t>
      </w:r>
      <w:r w:rsidRPr="00376B31">
        <w:rPr>
          <w:rFonts w:ascii="Times New Roman" w:hAnsi="Times New Roman"/>
          <w:sz w:val="20"/>
        </w:rPr>
        <w:t xml:space="preserve">rogramming </w:t>
      </w:r>
      <w:r w:rsidR="001170A4">
        <w:rPr>
          <w:rFonts w:ascii="Times New Roman" w:hAnsi="Times New Roman"/>
          <w:sz w:val="20"/>
        </w:rPr>
        <w:t>a</w:t>
      </w:r>
      <w:r w:rsidRPr="00376B31">
        <w:rPr>
          <w:rFonts w:ascii="Times New Roman" w:hAnsi="Times New Roman"/>
          <w:sz w:val="20"/>
        </w:rPr>
        <w:t>lignment</w:t>
      </w:r>
      <w:r w:rsidR="00C10555">
        <w:rPr>
          <w:rFonts w:ascii="Times New Roman" w:hAnsi="Times New Roman"/>
          <w:sz w:val="20"/>
        </w:rPr>
        <w:t xml:space="preserve"> (DPAL)</w:t>
      </w:r>
      <w:r w:rsidRPr="00376B31">
        <w:rPr>
          <w:rFonts w:ascii="Times New Roman" w:hAnsi="Times New Roman"/>
          <w:sz w:val="20"/>
        </w:rPr>
        <w:t xml:space="preserve">, </w:t>
      </w:r>
      <w:r w:rsidR="001170A4">
        <w:rPr>
          <w:rFonts w:ascii="Times New Roman" w:hAnsi="Times New Roman"/>
          <w:sz w:val="20"/>
        </w:rPr>
        <w:t>e</w:t>
      </w:r>
      <w:r w:rsidRPr="00376B31">
        <w:rPr>
          <w:rFonts w:ascii="Times New Roman" w:hAnsi="Times New Roman"/>
          <w:sz w:val="20"/>
        </w:rPr>
        <w:t>poch-</w:t>
      </w:r>
      <w:r w:rsidR="001170A4">
        <w:rPr>
          <w:rFonts w:ascii="Times New Roman" w:hAnsi="Times New Roman"/>
          <w:sz w:val="20"/>
        </w:rPr>
        <w:t>b</w:t>
      </w:r>
      <w:r w:rsidRPr="00376B31">
        <w:rPr>
          <w:rFonts w:ascii="Times New Roman" w:hAnsi="Times New Roman"/>
          <w:sz w:val="20"/>
        </w:rPr>
        <w:t xml:space="preserve">ased </w:t>
      </w:r>
      <w:r w:rsidR="001170A4">
        <w:rPr>
          <w:rFonts w:ascii="Times New Roman" w:hAnsi="Times New Roman"/>
          <w:sz w:val="20"/>
        </w:rPr>
        <w:t>s</w:t>
      </w:r>
      <w:r w:rsidRPr="00376B31">
        <w:rPr>
          <w:rFonts w:ascii="Times New Roman" w:hAnsi="Times New Roman"/>
          <w:sz w:val="20"/>
        </w:rPr>
        <w:t>ampling</w:t>
      </w:r>
      <w:r w:rsidR="00C10555">
        <w:rPr>
          <w:rFonts w:ascii="Times New Roman" w:hAnsi="Times New Roman"/>
          <w:sz w:val="20"/>
        </w:rPr>
        <w:t xml:space="preserve"> (EP</w:t>
      </w:r>
      <w:r w:rsidR="00517034">
        <w:rPr>
          <w:rFonts w:ascii="Times New Roman" w:hAnsi="Times New Roman"/>
          <w:sz w:val="20"/>
        </w:rPr>
        <w:t>CH</w:t>
      </w:r>
      <w:r w:rsidR="00C10555">
        <w:rPr>
          <w:rFonts w:ascii="Times New Roman" w:hAnsi="Times New Roman"/>
          <w:sz w:val="20"/>
        </w:rPr>
        <w:t xml:space="preserve">) and the </w:t>
      </w:r>
      <w:r w:rsidR="001170A4">
        <w:rPr>
          <w:rFonts w:ascii="Times New Roman" w:hAnsi="Times New Roman"/>
          <w:sz w:val="20"/>
        </w:rPr>
        <w:t>a</w:t>
      </w:r>
      <w:r w:rsidRPr="00376B31">
        <w:rPr>
          <w:rFonts w:ascii="Times New Roman" w:hAnsi="Times New Roman"/>
          <w:sz w:val="20"/>
        </w:rPr>
        <w:t>ny-</w:t>
      </w:r>
      <w:r w:rsidR="001170A4">
        <w:rPr>
          <w:rFonts w:ascii="Times New Roman" w:hAnsi="Times New Roman"/>
          <w:sz w:val="20"/>
        </w:rPr>
        <w:t>o</w:t>
      </w:r>
      <w:r w:rsidRPr="00376B31">
        <w:rPr>
          <w:rFonts w:ascii="Times New Roman" w:hAnsi="Times New Roman"/>
          <w:sz w:val="20"/>
        </w:rPr>
        <w:t xml:space="preserve">verlap </w:t>
      </w:r>
      <w:r w:rsidR="001170A4">
        <w:rPr>
          <w:rFonts w:ascii="Times New Roman" w:hAnsi="Times New Roman"/>
          <w:sz w:val="20"/>
        </w:rPr>
        <w:t>m</w:t>
      </w:r>
      <w:r w:rsidRPr="00376B31">
        <w:rPr>
          <w:rFonts w:ascii="Times New Roman" w:hAnsi="Times New Roman"/>
          <w:sz w:val="20"/>
        </w:rPr>
        <w:t>ethod</w:t>
      </w:r>
      <w:r w:rsidR="00C10555">
        <w:rPr>
          <w:rFonts w:ascii="Times New Roman" w:hAnsi="Times New Roman"/>
          <w:sz w:val="20"/>
        </w:rPr>
        <w:t xml:space="preserve"> (OVLP). The latter is popular in the EEG research community. The first two have been widely used in other research communities.</w:t>
      </w:r>
    </w:p>
    <w:p w14:paraId="421D4857" w14:textId="33CF6621" w:rsidR="00CF58D1" w:rsidRDefault="001170A4" w:rsidP="00C619B0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We also have introduced a new metric, </w:t>
      </w:r>
      <w:r w:rsidR="00CC34C8">
        <w:rPr>
          <w:rFonts w:ascii="Times New Roman" w:hAnsi="Times New Roman"/>
          <w:sz w:val="20"/>
        </w:rPr>
        <w:t>time-aligned event scoring (</w:t>
      </w:r>
      <w:r>
        <w:rPr>
          <w:rFonts w:ascii="Times New Roman" w:hAnsi="Times New Roman"/>
          <w:sz w:val="20"/>
        </w:rPr>
        <w:t>TAES</w:t>
      </w:r>
      <w:r w:rsidR="00CC34C8"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</w:rPr>
        <w:t xml:space="preserve">, which is summarized in </w:t>
      </w:r>
      <w:r>
        <w:rPr>
          <w:rFonts w:ascii="Times New Roman" w:hAnsi="Times New Roman"/>
          <w:sz w:val="20"/>
        </w:rPr>
        <w:fldChar w:fldCharType="begin"/>
      </w:r>
      <w:r>
        <w:rPr>
          <w:rFonts w:ascii="Times New Roman" w:hAnsi="Times New Roman"/>
          <w:sz w:val="20"/>
        </w:rPr>
        <w:instrText xml:space="preserve"> REF _Ref45521776  \* MERGEFORMAT </w:instrText>
      </w:r>
      <w:r>
        <w:rPr>
          <w:rFonts w:ascii="Times New Roman" w:hAnsi="Times New Roman"/>
          <w:sz w:val="20"/>
        </w:rPr>
        <w:fldChar w:fldCharType="separate"/>
      </w:r>
      <w:r w:rsidR="003A069C" w:rsidRPr="003A069C">
        <w:rPr>
          <w:rFonts w:ascii="Times New Roman" w:hAnsi="Times New Roman"/>
          <w:sz w:val="20"/>
        </w:rPr>
        <w:t>Figure 2</w:t>
      </w:r>
      <w:r>
        <w:rPr>
          <w:rFonts w:ascii="Times New Roman" w:hAnsi="Times New Roman"/>
          <w:sz w:val="20"/>
        </w:rPr>
        <w:fldChar w:fldCharType="end"/>
      </w:r>
      <w:r>
        <w:rPr>
          <w:rFonts w:ascii="Times New Roman" w:hAnsi="Times New Roman"/>
          <w:sz w:val="20"/>
        </w:rPr>
        <w:t xml:space="preserve">. </w:t>
      </w:r>
      <w:r w:rsidR="00BD0DD0" w:rsidRPr="00BD0DD0">
        <w:rPr>
          <w:rFonts w:ascii="Times New Roman" w:hAnsi="Times New Roman"/>
          <w:sz w:val="20"/>
        </w:rPr>
        <w:t xml:space="preserve">Though EPCH scoring directly measures the amount of overlap between the annotations, there is a possibility that this too heavily weights single long events. Seizure events can vary in duration from a few seconds to </w:t>
      </w:r>
      <w:r w:rsidR="00871772">
        <w:rPr>
          <w:rFonts w:ascii="Times New Roman" w:hAnsi="Times New Roman"/>
          <w:sz w:val="20"/>
        </w:rPr>
        <w:t>hours</w:t>
      </w:r>
      <w:r w:rsidR="00BD0DD0" w:rsidRPr="00BD0DD0">
        <w:rPr>
          <w:rFonts w:ascii="Times New Roman" w:hAnsi="Times New Roman"/>
          <w:sz w:val="20"/>
        </w:rPr>
        <w:t>. In some applications, correctly detecting the number of events is as important as their duration. Hence, the TAES metric was designed as a compromise to these competing constraints. TAES gives equal weight to each event, but it calculates a partial score for each event based on the amount of overlap.</w:t>
      </w:r>
      <w:r>
        <w:rPr>
          <w:rFonts w:ascii="Times New Roman" w:hAnsi="Times New Roman"/>
          <w:sz w:val="20"/>
        </w:rPr>
        <w:t xml:space="preserve"> </w:t>
      </w:r>
      <w:r w:rsidR="00871772" w:rsidRPr="00871772">
        <w:rPr>
          <w:rFonts w:ascii="Times New Roman" w:hAnsi="Times New Roman"/>
          <w:sz w:val="20"/>
        </w:rPr>
        <w:t>TAES also penalizes</w:t>
      </w:r>
      <w:r w:rsidR="00871772">
        <w:rPr>
          <w:rFonts w:ascii="Times New Roman" w:hAnsi="Times New Roman"/>
          <w:sz w:val="20"/>
        </w:rPr>
        <w:t xml:space="preserve"> multiple overlapping reference events with a single hypothesis</w:t>
      </w:r>
      <w:r w:rsidR="00324059">
        <w:rPr>
          <w:rFonts w:ascii="Times New Roman" w:hAnsi="Times New Roman"/>
          <w:sz w:val="20"/>
        </w:rPr>
        <w:t xml:space="preserve"> event as shown in example 2 of</w:t>
      </w:r>
      <w:r w:rsidR="00324059" w:rsidRPr="00BD0DD0">
        <w:rPr>
          <w:rFonts w:ascii="Times New Roman" w:hAnsi="Times New Roman"/>
          <w:sz w:val="20"/>
        </w:rPr>
        <w:t xml:space="preserve"> </w:t>
      </w:r>
      <w:r w:rsidR="00324059">
        <w:rPr>
          <w:rFonts w:ascii="Times New Roman" w:hAnsi="Times New Roman"/>
          <w:sz w:val="20"/>
        </w:rPr>
        <w:fldChar w:fldCharType="begin"/>
      </w:r>
      <w:r w:rsidR="00324059">
        <w:rPr>
          <w:rFonts w:ascii="Times New Roman" w:hAnsi="Times New Roman"/>
          <w:sz w:val="20"/>
        </w:rPr>
        <w:instrText xml:space="preserve"> REF _Ref45521776  \* MERGEFORMAT </w:instrText>
      </w:r>
      <w:r w:rsidR="00324059">
        <w:rPr>
          <w:rFonts w:ascii="Times New Roman" w:hAnsi="Times New Roman"/>
          <w:sz w:val="20"/>
        </w:rPr>
        <w:fldChar w:fldCharType="separate"/>
      </w:r>
      <w:r w:rsidR="003A069C" w:rsidRPr="003A069C">
        <w:rPr>
          <w:rFonts w:ascii="Times New Roman" w:hAnsi="Times New Roman"/>
          <w:sz w:val="20"/>
        </w:rPr>
        <w:t>Figure 2</w:t>
      </w:r>
      <w:r w:rsidR="00324059">
        <w:rPr>
          <w:rFonts w:ascii="Times New Roman" w:hAnsi="Times New Roman"/>
          <w:sz w:val="20"/>
        </w:rPr>
        <w:fldChar w:fldCharType="end"/>
      </w:r>
      <w:r w:rsidR="00324059">
        <w:rPr>
          <w:rFonts w:ascii="Times New Roman" w:hAnsi="Times New Roman"/>
          <w:sz w:val="20"/>
        </w:rPr>
        <w:t>.</w:t>
      </w:r>
      <w:r w:rsidR="005E4AE5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TAES was</w:t>
      </w:r>
      <w:r w:rsidR="00324059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chosen to be the primary evaluation metric for the </w:t>
      </w:r>
      <w:r w:rsidR="007A0D1E">
        <w:rPr>
          <w:rFonts w:ascii="Times New Roman" w:hAnsi="Times New Roman"/>
          <w:sz w:val="20"/>
        </w:rPr>
        <w:t xml:space="preserve">Neureka® </w:t>
      </w:r>
      <w:r>
        <w:rPr>
          <w:rFonts w:ascii="Times New Roman" w:hAnsi="Times New Roman"/>
          <w:sz w:val="20"/>
        </w:rPr>
        <w:t xml:space="preserve">challenge because it heavily weights errors in the temporal alignment of </w:t>
      </w:r>
      <w:r w:rsidR="00651D4C">
        <w:rPr>
          <w:rFonts w:ascii="Times New Roman" w:hAnsi="Times New Roman"/>
          <w:sz w:val="20"/>
        </w:rPr>
        <w:t>a hypothesis.</w:t>
      </w:r>
    </w:p>
    <w:p w14:paraId="3C12027F" w14:textId="313F8A30" w:rsidR="001170A4" w:rsidRDefault="001170A4" w:rsidP="00CC34C8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We also added a penalty for the number of channels used by a system. The overall metric was:</w:t>
      </w:r>
    </w:p>
    <w:p w14:paraId="6230D647" w14:textId="3588351D" w:rsidR="00AE7BB3" w:rsidRDefault="00AE7BB3" w:rsidP="00AE7BB3">
      <w:pPr>
        <w:pStyle w:val="Equation"/>
        <w:ind w:left="187"/>
        <w:rPr>
          <w:iCs/>
          <w:sz w:val="18"/>
          <w:szCs w:val="18"/>
        </w:rPr>
      </w:pPr>
      <w:bookmarkStart w:id="4" w:name="_Ref37169759"/>
      <w:bookmarkStart w:id="5" w:name="_Ref37170790"/>
      <m:oMath>
        <m:r>
          <w:rPr>
            <w:rFonts w:ascii="Cambria Math" w:hAnsi="Cambria Math"/>
            <w:sz w:val="18"/>
            <w:szCs w:val="18"/>
          </w:rPr>
          <m:t>P=sens-2.5*</m:t>
        </m:r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fa</m:t>
            </m:r>
          </m:e>
        </m:d>
        <m:r>
          <w:rPr>
            <w:rFonts w:ascii="Cambria Math" w:hAnsi="Cambria Math"/>
            <w:sz w:val="18"/>
            <w:szCs w:val="18"/>
          </w:rPr>
          <m:t>-7.5*</m:t>
        </m:r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nc/19</m:t>
            </m:r>
          </m:e>
        </m:d>
      </m:oMath>
      <w:bookmarkEnd w:id="4"/>
      <w:r>
        <w:rPr>
          <w:iCs/>
          <w:sz w:val="18"/>
          <w:szCs w:val="18"/>
        </w:rPr>
        <w:t> ,</w:t>
      </w:r>
      <w:r w:rsidRPr="00AE7BB3">
        <w:rPr>
          <w:iCs/>
          <w:sz w:val="18"/>
          <w:szCs w:val="18"/>
        </w:rPr>
        <w:tab/>
      </w:r>
      <w:bookmarkStart w:id="6" w:name="equation_sensitivity"/>
      <w:r w:rsidRPr="00D700C4">
        <w:rPr>
          <w:iCs/>
          <w:sz w:val="18"/>
          <w:szCs w:val="18"/>
        </w:rPr>
        <w:t>(</w:t>
      </w:r>
      <w:r w:rsidRPr="00D700C4">
        <w:rPr>
          <w:iCs/>
          <w:sz w:val="18"/>
          <w:szCs w:val="18"/>
        </w:rPr>
        <w:fldChar w:fldCharType="begin"/>
      </w:r>
      <w:r w:rsidRPr="00D700C4">
        <w:rPr>
          <w:iCs/>
          <w:sz w:val="18"/>
          <w:szCs w:val="18"/>
        </w:rPr>
        <w:instrText xml:space="preserve"> SEQ Equation \* ARABIC </w:instrText>
      </w:r>
      <w:r w:rsidRPr="00D700C4">
        <w:rPr>
          <w:iCs/>
          <w:sz w:val="18"/>
          <w:szCs w:val="18"/>
        </w:rPr>
        <w:fldChar w:fldCharType="separate"/>
      </w:r>
      <w:r w:rsidR="003A069C">
        <w:rPr>
          <w:iCs/>
          <w:noProof/>
          <w:sz w:val="18"/>
          <w:szCs w:val="18"/>
        </w:rPr>
        <w:t>1</w:t>
      </w:r>
      <w:r w:rsidRPr="00D700C4">
        <w:rPr>
          <w:iCs/>
          <w:sz w:val="18"/>
          <w:szCs w:val="18"/>
        </w:rPr>
        <w:fldChar w:fldCharType="end"/>
      </w:r>
      <w:r w:rsidRPr="00D700C4">
        <w:rPr>
          <w:iCs/>
          <w:sz w:val="18"/>
          <w:szCs w:val="18"/>
        </w:rPr>
        <w:t>)</w:t>
      </w:r>
      <w:bookmarkEnd w:id="5"/>
      <w:bookmarkEnd w:id="6"/>
    </w:p>
    <w:p w14:paraId="4AEEA14A" w14:textId="1BD6C9B8" w:rsidR="005C7F93" w:rsidRPr="005C7F93" w:rsidRDefault="00CC34C8" w:rsidP="005C7F93">
      <w:pPr>
        <w:pStyle w:val="BodyText"/>
        <w:widowControl w:val="0"/>
        <w:spacing w:line="240" w:lineRule="auto"/>
        <w:jc w:val="both"/>
      </w:pPr>
      <w:r>
        <w:rPr>
          <w:noProof/>
        </w:rPr>
        <mc:AlternateContent>
          <mc:Choice Requires="wps">
            <w:drawing>
              <wp:anchor distT="137160" distB="137160" distL="137160" distR="137160" simplePos="0" relativeHeight="251726848" behindDoc="0" locked="0" layoutInCell="1" allowOverlap="0" wp14:anchorId="1526B1B9" wp14:editId="5ABE2875">
                <wp:simplePos x="0" y="0"/>
                <wp:positionH relativeFrom="margin">
                  <wp:posOffset>3090333</wp:posOffset>
                </wp:positionH>
                <wp:positionV relativeFrom="margin">
                  <wp:posOffset>0</wp:posOffset>
                </wp:positionV>
                <wp:extent cx="2852420" cy="1480820"/>
                <wp:effectExtent l="0" t="0" r="5080" b="50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480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EB1BF" w14:textId="172CAE05" w:rsidR="007767A7" w:rsidRPr="007D67D1" w:rsidRDefault="007767A7" w:rsidP="009E0BB7">
                            <w:pPr>
                              <w:pStyle w:val="Caption"/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bookmarkStart w:id="7" w:name="_Ref45741886"/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Table </w:t>
                            </w:r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instrText xml:space="preserve"> SEQ Table \* ARABIC </w:instrText>
                            </w:r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3A069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bookmarkEnd w:id="7"/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. TUSZ v1.5.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1</w:t>
                            </w:r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 statistics</w:t>
                            </w:r>
                          </w:p>
                          <w:tbl>
                            <w:tblPr>
                              <w:tblW w:w="3888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30"/>
                              <w:gridCol w:w="1229"/>
                              <w:gridCol w:w="1229"/>
                            </w:tblGrid>
                            <w:tr w:rsidR="007767A7" w:rsidRPr="007D67D1" w14:paraId="11C5B548" w14:textId="77777777" w:rsidTr="009E0BB7">
                              <w:trPr>
                                <w:trHeight w:val="198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shd w:val="clear" w:color="auto" w:fill="D9D9D9" w:themeFill="background1" w:themeFillShade="D9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1715CA20" w14:textId="77777777" w:rsidR="007767A7" w:rsidRPr="007D67D1" w:rsidRDefault="007767A7" w:rsidP="009E0B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7D67D1"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D9D9D9" w:themeFill="background1" w:themeFillShade="D9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9F7EA05" w14:textId="77777777" w:rsidR="007767A7" w:rsidRPr="007D67D1" w:rsidRDefault="007767A7" w:rsidP="009E0B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7D67D1"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Train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D9D9D9" w:themeFill="background1" w:themeFillShade="D9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76D984B9" w14:textId="3ADA988B" w:rsidR="007767A7" w:rsidRPr="007D67D1" w:rsidRDefault="007767A7" w:rsidP="009E0B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7D67D1">
                                    <w:rPr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Dev</w:t>
                                  </w:r>
                                </w:p>
                              </w:tc>
                            </w:tr>
                            <w:tr w:rsidR="007767A7" w:rsidRPr="007D67D1" w14:paraId="1D14762B" w14:textId="77777777" w:rsidTr="009E0BB7">
                              <w:trPr>
                                <w:trHeight w:val="81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68C8393C" w14:textId="77777777" w:rsidR="007767A7" w:rsidRPr="007D67D1" w:rsidRDefault="007767A7" w:rsidP="009E0BB7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7D67D1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Patients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6448A7D5" w14:textId="77777777" w:rsidR="007767A7" w:rsidRPr="007D67D1" w:rsidRDefault="007767A7" w:rsidP="009E0BB7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592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525B8BF1" w14:textId="77777777" w:rsidR="007767A7" w:rsidRPr="007D67D1" w:rsidRDefault="007767A7" w:rsidP="009E0BB7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7D67D1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7767A7" w:rsidRPr="007D67D1" w14:paraId="6448AC3B" w14:textId="77777777" w:rsidTr="009E0BB7">
                              <w:trPr>
                                <w:trHeight w:val="171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35060C64" w14:textId="77777777" w:rsidR="007767A7" w:rsidRPr="007D67D1" w:rsidRDefault="007767A7" w:rsidP="009E0BB7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7D67D1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Sessions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441617B8" w14:textId="77777777" w:rsidR="007767A7" w:rsidRPr="007D67D1" w:rsidRDefault="007767A7" w:rsidP="009E0BB7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1185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1E98BAF3" w14:textId="77777777" w:rsidR="007767A7" w:rsidRPr="007D67D1" w:rsidRDefault="007767A7" w:rsidP="009E0BB7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7D67D1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23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7767A7" w:rsidRPr="007D67D1" w14:paraId="777AE7EB" w14:textId="77777777" w:rsidTr="009E0BB7">
                              <w:trPr>
                                <w:trHeight w:val="99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530436DD" w14:textId="77777777" w:rsidR="007767A7" w:rsidRPr="007D67D1" w:rsidRDefault="007767A7" w:rsidP="009E0BB7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7D67D1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Files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63B9978C" w14:textId="77777777" w:rsidR="007767A7" w:rsidRPr="007D67D1" w:rsidRDefault="007767A7" w:rsidP="009E0BB7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4599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61F7B8D7" w14:textId="77777777" w:rsidR="007767A7" w:rsidRPr="007D67D1" w:rsidRDefault="007767A7" w:rsidP="009E0BB7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7D67D1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101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767A7" w:rsidRPr="007D67D1" w14:paraId="425D5E32" w14:textId="77777777" w:rsidTr="009E0BB7">
                              <w:trPr>
                                <w:trHeight w:val="108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1201E14" w14:textId="77777777" w:rsidR="007767A7" w:rsidRPr="007D67D1" w:rsidRDefault="007767A7" w:rsidP="009E0BB7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7D67D1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#Seizure events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82EBAEA" w14:textId="77777777" w:rsidR="007767A7" w:rsidRPr="007D67D1" w:rsidRDefault="007767A7" w:rsidP="009E0BB7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2377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3C547BA" w14:textId="77777777" w:rsidR="007767A7" w:rsidRPr="007D67D1" w:rsidRDefault="007767A7" w:rsidP="009E0BB7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7D67D1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67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767A7" w:rsidRPr="007D67D1" w14:paraId="5426993B" w14:textId="77777777" w:rsidTr="009E0BB7">
                              <w:trPr>
                                <w:trHeight w:val="57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2F383C7" w14:textId="77777777" w:rsidR="007767A7" w:rsidRPr="007D67D1" w:rsidRDefault="007767A7" w:rsidP="009E0BB7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7D67D1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Seizure Dur (sec.)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3131414" w14:textId="77777777" w:rsidR="007767A7" w:rsidRPr="007D67D1" w:rsidRDefault="007767A7" w:rsidP="009E0BB7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169,794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DF6123E" w14:textId="77777777" w:rsidR="007767A7" w:rsidRPr="007D67D1" w:rsidRDefault="007767A7" w:rsidP="009E0BB7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7D67D1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58,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445</w:t>
                                  </w:r>
                                </w:p>
                              </w:tc>
                            </w:tr>
                            <w:tr w:rsidR="007767A7" w:rsidRPr="007D67D1" w14:paraId="4902D591" w14:textId="77777777" w:rsidTr="009E0BB7">
                              <w:trPr>
                                <w:trHeight w:val="57"/>
                                <w:jc w:val="center"/>
                              </w:trPr>
                              <w:tc>
                                <w:tcPr>
                                  <w:tcW w:w="864" w:type="dxa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7D15BED" w14:textId="77777777" w:rsidR="007767A7" w:rsidRPr="007D67D1" w:rsidRDefault="007767A7" w:rsidP="009E0BB7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7D67D1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Total Dur (sec.)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5C077B9" w14:textId="77777777" w:rsidR="007767A7" w:rsidRPr="007D67D1" w:rsidRDefault="007767A7" w:rsidP="009E0BB7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2,710,483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3BDF23D" w14:textId="77777777" w:rsidR="007767A7" w:rsidRPr="007D67D1" w:rsidRDefault="007767A7" w:rsidP="009E0BB7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7D67D1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61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3,232</w:t>
                                  </w:r>
                                </w:p>
                              </w:tc>
                            </w:tr>
                          </w:tbl>
                          <w:p w14:paraId="0CC7F97D" w14:textId="77777777" w:rsidR="007767A7" w:rsidRPr="007D67D1" w:rsidRDefault="007767A7" w:rsidP="00E104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6B1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3.35pt;margin-top:0;width:224.6pt;height:116.6pt;z-index:251726848;visibility:visible;mso-wrap-style:square;mso-width-percent:0;mso-height-percent:0;mso-wrap-distance-left:10.8pt;mso-wrap-distance-top:10.8pt;mso-wrap-distance-right:10.8pt;mso-wrap-distance-bottom:10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" o:allowoverlap="f" stroked="f">
                <v:textbox inset="0,0,0,0">
                  <w:txbxContent>
                    <w:p w14:paraId="449EB1BF" w14:textId="172CAE05" w:rsidR="007767A7" w:rsidRPr="007D67D1" w:rsidRDefault="007767A7" w:rsidP="009E0BB7">
                      <w:pPr>
                        <w:pStyle w:val="Caption"/>
                        <w:spacing w:after="120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</w:pPr>
                      <w:bookmarkStart w:id="8" w:name="_Ref45741886"/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Table </w:t>
                      </w:r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instrText xml:space="preserve"> SEQ Table \* ARABIC </w:instrText>
                      </w:r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3A069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t>1</w:t>
                      </w:r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end"/>
                      </w:r>
                      <w:bookmarkEnd w:id="8"/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. TUSZ v1.5.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1</w:t>
                      </w:r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 statistics</w:t>
                      </w:r>
                    </w:p>
                    <w:tbl>
                      <w:tblPr>
                        <w:tblW w:w="3888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30"/>
                        <w:gridCol w:w="1229"/>
                        <w:gridCol w:w="1229"/>
                      </w:tblGrid>
                      <w:tr w:rsidR="007767A7" w:rsidRPr="007D67D1" w14:paraId="11C5B548" w14:textId="77777777" w:rsidTr="009E0BB7">
                        <w:trPr>
                          <w:trHeight w:val="198"/>
                          <w:jc w:val="center"/>
                        </w:trPr>
                        <w:tc>
                          <w:tcPr>
                            <w:tcW w:w="864" w:type="dxa"/>
                            <w:shd w:val="clear" w:color="auto" w:fill="D9D9D9" w:themeFill="background1" w:themeFillShade="D9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1715CA20" w14:textId="77777777" w:rsidR="007767A7" w:rsidRPr="007D67D1" w:rsidRDefault="007767A7" w:rsidP="009E0BB7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D67D1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D9D9D9" w:themeFill="background1" w:themeFillShade="D9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39F7EA05" w14:textId="77777777" w:rsidR="007767A7" w:rsidRPr="007D67D1" w:rsidRDefault="007767A7" w:rsidP="009E0BB7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D67D1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Train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D9D9D9" w:themeFill="background1" w:themeFillShade="D9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76D984B9" w14:textId="3ADA988B" w:rsidR="007767A7" w:rsidRPr="007D67D1" w:rsidRDefault="007767A7" w:rsidP="009E0BB7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D67D1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Dev</w:t>
                            </w:r>
                          </w:p>
                        </w:tc>
                      </w:tr>
                      <w:tr w:rsidR="007767A7" w:rsidRPr="007D67D1" w14:paraId="1D14762B" w14:textId="77777777" w:rsidTr="009E0BB7">
                        <w:trPr>
                          <w:trHeight w:val="81"/>
                          <w:jc w:val="center"/>
                        </w:trPr>
                        <w:tc>
                          <w:tcPr>
                            <w:tcW w:w="864" w:type="dxa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68C8393C" w14:textId="77777777" w:rsidR="007767A7" w:rsidRPr="007D67D1" w:rsidRDefault="007767A7" w:rsidP="009E0BB7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D67D1">
                              <w:rPr>
                                <w:color w:val="000000"/>
                                <w:sz w:val="18"/>
                                <w:szCs w:val="18"/>
                              </w:rPr>
                              <w:t>Patients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6448A7D5" w14:textId="77777777" w:rsidR="007767A7" w:rsidRPr="007D67D1" w:rsidRDefault="007767A7" w:rsidP="009E0BB7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592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525B8BF1" w14:textId="77777777" w:rsidR="007767A7" w:rsidRPr="007D67D1" w:rsidRDefault="007767A7" w:rsidP="009E0BB7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D67D1">
                              <w:rPr>
                                <w:color w:val="000000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c>
                      </w:tr>
                      <w:tr w:rsidR="007767A7" w:rsidRPr="007D67D1" w14:paraId="6448AC3B" w14:textId="77777777" w:rsidTr="009E0BB7">
                        <w:trPr>
                          <w:trHeight w:val="171"/>
                          <w:jc w:val="center"/>
                        </w:trPr>
                        <w:tc>
                          <w:tcPr>
                            <w:tcW w:w="864" w:type="dxa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35060C64" w14:textId="77777777" w:rsidR="007767A7" w:rsidRPr="007D67D1" w:rsidRDefault="007767A7" w:rsidP="009E0BB7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D67D1">
                              <w:rPr>
                                <w:color w:val="000000"/>
                                <w:sz w:val="18"/>
                                <w:szCs w:val="18"/>
                              </w:rPr>
                              <w:t>Sessions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441617B8" w14:textId="77777777" w:rsidR="007767A7" w:rsidRPr="007D67D1" w:rsidRDefault="007767A7" w:rsidP="009E0BB7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1185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1E98BAF3" w14:textId="77777777" w:rsidR="007767A7" w:rsidRPr="007D67D1" w:rsidRDefault="007767A7" w:rsidP="009E0BB7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D67D1">
                              <w:rPr>
                                <w:color w:val="000000"/>
                                <w:sz w:val="18"/>
                                <w:szCs w:val="18"/>
                              </w:rPr>
                              <w:t>23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</w:tr>
                      <w:tr w:rsidR="007767A7" w:rsidRPr="007D67D1" w14:paraId="777AE7EB" w14:textId="77777777" w:rsidTr="009E0BB7">
                        <w:trPr>
                          <w:trHeight w:val="99"/>
                          <w:jc w:val="center"/>
                        </w:trPr>
                        <w:tc>
                          <w:tcPr>
                            <w:tcW w:w="864" w:type="dxa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530436DD" w14:textId="77777777" w:rsidR="007767A7" w:rsidRPr="007D67D1" w:rsidRDefault="007767A7" w:rsidP="009E0BB7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D67D1">
                              <w:rPr>
                                <w:color w:val="000000"/>
                                <w:sz w:val="18"/>
                                <w:szCs w:val="18"/>
                              </w:rPr>
                              <w:t>Files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63B9978C" w14:textId="77777777" w:rsidR="007767A7" w:rsidRPr="007D67D1" w:rsidRDefault="007767A7" w:rsidP="009E0BB7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4599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61F7B8D7" w14:textId="77777777" w:rsidR="007767A7" w:rsidRPr="007D67D1" w:rsidRDefault="007767A7" w:rsidP="009E0BB7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D67D1">
                              <w:rPr>
                                <w:color w:val="000000"/>
                                <w:sz w:val="18"/>
                                <w:szCs w:val="18"/>
                              </w:rPr>
                              <w:t>101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</w:tr>
                      <w:tr w:rsidR="007767A7" w:rsidRPr="007D67D1" w14:paraId="425D5E32" w14:textId="77777777" w:rsidTr="009E0BB7">
                        <w:trPr>
                          <w:trHeight w:val="108"/>
                          <w:jc w:val="center"/>
                        </w:trPr>
                        <w:tc>
                          <w:tcPr>
                            <w:tcW w:w="864" w:type="dxa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1201E14" w14:textId="77777777" w:rsidR="007767A7" w:rsidRPr="007D67D1" w:rsidRDefault="007767A7" w:rsidP="009E0BB7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D67D1">
                              <w:rPr>
                                <w:color w:val="000000"/>
                                <w:sz w:val="18"/>
                                <w:szCs w:val="18"/>
                              </w:rPr>
                              <w:t>#Seizure events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82EBAEA" w14:textId="77777777" w:rsidR="007767A7" w:rsidRPr="007D67D1" w:rsidRDefault="007767A7" w:rsidP="009E0BB7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2377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3C547BA" w14:textId="77777777" w:rsidR="007767A7" w:rsidRPr="007D67D1" w:rsidRDefault="007767A7" w:rsidP="009E0BB7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D67D1">
                              <w:rPr>
                                <w:color w:val="000000"/>
                                <w:sz w:val="18"/>
                                <w:szCs w:val="18"/>
                              </w:rPr>
                              <w:t>67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</w:tr>
                      <w:tr w:rsidR="007767A7" w:rsidRPr="007D67D1" w14:paraId="5426993B" w14:textId="77777777" w:rsidTr="009E0BB7">
                        <w:trPr>
                          <w:trHeight w:val="57"/>
                          <w:jc w:val="center"/>
                        </w:trPr>
                        <w:tc>
                          <w:tcPr>
                            <w:tcW w:w="864" w:type="dxa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12F383C7" w14:textId="77777777" w:rsidR="007767A7" w:rsidRPr="007D67D1" w:rsidRDefault="007767A7" w:rsidP="009E0BB7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D67D1">
                              <w:rPr>
                                <w:color w:val="000000"/>
                                <w:sz w:val="18"/>
                                <w:szCs w:val="18"/>
                              </w:rPr>
                              <w:t>Seizure Dur (sec.)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23131414" w14:textId="77777777" w:rsidR="007767A7" w:rsidRPr="007D67D1" w:rsidRDefault="007767A7" w:rsidP="009E0BB7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169,794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2DF6123E" w14:textId="77777777" w:rsidR="007767A7" w:rsidRPr="007D67D1" w:rsidRDefault="007767A7" w:rsidP="009E0BB7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D67D1">
                              <w:rPr>
                                <w:color w:val="000000"/>
                                <w:sz w:val="18"/>
                                <w:szCs w:val="18"/>
                              </w:rPr>
                              <w:t>58,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445</w:t>
                            </w:r>
                          </w:p>
                        </w:tc>
                      </w:tr>
                      <w:tr w:rsidR="007767A7" w:rsidRPr="007D67D1" w14:paraId="4902D591" w14:textId="77777777" w:rsidTr="009E0BB7">
                        <w:trPr>
                          <w:trHeight w:val="57"/>
                          <w:jc w:val="center"/>
                        </w:trPr>
                        <w:tc>
                          <w:tcPr>
                            <w:tcW w:w="864" w:type="dxa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7D15BED" w14:textId="77777777" w:rsidR="007767A7" w:rsidRPr="007D67D1" w:rsidRDefault="007767A7" w:rsidP="009E0BB7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D67D1">
                              <w:rPr>
                                <w:color w:val="000000"/>
                                <w:sz w:val="18"/>
                                <w:szCs w:val="18"/>
                              </w:rPr>
                              <w:t>Total Dur (sec.)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5C077B9" w14:textId="77777777" w:rsidR="007767A7" w:rsidRPr="007D67D1" w:rsidRDefault="007767A7" w:rsidP="009E0BB7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2,710,483</w:t>
                            </w:r>
                          </w:p>
                        </w:tc>
                        <w:tc>
                          <w:tcPr>
                            <w:tcW w:w="864" w:type="dxa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23BDF23D" w14:textId="77777777" w:rsidR="007767A7" w:rsidRPr="007D67D1" w:rsidRDefault="007767A7" w:rsidP="009E0BB7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D67D1">
                              <w:rPr>
                                <w:color w:val="000000"/>
                                <w:sz w:val="18"/>
                                <w:szCs w:val="18"/>
                              </w:rPr>
                              <w:t>61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3,232</w:t>
                            </w:r>
                          </w:p>
                        </w:tc>
                      </w:tr>
                    </w:tbl>
                    <w:p w14:paraId="0CC7F97D" w14:textId="77777777" w:rsidR="007767A7" w:rsidRPr="007D67D1" w:rsidRDefault="007767A7" w:rsidP="00E1042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E7BB3" w:rsidRPr="005C7F93">
        <w:rPr>
          <w:rFonts w:ascii="Times New Roman" w:hAnsi="Times New Roman"/>
          <w:sz w:val="20"/>
        </w:rPr>
        <w:t xml:space="preserve">where </w:t>
      </w:r>
      <m:oMath>
        <m:r>
          <w:rPr>
            <w:rFonts w:ascii="Cambria Math" w:hAnsi="Cambria Math"/>
            <w:sz w:val="20"/>
          </w:rPr>
          <m:t>sens</m:t>
        </m:r>
      </m:oMath>
      <w:r w:rsidR="00AE7BB3" w:rsidRPr="005C7F93">
        <w:rPr>
          <w:rFonts w:ascii="Times New Roman" w:hAnsi="Times New Roman"/>
          <w:sz w:val="20"/>
        </w:rPr>
        <w:t xml:space="preserve"> is the </w:t>
      </w:r>
      <w:r w:rsidR="005C7F93" w:rsidRPr="005C7F93">
        <w:rPr>
          <w:rFonts w:ascii="Times New Roman" w:hAnsi="Times New Roman"/>
          <w:sz w:val="20"/>
        </w:rPr>
        <w:t xml:space="preserve">sensitivity, </w:t>
      </w:r>
      <m:oMath>
        <m:r>
          <w:rPr>
            <w:rFonts w:ascii="Cambria Math" w:hAnsi="Cambria Math"/>
            <w:sz w:val="20"/>
          </w:rPr>
          <m:t>fa</m:t>
        </m:r>
      </m:oMath>
      <w:r w:rsidR="005C7F93" w:rsidRPr="005C7F93">
        <w:rPr>
          <w:rFonts w:ascii="Times New Roman" w:hAnsi="Times New Roman"/>
          <w:sz w:val="20"/>
        </w:rPr>
        <w:t xml:space="preserve"> is the false alarm rate, both as measured by </w:t>
      </w:r>
      <w:r w:rsidR="00AE7BB3">
        <w:rPr>
          <w:rFonts w:ascii="Times New Roman" w:hAnsi="Times New Roman"/>
          <w:sz w:val="20"/>
        </w:rPr>
        <w:t>TAES</w:t>
      </w:r>
      <w:r w:rsidR="00961A07">
        <w:rPr>
          <w:rFonts w:ascii="Times New Roman" w:hAnsi="Times New Roman"/>
          <w:sz w:val="20"/>
        </w:rPr>
        <w:t xml:space="preserve">, and </w:t>
      </w:r>
      <w:r w:rsidR="00961A07" w:rsidRPr="00455860">
        <w:rPr>
          <w:rFonts w:ascii="Times New Roman" w:hAnsi="Times New Roman"/>
          <w:i/>
          <w:iCs/>
          <w:sz w:val="20"/>
        </w:rPr>
        <w:t>nc</w:t>
      </w:r>
      <w:r w:rsidR="00961A07">
        <w:rPr>
          <w:rFonts w:ascii="Times New Roman" w:hAnsi="Times New Roman"/>
          <w:sz w:val="20"/>
        </w:rPr>
        <w:t xml:space="preserve"> is t</w:t>
      </w:r>
      <w:r w:rsidR="00961A07" w:rsidRPr="005C7F93">
        <w:rPr>
          <w:rFonts w:ascii="Times New Roman" w:hAnsi="Times New Roman"/>
          <w:sz w:val="20"/>
        </w:rPr>
        <w:t xml:space="preserve">he number of channels used to process the EEG </w:t>
      </w:r>
      <w:proofErr w:type="gramStart"/>
      <w:r w:rsidR="00961A07" w:rsidRPr="005C7F93">
        <w:rPr>
          <w:rFonts w:ascii="Times New Roman" w:hAnsi="Times New Roman"/>
          <w:sz w:val="20"/>
        </w:rPr>
        <w:t>signal.</w:t>
      </w:r>
      <w:proofErr w:type="gramEnd"/>
      <w:r w:rsidR="005C7F93" w:rsidRPr="005C7F93">
        <w:rPr>
          <w:rFonts w:ascii="Times New Roman" w:hAnsi="Times New Roman"/>
          <w:sz w:val="20"/>
        </w:rPr>
        <w:t xml:space="preserve"> </w:t>
      </w:r>
      <w:r w:rsidR="00D46E97">
        <w:rPr>
          <w:rFonts w:ascii="Times New Roman" w:hAnsi="Times New Roman"/>
          <w:sz w:val="20"/>
        </w:rPr>
        <w:t xml:space="preserve">False alarm rate is penalized very heavily because clinicians are emphatic about keeping the false alarms to as low as possible (e.g. less than 1 per 24 hours). </w:t>
      </w:r>
      <w:r w:rsidR="005C7F93" w:rsidRPr="005C7F93">
        <w:rPr>
          <w:rFonts w:ascii="Times New Roman" w:hAnsi="Times New Roman"/>
          <w:sz w:val="20"/>
        </w:rPr>
        <w:t xml:space="preserve">The original data had a maximum of </w:t>
      </w:r>
      <m:oMath>
        <m:r>
          <w:rPr>
            <w:rFonts w:ascii="Cambria Math" w:hAnsi="Cambria Math"/>
            <w:sz w:val="20"/>
          </w:rPr>
          <m:t>19</m:t>
        </m:r>
      </m:oMath>
      <w:r w:rsidR="005C7F93" w:rsidRPr="005C7F93">
        <w:rPr>
          <w:rFonts w:ascii="Times New Roman" w:hAnsi="Times New Roman"/>
          <w:sz w:val="20"/>
        </w:rPr>
        <w:t xml:space="preserve"> signal channels.</w:t>
      </w:r>
      <w:r w:rsidR="005C7F93">
        <w:rPr>
          <w:rFonts w:ascii="Times New Roman" w:hAnsi="Times New Roman"/>
          <w:sz w:val="20"/>
        </w:rPr>
        <w:t xml:space="preserve"> The weights were set experimentally based on our expectations of performance for this data set </w:t>
      </w:r>
      <w:r w:rsidR="005C7F93">
        <w:fldChar w:fldCharType="begin"/>
      </w:r>
      <w:r w:rsidR="005C7F93">
        <w:rPr>
          <w:rFonts w:ascii="Times New Roman" w:hAnsi="Times New Roman"/>
          <w:sz w:val="20"/>
        </w:rPr>
        <w:instrText xml:space="preserve"> REF _Ref46916598 \n </w:instrText>
      </w:r>
      <w:r w:rsidR="005C7F93">
        <w:fldChar w:fldCharType="separate"/>
      </w:r>
      <w:r w:rsidR="003A069C">
        <w:rPr>
          <w:rFonts w:ascii="Times New Roman" w:hAnsi="Times New Roman"/>
          <w:sz w:val="20"/>
        </w:rPr>
        <w:t>[13]</w:t>
      </w:r>
      <w:r w:rsidR="005C7F93">
        <w:fldChar w:fldCharType="end"/>
      </w:r>
      <w:r w:rsidR="005C7F93">
        <w:t>.</w:t>
      </w:r>
    </w:p>
    <w:p w14:paraId="7E953043" w14:textId="486CFE9A" w:rsidR="005C7F93" w:rsidRDefault="00CC34C8" w:rsidP="005C7F93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 w:rsidRPr="00C860C1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137160" distB="137160" distL="137160" distR="137160" simplePos="0" relativeHeight="251724800" behindDoc="0" locked="0" layoutInCell="1" allowOverlap="0" wp14:anchorId="64AA9CD5" wp14:editId="555BB1A3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2806700" cy="4269740"/>
                <wp:effectExtent l="0" t="0" r="0" b="10160"/>
                <wp:wrapSquare wrapText="bothSides"/>
                <wp:docPr id="5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6700" cy="426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43955" w14:textId="77777777" w:rsidR="007767A7" w:rsidRDefault="007767A7" w:rsidP="00F96A13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874209" wp14:editId="06FD3A26">
                                  <wp:extent cx="2806700" cy="1441396"/>
                                  <wp:effectExtent l="0" t="0" r="0" b="0"/>
                                  <wp:docPr id="20" name="Picture 20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6700" cy="1441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683A08" w14:textId="695196DB" w:rsidR="007767A7" w:rsidRDefault="007767A7" w:rsidP="00F96A13">
                            <w:pPr>
                              <w:pStyle w:val="Caption"/>
                              <w:spacing w:after="240"/>
                              <w:jc w:val="both"/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</w:pPr>
                            <w:bookmarkStart w:id="9" w:name="_Ref45829245"/>
                            <w:r w:rsidRPr="0020792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 </w:t>
                            </w:r>
                            <w:r w:rsidRPr="0020792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20792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20792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3A069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20792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bookmarkEnd w:id="9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. </w:t>
                            </w:r>
                            <w:r w:rsidRPr="00B17E4D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OVLP scoring is very permissive about the degree of overlap between the reference and hypothesis.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A lack of standard rules for assessing overlap makes it difficult to directly compare research results.</w:t>
                            </w:r>
                          </w:p>
                          <w:p w14:paraId="2ED4F085" w14:textId="21C94761" w:rsidR="007767A7" w:rsidRDefault="007767A7" w:rsidP="00F96A13">
                            <w:pPr>
                              <w:spacing w:after="1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90C0A" wp14:editId="5BD635E9">
                                  <wp:extent cx="2806700" cy="1450340"/>
                                  <wp:effectExtent l="0" t="0" r="0" b="0"/>
                                  <wp:docPr id="22" name="Picture 22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6700" cy="1450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EB9E05" w14:textId="71D1F9AC" w:rsidR="007767A7" w:rsidRPr="00F96A13" w:rsidRDefault="007767A7" w:rsidP="00F96A13">
                            <w:pPr>
                              <w:pStyle w:val="Caption"/>
                              <w:spacing w:after="240"/>
                              <w:jc w:val="both"/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</w:pPr>
                            <w:bookmarkStart w:id="10" w:name="_Ref45521776"/>
                            <w:r w:rsidRPr="0020792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 </w:t>
                            </w:r>
                            <w:r w:rsidRPr="0020792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20792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20792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3A069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t>2</w:t>
                            </w:r>
                            <w:r w:rsidRPr="0020792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bookmarkEnd w:id="10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. </w:t>
                            </w:r>
                            <w:r w:rsidRPr="00BD0DD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TAES scoring accounts for the amount of overlap between the reference and hypothesis. TAES scores example 1 as </w:t>
                            </w:r>
                            <w:r w:rsidR="004633BB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0.</w:t>
                            </w:r>
                            <w:r w:rsidRPr="00BD0DD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71TP, </w:t>
                            </w:r>
                            <w:r w:rsidR="004633BB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0.</w:t>
                            </w:r>
                            <w:r w:rsidRPr="00BD0DD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29 FN and </w:t>
                            </w:r>
                            <w:r w:rsidR="004633BB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0.</w:t>
                            </w:r>
                            <w:r w:rsidRPr="00BD0DD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14 FP. Example 2 is scored as 1 TP, 1 FN and 1 FP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A9CD5" id="Text Box 58" o:spid="_x0000_s1027" type="#_x0000_t202" style="position:absolute;left:0;text-align:left;margin-left:0;margin-top:0;width:221pt;height:336.2pt;z-index:251724800;visibility:visible;mso-wrap-style:square;mso-width-percent:0;mso-height-percent:0;mso-wrap-distance-left:10.8pt;mso-wrap-distance-top:10.8pt;mso-wrap-distance-right:10.8pt;mso-wrap-distance-bottom:10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" o:allowoverlap="f" filled="f" stroked="f">
                <v:textbox inset="0,0,0,0">
                  <w:txbxContent>
                    <w:p w14:paraId="45943955" w14:textId="77777777" w:rsidR="007767A7" w:rsidRDefault="007767A7" w:rsidP="00F96A13">
                      <w:pPr>
                        <w:spacing w:after="12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874209" wp14:editId="06FD3A26">
                            <wp:extent cx="2806700" cy="1441396"/>
                            <wp:effectExtent l="0" t="0" r="0" b="0"/>
                            <wp:docPr id="20" name="Picture 20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6700" cy="1441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683A08" w14:textId="695196DB" w:rsidR="007767A7" w:rsidRDefault="007767A7" w:rsidP="00F96A13">
                      <w:pPr>
                        <w:pStyle w:val="Caption"/>
                        <w:spacing w:after="240"/>
                        <w:jc w:val="both"/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</w:pPr>
                      <w:bookmarkStart w:id="11" w:name="_Ref45829245"/>
                      <w:r w:rsidRPr="0020792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 </w:t>
                      </w:r>
                      <w:r w:rsidRPr="0020792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20792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instrText xml:space="preserve"> SEQ Figure \* ARABIC </w:instrText>
                      </w:r>
                      <w:r w:rsidRPr="0020792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3A069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t>1</w:t>
                      </w:r>
                      <w:r w:rsidRPr="0020792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end"/>
                      </w:r>
                      <w:bookmarkEnd w:id="11"/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. </w:t>
                      </w:r>
                      <w:r w:rsidRPr="00B17E4D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OVLP scoring is very permissive about the degree of overlap between the reference and hypothesis.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A lack of standard rules for assessing overlap makes it difficult to directly compare research results.</w:t>
                      </w:r>
                    </w:p>
                    <w:p w14:paraId="2ED4F085" w14:textId="21C94761" w:rsidR="007767A7" w:rsidRDefault="007767A7" w:rsidP="00F96A13">
                      <w:pPr>
                        <w:spacing w:after="1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C90C0A" wp14:editId="5BD635E9">
                            <wp:extent cx="2806700" cy="1450340"/>
                            <wp:effectExtent l="0" t="0" r="0" b="0"/>
                            <wp:docPr id="22" name="Picture 22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6700" cy="1450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EB9E05" w14:textId="71D1F9AC" w:rsidR="007767A7" w:rsidRPr="00F96A13" w:rsidRDefault="007767A7" w:rsidP="00F96A13">
                      <w:pPr>
                        <w:pStyle w:val="Caption"/>
                        <w:spacing w:after="240"/>
                        <w:jc w:val="both"/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</w:pPr>
                      <w:bookmarkStart w:id="12" w:name="_Ref45521776"/>
                      <w:r w:rsidRPr="0020792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 </w:t>
                      </w:r>
                      <w:r w:rsidRPr="0020792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20792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instrText xml:space="preserve"> SEQ Figure \* ARABIC </w:instrText>
                      </w:r>
                      <w:r w:rsidRPr="0020792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3A069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t>2</w:t>
                      </w:r>
                      <w:r w:rsidRPr="0020792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end"/>
                      </w:r>
                      <w:bookmarkEnd w:id="12"/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. </w:t>
                      </w:r>
                      <w:r w:rsidRPr="00BD0DD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TAES scoring accounts for the amount of overlap between the reference and hypothesis. TAES scores example 1 as </w:t>
                      </w:r>
                      <w:r w:rsidR="004633BB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0.</w:t>
                      </w:r>
                      <w:r w:rsidRPr="00BD0DD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71TP, </w:t>
                      </w:r>
                      <w:r w:rsidR="004633BB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0.</w:t>
                      </w:r>
                      <w:r w:rsidRPr="00BD0DD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29 FN and </w:t>
                      </w:r>
                      <w:r w:rsidR="004633BB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0.</w:t>
                      </w:r>
                      <w:r w:rsidRPr="00BD0DD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14 FP. Example 2 is scored as 1 TP, 1 FN and 1 FP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C7F93">
        <w:rPr>
          <w:rFonts w:ascii="Times New Roman" w:hAnsi="Times New Roman"/>
          <w:sz w:val="20"/>
        </w:rPr>
        <w:t>TUSZ</w:t>
      </w:r>
      <w:r w:rsidR="00BD29AE">
        <w:rPr>
          <w:rFonts w:ascii="Times New Roman" w:hAnsi="Times New Roman"/>
          <w:sz w:val="20"/>
        </w:rPr>
        <w:t xml:space="preserve"> </w:t>
      </w:r>
      <w:r w:rsidR="005C7F93">
        <w:rPr>
          <w:rFonts w:ascii="Times New Roman" w:hAnsi="Times New Roman"/>
          <w:sz w:val="20"/>
        </w:rPr>
        <w:t>v1.5.1 was used for this competition. Three sets of files</w:t>
      </w:r>
      <w:r w:rsidR="005C7F93" w:rsidRPr="005C7F93">
        <w:rPr>
          <w:rFonts w:ascii="Times New Roman" w:hAnsi="Times New Roman"/>
          <w:sz w:val="20"/>
        </w:rPr>
        <w:t xml:space="preserve"> </w:t>
      </w:r>
      <w:r w:rsidR="005C7F93">
        <w:rPr>
          <w:rFonts w:ascii="Times New Roman" w:hAnsi="Times New Roman"/>
          <w:sz w:val="20"/>
        </w:rPr>
        <w:t xml:space="preserve">were provided to the participants: </w:t>
      </w:r>
      <w:r w:rsidR="005C7F93" w:rsidRPr="00BD29AE">
        <w:rPr>
          <w:rFonts w:ascii="Times New Roman" w:hAnsi="Times New Roman"/>
          <w:i/>
          <w:iCs/>
          <w:sz w:val="20"/>
        </w:rPr>
        <w:t>train</w:t>
      </w:r>
      <w:r w:rsidR="005C7F93">
        <w:rPr>
          <w:rFonts w:ascii="Times New Roman" w:hAnsi="Times New Roman"/>
          <w:sz w:val="20"/>
        </w:rPr>
        <w:t xml:space="preserve">, </w:t>
      </w:r>
      <w:r w:rsidR="005C7F93" w:rsidRPr="00C20870">
        <w:rPr>
          <w:rFonts w:ascii="Times New Roman" w:hAnsi="Times New Roman"/>
          <w:i/>
          <w:iCs/>
          <w:sz w:val="20"/>
        </w:rPr>
        <w:t>dev</w:t>
      </w:r>
      <w:r w:rsidR="005C7F93">
        <w:rPr>
          <w:rFonts w:ascii="Times New Roman" w:hAnsi="Times New Roman"/>
          <w:sz w:val="20"/>
        </w:rPr>
        <w:t xml:space="preserve"> and </w:t>
      </w:r>
      <w:r w:rsidR="005C7F93" w:rsidRPr="00C20870">
        <w:rPr>
          <w:rFonts w:ascii="Times New Roman" w:hAnsi="Times New Roman"/>
          <w:i/>
          <w:iCs/>
          <w:sz w:val="20"/>
        </w:rPr>
        <w:t>eval</w:t>
      </w:r>
      <w:r w:rsidR="005C7F93">
        <w:rPr>
          <w:rFonts w:ascii="Times New Roman" w:hAnsi="Times New Roman"/>
          <w:sz w:val="20"/>
        </w:rPr>
        <w:t xml:space="preserve">. Reference annotations were provided for </w:t>
      </w:r>
      <w:r w:rsidR="005C7F93" w:rsidRPr="00BD29AE">
        <w:rPr>
          <w:rFonts w:ascii="Times New Roman" w:hAnsi="Times New Roman"/>
          <w:i/>
          <w:iCs/>
          <w:sz w:val="20"/>
        </w:rPr>
        <w:t>train</w:t>
      </w:r>
      <w:r w:rsidR="005C7F93">
        <w:rPr>
          <w:rFonts w:ascii="Times New Roman" w:hAnsi="Times New Roman"/>
          <w:sz w:val="20"/>
        </w:rPr>
        <w:t xml:space="preserve"> and </w:t>
      </w:r>
      <w:r w:rsidR="005C7F93" w:rsidRPr="00C20870">
        <w:rPr>
          <w:rFonts w:ascii="Times New Roman" w:hAnsi="Times New Roman"/>
          <w:i/>
          <w:iCs/>
          <w:sz w:val="20"/>
        </w:rPr>
        <w:t>dev</w:t>
      </w:r>
      <w:r w:rsidR="005C7F93">
        <w:rPr>
          <w:rFonts w:ascii="Times New Roman" w:hAnsi="Times New Roman"/>
          <w:sz w:val="20"/>
        </w:rPr>
        <w:t xml:space="preserve">, but obviously not for the blind evaluation set. Statistics of this database is provided in </w:t>
      </w:r>
      <w:r w:rsidR="005C7F93">
        <w:rPr>
          <w:rFonts w:ascii="Times New Roman" w:hAnsi="Times New Roman"/>
          <w:sz w:val="20"/>
        </w:rPr>
        <w:fldChar w:fldCharType="begin"/>
      </w:r>
      <w:r w:rsidR="005C7F93">
        <w:rPr>
          <w:rFonts w:ascii="Times New Roman" w:hAnsi="Times New Roman"/>
          <w:sz w:val="20"/>
        </w:rPr>
        <w:instrText xml:space="preserve"> REF _Ref45741886  \* MERGEFORMAT </w:instrText>
      </w:r>
      <w:r w:rsidR="005C7F93">
        <w:rPr>
          <w:rFonts w:ascii="Times New Roman" w:hAnsi="Times New Roman"/>
          <w:sz w:val="20"/>
        </w:rPr>
        <w:fldChar w:fldCharType="separate"/>
      </w:r>
      <w:r w:rsidR="003A069C" w:rsidRPr="003A069C">
        <w:rPr>
          <w:rFonts w:ascii="Times New Roman" w:hAnsi="Times New Roman"/>
          <w:sz w:val="20"/>
        </w:rPr>
        <w:t>Table 1</w:t>
      </w:r>
      <w:r w:rsidR="005C7F93">
        <w:rPr>
          <w:rFonts w:ascii="Times New Roman" w:hAnsi="Times New Roman"/>
          <w:sz w:val="20"/>
        </w:rPr>
        <w:fldChar w:fldCharType="end"/>
      </w:r>
      <w:r w:rsidR="005C7F93">
        <w:rPr>
          <w:rFonts w:ascii="Times New Roman" w:hAnsi="Times New Roman"/>
          <w:sz w:val="20"/>
        </w:rPr>
        <w:t xml:space="preserve">. </w:t>
      </w:r>
      <w:r w:rsidR="009E0BB7">
        <w:rPr>
          <w:rFonts w:ascii="Times New Roman" w:hAnsi="Times New Roman"/>
          <w:sz w:val="20"/>
        </w:rPr>
        <w:t xml:space="preserve">The statistics of the </w:t>
      </w:r>
      <w:r w:rsidR="009E0BB7" w:rsidRPr="00C20870">
        <w:rPr>
          <w:rFonts w:ascii="Times New Roman" w:hAnsi="Times New Roman"/>
          <w:i/>
          <w:iCs/>
          <w:sz w:val="20"/>
        </w:rPr>
        <w:t>eval</w:t>
      </w:r>
      <w:r w:rsidR="009E0BB7">
        <w:rPr>
          <w:rFonts w:ascii="Times New Roman" w:hAnsi="Times New Roman"/>
          <w:sz w:val="20"/>
        </w:rPr>
        <w:t xml:space="preserve"> set are very similar to the </w:t>
      </w:r>
      <w:r w:rsidR="009E0BB7" w:rsidRPr="00C20870">
        <w:rPr>
          <w:rFonts w:ascii="Times New Roman" w:hAnsi="Times New Roman"/>
          <w:i/>
          <w:iCs/>
          <w:sz w:val="20"/>
        </w:rPr>
        <w:t>dev</w:t>
      </w:r>
      <w:r w:rsidR="009E0BB7">
        <w:rPr>
          <w:rFonts w:ascii="Times New Roman" w:hAnsi="Times New Roman"/>
          <w:sz w:val="20"/>
        </w:rPr>
        <w:t xml:space="preserve"> set. In fact, performance on the </w:t>
      </w:r>
      <w:r w:rsidR="009E0BB7" w:rsidRPr="00C20870">
        <w:rPr>
          <w:rFonts w:ascii="Times New Roman" w:hAnsi="Times New Roman"/>
          <w:i/>
          <w:iCs/>
          <w:sz w:val="20"/>
        </w:rPr>
        <w:t>eval</w:t>
      </w:r>
      <w:r w:rsidR="009E0BB7">
        <w:rPr>
          <w:rFonts w:ascii="Times New Roman" w:hAnsi="Times New Roman"/>
          <w:sz w:val="20"/>
        </w:rPr>
        <w:t xml:space="preserve"> set correlates well with the </w:t>
      </w:r>
      <w:r w:rsidR="009E0BB7" w:rsidRPr="00C20870">
        <w:rPr>
          <w:rFonts w:ascii="Times New Roman" w:hAnsi="Times New Roman"/>
          <w:i/>
          <w:iCs/>
          <w:sz w:val="20"/>
        </w:rPr>
        <w:t>dev</w:t>
      </w:r>
      <w:r w:rsidR="009E0BB7">
        <w:rPr>
          <w:rFonts w:ascii="Times New Roman" w:hAnsi="Times New Roman"/>
          <w:sz w:val="20"/>
        </w:rPr>
        <w:t xml:space="preserve"> set, so improvements on the </w:t>
      </w:r>
      <w:r w:rsidR="009E0BB7" w:rsidRPr="00C20870">
        <w:rPr>
          <w:rFonts w:ascii="Times New Roman" w:hAnsi="Times New Roman"/>
          <w:i/>
          <w:iCs/>
          <w:sz w:val="20"/>
        </w:rPr>
        <w:t>dev</w:t>
      </w:r>
      <w:r w:rsidR="009E0BB7">
        <w:rPr>
          <w:rFonts w:ascii="Times New Roman" w:hAnsi="Times New Roman"/>
          <w:sz w:val="20"/>
        </w:rPr>
        <w:t xml:space="preserve"> set, for which reference annotations were provided, generally hold up on the </w:t>
      </w:r>
      <w:r w:rsidR="009E0BB7" w:rsidRPr="00C20870">
        <w:rPr>
          <w:rFonts w:ascii="Times New Roman" w:hAnsi="Times New Roman"/>
          <w:i/>
          <w:iCs/>
          <w:sz w:val="20"/>
        </w:rPr>
        <w:t>eval</w:t>
      </w:r>
      <w:r w:rsidR="009E0BB7">
        <w:rPr>
          <w:rFonts w:ascii="Times New Roman" w:hAnsi="Times New Roman"/>
          <w:sz w:val="20"/>
        </w:rPr>
        <w:t xml:space="preserve"> set if a system is not overtrained. </w:t>
      </w:r>
      <w:r w:rsidR="005C7F93">
        <w:rPr>
          <w:rFonts w:ascii="Times New Roman" w:hAnsi="Times New Roman"/>
          <w:sz w:val="20"/>
        </w:rPr>
        <w:t>All three databases of TUSZ have no overlap between patients.</w:t>
      </w:r>
      <w:r w:rsidR="009E0BB7">
        <w:rPr>
          <w:rFonts w:ascii="Times New Roman" w:hAnsi="Times New Roman"/>
          <w:sz w:val="20"/>
        </w:rPr>
        <w:t xml:space="preserve"> </w:t>
      </w:r>
      <w:r w:rsidR="005C7F93">
        <w:rPr>
          <w:rFonts w:ascii="Times New Roman" w:hAnsi="Times New Roman"/>
          <w:sz w:val="20"/>
        </w:rPr>
        <w:t>To evaluate their model performance, participants were given the scoring software with four evaluation metrics</w:t>
      </w:r>
      <w:r w:rsidR="009E0BB7">
        <w:rPr>
          <w:rFonts w:ascii="Times New Roman" w:hAnsi="Times New Roman"/>
          <w:sz w:val="20"/>
        </w:rPr>
        <w:t xml:space="preserve"> (the NIST ATWV metric was excluded to make software installation easy</w:t>
      </w:r>
      <w:r w:rsidR="00601CE8">
        <w:rPr>
          <w:rFonts w:ascii="Times New Roman" w:hAnsi="Times New Roman"/>
          <w:sz w:val="20"/>
        </w:rPr>
        <w:t xml:space="preserve"> and minimize portability issues</w:t>
      </w:r>
      <w:r w:rsidR="009E0BB7">
        <w:rPr>
          <w:rFonts w:ascii="Times New Roman" w:hAnsi="Times New Roman"/>
          <w:sz w:val="20"/>
        </w:rPr>
        <w:t>).</w:t>
      </w:r>
      <w:r w:rsidR="005C7F93">
        <w:rPr>
          <w:rFonts w:ascii="Times New Roman" w:hAnsi="Times New Roman"/>
          <w:sz w:val="20"/>
        </w:rPr>
        <w:t xml:space="preserve"> </w:t>
      </w:r>
    </w:p>
    <w:p w14:paraId="12B72D1E" w14:textId="1C84CCAE" w:rsidR="00B0198D" w:rsidRPr="00B26170" w:rsidRDefault="009036F8" w:rsidP="008633B9">
      <w:pPr>
        <w:pStyle w:val="Heading1"/>
        <w:keepNext w:val="0"/>
        <w:keepLines w:val="0"/>
        <w:widowControl w:val="0"/>
        <w:numPr>
          <w:ilvl w:val="0"/>
          <w:numId w:val="23"/>
        </w:numPr>
      </w:pPr>
      <w:r>
        <w:t>Competition Results</w:t>
      </w:r>
    </w:p>
    <w:p w14:paraId="0323BD2C" w14:textId="4D7AD5B1" w:rsidR="00F7588E" w:rsidRDefault="00601CE8" w:rsidP="00141F6C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>
        <w:rPr>
          <w:noProof/>
        </w:rPr>
        <mc:AlternateContent>
          <mc:Choice Requires="wps">
            <w:drawing>
              <wp:anchor distT="100330" distB="91440" distL="91440" distR="91440" simplePos="0" relativeHeight="251728896" behindDoc="0" locked="0" layoutInCell="1" allowOverlap="0" wp14:anchorId="2B228B9F" wp14:editId="5CD7EB77">
                <wp:simplePos x="0" y="0"/>
                <wp:positionH relativeFrom="margin">
                  <wp:posOffset>3110230</wp:posOffset>
                </wp:positionH>
                <wp:positionV relativeFrom="margin">
                  <wp:posOffset>3646170</wp:posOffset>
                </wp:positionV>
                <wp:extent cx="2834640" cy="4578350"/>
                <wp:effectExtent l="0" t="0" r="0" b="63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457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0E357" w14:textId="45ECC2EA" w:rsidR="007767A7" w:rsidRDefault="007767A7" w:rsidP="00141F6C">
                            <w:pPr>
                              <w:pStyle w:val="Caption"/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bookmarkStart w:id="11" w:name="_Ref46984963"/>
                            <w:bookmarkStart w:id="12" w:name="_Ref46984942"/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Table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 </w:t>
                            </w:r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instrText xml:space="preserve"> SEQ Table \* ARABIC </w:instrText>
                            </w:r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3A069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t>2</w:t>
                            </w:r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bookmarkEnd w:id="11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. Dev set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performance</w:t>
                            </w:r>
                            <w:bookmarkEnd w:id="12"/>
                          </w:p>
                          <w:tbl>
                            <w:tblPr>
                              <w:tblStyle w:val="TableGrid"/>
                              <w:tblW w:w="4386" w:type="dxa"/>
                              <w:jc w:val="center"/>
                              <w:tblLayout w:type="fixed"/>
                              <w:tblCellMar>
                                <w:left w:w="115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51"/>
                              <w:gridCol w:w="634"/>
                              <w:gridCol w:w="980"/>
                              <w:gridCol w:w="807"/>
                              <w:gridCol w:w="807"/>
                              <w:gridCol w:w="807"/>
                            </w:tblGrid>
                            <w:tr w:rsidR="007767A7" w14:paraId="6FED87DF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985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14:paraId="119E6D68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Scores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05D7D85F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nedc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449460B8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1zk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0B4F5321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pnc98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7D34DC1F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yff</w:t>
                                  </w:r>
                                </w:p>
                              </w:tc>
                            </w:tr>
                            <w:tr w:rsidR="007767A7" w14:paraId="5E756212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 w:val="restart"/>
                                  <w:shd w:val="clear" w:color="auto" w:fill="D9D9D9" w:themeFill="background1" w:themeFillShade="D9"/>
                                </w:tcPr>
                                <w:p w14:paraId="06826489" w14:textId="59A2E0B9" w:rsidR="007767A7" w:rsidRPr="00DF2D5A" w:rsidRDefault="007767A7" w:rsidP="00AA0749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D</w:t>
                                  </w: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br/>
                                    <w:t>P</w:t>
                                  </w: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br/>
                                    <w:t>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br/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</w:tcPr>
                                <w:p w14:paraId="53578C3F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Sens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60AC3ABB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37.23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4A55FCB6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27.64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5FCCB7B8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6.98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4BB0F35F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20.51</w:t>
                                  </w:r>
                                </w:p>
                              </w:tc>
                            </w:tr>
                            <w:tr w:rsidR="007767A7" w14:paraId="613B29F1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</w:tcPr>
                                <w:p w14:paraId="58402F38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</w:tcPr>
                                <w:p w14:paraId="316059A7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585C1B22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96.88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6089BB6B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85.27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1EE7F06F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98.33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42FF8FC4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91.98</w:t>
                                  </w:r>
                                </w:p>
                              </w:tc>
                            </w:tr>
                            <w:tr w:rsidR="007767A7" w14:paraId="1771AF5B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</w:tcPr>
                                <w:p w14:paraId="35C4F74A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</w:tcPr>
                                <w:p w14:paraId="604FAB92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FPs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6B75EA23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5.63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25A42259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29.16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24C67DE3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2.54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6DD820DD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14.09</w:t>
                                  </w:r>
                                </w:p>
                              </w:tc>
                            </w:tr>
                            <w:tr w:rsidR="007767A7" w14:paraId="6443AE58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 w:val="restart"/>
                                  <w:shd w:val="clear" w:color="auto" w:fill="D9D9D9" w:themeFill="background1" w:themeFillShade="D9"/>
                                </w:tcPr>
                                <w:p w14:paraId="043516DA" w14:textId="77777777" w:rsidR="007767A7" w:rsidRPr="00DF2D5A" w:rsidRDefault="007767A7" w:rsidP="00AA0749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EP</w:t>
                                  </w:r>
                                </w:p>
                                <w:p w14:paraId="7F60ED47" w14:textId="4B1E48B5" w:rsidR="007767A7" w:rsidRPr="00DF2D5A" w:rsidRDefault="007767A7" w:rsidP="00AA0749">
                                  <w:pPr>
                                    <w:jc w:val="center"/>
                                    <w:rPr>
                                      <w:rFonts w:eastAsiaTheme="minorHAnsi"/>
                                      <w:iCs/>
                                      <w:sz w:val="13"/>
                                      <w:szCs w:val="13"/>
                                    </w:rPr>
                                  </w:pPr>
                                  <w:r w:rsidRPr="00DF2D5A">
                                    <w:rPr>
                                      <w:rFonts w:eastAsiaTheme="minorHAnsi"/>
                                      <w:iCs/>
                                      <w:sz w:val="13"/>
                                      <w:szCs w:val="13"/>
                                    </w:rPr>
                                    <w:t>C</w:t>
                                  </w:r>
                                  <w:r>
                                    <w:rPr>
                                      <w:rFonts w:eastAsiaTheme="minorHAnsi"/>
                                      <w:iCs/>
                                      <w:sz w:val="13"/>
                                      <w:szCs w:val="13"/>
                                    </w:rPr>
                                    <w:br/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</w:tcPr>
                                <w:p w14:paraId="447BB7FA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Sens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594DBCF9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36.28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16577D6B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13.78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357326FF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1.56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1DABD629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31.18</w:t>
                                  </w:r>
                                </w:p>
                              </w:tc>
                            </w:tr>
                            <w:tr w:rsidR="007767A7" w14:paraId="28FAFB98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</w:tcPr>
                                <w:p w14:paraId="138462CD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</w:tcPr>
                                <w:p w14:paraId="58CF1D7A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1CAAA458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97.30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596F8155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97.89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25C19104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99.99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0DE518F4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94.06</w:t>
                                  </w:r>
                                </w:p>
                              </w:tc>
                            </w:tr>
                            <w:tr w:rsidR="007767A7" w14:paraId="7D32B39B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</w:tcPr>
                                <w:p w14:paraId="3F92BD7A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</w:tcPr>
                                <w:p w14:paraId="7B7BC131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FPs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55AF66C4" w14:textId="300FE586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,</w:t>
                                  </w: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101.13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450651AF" w14:textId="500C132E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,</w:t>
                                  </w: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647.00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1E78704E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8.45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0D792FFD" w14:textId="0E6D3601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,</w:t>
                                  </w: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644.04</w:t>
                                  </w:r>
                                </w:p>
                              </w:tc>
                            </w:tr>
                            <w:tr w:rsidR="007767A7" w14:paraId="2255EB05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 w:val="restart"/>
                                  <w:shd w:val="clear" w:color="auto" w:fill="D9D9D9" w:themeFill="background1" w:themeFillShade="D9"/>
                                </w:tcPr>
                                <w:p w14:paraId="1D213214" w14:textId="72B27E99" w:rsidR="007767A7" w:rsidRPr="00DF2D5A" w:rsidRDefault="007767A7" w:rsidP="00AA0749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OVL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br/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</w:tcPr>
                                <w:p w14:paraId="1D8AEAFB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Sens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75655E1F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40.29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4CD8BB47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23.92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319581EA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6.39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4FA5AFCB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26.15</w:t>
                                  </w:r>
                                </w:p>
                              </w:tc>
                            </w:tr>
                            <w:tr w:rsidR="007767A7" w14:paraId="1AE166CC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</w:tcPr>
                                <w:p w14:paraId="5525E459" w14:textId="77777777" w:rsidR="007767A7" w:rsidRPr="00DF2D5A" w:rsidRDefault="007767A7" w:rsidP="00AA0749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</w:tcPr>
                                <w:p w14:paraId="29B619C1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4A06B869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97.56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7EDD6FEE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90.29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101BEADC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99.65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1A0DB4E5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94.19</w:t>
                                  </w:r>
                                </w:p>
                              </w:tc>
                            </w:tr>
                            <w:tr w:rsidR="007767A7" w14:paraId="5E3F7923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</w:tcPr>
                                <w:p w14:paraId="54315D06" w14:textId="77777777" w:rsidR="007767A7" w:rsidRPr="00DF2D5A" w:rsidRDefault="007767A7" w:rsidP="00AA0749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</w:tcPr>
                                <w:p w14:paraId="04CAA2DF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FPs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6CD709DE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5.77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10A28715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25.36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4624E6CD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0.85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10B72CD4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14.23</w:t>
                                  </w:r>
                                </w:p>
                              </w:tc>
                            </w:tr>
                            <w:tr w:rsidR="007767A7" w14:paraId="3329E8DE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 w:val="restart"/>
                                  <w:shd w:val="clear" w:color="auto" w:fill="D9D9D9" w:themeFill="background1" w:themeFillShade="D9"/>
                                </w:tcPr>
                                <w:p w14:paraId="44170F6D" w14:textId="77777777" w:rsidR="007767A7" w:rsidRPr="00DF2D5A" w:rsidRDefault="007767A7" w:rsidP="00AA0749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TAES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</w:tcPr>
                                <w:p w14:paraId="43B7AF06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Sens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78C25EA1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32.60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53B54471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14.36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6C0F89ED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2.04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2B2B3200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14.03</w:t>
                                  </w:r>
                                </w:p>
                              </w:tc>
                            </w:tr>
                            <w:tr w:rsidR="007767A7" w14:paraId="5006AACD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</w:tcPr>
                                <w:p w14:paraId="69D74F55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</w:tcPr>
                                <w:p w14:paraId="040B630C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43E37DCE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90.72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095E1564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83.53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796750BA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99.42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0B90E0A4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87.44</w:t>
                                  </w:r>
                                </w:p>
                              </w:tc>
                            </w:tr>
                            <w:tr w:rsidR="007767A7" w14:paraId="6618F9B5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</w:tcPr>
                                <w:p w14:paraId="2AD34F4B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</w:tcPr>
                                <w:p w14:paraId="0795BB67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FPs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16431904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17.03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27236394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31.32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13AFF64A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0.87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60884055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21.42</w:t>
                                  </w:r>
                                </w:p>
                              </w:tc>
                            </w:tr>
                          </w:tbl>
                          <w:p w14:paraId="6730861E" w14:textId="786BE84D" w:rsidR="007767A7" w:rsidRDefault="007767A7" w:rsidP="00141F6C">
                            <w:pPr>
                              <w:pStyle w:val="Caption"/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bookmarkStart w:id="13" w:name="_Ref46984989"/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Table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 </w:t>
                            </w:r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instrText xml:space="preserve"> SEQ Table \* ARABIC </w:instrText>
                            </w:r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3A069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t>3</w:t>
                            </w:r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bookmarkEnd w:id="13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. Eval set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performance</w:t>
                            </w:r>
                          </w:p>
                          <w:tbl>
                            <w:tblPr>
                              <w:tblStyle w:val="TableGrid"/>
                              <w:tblW w:w="4386" w:type="dxa"/>
                              <w:jc w:val="center"/>
                              <w:tblLayout w:type="fixed"/>
                              <w:tblCellMar>
                                <w:left w:w="115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51"/>
                              <w:gridCol w:w="634"/>
                              <w:gridCol w:w="980"/>
                              <w:gridCol w:w="807"/>
                              <w:gridCol w:w="807"/>
                              <w:gridCol w:w="807"/>
                            </w:tblGrid>
                            <w:tr w:rsidR="007767A7" w14:paraId="25D50597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985" w:type="dxa"/>
                                  <w:gridSpan w:val="2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4B962648" w14:textId="77777777" w:rsidR="007767A7" w:rsidRPr="009E276D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9E276D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Scores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5A477BE2" w14:textId="77777777" w:rsidR="007767A7" w:rsidRPr="00DD1734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D1734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nedc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0368843E" w14:textId="77777777" w:rsidR="007767A7" w:rsidRPr="00DD1734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D1734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1zk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5BA5EAA8" w14:textId="77777777" w:rsidR="007767A7" w:rsidRPr="00DD1734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D1734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pnc98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07280859" w14:textId="77777777" w:rsidR="007767A7" w:rsidRPr="00DD1734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D1734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yff</w:t>
                                  </w:r>
                                </w:p>
                              </w:tc>
                            </w:tr>
                            <w:tr w:rsidR="007767A7" w14:paraId="2B9E5FA9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 w:val="restart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784441BA" w14:textId="2E87113F" w:rsidR="007767A7" w:rsidRPr="00DF2D5A" w:rsidRDefault="007767A7" w:rsidP="00AA0749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6D9A6E89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Sens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588F623F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42.96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0FB8FB0F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31.90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46841EB4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8.61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559AB854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24.66</w:t>
                                  </w:r>
                                </w:p>
                              </w:tc>
                            </w:tr>
                            <w:tr w:rsidR="007767A7" w14:paraId="36CB44F5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75C89482" w14:textId="77777777" w:rsidR="007767A7" w:rsidRPr="00DF2D5A" w:rsidRDefault="007767A7" w:rsidP="00AA0749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2AF62F52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41822C70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94.39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39EFA1C0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92.58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391D0D28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99.44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2A8E792C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95.91</w:t>
                                  </w:r>
                                </w:p>
                              </w:tc>
                            </w:tr>
                            <w:tr w:rsidR="007767A7" w14:paraId="4A2D6879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2F2138C8" w14:textId="77777777" w:rsidR="007767A7" w:rsidRPr="00DF2D5A" w:rsidRDefault="007767A7" w:rsidP="00AA0749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288C18F7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FPs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21A67A13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11.77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0AA5E32D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15.11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1908F8A3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0.95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08373D0A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7.79</w:t>
                                  </w:r>
                                </w:p>
                              </w:tc>
                            </w:tr>
                            <w:tr w:rsidR="007767A7" w14:paraId="5A2FD403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 w:val="restart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4B0DBA81" w14:textId="7A870739" w:rsidR="007767A7" w:rsidRPr="00DF2D5A" w:rsidRDefault="007767A7" w:rsidP="00AA0749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68B8CAD1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Sens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1449999B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51.58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66969570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22.36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39EFEA7D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5.09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4403A077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32.33</w:t>
                                  </w:r>
                                </w:p>
                              </w:tc>
                            </w:tr>
                            <w:tr w:rsidR="007767A7" w14:paraId="4C6E242D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77E56EAC" w14:textId="77777777" w:rsidR="007767A7" w:rsidRPr="00DF2D5A" w:rsidRDefault="007767A7" w:rsidP="00AA0749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37D3B8CB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50650469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98.38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4E67009E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99.14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608F8A62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7DBCBB66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96.58</w:t>
                                  </w:r>
                                </w:p>
                              </w:tc>
                            </w:tr>
                            <w:tr w:rsidR="007767A7" w14:paraId="3C02E195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386EB062" w14:textId="77777777" w:rsidR="007767A7" w:rsidRPr="00DF2D5A" w:rsidRDefault="007767A7" w:rsidP="00AA0749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097177DF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FPs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61105870" w14:textId="1057FCB2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,</w:t>
                                  </w: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301.09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4B1DA3E4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692.58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4B254E8C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2.07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71434033" w14:textId="4D0594E5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,</w:t>
                                  </w: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750.99</w:t>
                                  </w:r>
                                </w:p>
                              </w:tc>
                            </w:tr>
                            <w:tr w:rsidR="007767A7" w14:paraId="0251DAEA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 w:val="restart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5594F11C" w14:textId="63DE74F4" w:rsidR="007767A7" w:rsidRPr="00DF2D5A" w:rsidRDefault="007767A7" w:rsidP="00AA0749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4DF2B329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Sens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72D00CA0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42.96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32814312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30.33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23F6E793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8.41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521ECAAB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24.66</w:t>
                                  </w:r>
                                </w:p>
                              </w:tc>
                            </w:tr>
                            <w:tr w:rsidR="007767A7" w14:paraId="7821AE09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1947FFDA" w14:textId="77777777" w:rsidR="007767A7" w:rsidRPr="00DF2D5A" w:rsidRDefault="007767A7" w:rsidP="00AA0749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7A2F148D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7B346B91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95.54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250F8DBE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94.75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60BD736F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99.93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5F02591E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96.02</w:t>
                                  </w:r>
                                </w:p>
                              </w:tc>
                            </w:tr>
                            <w:tr w:rsidR="007767A7" w14:paraId="79DBFA69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3F1E7CD1" w14:textId="77777777" w:rsidR="007767A7" w:rsidRPr="00DF2D5A" w:rsidRDefault="007767A7" w:rsidP="00AA0749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0FA726FC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FPs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1A8F48D9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11.45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05EA6243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13.52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0BC84503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1D0C3F10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10.02</w:t>
                                  </w:r>
                                </w:p>
                              </w:tc>
                            </w:tr>
                            <w:tr w:rsidR="007767A7" w14:paraId="2EB51562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 w:val="restart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072297CB" w14:textId="3A302E68" w:rsidR="007767A7" w:rsidRPr="00DF2D5A" w:rsidRDefault="007767A7" w:rsidP="00AA0749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5525EDC8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Sens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2B2003D9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35.55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06406EC8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19.99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70E6A50D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2.04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5B56DEFA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16.00</w:t>
                                  </w:r>
                                </w:p>
                              </w:tc>
                            </w:tr>
                            <w:tr w:rsidR="007767A7" w14:paraId="2A225A1D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74020E0A" w14:textId="77777777" w:rsidR="007767A7" w:rsidRDefault="007767A7" w:rsidP="00AA48CB">
                                  <w:pPr>
                                    <w:pStyle w:val="Caption"/>
                                    <w:spacing w:after="120"/>
                                    <w:jc w:val="center"/>
                                    <w:rPr>
                                      <w:i w:val="0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0DE193BE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21ED881D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91.80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308B7AD5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92.21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71F3FCFE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99.90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383D7E48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91.36</w:t>
                                  </w:r>
                                </w:p>
                              </w:tc>
                            </w:tr>
                            <w:tr w:rsidR="007767A7" w14:paraId="0F818AE1" w14:textId="77777777" w:rsidTr="00AA0749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02E7C8BB" w14:textId="77777777" w:rsidR="007767A7" w:rsidRDefault="007767A7" w:rsidP="00AA48CB">
                                  <w:pPr>
                                    <w:pStyle w:val="Caption"/>
                                    <w:spacing w:after="120"/>
                                    <w:jc w:val="center"/>
                                    <w:rPr>
                                      <w:i w:val="0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110C5845" w14:textId="77777777" w:rsidR="007767A7" w:rsidRPr="00DF2D5A" w:rsidRDefault="007767A7" w:rsidP="00DF2D5A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FPs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21A31A99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17.23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09402DA9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15.59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7E246A35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  <w:vAlign w:val="center"/>
                                </w:tcPr>
                                <w:p w14:paraId="560B6DD6" w14:textId="77777777" w:rsidR="007767A7" w:rsidRPr="00DF2D5A" w:rsidRDefault="007767A7" w:rsidP="00141F6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DF2D5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16.54</w:t>
                                  </w:r>
                                </w:p>
                              </w:tc>
                            </w:tr>
                          </w:tbl>
                          <w:p w14:paraId="77B98EEF" w14:textId="77777777" w:rsidR="007767A7" w:rsidRDefault="007767A7" w:rsidP="00DD1734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28B9F" id="_x0000_s1028" type="#_x0000_t202" style="position:absolute;left:0;text-align:left;margin-left:244.9pt;margin-top:287.1pt;width:223.2pt;height:360.5pt;z-index:251728896;visibility:visible;mso-wrap-style:square;mso-width-percent:0;mso-height-percent:0;mso-wrap-distance-left:7.2pt;mso-wrap-distance-top:7.9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" o:allowoverlap="f" stroked="f">
                <v:textbox inset="0,0,0,0">
                  <w:txbxContent>
                    <w:p w14:paraId="5E80E357" w14:textId="45ECC2EA" w:rsidR="007767A7" w:rsidRDefault="007767A7" w:rsidP="00141F6C">
                      <w:pPr>
                        <w:pStyle w:val="Caption"/>
                        <w:spacing w:after="120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</w:pPr>
                      <w:bookmarkStart w:id="14" w:name="_Ref46984963"/>
                      <w:bookmarkStart w:id="15" w:name="_Ref46984942"/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Table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 </w:t>
                      </w:r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instrText xml:space="preserve"> SEQ Table \* ARABIC </w:instrText>
                      </w:r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3A069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t>2</w:t>
                      </w:r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end"/>
                      </w:r>
                      <w:bookmarkEnd w:id="14"/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. Dev set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  <w:t>performance</w:t>
                      </w:r>
                      <w:bookmarkEnd w:id="15"/>
                    </w:p>
                    <w:tbl>
                      <w:tblPr>
                        <w:tblStyle w:val="TableGrid"/>
                        <w:tblW w:w="4386" w:type="dxa"/>
                        <w:jc w:val="center"/>
                        <w:tblLayout w:type="fixed"/>
                        <w:tblCellMar>
                          <w:left w:w="115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51"/>
                        <w:gridCol w:w="634"/>
                        <w:gridCol w:w="980"/>
                        <w:gridCol w:w="807"/>
                        <w:gridCol w:w="807"/>
                        <w:gridCol w:w="807"/>
                      </w:tblGrid>
                      <w:tr w:rsidR="007767A7" w14:paraId="6FED87DF" w14:textId="77777777" w:rsidTr="00AA0749">
                        <w:trPr>
                          <w:jc w:val="center"/>
                        </w:trPr>
                        <w:tc>
                          <w:tcPr>
                            <w:tcW w:w="985" w:type="dxa"/>
                            <w:gridSpan w:val="2"/>
                            <w:shd w:val="clear" w:color="auto" w:fill="D9D9D9" w:themeFill="background1" w:themeFillShade="D9"/>
                          </w:tcPr>
                          <w:p w14:paraId="119E6D68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Scores</w:t>
                            </w:r>
                          </w:p>
                        </w:tc>
                        <w:tc>
                          <w:tcPr>
                            <w:tcW w:w="980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05D7D85F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nedc</w:t>
                            </w:r>
                          </w:p>
                        </w:tc>
                        <w:tc>
                          <w:tcPr>
                            <w:tcW w:w="807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449460B8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1zk</w:t>
                            </w:r>
                          </w:p>
                        </w:tc>
                        <w:tc>
                          <w:tcPr>
                            <w:tcW w:w="807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0B4F5321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pnc98</w:t>
                            </w:r>
                          </w:p>
                        </w:tc>
                        <w:tc>
                          <w:tcPr>
                            <w:tcW w:w="807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7D34DC1F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yff</w:t>
                            </w:r>
                          </w:p>
                        </w:tc>
                      </w:tr>
                      <w:tr w:rsidR="007767A7" w14:paraId="5E756212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 w:val="restart"/>
                            <w:shd w:val="clear" w:color="auto" w:fill="D9D9D9" w:themeFill="background1" w:themeFillShade="D9"/>
                          </w:tcPr>
                          <w:p w14:paraId="06826489" w14:textId="59A2E0B9" w:rsidR="007767A7" w:rsidRPr="00DF2D5A" w:rsidRDefault="007767A7" w:rsidP="00AA0749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D</w:t>
                            </w: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br/>
                              <w:t>P</w:t>
                            </w: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br/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br/>
                              <w:t>L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</w:tcPr>
                          <w:p w14:paraId="53578C3F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Sens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60AC3ABB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37.23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4A55FCB6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27.64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5FCCB7B8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6.98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4BB0F35F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20.51</w:t>
                            </w:r>
                          </w:p>
                        </w:tc>
                      </w:tr>
                      <w:tr w:rsidR="007767A7" w14:paraId="613B29F1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</w:tcPr>
                          <w:p w14:paraId="58402F38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</w:tcPr>
                          <w:p w14:paraId="316059A7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585C1B22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96.88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6089BB6B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85.27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1EE7F06F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98.33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42FF8FC4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91.98</w:t>
                            </w:r>
                          </w:p>
                        </w:tc>
                      </w:tr>
                      <w:tr w:rsidR="007767A7" w14:paraId="1771AF5B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</w:tcPr>
                          <w:p w14:paraId="35C4F74A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</w:tcPr>
                          <w:p w14:paraId="604FAB92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FPs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6B75EA23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5.63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25A42259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29.16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24C67DE3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2.54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6DD820DD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14.09</w:t>
                            </w:r>
                          </w:p>
                        </w:tc>
                      </w:tr>
                      <w:tr w:rsidR="007767A7" w14:paraId="6443AE58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 w:val="restart"/>
                            <w:shd w:val="clear" w:color="auto" w:fill="D9D9D9" w:themeFill="background1" w:themeFillShade="D9"/>
                          </w:tcPr>
                          <w:p w14:paraId="043516DA" w14:textId="77777777" w:rsidR="007767A7" w:rsidRPr="00DF2D5A" w:rsidRDefault="007767A7" w:rsidP="00AA0749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EP</w:t>
                            </w:r>
                          </w:p>
                          <w:p w14:paraId="7F60ED47" w14:textId="4B1E48B5" w:rsidR="007767A7" w:rsidRPr="00DF2D5A" w:rsidRDefault="007767A7" w:rsidP="00AA0749">
                            <w:pPr>
                              <w:jc w:val="center"/>
                              <w:rPr>
                                <w:rFonts w:eastAsiaTheme="minorHAnsi"/>
                                <w:iCs/>
                                <w:sz w:val="13"/>
                                <w:szCs w:val="13"/>
                              </w:rPr>
                            </w:pPr>
                            <w:r w:rsidRPr="00DF2D5A">
                              <w:rPr>
                                <w:rFonts w:eastAsiaTheme="minorHAnsi"/>
                                <w:iCs/>
                                <w:sz w:val="13"/>
                                <w:szCs w:val="13"/>
                              </w:rPr>
                              <w:t>C</w:t>
                            </w:r>
                            <w:r>
                              <w:rPr>
                                <w:rFonts w:eastAsiaTheme="minorHAnsi"/>
                                <w:iCs/>
                                <w:sz w:val="13"/>
                                <w:szCs w:val="13"/>
                              </w:rPr>
                              <w:br/>
                              <w:t>H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</w:tcPr>
                          <w:p w14:paraId="447BB7FA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Sens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594DBCF9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36.28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16577D6B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13.78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357326FF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1.56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1DABD629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31.18</w:t>
                            </w:r>
                          </w:p>
                        </w:tc>
                      </w:tr>
                      <w:tr w:rsidR="007767A7" w14:paraId="28FAFB98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</w:tcPr>
                          <w:p w14:paraId="138462CD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</w:tcPr>
                          <w:p w14:paraId="58CF1D7A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1CAAA458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97.30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596F8155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97.89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25C19104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99.99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0DE518F4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94.06</w:t>
                            </w:r>
                          </w:p>
                        </w:tc>
                      </w:tr>
                      <w:tr w:rsidR="007767A7" w14:paraId="7D32B39B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</w:tcPr>
                          <w:p w14:paraId="3F92BD7A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</w:tcPr>
                          <w:p w14:paraId="7B7BC131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FPs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55AF66C4" w14:textId="300FE586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,</w:t>
                            </w: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101.13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450651AF" w14:textId="500C132E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,</w:t>
                            </w: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647.00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1E78704E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8.45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0D792FFD" w14:textId="0E6D3601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,</w:t>
                            </w: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644.04</w:t>
                            </w:r>
                          </w:p>
                        </w:tc>
                      </w:tr>
                      <w:tr w:rsidR="007767A7" w14:paraId="2255EB05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 w:val="restart"/>
                            <w:shd w:val="clear" w:color="auto" w:fill="D9D9D9" w:themeFill="background1" w:themeFillShade="D9"/>
                          </w:tcPr>
                          <w:p w14:paraId="1D213214" w14:textId="72B27E99" w:rsidR="007767A7" w:rsidRPr="00DF2D5A" w:rsidRDefault="007767A7" w:rsidP="00AA0749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OVL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br/>
                              <w:t>P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</w:tcPr>
                          <w:p w14:paraId="1D8AEAFB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Sens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75655E1F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40.29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4CD8BB47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23.92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319581EA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6.39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4FA5AFCB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26.15</w:t>
                            </w:r>
                          </w:p>
                        </w:tc>
                      </w:tr>
                      <w:tr w:rsidR="007767A7" w14:paraId="1AE166CC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</w:tcPr>
                          <w:p w14:paraId="5525E459" w14:textId="77777777" w:rsidR="007767A7" w:rsidRPr="00DF2D5A" w:rsidRDefault="007767A7" w:rsidP="00AA0749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</w:tcPr>
                          <w:p w14:paraId="29B619C1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4A06B869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97.56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7EDD6FEE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90.29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101BEADC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99.65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1A0DB4E5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94.19</w:t>
                            </w:r>
                          </w:p>
                        </w:tc>
                      </w:tr>
                      <w:tr w:rsidR="007767A7" w14:paraId="5E3F7923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</w:tcPr>
                          <w:p w14:paraId="54315D06" w14:textId="77777777" w:rsidR="007767A7" w:rsidRPr="00DF2D5A" w:rsidRDefault="007767A7" w:rsidP="00AA0749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</w:tcPr>
                          <w:p w14:paraId="04CAA2DF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FPs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6CD709DE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5.77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10A28715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25.36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4624E6CD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0.85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10B72CD4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14.23</w:t>
                            </w:r>
                          </w:p>
                        </w:tc>
                      </w:tr>
                      <w:tr w:rsidR="007767A7" w14:paraId="3329E8DE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 w:val="restart"/>
                            <w:shd w:val="clear" w:color="auto" w:fill="D9D9D9" w:themeFill="background1" w:themeFillShade="D9"/>
                          </w:tcPr>
                          <w:p w14:paraId="44170F6D" w14:textId="77777777" w:rsidR="007767A7" w:rsidRPr="00DF2D5A" w:rsidRDefault="007767A7" w:rsidP="00AA0749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TAES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</w:tcPr>
                          <w:p w14:paraId="43B7AF06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Sens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78C25EA1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32.60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53B54471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14.36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6C0F89ED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2.04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2B2B3200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14.03</w:t>
                            </w:r>
                          </w:p>
                        </w:tc>
                      </w:tr>
                      <w:tr w:rsidR="007767A7" w14:paraId="5006AACD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</w:tcPr>
                          <w:p w14:paraId="69D74F55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</w:tcPr>
                          <w:p w14:paraId="040B630C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43E37DCE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90.72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095E1564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83.53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796750BA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99.42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0B90E0A4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87.44</w:t>
                            </w:r>
                          </w:p>
                        </w:tc>
                      </w:tr>
                      <w:tr w:rsidR="007767A7" w14:paraId="6618F9B5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</w:tcPr>
                          <w:p w14:paraId="2AD34F4B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</w:tcPr>
                          <w:p w14:paraId="0795BB67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FPs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16431904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17.03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27236394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31.32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13AFF64A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0.87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60884055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21.42</w:t>
                            </w:r>
                          </w:p>
                        </w:tc>
                      </w:tr>
                    </w:tbl>
                    <w:p w14:paraId="6730861E" w14:textId="786BE84D" w:rsidR="007767A7" w:rsidRDefault="007767A7" w:rsidP="00141F6C">
                      <w:pPr>
                        <w:pStyle w:val="Caption"/>
                        <w:spacing w:before="120" w:after="120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</w:pPr>
                      <w:bookmarkStart w:id="16" w:name="_Ref46984989"/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Table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 </w:t>
                      </w:r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instrText xml:space="preserve"> SEQ Table \* ARABIC </w:instrText>
                      </w:r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3A069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t>3</w:t>
                      </w:r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end"/>
                      </w:r>
                      <w:bookmarkEnd w:id="16"/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. Eval set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  <w:t>performance</w:t>
                      </w:r>
                    </w:p>
                    <w:tbl>
                      <w:tblPr>
                        <w:tblStyle w:val="TableGrid"/>
                        <w:tblW w:w="4386" w:type="dxa"/>
                        <w:jc w:val="center"/>
                        <w:tblLayout w:type="fixed"/>
                        <w:tblCellMar>
                          <w:left w:w="115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51"/>
                        <w:gridCol w:w="634"/>
                        <w:gridCol w:w="980"/>
                        <w:gridCol w:w="807"/>
                        <w:gridCol w:w="807"/>
                        <w:gridCol w:w="807"/>
                      </w:tblGrid>
                      <w:tr w:rsidR="007767A7" w14:paraId="25D50597" w14:textId="77777777" w:rsidTr="00AA0749">
                        <w:trPr>
                          <w:jc w:val="center"/>
                        </w:trPr>
                        <w:tc>
                          <w:tcPr>
                            <w:tcW w:w="985" w:type="dxa"/>
                            <w:gridSpan w:val="2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4B962648" w14:textId="77777777" w:rsidR="007767A7" w:rsidRPr="009E276D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9E276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Scores</w:t>
                            </w:r>
                          </w:p>
                        </w:tc>
                        <w:tc>
                          <w:tcPr>
                            <w:tcW w:w="980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5A477BE2" w14:textId="77777777" w:rsidR="007767A7" w:rsidRPr="00DD1734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D17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nedc</w:t>
                            </w:r>
                          </w:p>
                        </w:tc>
                        <w:tc>
                          <w:tcPr>
                            <w:tcW w:w="807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0368843E" w14:textId="77777777" w:rsidR="007767A7" w:rsidRPr="00DD1734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D17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1zk</w:t>
                            </w:r>
                          </w:p>
                        </w:tc>
                        <w:tc>
                          <w:tcPr>
                            <w:tcW w:w="807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5BA5EAA8" w14:textId="77777777" w:rsidR="007767A7" w:rsidRPr="00DD1734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D17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pnc98</w:t>
                            </w:r>
                          </w:p>
                        </w:tc>
                        <w:tc>
                          <w:tcPr>
                            <w:tcW w:w="807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07280859" w14:textId="77777777" w:rsidR="007767A7" w:rsidRPr="00DD1734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D173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yff</w:t>
                            </w:r>
                          </w:p>
                        </w:tc>
                      </w:tr>
                      <w:tr w:rsidR="007767A7" w14:paraId="2B9E5FA9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 w:val="restart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784441BA" w14:textId="2E87113F" w:rsidR="007767A7" w:rsidRPr="00DF2D5A" w:rsidRDefault="007767A7" w:rsidP="00AA0749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br/>
                            </w: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br/>
                            </w: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br/>
                            </w: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6D9A6E89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Sens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588F623F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42.96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0FB8FB0F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31.90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46841EB4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8.61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559AB854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24.66</w:t>
                            </w:r>
                          </w:p>
                        </w:tc>
                      </w:tr>
                      <w:tr w:rsidR="007767A7" w14:paraId="36CB44F5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75C89482" w14:textId="77777777" w:rsidR="007767A7" w:rsidRPr="00DF2D5A" w:rsidRDefault="007767A7" w:rsidP="00AA0749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2AF62F52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41822C70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94.39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39EFA1C0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92.58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391D0D28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99.44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2A8E792C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95.91</w:t>
                            </w:r>
                          </w:p>
                        </w:tc>
                      </w:tr>
                      <w:tr w:rsidR="007767A7" w14:paraId="4A2D6879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2F2138C8" w14:textId="77777777" w:rsidR="007767A7" w:rsidRPr="00DF2D5A" w:rsidRDefault="007767A7" w:rsidP="00AA0749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288C18F7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FPs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21A67A13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11.77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0AA5E32D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15.11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1908F8A3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0.95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08373D0A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7.79</w:t>
                            </w:r>
                          </w:p>
                        </w:tc>
                      </w:tr>
                      <w:tr w:rsidR="007767A7" w14:paraId="5A2FD403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 w:val="restart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4B0DBA81" w14:textId="7A870739" w:rsidR="007767A7" w:rsidRPr="00DF2D5A" w:rsidRDefault="007767A7" w:rsidP="00AA0749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br/>
                            </w: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br/>
                            </w: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br/>
                            </w: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68B8CAD1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Sens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1449999B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51.58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66969570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22.36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39EFEA7D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5.09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4403A077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32.33</w:t>
                            </w:r>
                          </w:p>
                        </w:tc>
                      </w:tr>
                      <w:tr w:rsidR="007767A7" w14:paraId="4C6E242D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77E56EAC" w14:textId="77777777" w:rsidR="007767A7" w:rsidRPr="00DF2D5A" w:rsidRDefault="007767A7" w:rsidP="00AA0749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37D3B8CB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50650469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98.38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4E67009E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99.14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608F8A62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7DBCBB66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96.58</w:t>
                            </w:r>
                          </w:p>
                        </w:tc>
                      </w:tr>
                      <w:tr w:rsidR="007767A7" w14:paraId="3C02E195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386EB062" w14:textId="77777777" w:rsidR="007767A7" w:rsidRPr="00DF2D5A" w:rsidRDefault="007767A7" w:rsidP="00AA0749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097177DF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FPs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61105870" w14:textId="1057FCB2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,</w:t>
                            </w: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301.09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4B1DA3E4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692.58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4B254E8C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2.07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71434033" w14:textId="4D0594E5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,</w:t>
                            </w: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750.99</w:t>
                            </w:r>
                          </w:p>
                        </w:tc>
                      </w:tr>
                      <w:tr w:rsidR="007767A7" w14:paraId="0251DAEA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 w:val="restart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5594F11C" w14:textId="63DE74F4" w:rsidR="007767A7" w:rsidRPr="00DF2D5A" w:rsidRDefault="007767A7" w:rsidP="00AA0749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br/>
                            </w: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br/>
                            </w: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br/>
                            </w: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4DF2B329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Sens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72D00CA0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42.96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32814312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30.33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23F6E793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8.41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521ECAAB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24.66</w:t>
                            </w:r>
                          </w:p>
                        </w:tc>
                      </w:tr>
                      <w:tr w:rsidR="007767A7" w14:paraId="7821AE09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1947FFDA" w14:textId="77777777" w:rsidR="007767A7" w:rsidRPr="00DF2D5A" w:rsidRDefault="007767A7" w:rsidP="00AA0749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7A2F148D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7B346B91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95.54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250F8DBE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94.75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60BD736F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99.93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5F02591E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96.02</w:t>
                            </w:r>
                          </w:p>
                        </w:tc>
                      </w:tr>
                      <w:tr w:rsidR="007767A7" w14:paraId="79DBFA69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3F1E7CD1" w14:textId="77777777" w:rsidR="007767A7" w:rsidRPr="00DF2D5A" w:rsidRDefault="007767A7" w:rsidP="00AA0749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0FA726FC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FPs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1A8F48D9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11.45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05EA6243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13.52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0BC84503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1D0C3F10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10.02</w:t>
                            </w:r>
                          </w:p>
                        </w:tc>
                      </w:tr>
                      <w:tr w:rsidR="007767A7" w14:paraId="2EB51562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 w:val="restart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072297CB" w14:textId="3A302E68" w:rsidR="007767A7" w:rsidRPr="00DF2D5A" w:rsidRDefault="007767A7" w:rsidP="00AA0749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br/>
                            </w: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br/>
                            </w: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br/>
                            </w: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5525EDC8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Sens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2B2003D9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35.55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06406EC8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19.99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70E6A50D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2.04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5B56DEFA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16.00</w:t>
                            </w:r>
                          </w:p>
                        </w:tc>
                      </w:tr>
                      <w:tr w:rsidR="007767A7" w14:paraId="2A225A1D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74020E0A" w14:textId="77777777" w:rsidR="007767A7" w:rsidRDefault="007767A7" w:rsidP="00AA48CB">
                            <w:pPr>
                              <w:pStyle w:val="Caption"/>
                              <w:spacing w:after="120"/>
                              <w:jc w:val="center"/>
                              <w:rPr>
                                <w:i w:val="0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0DE193BE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21ED881D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91.80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308B7AD5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92.21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71F3FCFE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99.90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383D7E48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91.36</w:t>
                            </w:r>
                          </w:p>
                        </w:tc>
                      </w:tr>
                      <w:tr w:rsidR="007767A7" w14:paraId="0F818AE1" w14:textId="77777777" w:rsidTr="00AA0749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02E7C8BB" w14:textId="77777777" w:rsidR="007767A7" w:rsidRDefault="007767A7" w:rsidP="00AA48CB">
                            <w:pPr>
                              <w:pStyle w:val="Caption"/>
                              <w:spacing w:after="120"/>
                              <w:jc w:val="center"/>
                              <w:rPr>
                                <w:i w:val="0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634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110C5845" w14:textId="77777777" w:rsidR="007767A7" w:rsidRPr="00DF2D5A" w:rsidRDefault="007767A7" w:rsidP="00DF2D5A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FPs</w:t>
                            </w:r>
                          </w:p>
                        </w:tc>
                        <w:tc>
                          <w:tcPr>
                            <w:tcW w:w="980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21A31A99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17.23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09402DA9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15.59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7E246A35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07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  <w:vAlign w:val="center"/>
                          </w:tcPr>
                          <w:p w14:paraId="560B6DD6" w14:textId="77777777" w:rsidR="007767A7" w:rsidRPr="00DF2D5A" w:rsidRDefault="007767A7" w:rsidP="00141F6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DF2D5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16.54</w:t>
                            </w:r>
                          </w:p>
                        </w:tc>
                      </w:tr>
                    </w:tbl>
                    <w:p w14:paraId="77B98EEF" w14:textId="77777777" w:rsidR="007767A7" w:rsidRDefault="007767A7" w:rsidP="00DD1734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16660">
        <w:rPr>
          <w:rFonts w:ascii="Times New Roman" w:hAnsi="Times New Roman"/>
          <w:sz w:val="20"/>
        </w:rPr>
        <w:t xml:space="preserve">To understand the performance differences between various metrics, we requested a few participants to provide their </w:t>
      </w:r>
      <w:r w:rsidR="00141F6C">
        <w:rPr>
          <w:rFonts w:ascii="Times New Roman" w:hAnsi="Times New Roman"/>
          <w:sz w:val="20"/>
        </w:rPr>
        <w:t xml:space="preserve">results on both the </w:t>
      </w:r>
      <w:r w:rsidR="00141F6C" w:rsidRPr="00601CE8">
        <w:rPr>
          <w:rFonts w:ascii="Times New Roman" w:hAnsi="Times New Roman"/>
          <w:sz w:val="20"/>
        </w:rPr>
        <w:t>dev</w:t>
      </w:r>
      <w:r w:rsidR="00141F6C">
        <w:rPr>
          <w:rFonts w:ascii="Times New Roman" w:hAnsi="Times New Roman"/>
          <w:sz w:val="20"/>
        </w:rPr>
        <w:t xml:space="preserve"> and </w:t>
      </w:r>
      <w:r w:rsidR="00141F6C" w:rsidRPr="00601CE8">
        <w:rPr>
          <w:rFonts w:ascii="Times New Roman" w:hAnsi="Times New Roman"/>
          <w:sz w:val="20"/>
        </w:rPr>
        <w:t>eval</w:t>
      </w:r>
      <w:r w:rsidR="00141F6C">
        <w:rPr>
          <w:rFonts w:ascii="Times New Roman" w:hAnsi="Times New Roman"/>
          <w:sz w:val="20"/>
        </w:rPr>
        <w:t xml:space="preserve"> sets. </w:t>
      </w:r>
      <w:r w:rsidR="00D16A11">
        <w:rPr>
          <w:rFonts w:ascii="Times New Roman" w:hAnsi="Times New Roman"/>
          <w:sz w:val="20"/>
        </w:rPr>
        <w:t>Three of these models</w:t>
      </w:r>
      <w:r w:rsidR="00345548">
        <w:rPr>
          <w:rFonts w:ascii="Times New Roman" w:hAnsi="Times New Roman"/>
          <w:sz w:val="20"/>
        </w:rPr>
        <w:t xml:space="preserve"> (</w:t>
      </w:r>
      <w:r w:rsidR="00345548" w:rsidRPr="00517034">
        <w:rPr>
          <w:rFonts w:ascii="Times New Roman" w:hAnsi="Times New Roman"/>
          <w:i/>
          <w:iCs/>
          <w:sz w:val="20"/>
        </w:rPr>
        <w:t>lzk</w:t>
      </w:r>
      <w:r w:rsidR="00345548">
        <w:rPr>
          <w:rFonts w:ascii="Times New Roman" w:hAnsi="Times New Roman"/>
          <w:sz w:val="20"/>
        </w:rPr>
        <w:t> </w:t>
      </w:r>
      <w:r w:rsidR="001E5C5C">
        <w:rPr>
          <w:rFonts w:ascii="Times New Roman" w:hAnsi="Times New Roman"/>
          <w:sz w:val="20"/>
        </w:rPr>
        <w:fldChar w:fldCharType="begin"/>
      </w:r>
      <w:r w:rsidR="001E5C5C">
        <w:rPr>
          <w:rFonts w:ascii="Times New Roman" w:hAnsi="Times New Roman"/>
          <w:sz w:val="20"/>
        </w:rPr>
        <w:instrText xml:space="preserve"> REF _Ref46984837 \n </w:instrText>
      </w:r>
      <w:r w:rsidR="001E5C5C">
        <w:rPr>
          <w:rFonts w:ascii="Times New Roman" w:hAnsi="Times New Roman"/>
          <w:sz w:val="20"/>
        </w:rPr>
        <w:fldChar w:fldCharType="separate"/>
      </w:r>
      <w:r w:rsidR="003A069C">
        <w:rPr>
          <w:rFonts w:ascii="Times New Roman" w:hAnsi="Times New Roman"/>
          <w:sz w:val="20"/>
        </w:rPr>
        <w:t>[14]</w:t>
      </w:r>
      <w:r w:rsidR="001E5C5C">
        <w:rPr>
          <w:rFonts w:ascii="Times New Roman" w:hAnsi="Times New Roman"/>
          <w:sz w:val="20"/>
        </w:rPr>
        <w:fldChar w:fldCharType="end"/>
      </w:r>
      <w:r w:rsidR="001E5C5C">
        <w:rPr>
          <w:rFonts w:ascii="Times New Roman" w:hAnsi="Times New Roman"/>
          <w:sz w:val="20"/>
        </w:rPr>
        <w:t xml:space="preserve">, </w:t>
      </w:r>
      <w:r w:rsidR="00345548" w:rsidRPr="00517034">
        <w:rPr>
          <w:rFonts w:ascii="Times New Roman" w:hAnsi="Times New Roman"/>
          <w:i/>
          <w:iCs/>
          <w:sz w:val="20"/>
        </w:rPr>
        <w:t>pnc98</w:t>
      </w:r>
      <w:r w:rsidR="00345548">
        <w:rPr>
          <w:rFonts w:ascii="Times New Roman" w:hAnsi="Times New Roman"/>
          <w:sz w:val="20"/>
        </w:rPr>
        <w:t> </w:t>
      </w:r>
      <w:r w:rsidR="001E5C5C">
        <w:rPr>
          <w:rFonts w:ascii="Times New Roman" w:hAnsi="Times New Roman"/>
          <w:sz w:val="20"/>
        </w:rPr>
        <w:fldChar w:fldCharType="begin"/>
      </w:r>
      <w:r w:rsidR="001E5C5C">
        <w:rPr>
          <w:rFonts w:ascii="Times New Roman" w:hAnsi="Times New Roman"/>
          <w:sz w:val="20"/>
        </w:rPr>
        <w:instrText xml:space="preserve"> REF _Ref46984857 \n </w:instrText>
      </w:r>
      <w:r w:rsidR="001E5C5C">
        <w:rPr>
          <w:rFonts w:ascii="Times New Roman" w:hAnsi="Times New Roman"/>
          <w:sz w:val="20"/>
        </w:rPr>
        <w:fldChar w:fldCharType="separate"/>
      </w:r>
      <w:r w:rsidR="003A069C">
        <w:rPr>
          <w:rFonts w:ascii="Times New Roman" w:hAnsi="Times New Roman"/>
          <w:sz w:val="20"/>
        </w:rPr>
        <w:t>[15]</w:t>
      </w:r>
      <w:r w:rsidR="001E5C5C">
        <w:rPr>
          <w:rFonts w:ascii="Times New Roman" w:hAnsi="Times New Roman"/>
          <w:sz w:val="20"/>
        </w:rPr>
        <w:fldChar w:fldCharType="end"/>
      </w:r>
      <w:r w:rsidR="001E5C5C">
        <w:rPr>
          <w:rFonts w:ascii="Times New Roman" w:hAnsi="Times New Roman"/>
          <w:sz w:val="20"/>
        </w:rPr>
        <w:t xml:space="preserve">, </w:t>
      </w:r>
      <w:r w:rsidR="00345548">
        <w:rPr>
          <w:rFonts w:ascii="Times New Roman" w:hAnsi="Times New Roman"/>
          <w:sz w:val="20"/>
        </w:rPr>
        <w:t xml:space="preserve">and </w:t>
      </w:r>
      <w:r w:rsidR="00345548" w:rsidRPr="00517034">
        <w:rPr>
          <w:rFonts w:ascii="Times New Roman" w:hAnsi="Times New Roman"/>
          <w:i/>
          <w:iCs/>
          <w:sz w:val="20"/>
        </w:rPr>
        <w:t>yff</w:t>
      </w:r>
      <w:r w:rsidR="001E5C5C">
        <w:rPr>
          <w:rFonts w:ascii="Times New Roman" w:hAnsi="Times New Roman"/>
          <w:sz w:val="20"/>
        </w:rPr>
        <w:t> </w:t>
      </w:r>
      <w:r w:rsidR="001E5C5C">
        <w:rPr>
          <w:rFonts w:ascii="Times New Roman" w:hAnsi="Times New Roman"/>
          <w:sz w:val="20"/>
        </w:rPr>
        <w:fldChar w:fldCharType="begin"/>
      </w:r>
      <w:r w:rsidR="001E5C5C">
        <w:rPr>
          <w:rFonts w:ascii="Times New Roman" w:hAnsi="Times New Roman"/>
          <w:sz w:val="20"/>
        </w:rPr>
        <w:instrText xml:space="preserve"> REF _Ref46984873 \n </w:instrText>
      </w:r>
      <w:r w:rsidR="001E5C5C">
        <w:rPr>
          <w:rFonts w:ascii="Times New Roman" w:hAnsi="Times New Roman"/>
          <w:sz w:val="20"/>
        </w:rPr>
        <w:fldChar w:fldCharType="separate"/>
      </w:r>
      <w:r w:rsidR="003A069C">
        <w:rPr>
          <w:rFonts w:ascii="Times New Roman" w:hAnsi="Times New Roman"/>
          <w:sz w:val="20"/>
        </w:rPr>
        <w:t>[16]</w:t>
      </w:r>
      <w:r w:rsidR="001E5C5C">
        <w:rPr>
          <w:rFonts w:ascii="Times New Roman" w:hAnsi="Times New Roman"/>
          <w:sz w:val="20"/>
        </w:rPr>
        <w:fldChar w:fldCharType="end"/>
      </w:r>
      <w:r w:rsidR="00345548">
        <w:rPr>
          <w:rFonts w:ascii="Times New Roman" w:hAnsi="Times New Roman"/>
          <w:sz w:val="20"/>
        </w:rPr>
        <w:t xml:space="preserve">) </w:t>
      </w:r>
      <w:r w:rsidR="00D16A11">
        <w:rPr>
          <w:rFonts w:ascii="Times New Roman" w:hAnsi="Times New Roman"/>
          <w:sz w:val="20"/>
        </w:rPr>
        <w:t xml:space="preserve">along with </w:t>
      </w:r>
      <w:r w:rsidR="00141F6C">
        <w:rPr>
          <w:rFonts w:ascii="Times New Roman" w:hAnsi="Times New Roman"/>
          <w:sz w:val="20"/>
        </w:rPr>
        <w:t>an internally developed baseline system</w:t>
      </w:r>
      <w:r w:rsidR="00345548">
        <w:rPr>
          <w:rFonts w:ascii="Times New Roman" w:hAnsi="Times New Roman"/>
          <w:sz w:val="20"/>
        </w:rPr>
        <w:t> (</w:t>
      </w:r>
      <w:r w:rsidR="00345548" w:rsidRPr="001E5C5C">
        <w:rPr>
          <w:rFonts w:ascii="Times New Roman" w:hAnsi="Times New Roman"/>
          <w:i/>
          <w:iCs/>
          <w:sz w:val="20"/>
        </w:rPr>
        <w:t>nedc</w:t>
      </w:r>
      <w:r w:rsidR="00345548" w:rsidRPr="00601CE8">
        <w:rPr>
          <w:rFonts w:ascii="Times New Roman" w:hAnsi="Times New Roman"/>
          <w:sz w:val="20"/>
        </w:rPr>
        <w:t> </w:t>
      </w:r>
      <w:r w:rsidR="001E5C5C">
        <w:rPr>
          <w:rFonts w:ascii="Times New Roman" w:hAnsi="Times New Roman"/>
          <w:sz w:val="20"/>
        </w:rPr>
        <w:fldChar w:fldCharType="begin"/>
      </w:r>
      <w:r w:rsidR="001E5C5C">
        <w:rPr>
          <w:rFonts w:ascii="Times New Roman" w:hAnsi="Times New Roman"/>
          <w:sz w:val="20"/>
        </w:rPr>
        <w:instrText xml:space="preserve"> REF _Ref46984911 \n  \* MERGEFORMAT </w:instrText>
      </w:r>
      <w:r w:rsidR="001E5C5C">
        <w:rPr>
          <w:rFonts w:ascii="Times New Roman" w:hAnsi="Times New Roman"/>
          <w:sz w:val="20"/>
        </w:rPr>
        <w:fldChar w:fldCharType="separate"/>
      </w:r>
      <w:r w:rsidR="003A069C">
        <w:rPr>
          <w:rFonts w:ascii="Times New Roman" w:hAnsi="Times New Roman"/>
          <w:sz w:val="20"/>
        </w:rPr>
        <w:t>[17]</w:t>
      </w:r>
      <w:r w:rsidR="001E5C5C">
        <w:rPr>
          <w:rFonts w:ascii="Times New Roman" w:hAnsi="Times New Roman"/>
          <w:sz w:val="20"/>
        </w:rPr>
        <w:fldChar w:fldCharType="end"/>
      </w:r>
      <w:r w:rsidR="00345548">
        <w:rPr>
          <w:rFonts w:ascii="Times New Roman" w:hAnsi="Times New Roman"/>
          <w:sz w:val="20"/>
        </w:rPr>
        <w:t>)</w:t>
      </w:r>
      <w:r w:rsidR="00141F6C">
        <w:rPr>
          <w:rFonts w:ascii="Times New Roman" w:hAnsi="Times New Roman"/>
          <w:sz w:val="20"/>
        </w:rPr>
        <w:t xml:space="preserve"> are shown below </w:t>
      </w:r>
      <w:r w:rsidR="00D16A11">
        <w:rPr>
          <w:rFonts w:ascii="Times New Roman" w:hAnsi="Times New Roman"/>
          <w:sz w:val="20"/>
        </w:rPr>
        <w:t xml:space="preserve">in </w:t>
      </w:r>
      <w:r w:rsidR="001E5C5C">
        <w:rPr>
          <w:rFonts w:ascii="Times New Roman" w:hAnsi="Times New Roman"/>
          <w:sz w:val="20"/>
        </w:rPr>
        <w:fldChar w:fldCharType="begin"/>
      </w:r>
      <w:r w:rsidR="001E5C5C">
        <w:rPr>
          <w:rFonts w:ascii="Times New Roman" w:hAnsi="Times New Roman"/>
          <w:sz w:val="20"/>
        </w:rPr>
        <w:instrText xml:space="preserve"> REF _Ref46984963  \* MERGEFORMAT </w:instrText>
      </w:r>
      <w:r w:rsidR="001E5C5C">
        <w:rPr>
          <w:rFonts w:ascii="Times New Roman" w:hAnsi="Times New Roman"/>
          <w:sz w:val="20"/>
        </w:rPr>
        <w:fldChar w:fldCharType="separate"/>
      </w:r>
      <w:r w:rsidR="003A069C" w:rsidRPr="003A069C">
        <w:rPr>
          <w:rFonts w:ascii="Times New Roman" w:hAnsi="Times New Roman"/>
          <w:sz w:val="20"/>
        </w:rPr>
        <w:t>Table 2</w:t>
      </w:r>
      <w:r w:rsidR="001E5C5C">
        <w:rPr>
          <w:rFonts w:ascii="Times New Roman" w:hAnsi="Times New Roman"/>
          <w:sz w:val="20"/>
        </w:rPr>
        <w:fldChar w:fldCharType="end"/>
      </w:r>
      <w:r w:rsidR="001E5C5C">
        <w:rPr>
          <w:rFonts w:ascii="Times New Roman" w:hAnsi="Times New Roman"/>
          <w:sz w:val="20"/>
        </w:rPr>
        <w:t xml:space="preserve"> and </w:t>
      </w:r>
      <w:r w:rsidR="001E5C5C">
        <w:rPr>
          <w:rFonts w:ascii="Times New Roman" w:hAnsi="Times New Roman"/>
          <w:sz w:val="20"/>
        </w:rPr>
        <w:fldChar w:fldCharType="begin"/>
      </w:r>
      <w:r w:rsidR="001E5C5C">
        <w:rPr>
          <w:rFonts w:ascii="Times New Roman" w:hAnsi="Times New Roman"/>
          <w:sz w:val="20"/>
        </w:rPr>
        <w:instrText xml:space="preserve"> REF _Ref46984989  \* MERGEFORMAT </w:instrText>
      </w:r>
      <w:r w:rsidR="001E5C5C">
        <w:rPr>
          <w:rFonts w:ascii="Times New Roman" w:hAnsi="Times New Roman"/>
          <w:sz w:val="20"/>
        </w:rPr>
        <w:fldChar w:fldCharType="separate"/>
      </w:r>
      <w:r w:rsidR="003A069C" w:rsidRPr="003A069C">
        <w:rPr>
          <w:rFonts w:ascii="Times New Roman" w:hAnsi="Times New Roman"/>
          <w:sz w:val="20"/>
        </w:rPr>
        <w:t>Table 3</w:t>
      </w:r>
      <w:r w:rsidR="001E5C5C">
        <w:rPr>
          <w:rFonts w:ascii="Times New Roman" w:hAnsi="Times New Roman"/>
          <w:sz w:val="20"/>
        </w:rPr>
        <w:fldChar w:fldCharType="end"/>
      </w:r>
      <w:r w:rsidR="001E5C5C">
        <w:rPr>
          <w:rFonts w:ascii="Times New Roman" w:hAnsi="Times New Roman"/>
          <w:sz w:val="20"/>
        </w:rPr>
        <w:t xml:space="preserve">. </w:t>
      </w:r>
      <w:r w:rsidR="00345548">
        <w:rPr>
          <w:rFonts w:ascii="Times New Roman" w:hAnsi="Times New Roman"/>
          <w:sz w:val="20"/>
        </w:rPr>
        <w:t xml:space="preserve">The system labeled </w:t>
      </w:r>
      <w:r w:rsidR="00345548" w:rsidRPr="001E5C5C">
        <w:rPr>
          <w:rFonts w:ascii="Times New Roman" w:hAnsi="Times New Roman"/>
          <w:i/>
          <w:iCs/>
          <w:sz w:val="20"/>
        </w:rPr>
        <w:t>nedc</w:t>
      </w:r>
      <w:r w:rsidR="00345548">
        <w:rPr>
          <w:rFonts w:ascii="Times New Roman" w:hAnsi="Times New Roman"/>
          <w:sz w:val="20"/>
        </w:rPr>
        <w:t xml:space="preserve"> was one of the </w:t>
      </w:r>
      <w:r w:rsidR="00141F6C">
        <w:rPr>
          <w:rFonts w:ascii="Times New Roman" w:hAnsi="Times New Roman"/>
          <w:sz w:val="20"/>
        </w:rPr>
        <w:t xml:space="preserve">systems used to evaluate the scoring software as it </w:t>
      </w:r>
      <w:r w:rsidR="004633BB">
        <w:rPr>
          <w:rFonts w:ascii="Times New Roman" w:hAnsi="Times New Roman"/>
          <w:sz w:val="20"/>
        </w:rPr>
        <w:t>w</w:t>
      </w:r>
      <w:r w:rsidR="00141F6C">
        <w:rPr>
          <w:rFonts w:ascii="Times New Roman" w:hAnsi="Times New Roman"/>
          <w:sz w:val="20"/>
        </w:rPr>
        <w:t xml:space="preserve">as being developed. The other </w:t>
      </w:r>
      <w:r w:rsidR="00141F6C">
        <w:rPr>
          <w:rFonts w:ascii="Times New Roman" w:hAnsi="Times New Roman"/>
          <w:sz w:val="20"/>
        </w:rPr>
        <w:lastRenderedPageBreak/>
        <w:t>three systems ca</w:t>
      </w:r>
      <w:r w:rsidR="00345548">
        <w:rPr>
          <w:rFonts w:ascii="Times New Roman" w:hAnsi="Times New Roman"/>
          <w:sz w:val="20"/>
        </w:rPr>
        <w:t>me</w:t>
      </w:r>
      <w:r w:rsidR="00141F6C">
        <w:rPr>
          <w:rFonts w:ascii="Times New Roman" w:hAnsi="Times New Roman"/>
          <w:sz w:val="20"/>
        </w:rPr>
        <w:t xml:space="preserve"> from the Neureka</w:t>
      </w:r>
      <w:r w:rsidR="007A0D1E">
        <w:rPr>
          <w:rFonts w:ascii="Times New Roman" w:hAnsi="Times New Roman"/>
          <w:sz w:val="20"/>
        </w:rPr>
        <w:t>®</w:t>
      </w:r>
      <w:r w:rsidR="00141F6C">
        <w:rPr>
          <w:rFonts w:ascii="Times New Roman" w:hAnsi="Times New Roman"/>
          <w:sz w:val="20"/>
        </w:rPr>
        <w:t xml:space="preserve"> competition </w:t>
      </w:r>
      <w:r w:rsidR="00141F6C">
        <w:rPr>
          <w:rFonts w:ascii="Times New Roman" w:hAnsi="Times New Roman"/>
          <w:sz w:val="20"/>
        </w:rPr>
        <w:fldChar w:fldCharType="begin"/>
      </w:r>
      <w:r w:rsidR="00141F6C">
        <w:rPr>
          <w:rFonts w:ascii="Times New Roman" w:hAnsi="Times New Roman"/>
          <w:sz w:val="20"/>
        </w:rPr>
        <w:instrText xml:space="preserve"> REF _Ref46896041 \n </w:instrText>
      </w:r>
      <w:r w:rsidR="00141F6C">
        <w:rPr>
          <w:rFonts w:ascii="Times New Roman" w:hAnsi="Times New Roman"/>
          <w:sz w:val="20"/>
        </w:rPr>
        <w:fldChar w:fldCharType="separate"/>
      </w:r>
      <w:r w:rsidR="003A069C">
        <w:rPr>
          <w:rFonts w:ascii="Times New Roman" w:hAnsi="Times New Roman"/>
          <w:sz w:val="20"/>
        </w:rPr>
        <w:t>[9]</w:t>
      </w:r>
      <w:r w:rsidR="00141F6C">
        <w:rPr>
          <w:rFonts w:ascii="Times New Roman" w:hAnsi="Times New Roman"/>
          <w:sz w:val="20"/>
        </w:rPr>
        <w:fldChar w:fldCharType="end"/>
      </w:r>
      <w:r w:rsidR="00345548">
        <w:rPr>
          <w:rFonts w:ascii="Times New Roman" w:hAnsi="Times New Roman"/>
          <w:sz w:val="20"/>
        </w:rPr>
        <w:t xml:space="preserve"> and had never been previously evaluated with this software</w:t>
      </w:r>
      <w:r w:rsidR="00141F6C">
        <w:rPr>
          <w:rFonts w:ascii="Times New Roman" w:hAnsi="Times New Roman"/>
          <w:sz w:val="20"/>
        </w:rPr>
        <w:t xml:space="preserve">. Though it would have been ideal to compare </w:t>
      </w:r>
      <w:r w:rsidR="00C20870">
        <w:rPr>
          <w:rFonts w:ascii="Times New Roman" w:hAnsi="Times New Roman"/>
          <w:sz w:val="20"/>
        </w:rPr>
        <w:t>receiver operating characteristic (</w:t>
      </w:r>
      <w:r w:rsidR="00141F6C">
        <w:rPr>
          <w:rFonts w:ascii="Times New Roman" w:hAnsi="Times New Roman"/>
          <w:sz w:val="20"/>
        </w:rPr>
        <w:t>ROC</w:t>
      </w:r>
      <w:r w:rsidR="00C20870">
        <w:rPr>
          <w:rFonts w:ascii="Times New Roman" w:hAnsi="Times New Roman"/>
          <w:sz w:val="20"/>
        </w:rPr>
        <w:t>)</w:t>
      </w:r>
      <w:r w:rsidR="00141F6C">
        <w:rPr>
          <w:rFonts w:ascii="Times New Roman" w:hAnsi="Times New Roman"/>
          <w:sz w:val="20"/>
        </w:rPr>
        <w:t xml:space="preserve"> or </w:t>
      </w:r>
      <w:r w:rsidR="00C20870">
        <w:rPr>
          <w:rFonts w:ascii="Times New Roman" w:hAnsi="Times New Roman"/>
          <w:sz w:val="20"/>
        </w:rPr>
        <w:t>detection error tradeoff (</w:t>
      </w:r>
      <w:r w:rsidR="00141F6C">
        <w:rPr>
          <w:rFonts w:ascii="Times New Roman" w:hAnsi="Times New Roman"/>
          <w:sz w:val="20"/>
        </w:rPr>
        <w:t>DET</w:t>
      </w:r>
      <w:r w:rsidR="00C20870">
        <w:rPr>
          <w:rFonts w:ascii="Times New Roman" w:hAnsi="Times New Roman"/>
          <w:sz w:val="20"/>
        </w:rPr>
        <w:t>)</w:t>
      </w:r>
      <w:r w:rsidR="00141F6C">
        <w:rPr>
          <w:rFonts w:ascii="Times New Roman" w:hAnsi="Times New Roman"/>
          <w:sz w:val="20"/>
        </w:rPr>
        <w:t xml:space="preserve"> curves for these systems, it was not possible to get this type of data from </w:t>
      </w:r>
      <w:r w:rsidR="00C20870">
        <w:rPr>
          <w:rFonts w:ascii="Times New Roman" w:hAnsi="Times New Roman"/>
          <w:sz w:val="20"/>
        </w:rPr>
        <w:t xml:space="preserve">many of the </w:t>
      </w:r>
      <w:r w:rsidR="00141F6C">
        <w:rPr>
          <w:rFonts w:ascii="Times New Roman" w:hAnsi="Times New Roman"/>
          <w:sz w:val="20"/>
        </w:rPr>
        <w:t>competitor</w:t>
      </w:r>
      <w:r w:rsidR="00C20870">
        <w:rPr>
          <w:rFonts w:ascii="Times New Roman" w:hAnsi="Times New Roman"/>
          <w:sz w:val="20"/>
        </w:rPr>
        <w:t>s</w:t>
      </w:r>
      <w:r w:rsidR="00141F6C">
        <w:rPr>
          <w:rFonts w:ascii="Times New Roman" w:hAnsi="Times New Roman"/>
          <w:sz w:val="20"/>
        </w:rPr>
        <w:t xml:space="preserve">. </w:t>
      </w:r>
      <w:r w:rsidR="00F7588E">
        <w:rPr>
          <w:rFonts w:ascii="Times New Roman" w:hAnsi="Times New Roman"/>
          <w:sz w:val="20"/>
        </w:rPr>
        <w:t xml:space="preserve">Although each model </w:t>
      </w:r>
      <w:r w:rsidR="00141F6C">
        <w:rPr>
          <w:rFonts w:ascii="Times New Roman" w:hAnsi="Times New Roman"/>
          <w:sz w:val="20"/>
        </w:rPr>
        <w:t xml:space="preserve">is operating at a </w:t>
      </w:r>
      <w:r w:rsidR="00F7588E">
        <w:rPr>
          <w:rFonts w:ascii="Times New Roman" w:hAnsi="Times New Roman"/>
          <w:sz w:val="20"/>
        </w:rPr>
        <w:t xml:space="preserve">different </w:t>
      </w:r>
      <w:r w:rsidR="00141F6C">
        <w:rPr>
          <w:rFonts w:ascii="Times New Roman" w:hAnsi="Times New Roman"/>
          <w:sz w:val="20"/>
        </w:rPr>
        <w:t xml:space="preserve">point on </w:t>
      </w:r>
      <w:r w:rsidR="00C20870">
        <w:rPr>
          <w:rFonts w:ascii="Times New Roman" w:hAnsi="Times New Roman"/>
          <w:sz w:val="20"/>
        </w:rPr>
        <w:t xml:space="preserve">a </w:t>
      </w:r>
      <w:r w:rsidR="00141F6C">
        <w:rPr>
          <w:rFonts w:ascii="Times New Roman" w:hAnsi="Times New Roman"/>
          <w:sz w:val="20"/>
        </w:rPr>
        <w:t xml:space="preserve">ROC curve, we see that </w:t>
      </w:r>
      <w:r w:rsidR="00F7588E">
        <w:rPr>
          <w:rFonts w:ascii="Times New Roman" w:hAnsi="Times New Roman"/>
          <w:sz w:val="20"/>
        </w:rPr>
        <w:t xml:space="preserve">performance </w:t>
      </w:r>
      <w:r w:rsidR="00141F6C">
        <w:rPr>
          <w:rFonts w:ascii="Times New Roman" w:hAnsi="Times New Roman"/>
          <w:sz w:val="20"/>
        </w:rPr>
        <w:t xml:space="preserve">of each metric </w:t>
      </w:r>
      <w:r w:rsidR="000D4D25">
        <w:rPr>
          <w:rFonts w:ascii="Times New Roman" w:hAnsi="Times New Roman"/>
          <w:sz w:val="20"/>
        </w:rPr>
        <w:t>is consistent between</w:t>
      </w:r>
      <w:r w:rsidR="00141F6C">
        <w:rPr>
          <w:rFonts w:ascii="Times New Roman" w:hAnsi="Times New Roman"/>
          <w:sz w:val="20"/>
        </w:rPr>
        <w:t xml:space="preserve"> the </w:t>
      </w:r>
      <w:r w:rsidR="00141F6C" w:rsidRPr="00C20870">
        <w:rPr>
          <w:rFonts w:ascii="Times New Roman" w:hAnsi="Times New Roman"/>
          <w:i/>
          <w:iCs/>
          <w:sz w:val="20"/>
        </w:rPr>
        <w:t>dev</w:t>
      </w:r>
      <w:r w:rsidR="00141F6C">
        <w:rPr>
          <w:rFonts w:ascii="Times New Roman" w:hAnsi="Times New Roman"/>
          <w:sz w:val="20"/>
        </w:rPr>
        <w:t xml:space="preserve"> and </w:t>
      </w:r>
      <w:r w:rsidR="00141F6C" w:rsidRPr="00C20870">
        <w:rPr>
          <w:rFonts w:ascii="Times New Roman" w:hAnsi="Times New Roman"/>
          <w:i/>
          <w:iCs/>
          <w:sz w:val="20"/>
        </w:rPr>
        <w:t>eval</w:t>
      </w:r>
      <w:r w:rsidR="00141F6C">
        <w:rPr>
          <w:rFonts w:ascii="Times New Roman" w:hAnsi="Times New Roman"/>
          <w:sz w:val="20"/>
        </w:rPr>
        <w:t xml:space="preserve"> sets. Further, e</w:t>
      </w:r>
      <w:r w:rsidR="00F7588E">
        <w:rPr>
          <w:rFonts w:ascii="Times New Roman" w:hAnsi="Times New Roman"/>
          <w:sz w:val="20"/>
        </w:rPr>
        <w:t>ach model perform</w:t>
      </w:r>
      <w:r w:rsidR="00141F6C">
        <w:rPr>
          <w:rFonts w:ascii="Times New Roman" w:hAnsi="Times New Roman"/>
          <w:sz w:val="20"/>
        </w:rPr>
        <w:t xml:space="preserve">s </w:t>
      </w:r>
      <w:r w:rsidR="00F7588E">
        <w:rPr>
          <w:rFonts w:ascii="Times New Roman" w:hAnsi="Times New Roman"/>
          <w:sz w:val="20"/>
        </w:rPr>
        <w:t xml:space="preserve">slightly better on </w:t>
      </w:r>
      <w:r w:rsidR="00141F6C">
        <w:rPr>
          <w:rFonts w:ascii="Times New Roman" w:hAnsi="Times New Roman"/>
          <w:sz w:val="20"/>
        </w:rPr>
        <w:t xml:space="preserve">the </w:t>
      </w:r>
      <w:r w:rsidR="00141F6C" w:rsidRPr="00C20870">
        <w:rPr>
          <w:rFonts w:ascii="Times New Roman" w:hAnsi="Times New Roman"/>
          <w:i/>
          <w:iCs/>
          <w:sz w:val="20"/>
        </w:rPr>
        <w:t>eval</w:t>
      </w:r>
      <w:r w:rsidR="00141F6C">
        <w:rPr>
          <w:rFonts w:ascii="Times New Roman" w:hAnsi="Times New Roman"/>
          <w:sz w:val="20"/>
        </w:rPr>
        <w:t xml:space="preserve"> set than the </w:t>
      </w:r>
      <w:r w:rsidR="00141F6C" w:rsidRPr="00C20870">
        <w:rPr>
          <w:rFonts w:ascii="Times New Roman" w:hAnsi="Times New Roman"/>
          <w:i/>
          <w:iCs/>
          <w:sz w:val="20"/>
        </w:rPr>
        <w:t>dev</w:t>
      </w:r>
      <w:r w:rsidR="00141F6C">
        <w:rPr>
          <w:rFonts w:ascii="Times New Roman" w:hAnsi="Times New Roman"/>
          <w:sz w:val="20"/>
        </w:rPr>
        <w:t xml:space="preserve"> set.</w:t>
      </w:r>
      <w:r w:rsidR="00762A1D">
        <w:rPr>
          <w:rFonts w:ascii="Times New Roman" w:hAnsi="Times New Roman"/>
          <w:sz w:val="20"/>
        </w:rPr>
        <w:t xml:space="preserve"> </w:t>
      </w:r>
      <w:r w:rsidR="00F7588E">
        <w:rPr>
          <w:rFonts w:ascii="Times New Roman" w:hAnsi="Times New Roman"/>
          <w:sz w:val="20"/>
        </w:rPr>
        <w:t xml:space="preserve">This suggests that </w:t>
      </w:r>
      <w:r w:rsidR="00762A1D" w:rsidRPr="00C20870">
        <w:rPr>
          <w:rFonts w:ascii="Times New Roman" w:hAnsi="Times New Roman"/>
          <w:i/>
          <w:iCs/>
          <w:sz w:val="20"/>
        </w:rPr>
        <w:t>e</w:t>
      </w:r>
      <w:r w:rsidR="00F7588E" w:rsidRPr="00C20870">
        <w:rPr>
          <w:rFonts w:ascii="Times New Roman" w:hAnsi="Times New Roman"/>
          <w:i/>
          <w:iCs/>
          <w:sz w:val="20"/>
        </w:rPr>
        <w:t>val</w:t>
      </w:r>
      <w:r w:rsidR="00F7588E">
        <w:rPr>
          <w:rFonts w:ascii="Times New Roman" w:hAnsi="Times New Roman"/>
          <w:sz w:val="20"/>
        </w:rPr>
        <w:t xml:space="preserve"> set is </w:t>
      </w:r>
      <w:r w:rsidR="00762A1D">
        <w:rPr>
          <w:rFonts w:ascii="Times New Roman" w:hAnsi="Times New Roman"/>
          <w:sz w:val="20"/>
        </w:rPr>
        <w:t xml:space="preserve">slightly easier than the </w:t>
      </w:r>
      <w:r w:rsidR="00762A1D" w:rsidRPr="00C20870">
        <w:rPr>
          <w:rFonts w:ascii="Times New Roman" w:hAnsi="Times New Roman"/>
          <w:i/>
          <w:iCs/>
          <w:sz w:val="20"/>
        </w:rPr>
        <w:t>dev</w:t>
      </w:r>
      <w:r w:rsidR="00762A1D">
        <w:rPr>
          <w:rFonts w:ascii="Times New Roman" w:hAnsi="Times New Roman"/>
          <w:sz w:val="20"/>
        </w:rPr>
        <w:t xml:space="preserve"> set.</w:t>
      </w:r>
      <w:r w:rsidR="00F7588E">
        <w:rPr>
          <w:rFonts w:ascii="Times New Roman" w:hAnsi="Times New Roman"/>
          <w:sz w:val="20"/>
        </w:rPr>
        <w:t xml:space="preserve"> </w:t>
      </w:r>
    </w:p>
    <w:p w14:paraId="7E34FC0F" w14:textId="4423DD3A" w:rsidR="000D4D25" w:rsidRDefault="00651D4C" w:rsidP="00B26170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>
        <w:rPr>
          <w:noProof/>
        </w:rPr>
        <mc:AlternateContent>
          <mc:Choice Requires="wps">
            <w:drawing>
              <wp:anchor distT="137160" distB="137160" distL="137160" distR="137160" simplePos="0" relativeHeight="251712512" behindDoc="0" locked="0" layoutInCell="1" allowOverlap="0" wp14:anchorId="5CB0AB69" wp14:editId="510C474A">
                <wp:simplePos x="0" y="0"/>
                <wp:positionH relativeFrom="margin">
                  <wp:posOffset>3087974</wp:posOffset>
                </wp:positionH>
                <wp:positionV relativeFrom="margin">
                  <wp:posOffset>0</wp:posOffset>
                </wp:positionV>
                <wp:extent cx="2852420" cy="5126355"/>
                <wp:effectExtent l="0" t="0" r="508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5126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8E7C2" w14:textId="79F7CCD4" w:rsidR="007767A7" w:rsidRDefault="007767A7" w:rsidP="00AA0749">
                            <w:pPr>
                              <w:pStyle w:val="Caption"/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bookmarkStart w:id="17" w:name="_Ref45759105"/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Table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 </w:t>
                            </w:r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instrText xml:space="preserve"> SEQ Table \* ARABIC </w:instrText>
                            </w:r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3A069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t>4</w:t>
                            </w:r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bookmarkEnd w:id="17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. Performance c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omparison using all 5 metrics</w:t>
                            </w:r>
                          </w:p>
                          <w:tbl>
                            <w:tblPr>
                              <w:tblStyle w:val="TableGrid"/>
                              <w:tblW w:w="3145" w:type="dxa"/>
                              <w:jc w:val="center"/>
                              <w:tblLayout w:type="fixed"/>
                              <w:tblCellMar>
                                <w:left w:w="115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51"/>
                              <w:gridCol w:w="807"/>
                              <w:gridCol w:w="993"/>
                              <w:gridCol w:w="994"/>
                            </w:tblGrid>
                            <w:tr w:rsidR="007767A7" w14:paraId="42F518EA" w14:textId="77777777" w:rsidTr="00474F9C">
                              <w:trPr>
                                <w:jc w:val="center"/>
                              </w:trPr>
                              <w:tc>
                                <w:tcPr>
                                  <w:tcW w:w="1158" w:type="dxa"/>
                                  <w:gridSpan w:val="2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16FCC39" w14:textId="77777777" w:rsidR="007767A7" w:rsidRPr="009E276D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9E276D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Scores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8FAA33E" w14:textId="03C72CD7" w:rsidR="007767A7" w:rsidRPr="009E276D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9E276D">
                                    <w:rPr>
                                      <w:rFonts w:ascii="Times New Roman" w:hAnsi="Times New Roman" w:cs="Times New Roman"/>
                                      <w:color w:val="000000"/>
                                    </w:rPr>
                                    <w:t>sia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25530A7" w14:textId="432AA740" w:rsidR="007767A7" w:rsidRPr="00474F9C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Cs w:val="0"/>
                                      <w:color w:val="auto"/>
                                    </w:rPr>
                                  </w:pPr>
                                  <w:r w:rsidRPr="00474F9C">
                                    <w:rPr>
                                      <w:rFonts w:ascii="Times New Roman" w:hAnsi="Times New Roman" w:cs="Times New Roman"/>
                                      <w:iCs w:val="0"/>
                                      <w:color w:val="auto"/>
                                    </w:rPr>
                                    <w:t>nedc</w:t>
                                  </w:r>
                                </w:p>
                              </w:tc>
                            </w:tr>
                            <w:tr w:rsidR="007767A7" w14:paraId="46F7A68D" w14:textId="77777777" w:rsidTr="00474F9C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4FC9A82B" w14:textId="02BF8CDB" w:rsidR="007767A7" w:rsidRPr="00474F9C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  <w:r w:rsidRPr="00474F9C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A</w:t>
                                  </w:r>
                                  <w:r w:rsidRPr="00474F9C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br/>
                                    <w:t>T</w:t>
                                  </w:r>
                                  <w:r w:rsidRPr="00474F9C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br/>
                                    <w:t>W</w:t>
                                  </w:r>
                                  <w:r w:rsidRPr="00474F9C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br/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6455E54" w14:textId="77777777" w:rsidR="007767A7" w:rsidRPr="009E276D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9E276D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Sens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FFFFFF" w:themeFill="background1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E4074CA" w14:textId="25E5DFD4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22.70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9CD2CAA" w14:textId="584B0ECA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41.08</w:t>
                                  </w:r>
                                </w:p>
                              </w:tc>
                            </w:tr>
                            <w:tr w:rsidR="007767A7" w14:paraId="527B1709" w14:textId="77777777" w:rsidTr="00474F9C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25BD4F0F" w14:textId="77777777" w:rsidR="007767A7" w:rsidRPr="00474F9C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A8EB223" w14:textId="77777777" w:rsidR="007767A7" w:rsidRPr="009E276D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9E276D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F54D1B0" w14:textId="4FE8F089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99.02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3FD3922" w14:textId="5DED348B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93.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7767A7" w14:paraId="1EF02BC3" w14:textId="77777777" w:rsidTr="00474F9C">
                              <w:trPr>
                                <w:trHeight w:val="43"/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72F8F75" w14:textId="77777777" w:rsidR="007767A7" w:rsidRPr="00474F9C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69F5784" w14:textId="77777777" w:rsidR="007767A7" w:rsidRPr="009E276D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9E276D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FPs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9ED3EE4" w14:textId="48DD0B36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1.6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D9285CC" w14:textId="33D8608C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13.36</w:t>
                                  </w:r>
                                </w:p>
                              </w:tc>
                            </w:tr>
                            <w:tr w:rsidR="007767A7" w14:paraId="7C7DB9F1" w14:textId="77777777" w:rsidTr="00474F9C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ECBA251" w14:textId="00C718B1" w:rsidR="007767A7" w:rsidRPr="00474F9C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  <w:r w:rsidRPr="00474F9C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DPAL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51EEC65" w14:textId="77777777" w:rsidR="007767A7" w:rsidRPr="009E276D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9E276D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Sens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E5FB8FA" w14:textId="1346575C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23.45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9484A4D" w14:textId="008FC609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42.96</w:t>
                                  </w:r>
                                </w:p>
                              </w:tc>
                            </w:tr>
                            <w:tr w:rsidR="007767A7" w14:paraId="44DC5648" w14:textId="77777777" w:rsidTr="00474F9C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E533C59" w14:textId="77777777" w:rsidR="007767A7" w:rsidRPr="00474F9C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A3F0E74" w14:textId="77777777" w:rsidR="007767A7" w:rsidRPr="009E276D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9E276D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01A562D" w14:textId="2E0A9033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99.4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D68D49D" w14:textId="227447A2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94.3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767A7" w14:paraId="653C6765" w14:textId="77777777" w:rsidTr="00474F9C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3E6D123" w14:textId="77777777" w:rsidR="007767A7" w:rsidRPr="00474F9C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8F20268" w14:textId="77777777" w:rsidR="007767A7" w:rsidRPr="009E276D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9E276D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FPs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7532FB0" w14:textId="5219F1A7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0.96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D595FF6" w14:textId="45A0F587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11.77</w:t>
                                  </w:r>
                                </w:p>
                              </w:tc>
                            </w:tr>
                            <w:tr w:rsidR="007767A7" w14:paraId="44A88EFA" w14:textId="77777777" w:rsidTr="00474F9C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59576CA0" w14:textId="48A5B69A" w:rsidR="007767A7" w:rsidRPr="00474F9C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  <w:r w:rsidRPr="00474F9C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EPCH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9EF154A" w14:textId="77777777" w:rsidR="007767A7" w:rsidRPr="009E276D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9E276D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Sens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4105F39" w14:textId="0DE33FBF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12.8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321CF0B" w14:textId="35F8AB5F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51.5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7767A7" w14:paraId="244B08F9" w14:textId="77777777" w:rsidTr="00474F9C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1181DC19" w14:textId="77777777" w:rsidR="007767A7" w:rsidRPr="00474F9C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DE5654D" w14:textId="77777777" w:rsidR="007767A7" w:rsidRPr="009E276D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9E276D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46C19FC" w14:textId="18F7327F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99.9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22D984F" w14:textId="0FC114EB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98.3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7767A7" w14:paraId="74F21F0A" w14:textId="77777777" w:rsidTr="00474F9C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DA4021C" w14:textId="77777777" w:rsidR="007767A7" w:rsidRPr="00474F9C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7F1DB37" w14:textId="77777777" w:rsidR="007767A7" w:rsidRPr="009E276D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9E276D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FPs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473AE50" w14:textId="00FFC3A3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25.8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4F30B08" w14:textId="0B27770B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,</w:t>
                                  </w: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301.0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767A7" w14:paraId="2083AF3F" w14:textId="77777777" w:rsidTr="00474F9C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79DC011" w14:textId="754ACD6F" w:rsidR="007767A7" w:rsidRPr="00474F9C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  <w:r w:rsidRPr="00474F9C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OVLP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9DE0259" w14:textId="77777777" w:rsidR="007767A7" w:rsidRPr="009E276D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9E276D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Sens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50CF6AF" w14:textId="05207458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23.26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D60760F" w14:textId="0609962F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42.96</w:t>
                                  </w:r>
                                </w:p>
                              </w:tc>
                            </w:tr>
                            <w:tr w:rsidR="007767A7" w14:paraId="303912B3" w14:textId="77777777" w:rsidTr="00474F9C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6E6B51D" w14:textId="77777777" w:rsidR="007767A7" w:rsidRPr="00474F9C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BBF0057" w14:textId="77777777" w:rsidR="007767A7" w:rsidRPr="009E276D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9E276D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97CC52D" w14:textId="506E745D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99.74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2A51256" w14:textId="04A0D7F2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95.5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767A7" w14:paraId="4C99140B" w14:textId="77777777" w:rsidTr="00474F9C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188F1FA4" w14:textId="77777777" w:rsidR="007767A7" w:rsidRPr="00474F9C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5BD9C69" w14:textId="77777777" w:rsidR="007767A7" w:rsidRPr="009E276D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9E276D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FPs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6264D13" w14:textId="4E96DB92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0.64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6679F14" w14:textId="423A13C7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11.45</w:t>
                                  </w:r>
                                </w:p>
                              </w:tc>
                            </w:tr>
                            <w:tr w:rsidR="007767A7" w14:paraId="74E73EDD" w14:textId="77777777" w:rsidTr="00474F9C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 w:val="restart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09A9C43" w14:textId="51B80FD6" w:rsidR="007767A7" w:rsidRPr="00474F9C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</w:pPr>
                                  <w:r w:rsidRPr="00474F9C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3"/>
                                      <w:szCs w:val="13"/>
                                    </w:rPr>
                                    <w:t>TAES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6696911" w14:textId="17DA1D1D" w:rsidR="007767A7" w:rsidRPr="009E276D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9E276D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Sens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4F089E4" w14:textId="1A063B89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11.37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AE6D788" w14:textId="14FB449A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35.5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7767A7" w14:paraId="7A9E216F" w14:textId="77777777" w:rsidTr="00474F9C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B913CC5" w14:textId="77777777" w:rsidR="007767A7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i w:val="0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DD54423" w14:textId="259BA51F" w:rsidR="007767A7" w:rsidRPr="009E276D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9E276D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9A39BDA" w14:textId="00B32A49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99.4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49EC952" w14:textId="594FEACF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91.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7767A7" w14:paraId="3AA1F54F" w14:textId="77777777" w:rsidTr="00474F9C">
                              <w:trPr>
                                <w:jc w:val="center"/>
                              </w:trPr>
                              <w:tc>
                                <w:tcPr>
                                  <w:tcW w:w="351" w:type="dxa"/>
                                  <w:vMerge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6651172F" w14:textId="77777777" w:rsidR="007767A7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i w:val="0"/>
                                      <w:color w:val="aut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shd w:val="clear" w:color="auto" w:fill="D9D9D9" w:themeFill="background1" w:themeFillShade="D9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FF343A9" w14:textId="5F1A69F4" w:rsidR="007767A7" w:rsidRPr="009E276D" w:rsidRDefault="007767A7" w:rsidP="00474F9C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</w:pPr>
                                  <w:r w:rsidRPr="009E276D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</w:rPr>
                                    <w:t>FPs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2777F37" w14:textId="413C2EC6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0.9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Mar>
                                    <w:top w:w="14" w:type="dxa"/>
                                    <w:left w:w="58" w:type="dxa"/>
                                    <w:bottom w:w="14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D582C21" w14:textId="2E8223F1" w:rsidR="007767A7" w:rsidRPr="00AA0749" w:rsidRDefault="007767A7" w:rsidP="00474F9C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</w:pPr>
                                  <w:r w:rsidRPr="00AA0749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17.2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2541CC1C" w14:textId="215C0DE6" w:rsidR="007767A7" w:rsidRDefault="007767A7" w:rsidP="00505927"/>
                          <w:p w14:paraId="0D1C2137" w14:textId="7E8FD1F6" w:rsidR="007767A7" w:rsidRDefault="007767A7" w:rsidP="006F338B">
                            <w:pPr>
                              <w:pStyle w:val="Caption"/>
                              <w:spacing w:after="120"/>
                              <w:jc w:val="both"/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</w:pPr>
                            <w:bookmarkStart w:id="18" w:name="_Ref45789651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76CC84" wp14:editId="5E90D16C">
                                  <wp:extent cx="2806700" cy="2007235"/>
                                  <wp:effectExtent l="0" t="0" r="0" b="0"/>
                                  <wp:docPr id="16" name="Picture 16" descr="A close up of a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close up of a 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6700" cy="2007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807E5C" w14:textId="1114615B" w:rsidR="007767A7" w:rsidRPr="006F338B" w:rsidRDefault="007767A7" w:rsidP="006F338B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</w:pPr>
                            <w:bookmarkStart w:id="19" w:name="_Ref46939297"/>
                            <w:r w:rsidRPr="0020792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Figure </w:t>
                            </w:r>
                            <w:r w:rsidRPr="0020792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20792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20792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3A069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t>3</w:t>
                            </w:r>
                            <w:r w:rsidRPr="0020792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bookmarkEnd w:id="18"/>
                            <w:bookmarkEnd w:id="19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. DET curves using the OVLP and </w:t>
                            </w:r>
                            <w:r w:rsidRPr="00BD0DD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TAES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metrics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0AB69" id="_x0000_s1029" type="#_x0000_t202" style="position:absolute;left:0;text-align:left;margin-left:243.15pt;margin-top:0;width:224.6pt;height:403.65pt;z-index:251712512;visibility:visible;mso-wrap-style:square;mso-width-percent:0;mso-height-percent:0;mso-wrap-distance-left:10.8pt;mso-wrap-distance-top:10.8pt;mso-wrap-distance-right:10.8pt;mso-wrap-distance-bottom:10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" o:allowoverlap="f" stroked="f">
                <v:textbox inset="0,0,0,0">
                  <w:txbxContent>
                    <w:p w14:paraId="27C8E7C2" w14:textId="79F7CCD4" w:rsidR="007767A7" w:rsidRDefault="007767A7" w:rsidP="00AA0749">
                      <w:pPr>
                        <w:pStyle w:val="Caption"/>
                        <w:spacing w:after="120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</w:pPr>
                      <w:bookmarkStart w:id="20" w:name="_Ref45759105"/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Table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 </w:t>
                      </w:r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instrText xml:space="preserve"> SEQ Table \* ARABIC </w:instrText>
                      </w:r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3A069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t>4</w:t>
                      </w:r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end"/>
                      </w:r>
                      <w:bookmarkEnd w:id="20"/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. Performance c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  <w:t>omparison using all 5 metrics</w:t>
                      </w:r>
                    </w:p>
                    <w:tbl>
                      <w:tblPr>
                        <w:tblStyle w:val="TableGrid"/>
                        <w:tblW w:w="3145" w:type="dxa"/>
                        <w:jc w:val="center"/>
                        <w:tblLayout w:type="fixed"/>
                        <w:tblCellMar>
                          <w:left w:w="115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51"/>
                        <w:gridCol w:w="807"/>
                        <w:gridCol w:w="993"/>
                        <w:gridCol w:w="994"/>
                      </w:tblGrid>
                      <w:tr w:rsidR="007767A7" w14:paraId="42F518EA" w14:textId="77777777" w:rsidTr="00474F9C">
                        <w:trPr>
                          <w:jc w:val="center"/>
                        </w:trPr>
                        <w:tc>
                          <w:tcPr>
                            <w:tcW w:w="1158" w:type="dxa"/>
                            <w:gridSpan w:val="2"/>
                            <w:shd w:val="clear" w:color="auto" w:fill="D9D9D9" w:themeFill="background1" w:themeFillShade="D9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616FCC39" w14:textId="77777777" w:rsidR="007767A7" w:rsidRPr="009E276D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9E276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Scores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bottom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18FAA33E" w14:textId="03C72CD7" w:rsidR="007767A7" w:rsidRPr="009E276D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9E276D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sia</w:t>
                            </w:r>
                          </w:p>
                        </w:tc>
                        <w:tc>
                          <w:tcPr>
                            <w:tcW w:w="994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625530A7" w14:textId="432AA740" w:rsidR="007767A7" w:rsidRPr="00474F9C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Cs w:val="0"/>
                                <w:color w:val="auto"/>
                              </w:rPr>
                            </w:pPr>
                            <w:r w:rsidRPr="00474F9C">
                              <w:rPr>
                                <w:rFonts w:ascii="Times New Roman" w:hAnsi="Times New Roman" w:cs="Times New Roman"/>
                                <w:iCs w:val="0"/>
                                <w:color w:val="auto"/>
                              </w:rPr>
                              <w:t>nedc</w:t>
                            </w:r>
                          </w:p>
                        </w:tc>
                      </w:tr>
                      <w:tr w:rsidR="007767A7" w14:paraId="46F7A68D" w14:textId="77777777" w:rsidTr="00474F9C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4FC9A82B" w14:textId="02BF8CDB" w:rsidR="007767A7" w:rsidRPr="00474F9C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  <w:r w:rsidRPr="00474F9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A</w:t>
                            </w:r>
                            <w:r w:rsidRPr="00474F9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br/>
                              <w:t>T</w:t>
                            </w:r>
                            <w:r w:rsidRPr="00474F9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br/>
                              <w:t>W</w:t>
                            </w:r>
                            <w:r w:rsidRPr="00474F9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br/>
                              <w:t>V</w:t>
                            </w:r>
                          </w:p>
                        </w:tc>
                        <w:tc>
                          <w:tcPr>
                            <w:tcW w:w="807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06455E54" w14:textId="77777777" w:rsidR="007767A7" w:rsidRPr="009E276D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9E276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Sens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FFFFFF" w:themeFill="background1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2E4074CA" w14:textId="25E5DFD4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22.70</w:t>
                            </w:r>
                          </w:p>
                        </w:tc>
                        <w:tc>
                          <w:tcPr>
                            <w:tcW w:w="994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79CD2CAA" w14:textId="584B0ECA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41.08</w:t>
                            </w:r>
                          </w:p>
                        </w:tc>
                      </w:tr>
                      <w:tr w:rsidR="007767A7" w14:paraId="527B1709" w14:textId="77777777" w:rsidTr="00474F9C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25BD4F0F" w14:textId="77777777" w:rsidR="007767A7" w:rsidRPr="00474F9C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6A8EB223" w14:textId="77777777" w:rsidR="007767A7" w:rsidRPr="009E276D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9E276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993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7F54D1B0" w14:textId="4FE8F089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99.02</w:t>
                            </w:r>
                          </w:p>
                        </w:tc>
                        <w:tc>
                          <w:tcPr>
                            <w:tcW w:w="994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73FD3922" w14:textId="5DED348B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93.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20</w:t>
                            </w:r>
                          </w:p>
                        </w:tc>
                      </w:tr>
                      <w:tr w:rsidR="007767A7" w14:paraId="1EF02BC3" w14:textId="77777777" w:rsidTr="00474F9C">
                        <w:trPr>
                          <w:trHeight w:val="43"/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572F8F75" w14:textId="77777777" w:rsidR="007767A7" w:rsidRPr="00474F9C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569F5784" w14:textId="77777777" w:rsidR="007767A7" w:rsidRPr="009E276D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9E276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FPs</w:t>
                            </w:r>
                          </w:p>
                        </w:tc>
                        <w:tc>
                          <w:tcPr>
                            <w:tcW w:w="993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39ED3EE4" w14:textId="48DD0B36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1.6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4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5D9285CC" w14:textId="33D8608C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13.36</w:t>
                            </w:r>
                          </w:p>
                        </w:tc>
                      </w:tr>
                      <w:tr w:rsidR="007767A7" w14:paraId="7C7DB9F1" w14:textId="77777777" w:rsidTr="00474F9C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7ECBA251" w14:textId="00C718B1" w:rsidR="007767A7" w:rsidRPr="00474F9C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  <w:r w:rsidRPr="00474F9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DPAL</w:t>
                            </w:r>
                          </w:p>
                        </w:tc>
                        <w:tc>
                          <w:tcPr>
                            <w:tcW w:w="807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651EEC65" w14:textId="77777777" w:rsidR="007767A7" w:rsidRPr="009E276D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9E276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Sens</w:t>
                            </w:r>
                          </w:p>
                        </w:tc>
                        <w:tc>
                          <w:tcPr>
                            <w:tcW w:w="993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6E5FB8FA" w14:textId="1346575C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23.45</w:t>
                            </w:r>
                          </w:p>
                        </w:tc>
                        <w:tc>
                          <w:tcPr>
                            <w:tcW w:w="994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69484A4D" w14:textId="008FC609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42.96</w:t>
                            </w:r>
                          </w:p>
                        </w:tc>
                      </w:tr>
                      <w:tr w:rsidR="007767A7" w14:paraId="44DC5648" w14:textId="77777777" w:rsidTr="00474F9C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7E533C59" w14:textId="77777777" w:rsidR="007767A7" w:rsidRPr="00474F9C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5A3F0E74" w14:textId="77777777" w:rsidR="007767A7" w:rsidRPr="009E276D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9E276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993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401A562D" w14:textId="2E0A9033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99.4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4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4D68D49D" w14:textId="227447A2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94.3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</w:t>
                            </w:r>
                          </w:p>
                        </w:tc>
                      </w:tr>
                      <w:tr w:rsidR="007767A7" w14:paraId="653C6765" w14:textId="77777777" w:rsidTr="00474F9C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53E6D123" w14:textId="77777777" w:rsidR="007767A7" w:rsidRPr="00474F9C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58F20268" w14:textId="77777777" w:rsidR="007767A7" w:rsidRPr="009E276D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9E276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FPs</w:t>
                            </w:r>
                          </w:p>
                        </w:tc>
                        <w:tc>
                          <w:tcPr>
                            <w:tcW w:w="993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57532FB0" w14:textId="5219F1A7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0.96</w:t>
                            </w:r>
                          </w:p>
                        </w:tc>
                        <w:tc>
                          <w:tcPr>
                            <w:tcW w:w="994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2D595FF6" w14:textId="45A0F587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11.77</w:t>
                            </w:r>
                          </w:p>
                        </w:tc>
                      </w:tr>
                      <w:tr w:rsidR="007767A7" w14:paraId="44A88EFA" w14:textId="77777777" w:rsidTr="00474F9C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59576CA0" w14:textId="48A5B69A" w:rsidR="007767A7" w:rsidRPr="00474F9C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  <w:r w:rsidRPr="00474F9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EPCH</w:t>
                            </w:r>
                          </w:p>
                        </w:tc>
                        <w:tc>
                          <w:tcPr>
                            <w:tcW w:w="807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09EF154A" w14:textId="77777777" w:rsidR="007767A7" w:rsidRPr="009E276D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9E276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Sens</w:t>
                            </w:r>
                          </w:p>
                        </w:tc>
                        <w:tc>
                          <w:tcPr>
                            <w:tcW w:w="993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34105F39" w14:textId="0DE33FBF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12.8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4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7321CF0B" w14:textId="35F8AB5F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51.5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8</w:t>
                            </w:r>
                          </w:p>
                        </w:tc>
                      </w:tr>
                      <w:tr w:rsidR="007767A7" w14:paraId="244B08F9" w14:textId="77777777" w:rsidTr="00474F9C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1181DC19" w14:textId="77777777" w:rsidR="007767A7" w:rsidRPr="00474F9C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3DE5654D" w14:textId="77777777" w:rsidR="007767A7" w:rsidRPr="009E276D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9E276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993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246C19FC" w14:textId="18F7327F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99.9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4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622D984F" w14:textId="0FC114EB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98.3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8</w:t>
                            </w:r>
                          </w:p>
                        </w:tc>
                      </w:tr>
                      <w:tr w:rsidR="007767A7" w14:paraId="74F21F0A" w14:textId="77777777" w:rsidTr="00474F9C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6DA4021C" w14:textId="77777777" w:rsidR="007767A7" w:rsidRPr="00474F9C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47F1DB37" w14:textId="77777777" w:rsidR="007767A7" w:rsidRPr="009E276D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9E276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FPs</w:t>
                            </w:r>
                          </w:p>
                        </w:tc>
                        <w:tc>
                          <w:tcPr>
                            <w:tcW w:w="993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2473AE50" w14:textId="00FFC3A3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25.8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4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04F30B08" w14:textId="0B27770B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,</w:t>
                            </w: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301.0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</w:t>
                            </w:r>
                          </w:p>
                        </w:tc>
                      </w:tr>
                      <w:tr w:rsidR="007767A7" w14:paraId="2083AF3F" w14:textId="77777777" w:rsidTr="00474F9C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079DC011" w14:textId="754ACD6F" w:rsidR="007767A7" w:rsidRPr="00474F9C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  <w:r w:rsidRPr="00474F9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OVLP</w:t>
                            </w:r>
                          </w:p>
                        </w:tc>
                        <w:tc>
                          <w:tcPr>
                            <w:tcW w:w="807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49DE0259" w14:textId="77777777" w:rsidR="007767A7" w:rsidRPr="009E276D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9E276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Sens</w:t>
                            </w:r>
                          </w:p>
                        </w:tc>
                        <w:tc>
                          <w:tcPr>
                            <w:tcW w:w="993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650CF6AF" w14:textId="05207458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23.26</w:t>
                            </w:r>
                          </w:p>
                        </w:tc>
                        <w:tc>
                          <w:tcPr>
                            <w:tcW w:w="994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3D60760F" w14:textId="0609962F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42.96</w:t>
                            </w:r>
                          </w:p>
                        </w:tc>
                      </w:tr>
                      <w:tr w:rsidR="007767A7" w14:paraId="303912B3" w14:textId="77777777" w:rsidTr="00474F9C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76E6B51D" w14:textId="77777777" w:rsidR="007767A7" w:rsidRPr="00474F9C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0BBF0057" w14:textId="77777777" w:rsidR="007767A7" w:rsidRPr="009E276D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9E276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993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397CC52D" w14:textId="506E745D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99.74</w:t>
                            </w:r>
                          </w:p>
                        </w:tc>
                        <w:tc>
                          <w:tcPr>
                            <w:tcW w:w="994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02A51256" w14:textId="04A0D7F2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95.5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4</w:t>
                            </w:r>
                          </w:p>
                        </w:tc>
                      </w:tr>
                      <w:tr w:rsidR="007767A7" w14:paraId="4C99140B" w14:textId="77777777" w:rsidTr="00474F9C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188F1FA4" w14:textId="77777777" w:rsidR="007767A7" w:rsidRPr="00474F9C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45BD9C69" w14:textId="77777777" w:rsidR="007767A7" w:rsidRPr="009E276D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9E276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FPs</w:t>
                            </w:r>
                          </w:p>
                        </w:tc>
                        <w:tc>
                          <w:tcPr>
                            <w:tcW w:w="993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16264D13" w14:textId="4E96DB92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0.64</w:t>
                            </w:r>
                          </w:p>
                        </w:tc>
                        <w:tc>
                          <w:tcPr>
                            <w:tcW w:w="994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56679F14" w14:textId="423A13C7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11.45</w:t>
                            </w:r>
                          </w:p>
                        </w:tc>
                      </w:tr>
                      <w:tr w:rsidR="007767A7" w14:paraId="74E73EDD" w14:textId="77777777" w:rsidTr="00474F9C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 w:val="restart"/>
                            <w:shd w:val="clear" w:color="auto" w:fill="D9D9D9" w:themeFill="background1" w:themeFillShade="D9"/>
                            <w:vAlign w:val="center"/>
                          </w:tcPr>
                          <w:p w14:paraId="009A9C43" w14:textId="51B80FD6" w:rsidR="007767A7" w:rsidRPr="00474F9C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</w:pPr>
                            <w:r w:rsidRPr="00474F9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3"/>
                                <w:szCs w:val="13"/>
                              </w:rPr>
                              <w:t>TAES</w:t>
                            </w:r>
                          </w:p>
                        </w:tc>
                        <w:tc>
                          <w:tcPr>
                            <w:tcW w:w="807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46696911" w14:textId="17DA1D1D" w:rsidR="007767A7" w:rsidRPr="009E276D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9E276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Sens</w:t>
                            </w:r>
                          </w:p>
                        </w:tc>
                        <w:tc>
                          <w:tcPr>
                            <w:tcW w:w="993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54F089E4" w14:textId="1A063B89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11.37</w:t>
                            </w:r>
                          </w:p>
                        </w:tc>
                        <w:tc>
                          <w:tcPr>
                            <w:tcW w:w="994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2AE6D788" w14:textId="14FB449A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35.5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5</w:t>
                            </w:r>
                          </w:p>
                        </w:tc>
                      </w:tr>
                      <w:tr w:rsidR="007767A7" w14:paraId="7A9E216F" w14:textId="77777777" w:rsidTr="00474F9C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7B913CC5" w14:textId="77777777" w:rsidR="007767A7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i w:val="0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0DD54423" w14:textId="259BA51F" w:rsidR="007767A7" w:rsidRPr="009E276D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9E276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993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49A39BDA" w14:textId="00B32A49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99.4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4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249EC952" w14:textId="594FEACF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91.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80</w:t>
                            </w:r>
                          </w:p>
                        </w:tc>
                      </w:tr>
                      <w:tr w:rsidR="007767A7" w14:paraId="3AA1F54F" w14:textId="77777777" w:rsidTr="00474F9C">
                        <w:trPr>
                          <w:jc w:val="center"/>
                        </w:trPr>
                        <w:tc>
                          <w:tcPr>
                            <w:tcW w:w="351" w:type="dxa"/>
                            <w:vMerge/>
                            <w:shd w:val="clear" w:color="auto" w:fill="D9D9D9" w:themeFill="background1" w:themeFillShade="D9"/>
                            <w:vAlign w:val="center"/>
                          </w:tcPr>
                          <w:p w14:paraId="6651172F" w14:textId="77777777" w:rsidR="007767A7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i w:val="0"/>
                                <w:color w:val="auto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shd w:val="clear" w:color="auto" w:fill="D9D9D9" w:themeFill="background1" w:themeFillShade="D9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4FF343A9" w14:textId="5F1A69F4" w:rsidR="007767A7" w:rsidRPr="009E276D" w:rsidRDefault="007767A7" w:rsidP="00474F9C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r w:rsidRPr="009E276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  <w:t>FPs</w:t>
                            </w:r>
                          </w:p>
                        </w:tc>
                        <w:tc>
                          <w:tcPr>
                            <w:tcW w:w="993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42777F37" w14:textId="413C2EC6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0.9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4" w:type="dxa"/>
                            <w:tcMar>
                              <w:top w:w="14" w:type="dxa"/>
                              <w:left w:w="58" w:type="dxa"/>
                              <w:bottom w:w="14" w:type="dxa"/>
                              <w:right w:w="58" w:type="dxa"/>
                            </w:tcMar>
                            <w:vAlign w:val="center"/>
                          </w:tcPr>
                          <w:p w14:paraId="7D582C21" w14:textId="2E8223F1" w:rsidR="007767A7" w:rsidRPr="00AA0749" w:rsidRDefault="007767A7" w:rsidP="00474F9C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</w:pPr>
                            <w:r w:rsidRPr="00AA0749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17.2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2541CC1C" w14:textId="215C0DE6" w:rsidR="007767A7" w:rsidRDefault="007767A7" w:rsidP="00505927"/>
                    <w:p w14:paraId="0D1C2137" w14:textId="7E8FD1F6" w:rsidR="007767A7" w:rsidRDefault="007767A7" w:rsidP="006F338B">
                      <w:pPr>
                        <w:pStyle w:val="Caption"/>
                        <w:spacing w:after="120"/>
                        <w:jc w:val="both"/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</w:pPr>
                      <w:bookmarkStart w:id="21" w:name="_Ref45789651"/>
                      <w:r>
                        <w:rPr>
                          <w:noProof/>
                        </w:rPr>
                        <w:drawing>
                          <wp:inline distT="0" distB="0" distL="0" distR="0" wp14:anchorId="6E76CC84" wp14:editId="5E90D16C">
                            <wp:extent cx="2806700" cy="2007235"/>
                            <wp:effectExtent l="0" t="0" r="0" b="0"/>
                            <wp:docPr id="16" name="Picture 16" descr="A close up of a 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close up of a map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6700" cy="2007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807E5C" w14:textId="1114615B" w:rsidR="007767A7" w:rsidRPr="006F338B" w:rsidRDefault="007767A7" w:rsidP="006F338B">
                      <w:pPr>
                        <w:pStyle w:val="Caption"/>
                        <w:spacing w:after="0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</w:pPr>
                      <w:bookmarkStart w:id="22" w:name="_Ref46939297"/>
                      <w:r w:rsidRPr="0020792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Figure </w:t>
                      </w:r>
                      <w:r w:rsidRPr="0020792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20792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instrText xml:space="preserve"> SEQ Figure \* ARABIC </w:instrText>
                      </w:r>
                      <w:r w:rsidRPr="0020792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3A069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t>3</w:t>
                      </w:r>
                      <w:r w:rsidRPr="0020792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end"/>
                      </w:r>
                      <w:bookmarkEnd w:id="21"/>
                      <w:bookmarkEnd w:id="22"/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. DET curves using the OVLP and </w:t>
                      </w:r>
                      <w:r w:rsidRPr="00BD0DD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TAES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metrics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45548">
        <w:rPr>
          <w:rFonts w:ascii="Times New Roman" w:hAnsi="Times New Roman"/>
          <w:sz w:val="20"/>
        </w:rPr>
        <w:t>Comparing p</w:t>
      </w:r>
      <w:r w:rsidR="000D4D25">
        <w:rPr>
          <w:rFonts w:ascii="Times New Roman" w:hAnsi="Times New Roman"/>
          <w:sz w:val="20"/>
        </w:rPr>
        <w:t xml:space="preserve">erformance </w:t>
      </w:r>
      <w:r w:rsidR="00345548">
        <w:rPr>
          <w:rFonts w:ascii="Times New Roman" w:hAnsi="Times New Roman"/>
          <w:sz w:val="20"/>
        </w:rPr>
        <w:t xml:space="preserve">of two systems across </w:t>
      </w:r>
      <w:r w:rsidR="00517034">
        <w:rPr>
          <w:rFonts w:ascii="Times New Roman" w:hAnsi="Times New Roman"/>
          <w:sz w:val="20"/>
        </w:rPr>
        <w:t xml:space="preserve">a range of </w:t>
      </w:r>
      <w:r w:rsidR="00345548">
        <w:rPr>
          <w:rFonts w:ascii="Times New Roman" w:hAnsi="Times New Roman"/>
          <w:sz w:val="20"/>
        </w:rPr>
        <w:t>metrics can often provide insight into an algorithm’s deficiencies.</w:t>
      </w:r>
      <w:r w:rsidR="00517034">
        <w:rPr>
          <w:rFonts w:ascii="Times New Roman" w:hAnsi="Times New Roman"/>
          <w:sz w:val="20"/>
        </w:rPr>
        <w:t xml:space="preserve"> </w:t>
      </w:r>
      <w:r w:rsidR="00F7588E">
        <w:rPr>
          <w:rFonts w:ascii="Times New Roman" w:hAnsi="Times New Roman"/>
          <w:sz w:val="20"/>
        </w:rPr>
        <w:t xml:space="preserve">To understand this, let’s </w:t>
      </w:r>
      <w:r w:rsidR="00517034">
        <w:rPr>
          <w:rFonts w:ascii="Times New Roman" w:hAnsi="Times New Roman"/>
          <w:sz w:val="20"/>
        </w:rPr>
        <w:t xml:space="preserve">compare </w:t>
      </w:r>
      <w:r w:rsidR="00F7588E">
        <w:rPr>
          <w:rFonts w:ascii="Times New Roman" w:hAnsi="Times New Roman"/>
          <w:sz w:val="20"/>
        </w:rPr>
        <w:t>the performance</w:t>
      </w:r>
      <w:r w:rsidR="00517034">
        <w:rPr>
          <w:rFonts w:ascii="Times New Roman" w:hAnsi="Times New Roman"/>
          <w:sz w:val="20"/>
        </w:rPr>
        <w:t xml:space="preserve"> </w:t>
      </w:r>
      <w:r w:rsidR="00F7588E">
        <w:rPr>
          <w:rFonts w:ascii="Times New Roman" w:hAnsi="Times New Roman"/>
          <w:sz w:val="20"/>
        </w:rPr>
        <w:t xml:space="preserve">of </w:t>
      </w:r>
      <w:r w:rsidR="00F7588E" w:rsidRPr="00517034">
        <w:rPr>
          <w:rFonts w:ascii="Times New Roman" w:hAnsi="Times New Roman"/>
          <w:i/>
          <w:iCs/>
          <w:sz w:val="20"/>
        </w:rPr>
        <w:t>pnc98</w:t>
      </w:r>
      <w:r w:rsidR="00F7588E">
        <w:rPr>
          <w:rFonts w:ascii="Times New Roman" w:hAnsi="Times New Roman"/>
          <w:sz w:val="20"/>
        </w:rPr>
        <w:t xml:space="preserve"> and </w:t>
      </w:r>
      <w:r w:rsidR="00F7588E" w:rsidRPr="00517034">
        <w:rPr>
          <w:rFonts w:ascii="Times New Roman" w:hAnsi="Times New Roman"/>
          <w:i/>
          <w:iCs/>
          <w:sz w:val="20"/>
        </w:rPr>
        <w:t>yff</w:t>
      </w:r>
      <w:r w:rsidR="00F7588E">
        <w:rPr>
          <w:rFonts w:ascii="Times New Roman" w:hAnsi="Times New Roman"/>
          <w:sz w:val="20"/>
        </w:rPr>
        <w:t xml:space="preserve"> on the dev</w:t>
      </w:r>
      <w:r w:rsidR="00517034">
        <w:rPr>
          <w:rFonts w:ascii="Times New Roman" w:hAnsi="Times New Roman"/>
          <w:sz w:val="20"/>
        </w:rPr>
        <w:t xml:space="preserve"> </w:t>
      </w:r>
      <w:r w:rsidR="00F7588E">
        <w:rPr>
          <w:rFonts w:ascii="Times New Roman" w:hAnsi="Times New Roman"/>
          <w:sz w:val="20"/>
        </w:rPr>
        <w:t xml:space="preserve">set in </w:t>
      </w:r>
      <w:r w:rsidR="001E5C5C">
        <w:rPr>
          <w:rFonts w:ascii="Times New Roman" w:hAnsi="Times New Roman"/>
          <w:sz w:val="20"/>
        </w:rPr>
        <w:fldChar w:fldCharType="begin"/>
      </w:r>
      <w:r w:rsidR="001E5C5C">
        <w:rPr>
          <w:rFonts w:ascii="Times New Roman" w:hAnsi="Times New Roman"/>
          <w:sz w:val="20"/>
        </w:rPr>
        <w:instrText xml:space="preserve"> REF _Ref46984963  \* MERGEFORMAT </w:instrText>
      </w:r>
      <w:r w:rsidR="001E5C5C">
        <w:rPr>
          <w:rFonts w:ascii="Times New Roman" w:hAnsi="Times New Roman"/>
          <w:sz w:val="20"/>
        </w:rPr>
        <w:fldChar w:fldCharType="separate"/>
      </w:r>
      <w:r w:rsidR="003A069C" w:rsidRPr="003A069C">
        <w:rPr>
          <w:rFonts w:ascii="Times New Roman" w:hAnsi="Times New Roman"/>
          <w:sz w:val="20"/>
        </w:rPr>
        <w:t>Table 2</w:t>
      </w:r>
      <w:r w:rsidR="001E5C5C">
        <w:rPr>
          <w:rFonts w:ascii="Times New Roman" w:hAnsi="Times New Roman"/>
          <w:sz w:val="20"/>
        </w:rPr>
        <w:fldChar w:fldCharType="end"/>
      </w:r>
      <w:r w:rsidR="00F7588E">
        <w:rPr>
          <w:rFonts w:ascii="Times New Roman" w:hAnsi="Times New Roman"/>
          <w:sz w:val="20"/>
        </w:rPr>
        <w:t xml:space="preserve">. </w:t>
      </w:r>
      <w:r w:rsidR="00517034" w:rsidRPr="00517034">
        <w:rPr>
          <w:rFonts w:ascii="Times New Roman" w:hAnsi="Times New Roman"/>
          <w:i/>
          <w:iCs/>
          <w:sz w:val="20"/>
        </w:rPr>
        <w:t>P</w:t>
      </w:r>
      <w:r w:rsidR="00F7588E" w:rsidRPr="00517034">
        <w:rPr>
          <w:rFonts w:ascii="Times New Roman" w:hAnsi="Times New Roman"/>
          <w:i/>
          <w:iCs/>
          <w:sz w:val="20"/>
        </w:rPr>
        <w:t>nc98</w:t>
      </w:r>
      <w:r w:rsidR="00517034">
        <w:rPr>
          <w:rFonts w:ascii="Times New Roman" w:hAnsi="Times New Roman"/>
          <w:sz w:val="20"/>
        </w:rPr>
        <w:t xml:space="preserve">’s performance is </w:t>
      </w:r>
      <w:r w:rsidR="00F7588E">
        <w:rPr>
          <w:rFonts w:ascii="Times New Roman" w:hAnsi="Times New Roman"/>
          <w:sz w:val="20"/>
        </w:rPr>
        <w:t>consistent</w:t>
      </w:r>
      <w:r w:rsidR="00517034">
        <w:rPr>
          <w:rFonts w:ascii="Times New Roman" w:hAnsi="Times New Roman"/>
          <w:sz w:val="20"/>
        </w:rPr>
        <w:t xml:space="preserve"> </w:t>
      </w:r>
      <w:r w:rsidR="00F7588E">
        <w:rPr>
          <w:rFonts w:ascii="Times New Roman" w:hAnsi="Times New Roman"/>
          <w:sz w:val="20"/>
        </w:rPr>
        <w:t>between the</w:t>
      </w:r>
      <w:r w:rsidR="00517034">
        <w:rPr>
          <w:rFonts w:ascii="Times New Roman" w:hAnsi="Times New Roman"/>
          <w:sz w:val="20"/>
        </w:rPr>
        <w:t xml:space="preserve"> </w:t>
      </w:r>
      <w:r w:rsidR="00F7588E">
        <w:rPr>
          <w:rFonts w:ascii="Times New Roman" w:hAnsi="Times New Roman"/>
          <w:sz w:val="20"/>
        </w:rPr>
        <w:t>pairs (DPA</w:t>
      </w:r>
      <w:r w:rsidR="00517034">
        <w:rPr>
          <w:rFonts w:ascii="Times New Roman" w:hAnsi="Times New Roman"/>
          <w:sz w:val="20"/>
        </w:rPr>
        <w:t>L</w:t>
      </w:r>
      <w:r w:rsidR="00F7588E">
        <w:rPr>
          <w:rFonts w:ascii="Times New Roman" w:hAnsi="Times New Roman"/>
          <w:sz w:val="20"/>
        </w:rPr>
        <w:t xml:space="preserve">, OVLP) and (EPCH, TAES). </w:t>
      </w:r>
      <w:r w:rsidR="009A4801">
        <w:rPr>
          <w:rFonts w:ascii="Times New Roman" w:hAnsi="Times New Roman"/>
          <w:sz w:val="20"/>
        </w:rPr>
        <w:t xml:space="preserve">The performance of </w:t>
      </w:r>
      <w:r w:rsidR="009A4801" w:rsidRPr="00517034">
        <w:rPr>
          <w:rFonts w:ascii="Times New Roman" w:hAnsi="Times New Roman"/>
          <w:i/>
          <w:iCs/>
          <w:sz w:val="20"/>
        </w:rPr>
        <w:t>yff</w:t>
      </w:r>
      <w:r w:rsidR="009A4801">
        <w:rPr>
          <w:rFonts w:ascii="Times New Roman" w:hAnsi="Times New Roman"/>
          <w:sz w:val="20"/>
        </w:rPr>
        <w:t xml:space="preserve"> according to EPCH and TAES is vastly different</w:t>
      </w:r>
      <w:r w:rsidR="00517034">
        <w:rPr>
          <w:rFonts w:ascii="Times New Roman" w:hAnsi="Times New Roman"/>
          <w:sz w:val="20"/>
        </w:rPr>
        <w:t>.</w:t>
      </w:r>
      <w:r w:rsidR="009A4801">
        <w:rPr>
          <w:rFonts w:ascii="Times New Roman" w:hAnsi="Times New Roman"/>
          <w:sz w:val="20"/>
        </w:rPr>
        <w:t xml:space="preserve"> EPCH sensitivity is </w:t>
      </w:r>
      <w:r w:rsidR="004633BB">
        <w:rPr>
          <w:rFonts w:ascii="Times New Roman" w:hAnsi="Times New Roman"/>
          <w:sz w:val="20"/>
        </w:rPr>
        <w:t xml:space="preserve">almost </w:t>
      </w:r>
      <w:r w:rsidR="009A4801">
        <w:rPr>
          <w:rFonts w:ascii="Times New Roman" w:hAnsi="Times New Roman"/>
          <w:sz w:val="20"/>
        </w:rPr>
        <w:t>double the sensitivity calculated by TAES (</w:t>
      </w:r>
      <m:oMath>
        <m:r>
          <w:rPr>
            <w:rFonts w:ascii="Cambria Math" w:hAnsi="Cambria Math"/>
            <w:sz w:val="20"/>
          </w:rPr>
          <m:t>31.18%</m:t>
        </m:r>
      </m:oMath>
      <w:r w:rsidR="009A4801">
        <w:rPr>
          <w:rFonts w:ascii="Times New Roman" w:hAnsi="Times New Roman"/>
          <w:sz w:val="20"/>
        </w:rPr>
        <w:t xml:space="preserve"> versus </w:t>
      </w:r>
      <m:oMath>
        <m:r>
          <w:rPr>
            <w:rFonts w:ascii="Cambria Math" w:hAnsi="Cambria Math"/>
            <w:sz w:val="20"/>
          </w:rPr>
          <m:t>14.03%</m:t>
        </m:r>
      </m:oMath>
      <w:r w:rsidR="009A4801">
        <w:rPr>
          <w:rFonts w:ascii="Times New Roman" w:hAnsi="Times New Roman"/>
          <w:sz w:val="20"/>
        </w:rPr>
        <w:t xml:space="preserve">). This suggests that </w:t>
      </w:r>
      <w:r w:rsidR="009A4801" w:rsidRPr="00517034">
        <w:rPr>
          <w:rFonts w:ascii="Times New Roman" w:hAnsi="Times New Roman"/>
          <w:i/>
          <w:iCs/>
          <w:sz w:val="20"/>
        </w:rPr>
        <w:t>yff</w:t>
      </w:r>
      <w:r w:rsidR="00517034">
        <w:rPr>
          <w:rFonts w:ascii="Times New Roman" w:hAnsi="Times New Roman"/>
          <w:sz w:val="20"/>
        </w:rPr>
        <w:t xml:space="preserve"> </w:t>
      </w:r>
      <w:r w:rsidR="009A4801">
        <w:rPr>
          <w:rFonts w:ascii="Times New Roman" w:hAnsi="Times New Roman"/>
          <w:sz w:val="20"/>
        </w:rPr>
        <w:t>is biased towards longer seizure events. This model</w:t>
      </w:r>
      <w:r w:rsidR="000D4D25">
        <w:rPr>
          <w:rFonts w:ascii="Times New Roman" w:hAnsi="Times New Roman"/>
          <w:sz w:val="20"/>
        </w:rPr>
        <w:t xml:space="preserve"> shows consistent performance on </w:t>
      </w:r>
      <w:r w:rsidR="00517034">
        <w:rPr>
          <w:rFonts w:ascii="Times New Roman" w:hAnsi="Times New Roman"/>
          <w:sz w:val="20"/>
        </w:rPr>
        <w:t xml:space="preserve">the </w:t>
      </w:r>
      <w:r w:rsidR="000D4D25" w:rsidRPr="00517034">
        <w:rPr>
          <w:rFonts w:ascii="Times New Roman" w:hAnsi="Times New Roman"/>
          <w:i/>
          <w:iCs/>
          <w:sz w:val="20"/>
        </w:rPr>
        <w:t>dev</w:t>
      </w:r>
      <w:r w:rsidR="00517034">
        <w:rPr>
          <w:rFonts w:ascii="Times New Roman" w:hAnsi="Times New Roman"/>
          <w:sz w:val="20"/>
        </w:rPr>
        <w:t xml:space="preserve"> </w:t>
      </w:r>
      <w:r w:rsidR="000D4D25">
        <w:rPr>
          <w:rFonts w:ascii="Times New Roman" w:hAnsi="Times New Roman"/>
          <w:sz w:val="20"/>
        </w:rPr>
        <w:t xml:space="preserve">set based on </w:t>
      </w:r>
      <w:r w:rsidR="00517034">
        <w:rPr>
          <w:rFonts w:ascii="Times New Roman" w:hAnsi="Times New Roman"/>
          <w:sz w:val="20"/>
        </w:rPr>
        <w:t xml:space="preserve">the </w:t>
      </w:r>
      <w:r w:rsidR="000D4D25">
        <w:rPr>
          <w:rFonts w:ascii="Times New Roman" w:hAnsi="Times New Roman"/>
          <w:sz w:val="20"/>
        </w:rPr>
        <w:t>DPA</w:t>
      </w:r>
      <w:r w:rsidR="00517034">
        <w:rPr>
          <w:rFonts w:ascii="Times New Roman" w:hAnsi="Times New Roman"/>
          <w:sz w:val="20"/>
        </w:rPr>
        <w:t xml:space="preserve">L </w:t>
      </w:r>
      <w:r w:rsidR="000D4D25">
        <w:rPr>
          <w:rFonts w:ascii="Times New Roman" w:hAnsi="Times New Roman"/>
          <w:sz w:val="20"/>
        </w:rPr>
        <w:t>and OVLP metrics (</w:t>
      </w:r>
      <m:oMath>
        <m:r>
          <w:rPr>
            <w:rFonts w:ascii="Cambria Math" w:hAnsi="Cambria Math"/>
            <w:sz w:val="20"/>
          </w:rPr>
          <m:t>~20</m:t>
        </m:r>
        <m:r>
          <m:rPr>
            <m:sty m:val="p"/>
          </m:rPr>
          <w:rPr>
            <w:rFonts w:ascii="Cambria Math" w:hAnsi="Cambria Math"/>
            <w:sz w:val="20"/>
          </w:rPr>
          <w:noBreakHyphen/>
        </m:r>
        <m:r>
          <w:rPr>
            <w:rFonts w:ascii="Cambria Math" w:hAnsi="Cambria Math"/>
            <w:sz w:val="20"/>
          </w:rPr>
          <m:t>26%</m:t>
        </m:r>
      </m:oMath>
      <w:r w:rsidR="000D4D25">
        <w:rPr>
          <w:rFonts w:ascii="Times New Roman" w:hAnsi="Times New Roman"/>
          <w:sz w:val="20"/>
        </w:rPr>
        <w:t xml:space="preserve"> sensitivity with </w:t>
      </w:r>
      <m:oMath>
        <m:r>
          <w:rPr>
            <w:rFonts w:ascii="Cambria Math" w:hAnsi="Cambria Math"/>
            <w:sz w:val="20"/>
          </w:rPr>
          <m:t>~14 FAs</m:t>
        </m:r>
      </m:oMath>
      <w:r w:rsidR="000D4D25">
        <w:rPr>
          <w:rFonts w:ascii="Times New Roman" w:hAnsi="Times New Roman"/>
          <w:sz w:val="20"/>
        </w:rPr>
        <w:t xml:space="preserve"> / </w:t>
      </w:r>
      <m:oMath>
        <m:r>
          <w:rPr>
            <w:rFonts w:ascii="Cambria Math" w:hAnsi="Cambria Math"/>
            <w:sz w:val="20"/>
          </w:rPr>
          <m:t>24</m:t>
        </m:r>
      </m:oMath>
      <w:r w:rsidR="00A80190">
        <w:rPr>
          <w:rFonts w:ascii="Times New Roman" w:hAnsi="Times New Roman"/>
          <w:sz w:val="20"/>
        </w:rPr>
        <w:t> </w:t>
      </w:r>
      <w:r w:rsidR="000D4D25">
        <w:rPr>
          <w:rFonts w:ascii="Times New Roman" w:hAnsi="Times New Roman"/>
          <w:sz w:val="20"/>
        </w:rPr>
        <w:t xml:space="preserve">hours) but </w:t>
      </w:r>
      <w:r w:rsidR="00517034">
        <w:rPr>
          <w:rFonts w:ascii="Times New Roman" w:hAnsi="Times New Roman"/>
          <w:sz w:val="20"/>
        </w:rPr>
        <w:t xml:space="preserve">a </w:t>
      </w:r>
      <w:r w:rsidR="000D4D25">
        <w:rPr>
          <w:rFonts w:ascii="Times New Roman" w:hAnsi="Times New Roman"/>
          <w:sz w:val="20"/>
        </w:rPr>
        <w:t xml:space="preserve">very high </w:t>
      </w:r>
      <w:r w:rsidR="00187F38">
        <w:rPr>
          <w:rFonts w:ascii="Times New Roman" w:hAnsi="Times New Roman"/>
          <w:sz w:val="20"/>
        </w:rPr>
        <w:t>f</w:t>
      </w:r>
      <w:r w:rsidR="000D4D25">
        <w:rPr>
          <w:rFonts w:ascii="Times New Roman" w:hAnsi="Times New Roman"/>
          <w:sz w:val="20"/>
        </w:rPr>
        <w:t>als</w:t>
      </w:r>
      <w:r w:rsidR="00187F38">
        <w:rPr>
          <w:rFonts w:ascii="Times New Roman" w:hAnsi="Times New Roman"/>
          <w:sz w:val="20"/>
        </w:rPr>
        <w:t>e</w:t>
      </w:r>
      <w:r w:rsidR="000D4D25">
        <w:rPr>
          <w:rFonts w:ascii="Times New Roman" w:hAnsi="Times New Roman"/>
          <w:sz w:val="20"/>
        </w:rPr>
        <w:t xml:space="preserve"> alarm rate based on EPCH metric</w:t>
      </w:r>
      <w:r w:rsidR="009A4801">
        <w:rPr>
          <w:rFonts w:ascii="Times New Roman" w:hAnsi="Times New Roman"/>
          <w:sz w:val="20"/>
        </w:rPr>
        <w:t xml:space="preserve">. This significant difference of sensitivity and FA rate according to </w:t>
      </w:r>
      <w:r w:rsidR="00517034">
        <w:rPr>
          <w:rFonts w:ascii="Times New Roman" w:hAnsi="Times New Roman"/>
          <w:sz w:val="20"/>
        </w:rPr>
        <w:t xml:space="preserve">the </w:t>
      </w:r>
      <w:r w:rsidR="009A4801">
        <w:rPr>
          <w:rFonts w:ascii="Times New Roman" w:hAnsi="Times New Roman"/>
          <w:sz w:val="20"/>
        </w:rPr>
        <w:t>EPCH metric compared to other metrics suggests that this model suffers from over-detection</w:t>
      </w:r>
      <w:r w:rsidR="00E92C8A">
        <w:rPr>
          <w:rFonts w:ascii="Times New Roman" w:hAnsi="Times New Roman"/>
          <w:sz w:val="20"/>
        </w:rPr>
        <w:t xml:space="preserve"> (detection outside the reference event boundaries)</w:t>
      </w:r>
      <w:r w:rsidR="009A4801">
        <w:rPr>
          <w:rFonts w:ascii="Times New Roman" w:hAnsi="Times New Roman"/>
          <w:sz w:val="20"/>
        </w:rPr>
        <w:t xml:space="preserve"> of</w:t>
      </w:r>
      <w:r w:rsidR="00517034">
        <w:rPr>
          <w:rFonts w:ascii="Times New Roman" w:hAnsi="Times New Roman"/>
          <w:sz w:val="20"/>
        </w:rPr>
        <w:t xml:space="preserve"> </w:t>
      </w:r>
      <w:r w:rsidR="009A4801">
        <w:rPr>
          <w:rFonts w:ascii="Times New Roman" w:hAnsi="Times New Roman"/>
          <w:sz w:val="20"/>
        </w:rPr>
        <w:t>seizure events</w:t>
      </w:r>
      <w:r w:rsidR="000D4D25">
        <w:rPr>
          <w:rFonts w:ascii="Times New Roman" w:hAnsi="Times New Roman"/>
          <w:sz w:val="20"/>
        </w:rPr>
        <w:t>.</w:t>
      </w:r>
      <w:r w:rsidR="006719DD">
        <w:rPr>
          <w:rFonts w:ascii="Times New Roman" w:hAnsi="Times New Roman"/>
          <w:sz w:val="20"/>
        </w:rPr>
        <w:t xml:space="preserve"> DPAL and OVLP show similar level</w:t>
      </w:r>
      <w:r w:rsidR="00824197">
        <w:rPr>
          <w:rFonts w:ascii="Times New Roman" w:hAnsi="Times New Roman"/>
          <w:sz w:val="20"/>
        </w:rPr>
        <w:t>s</w:t>
      </w:r>
      <w:r w:rsidR="006719DD">
        <w:rPr>
          <w:rFonts w:ascii="Times New Roman" w:hAnsi="Times New Roman"/>
          <w:sz w:val="20"/>
        </w:rPr>
        <w:t xml:space="preserve"> of performance</w:t>
      </w:r>
      <w:r w:rsidR="00824197">
        <w:rPr>
          <w:rFonts w:ascii="Times New Roman" w:hAnsi="Times New Roman"/>
          <w:sz w:val="20"/>
        </w:rPr>
        <w:t xml:space="preserve"> </w:t>
      </w:r>
      <w:r w:rsidR="006719DD">
        <w:rPr>
          <w:rFonts w:ascii="Times New Roman" w:hAnsi="Times New Roman"/>
          <w:sz w:val="20"/>
        </w:rPr>
        <w:t xml:space="preserve">because both metrics are very lenient in </w:t>
      </w:r>
      <w:r w:rsidR="00824197">
        <w:rPr>
          <w:rFonts w:ascii="Times New Roman" w:hAnsi="Times New Roman"/>
          <w:sz w:val="20"/>
        </w:rPr>
        <w:t>p</w:t>
      </w:r>
      <w:r w:rsidR="006719DD">
        <w:rPr>
          <w:rFonts w:ascii="Times New Roman" w:hAnsi="Times New Roman"/>
          <w:sz w:val="20"/>
        </w:rPr>
        <w:t xml:space="preserve">enalizing </w:t>
      </w:r>
      <w:r w:rsidR="00824197">
        <w:rPr>
          <w:rFonts w:ascii="Times New Roman" w:hAnsi="Times New Roman"/>
          <w:sz w:val="20"/>
        </w:rPr>
        <w:t>errors.</w:t>
      </w:r>
    </w:p>
    <w:p w14:paraId="2C7A08D3" w14:textId="71A4DBC9" w:rsidR="004025B3" w:rsidRPr="00982AFC" w:rsidRDefault="00982AFC" w:rsidP="00982AFC">
      <w:pPr>
        <w:pStyle w:val="Heading1"/>
        <w:keepNext w:val="0"/>
        <w:keepLines w:val="0"/>
        <w:widowControl w:val="0"/>
        <w:numPr>
          <w:ilvl w:val="0"/>
          <w:numId w:val="23"/>
        </w:numPr>
      </w:pPr>
      <w:r>
        <w:t>Analysis of the Metrics</w:t>
      </w:r>
    </w:p>
    <w:p w14:paraId="72465684" w14:textId="0B97CA79" w:rsidR="007127E0" w:rsidRDefault="004025B3" w:rsidP="00B26170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To understand the differences between all five metrics, we compare </w:t>
      </w:r>
      <w:r w:rsidR="00AA0749">
        <w:rPr>
          <w:rFonts w:ascii="Times New Roman" w:hAnsi="Times New Roman"/>
          <w:sz w:val="20"/>
        </w:rPr>
        <w:t xml:space="preserve">the best performing system </w:t>
      </w:r>
      <w:r w:rsidR="005C4F21">
        <w:rPr>
          <w:rFonts w:ascii="Times New Roman" w:hAnsi="Times New Roman"/>
          <w:sz w:val="20"/>
        </w:rPr>
        <w:t>(</w:t>
      </w:r>
      <w:r w:rsidR="005C4F21" w:rsidRPr="00AA0749">
        <w:rPr>
          <w:rFonts w:ascii="Times New Roman" w:hAnsi="Times New Roman"/>
          <w:i/>
          <w:iCs/>
          <w:sz w:val="20"/>
        </w:rPr>
        <w:t>sia</w:t>
      </w:r>
      <w:r w:rsidR="00AA0749">
        <w:rPr>
          <w:rFonts w:ascii="Times New Roman" w:hAnsi="Times New Roman"/>
          <w:sz w:val="20"/>
        </w:rPr>
        <w:t> </w:t>
      </w:r>
      <w:r w:rsidR="00AA0749">
        <w:rPr>
          <w:rFonts w:ascii="Times New Roman" w:hAnsi="Times New Roman"/>
          <w:sz w:val="20"/>
        </w:rPr>
        <w:fldChar w:fldCharType="begin"/>
      </w:r>
      <w:r w:rsidR="00AA0749">
        <w:rPr>
          <w:rFonts w:ascii="Times New Roman" w:hAnsi="Times New Roman"/>
          <w:sz w:val="20"/>
        </w:rPr>
        <w:instrText xml:space="preserve"> REF _Ref46938132 \n </w:instrText>
      </w:r>
      <w:r w:rsidR="00AA0749">
        <w:rPr>
          <w:rFonts w:ascii="Times New Roman" w:hAnsi="Times New Roman"/>
          <w:sz w:val="20"/>
        </w:rPr>
        <w:fldChar w:fldCharType="separate"/>
      </w:r>
      <w:r w:rsidR="003A069C">
        <w:rPr>
          <w:rFonts w:ascii="Times New Roman" w:hAnsi="Times New Roman"/>
          <w:sz w:val="20"/>
        </w:rPr>
        <w:t>[17]</w:t>
      </w:r>
      <w:r w:rsidR="00AA0749">
        <w:rPr>
          <w:rFonts w:ascii="Times New Roman" w:hAnsi="Times New Roman"/>
          <w:sz w:val="20"/>
        </w:rPr>
        <w:fldChar w:fldCharType="end"/>
      </w:r>
      <w:r w:rsidR="005C4F21"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</w:rPr>
        <w:t xml:space="preserve"> with the baseline</w:t>
      </w:r>
      <w:r w:rsidR="005C4F21">
        <w:rPr>
          <w:rFonts w:ascii="Times New Roman" w:hAnsi="Times New Roman"/>
          <w:sz w:val="20"/>
        </w:rPr>
        <w:t xml:space="preserve"> </w:t>
      </w:r>
      <w:r w:rsidR="00AA0749">
        <w:rPr>
          <w:rFonts w:ascii="Times New Roman" w:hAnsi="Times New Roman"/>
          <w:sz w:val="20"/>
        </w:rPr>
        <w:t xml:space="preserve">system </w:t>
      </w:r>
      <w:r w:rsidR="005C4F21">
        <w:rPr>
          <w:rFonts w:ascii="Times New Roman" w:hAnsi="Times New Roman"/>
          <w:sz w:val="20"/>
        </w:rPr>
        <w:t>(</w:t>
      </w:r>
      <w:r w:rsidR="005C4F21" w:rsidRPr="00AA0749">
        <w:rPr>
          <w:rFonts w:ascii="Times New Roman" w:hAnsi="Times New Roman"/>
          <w:i/>
          <w:iCs/>
          <w:sz w:val="20"/>
        </w:rPr>
        <w:t>nedc</w:t>
      </w:r>
      <w:r w:rsidR="005C4F21">
        <w:rPr>
          <w:rFonts w:ascii="Times New Roman" w:hAnsi="Times New Roman"/>
          <w:sz w:val="20"/>
        </w:rPr>
        <w:t>)</w:t>
      </w:r>
      <w:r w:rsidR="00AA0749">
        <w:rPr>
          <w:rFonts w:ascii="Times New Roman" w:hAnsi="Times New Roman"/>
          <w:sz w:val="20"/>
        </w:rPr>
        <w:t xml:space="preserve"> </w:t>
      </w:r>
      <w:r w:rsidR="00952EFD">
        <w:rPr>
          <w:rFonts w:ascii="Times New Roman" w:hAnsi="Times New Roman"/>
          <w:sz w:val="20"/>
        </w:rPr>
        <w:t xml:space="preserve">in </w:t>
      </w:r>
      <w:r w:rsidR="00952EFD">
        <w:rPr>
          <w:rFonts w:ascii="Times New Roman" w:hAnsi="Times New Roman"/>
          <w:sz w:val="20"/>
        </w:rPr>
        <w:fldChar w:fldCharType="begin"/>
      </w:r>
      <w:r w:rsidR="00952EFD">
        <w:rPr>
          <w:rFonts w:ascii="Times New Roman" w:hAnsi="Times New Roman"/>
          <w:sz w:val="20"/>
        </w:rPr>
        <w:instrText xml:space="preserve"> REF _Ref45759105  \* MERGEFORMAT </w:instrText>
      </w:r>
      <w:r w:rsidR="00952EFD">
        <w:rPr>
          <w:rFonts w:ascii="Times New Roman" w:hAnsi="Times New Roman"/>
          <w:sz w:val="20"/>
        </w:rPr>
        <w:fldChar w:fldCharType="separate"/>
      </w:r>
      <w:r w:rsidR="003A069C" w:rsidRPr="003A069C">
        <w:rPr>
          <w:rFonts w:ascii="Times New Roman" w:hAnsi="Times New Roman"/>
          <w:sz w:val="20"/>
        </w:rPr>
        <w:t>Table 4</w:t>
      </w:r>
      <w:r w:rsidR="00952EFD">
        <w:rPr>
          <w:rFonts w:ascii="Times New Roman" w:hAnsi="Times New Roman"/>
          <w:sz w:val="20"/>
        </w:rPr>
        <w:fldChar w:fldCharType="end"/>
      </w:r>
      <w:r w:rsidR="00952EFD">
        <w:rPr>
          <w:rFonts w:ascii="Times New Roman" w:hAnsi="Times New Roman"/>
          <w:sz w:val="20"/>
        </w:rPr>
        <w:t xml:space="preserve">. </w:t>
      </w:r>
      <w:r w:rsidR="00505927">
        <w:rPr>
          <w:rFonts w:ascii="Times New Roman" w:hAnsi="Times New Roman"/>
          <w:sz w:val="20"/>
        </w:rPr>
        <w:t xml:space="preserve">We also provide a DET curve analysis in </w:t>
      </w:r>
      <w:r w:rsidR="00505927">
        <w:rPr>
          <w:rFonts w:ascii="Times New Roman" w:hAnsi="Times New Roman"/>
          <w:sz w:val="20"/>
        </w:rPr>
        <w:fldChar w:fldCharType="begin"/>
      </w:r>
      <w:r w:rsidR="00505927">
        <w:rPr>
          <w:rFonts w:ascii="Times New Roman" w:hAnsi="Times New Roman"/>
          <w:sz w:val="20"/>
        </w:rPr>
        <w:instrText xml:space="preserve"> REF _Ref46939297  \* MERGEFORMAT </w:instrText>
      </w:r>
      <w:r w:rsidR="00505927">
        <w:rPr>
          <w:rFonts w:ascii="Times New Roman" w:hAnsi="Times New Roman"/>
          <w:sz w:val="20"/>
        </w:rPr>
        <w:fldChar w:fldCharType="separate"/>
      </w:r>
      <w:r w:rsidR="003A069C" w:rsidRPr="003A069C">
        <w:rPr>
          <w:rFonts w:ascii="Times New Roman" w:hAnsi="Times New Roman"/>
          <w:sz w:val="20"/>
        </w:rPr>
        <w:t>Figure 3</w:t>
      </w:r>
      <w:r w:rsidR="00505927">
        <w:rPr>
          <w:rFonts w:ascii="Times New Roman" w:hAnsi="Times New Roman"/>
          <w:sz w:val="20"/>
        </w:rPr>
        <w:fldChar w:fldCharType="end"/>
      </w:r>
      <w:r w:rsidR="00952EFD">
        <w:rPr>
          <w:rFonts w:ascii="Times New Roman" w:hAnsi="Times New Roman"/>
          <w:sz w:val="20"/>
        </w:rPr>
        <w:t>.</w:t>
      </w:r>
      <w:r w:rsidR="00505927">
        <w:rPr>
          <w:rFonts w:ascii="Times New Roman" w:hAnsi="Times New Roman"/>
          <w:sz w:val="20"/>
        </w:rPr>
        <w:t xml:space="preserve"> </w:t>
      </w:r>
      <w:r w:rsidR="00D0167C">
        <w:rPr>
          <w:rFonts w:ascii="Times New Roman" w:hAnsi="Times New Roman"/>
          <w:sz w:val="20"/>
        </w:rPr>
        <w:t xml:space="preserve">We show only the range from </w:t>
      </w:r>
      <m:oMath>
        <m:r>
          <w:rPr>
            <w:rFonts w:ascii="Cambria Math" w:hAnsi="Cambria Math"/>
            <w:sz w:val="20"/>
          </w:rPr>
          <m:t>[0, 0.2]</m:t>
        </m:r>
      </m:oMath>
      <w:r w:rsidR="00D0167C">
        <w:rPr>
          <w:rFonts w:ascii="Times New Roman" w:hAnsi="Times New Roman"/>
          <w:sz w:val="20"/>
        </w:rPr>
        <w:t xml:space="preserve"> because this is the range of greatest interest for this particular task. </w:t>
      </w:r>
      <w:r w:rsidR="00952EFD">
        <w:rPr>
          <w:rFonts w:ascii="Times New Roman" w:hAnsi="Times New Roman"/>
          <w:sz w:val="20"/>
        </w:rPr>
        <w:t xml:space="preserve">Both models </w:t>
      </w:r>
      <w:r w:rsidR="00D0167C">
        <w:rPr>
          <w:rFonts w:ascii="Times New Roman" w:hAnsi="Times New Roman"/>
          <w:sz w:val="20"/>
        </w:rPr>
        <w:t xml:space="preserve">perform </w:t>
      </w:r>
      <w:r w:rsidR="00952EFD">
        <w:rPr>
          <w:rFonts w:ascii="Times New Roman" w:hAnsi="Times New Roman"/>
          <w:sz w:val="20"/>
        </w:rPr>
        <w:t>similar</w:t>
      </w:r>
      <w:r w:rsidR="00D0167C">
        <w:rPr>
          <w:rFonts w:ascii="Times New Roman" w:hAnsi="Times New Roman"/>
          <w:sz w:val="20"/>
        </w:rPr>
        <w:t xml:space="preserve">ly according to the ATWV, DPAL and OVLP metrics. </w:t>
      </w:r>
      <w:r w:rsidR="007127E0">
        <w:rPr>
          <w:rFonts w:ascii="Times New Roman" w:hAnsi="Times New Roman"/>
          <w:sz w:val="20"/>
        </w:rPr>
        <w:t>This suggests that both models are co</w:t>
      </w:r>
      <w:r w:rsidR="00D0167C">
        <w:rPr>
          <w:rFonts w:ascii="Times New Roman" w:hAnsi="Times New Roman"/>
          <w:sz w:val="20"/>
        </w:rPr>
        <w:t xml:space="preserve">mparable </w:t>
      </w:r>
      <w:r w:rsidR="007127E0">
        <w:rPr>
          <w:rFonts w:ascii="Times New Roman" w:hAnsi="Times New Roman"/>
          <w:sz w:val="20"/>
        </w:rPr>
        <w:t>in terms of alignments, sequence of event strings, and event detection.</w:t>
      </w:r>
      <w:r w:rsidR="00D0167C">
        <w:rPr>
          <w:rFonts w:ascii="Times New Roman" w:hAnsi="Times New Roman"/>
          <w:sz w:val="20"/>
        </w:rPr>
        <w:t xml:space="preserve"> </w:t>
      </w:r>
      <w:r w:rsidR="007127E0">
        <w:rPr>
          <w:rFonts w:ascii="Times New Roman" w:hAnsi="Times New Roman"/>
          <w:sz w:val="20"/>
        </w:rPr>
        <w:t xml:space="preserve">These metrics do not incorporate </w:t>
      </w:r>
      <w:r w:rsidR="00D0167C">
        <w:rPr>
          <w:rFonts w:ascii="Times New Roman" w:hAnsi="Times New Roman"/>
          <w:sz w:val="20"/>
        </w:rPr>
        <w:t xml:space="preserve">the estimate of the </w:t>
      </w:r>
      <w:r w:rsidR="007127E0">
        <w:rPr>
          <w:rFonts w:ascii="Times New Roman" w:hAnsi="Times New Roman"/>
          <w:sz w:val="20"/>
        </w:rPr>
        <w:t>seizure event’s duration.</w:t>
      </w:r>
    </w:p>
    <w:p w14:paraId="2892E991" w14:textId="63EE6F96" w:rsidR="00812834" w:rsidRDefault="00952EFD" w:rsidP="00B26170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According to EPCH, </w:t>
      </w:r>
      <w:r w:rsidR="00D0167C">
        <w:rPr>
          <w:rFonts w:ascii="Times New Roman" w:hAnsi="Times New Roman"/>
          <w:sz w:val="20"/>
        </w:rPr>
        <w:t xml:space="preserve">however, </w:t>
      </w:r>
      <w:r>
        <w:rPr>
          <w:rFonts w:ascii="Times New Roman" w:hAnsi="Times New Roman"/>
          <w:sz w:val="20"/>
        </w:rPr>
        <w:t xml:space="preserve">the sensitivity of </w:t>
      </w:r>
      <w:r w:rsidRPr="00D0167C">
        <w:rPr>
          <w:rFonts w:ascii="Times New Roman" w:hAnsi="Times New Roman"/>
          <w:i/>
          <w:iCs/>
          <w:sz w:val="20"/>
        </w:rPr>
        <w:t>nedc</w:t>
      </w:r>
      <w:r>
        <w:rPr>
          <w:rFonts w:ascii="Times New Roman" w:hAnsi="Times New Roman"/>
          <w:sz w:val="20"/>
        </w:rPr>
        <w:t xml:space="preserve"> </w:t>
      </w:r>
      <w:r w:rsidR="00D0167C">
        <w:rPr>
          <w:rFonts w:ascii="Times New Roman" w:hAnsi="Times New Roman"/>
          <w:sz w:val="20"/>
        </w:rPr>
        <w:t>improves </w:t>
      </w:r>
      <w:r w:rsidR="00EA3C40">
        <w:rPr>
          <w:rFonts w:ascii="Times New Roman" w:hAnsi="Times New Roman"/>
          <w:sz w:val="20"/>
        </w:rPr>
        <w:t>(</w:t>
      </w:r>
      <m:oMath>
        <m:r>
          <w:rPr>
            <w:rFonts w:ascii="Cambria Math" w:hAnsi="Cambria Math"/>
            <w:sz w:val="20"/>
          </w:rPr>
          <m:t>51.57%</m:t>
        </m:r>
      </m:oMath>
      <w:r w:rsidR="00EA3C40">
        <w:rPr>
          <w:rFonts w:ascii="Times New Roman" w:hAnsi="Times New Roman"/>
          <w:sz w:val="20"/>
        </w:rPr>
        <w:t>)</w:t>
      </w:r>
      <w:r w:rsidR="00D0167C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whereas</w:t>
      </w:r>
      <w:r w:rsidR="00D0167C">
        <w:rPr>
          <w:rFonts w:ascii="Times New Roman" w:hAnsi="Times New Roman"/>
          <w:sz w:val="20"/>
        </w:rPr>
        <w:t xml:space="preserve"> the sensitivity </w:t>
      </w:r>
      <w:r w:rsidR="00EA3C40">
        <w:rPr>
          <w:rFonts w:ascii="Times New Roman" w:hAnsi="Times New Roman"/>
          <w:sz w:val="20"/>
        </w:rPr>
        <w:t xml:space="preserve">worsens for </w:t>
      </w:r>
      <w:r w:rsidR="00EA3C40" w:rsidRPr="00D0167C">
        <w:rPr>
          <w:rFonts w:ascii="Times New Roman" w:hAnsi="Times New Roman"/>
          <w:i/>
          <w:iCs/>
          <w:sz w:val="20"/>
        </w:rPr>
        <w:t>sia</w:t>
      </w:r>
      <w:r w:rsidR="00EA3C40">
        <w:rPr>
          <w:rFonts w:ascii="Times New Roman" w:hAnsi="Times New Roman"/>
          <w:sz w:val="20"/>
        </w:rPr>
        <w:t xml:space="preserve"> (</w:t>
      </w:r>
      <m:oMath>
        <m:r>
          <w:rPr>
            <w:rFonts w:ascii="Cambria Math" w:hAnsi="Cambria Math"/>
            <w:sz w:val="20"/>
          </w:rPr>
          <m:t>12.83%</m:t>
        </m:r>
      </m:oMath>
      <w:r w:rsidR="00EA3C40">
        <w:rPr>
          <w:rFonts w:ascii="Times New Roman" w:hAnsi="Times New Roman"/>
          <w:sz w:val="20"/>
        </w:rPr>
        <w:t>).</w:t>
      </w:r>
      <w:r w:rsidR="00D0167C">
        <w:rPr>
          <w:rFonts w:ascii="Times New Roman" w:hAnsi="Times New Roman"/>
          <w:sz w:val="20"/>
        </w:rPr>
        <w:t xml:space="preserve"> </w:t>
      </w:r>
      <w:r w:rsidR="00812834">
        <w:rPr>
          <w:rFonts w:ascii="Times New Roman" w:hAnsi="Times New Roman"/>
          <w:sz w:val="20"/>
        </w:rPr>
        <w:t xml:space="preserve">TAES </w:t>
      </w:r>
      <w:r w:rsidR="00D0167C">
        <w:rPr>
          <w:rFonts w:ascii="Times New Roman" w:hAnsi="Times New Roman"/>
          <w:sz w:val="20"/>
        </w:rPr>
        <w:t>calculates a slightly lower sensitivity (</w:t>
      </w:r>
      <m:oMath>
        <m:r>
          <w:rPr>
            <w:rFonts w:ascii="Cambria Math" w:hAnsi="Cambria Math"/>
            <w:sz w:val="20"/>
          </w:rPr>
          <m:t>35.54%</m:t>
        </m:r>
      </m:oMath>
      <w:r w:rsidR="00D0167C">
        <w:rPr>
          <w:rFonts w:ascii="Times New Roman" w:hAnsi="Times New Roman"/>
          <w:sz w:val="20"/>
        </w:rPr>
        <w:t xml:space="preserve">) for </w:t>
      </w:r>
      <w:r w:rsidR="00D0167C" w:rsidRPr="00D0167C">
        <w:rPr>
          <w:rFonts w:ascii="Times New Roman" w:hAnsi="Times New Roman"/>
          <w:i/>
          <w:iCs/>
          <w:sz w:val="20"/>
        </w:rPr>
        <w:t>nedc</w:t>
      </w:r>
      <w:r w:rsidR="00812834">
        <w:rPr>
          <w:rFonts w:ascii="Times New Roman" w:hAnsi="Times New Roman"/>
          <w:sz w:val="20"/>
        </w:rPr>
        <w:t xml:space="preserve"> </w:t>
      </w:r>
      <w:r w:rsidR="00D0167C">
        <w:rPr>
          <w:rFonts w:ascii="Times New Roman" w:hAnsi="Times New Roman"/>
          <w:sz w:val="20"/>
        </w:rPr>
        <w:t>but a higher FA </w:t>
      </w:r>
      <w:r w:rsidR="00812834">
        <w:rPr>
          <w:rFonts w:ascii="Times New Roman" w:hAnsi="Times New Roman"/>
          <w:sz w:val="20"/>
        </w:rPr>
        <w:t>(</w:t>
      </w:r>
      <m:oMath>
        <m:r>
          <w:rPr>
            <w:rFonts w:ascii="Cambria Math" w:hAnsi="Cambria Math"/>
            <w:sz w:val="20"/>
          </w:rPr>
          <m:t>17.22</m:t>
        </m:r>
      </m:oMath>
      <w:r w:rsidR="00812834">
        <w:rPr>
          <w:rFonts w:ascii="Times New Roman" w:hAnsi="Times New Roman"/>
          <w:sz w:val="20"/>
        </w:rPr>
        <w:t>)</w:t>
      </w:r>
      <w:r w:rsidR="00D0167C">
        <w:rPr>
          <w:rFonts w:ascii="Times New Roman" w:hAnsi="Times New Roman"/>
          <w:sz w:val="20"/>
        </w:rPr>
        <w:t xml:space="preserve">. Sensitivity for </w:t>
      </w:r>
      <w:r w:rsidR="00812834" w:rsidRPr="00D0167C">
        <w:rPr>
          <w:rFonts w:ascii="Times New Roman" w:hAnsi="Times New Roman"/>
          <w:i/>
          <w:iCs/>
          <w:sz w:val="20"/>
        </w:rPr>
        <w:t xml:space="preserve">sia </w:t>
      </w:r>
      <w:r w:rsidR="00812834">
        <w:rPr>
          <w:rFonts w:ascii="Times New Roman" w:hAnsi="Times New Roman"/>
          <w:sz w:val="20"/>
        </w:rPr>
        <w:t xml:space="preserve">drops to </w:t>
      </w:r>
      <m:oMath>
        <m:r>
          <w:rPr>
            <w:rFonts w:ascii="Cambria Math" w:hAnsi="Cambria Math"/>
            <w:sz w:val="20"/>
          </w:rPr>
          <m:t>11.37%</m:t>
        </m:r>
      </m:oMath>
      <w:r w:rsidR="00D0167C">
        <w:rPr>
          <w:rFonts w:ascii="Times New Roman" w:hAnsi="Times New Roman"/>
          <w:sz w:val="20"/>
        </w:rPr>
        <w:t xml:space="preserve"> at </w:t>
      </w:r>
      <m:oMath>
        <m:r>
          <w:rPr>
            <w:rFonts w:ascii="Cambria Math" w:hAnsi="Cambria Math"/>
            <w:sz w:val="20"/>
          </w:rPr>
          <m:t>~1 FA</m:t>
        </m:r>
      </m:oMath>
      <w:r w:rsidR="00812834">
        <w:rPr>
          <w:rFonts w:ascii="Times New Roman" w:hAnsi="Times New Roman"/>
          <w:sz w:val="20"/>
        </w:rPr>
        <w:t>/</w:t>
      </w:r>
      <m:oMath>
        <m:r>
          <w:rPr>
            <w:rFonts w:ascii="Cambria Math" w:hAnsi="Cambria Math"/>
            <w:sz w:val="20"/>
          </w:rPr>
          <m:t>24</m:t>
        </m:r>
      </m:oMath>
      <w:r w:rsidR="00812834">
        <w:rPr>
          <w:rFonts w:ascii="Times New Roman" w:hAnsi="Times New Roman"/>
          <w:sz w:val="20"/>
        </w:rPr>
        <w:t xml:space="preserve"> hours. These differences between EPOCH and TAES suggests that the </w:t>
      </w:r>
      <w:r w:rsidR="00812834" w:rsidRPr="00D0167C">
        <w:rPr>
          <w:rFonts w:ascii="Times New Roman" w:hAnsi="Times New Roman"/>
          <w:i/>
          <w:iCs/>
          <w:sz w:val="20"/>
        </w:rPr>
        <w:t>nedc</w:t>
      </w:r>
      <w:r w:rsidR="00812834">
        <w:rPr>
          <w:rFonts w:ascii="Times New Roman" w:hAnsi="Times New Roman"/>
          <w:sz w:val="20"/>
        </w:rPr>
        <w:t xml:space="preserve"> system tends to detect seizures </w:t>
      </w:r>
      <w:r w:rsidR="00D0167C">
        <w:rPr>
          <w:rFonts w:ascii="Times New Roman" w:hAnsi="Times New Roman"/>
          <w:sz w:val="20"/>
        </w:rPr>
        <w:t xml:space="preserve">over a </w:t>
      </w:r>
      <w:r w:rsidR="00812834">
        <w:rPr>
          <w:rFonts w:ascii="Times New Roman" w:hAnsi="Times New Roman"/>
          <w:sz w:val="20"/>
        </w:rPr>
        <w:t xml:space="preserve">wide range of durations (brief and prolonged seizures). </w:t>
      </w:r>
      <w:r w:rsidR="00D0167C">
        <w:rPr>
          <w:rFonts w:ascii="Times New Roman" w:hAnsi="Times New Roman"/>
          <w:i/>
          <w:iCs/>
          <w:sz w:val="20"/>
        </w:rPr>
        <w:t>S</w:t>
      </w:r>
      <w:r w:rsidR="00812834" w:rsidRPr="00D0167C">
        <w:rPr>
          <w:rFonts w:ascii="Times New Roman" w:hAnsi="Times New Roman"/>
          <w:i/>
          <w:iCs/>
          <w:sz w:val="20"/>
        </w:rPr>
        <w:t>ia</w:t>
      </w:r>
      <w:r w:rsidR="00812834">
        <w:rPr>
          <w:rFonts w:ascii="Times New Roman" w:hAnsi="Times New Roman"/>
          <w:sz w:val="20"/>
        </w:rPr>
        <w:t xml:space="preserve"> tends to detect seizure events </w:t>
      </w:r>
      <w:r w:rsidR="00A80190">
        <w:rPr>
          <w:rFonts w:ascii="Times New Roman" w:hAnsi="Times New Roman"/>
          <w:sz w:val="20"/>
        </w:rPr>
        <w:t xml:space="preserve">of moderate </w:t>
      </w:r>
      <w:r w:rsidR="00812834">
        <w:rPr>
          <w:rFonts w:ascii="Times New Roman" w:hAnsi="Times New Roman"/>
          <w:sz w:val="20"/>
        </w:rPr>
        <w:t>duration</w:t>
      </w:r>
      <w:r w:rsidR="00A80190">
        <w:rPr>
          <w:rFonts w:ascii="Times New Roman" w:hAnsi="Times New Roman"/>
          <w:sz w:val="20"/>
        </w:rPr>
        <w:t>.</w:t>
      </w:r>
      <w:r w:rsidR="00812834">
        <w:rPr>
          <w:rFonts w:ascii="Times New Roman" w:hAnsi="Times New Roman"/>
          <w:sz w:val="20"/>
        </w:rPr>
        <w:t xml:space="preserve"> </w:t>
      </w:r>
    </w:p>
    <w:p w14:paraId="48BC4D67" w14:textId="5F9A84C7" w:rsidR="00EA3C40" w:rsidRDefault="00812834" w:rsidP="00B26170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This analysis becomes very clear in </w:t>
      </w:r>
      <w:r>
        <w:rPr>
          <w:rFonts w:ascii="Times New Roman" w:hAnsi="Times New Roman"/>
          <w:sz w:val="20"/>
        </w:rPr>
        <w:fldChar w:fldCharType="begin"/>
      </w:r>
      <w:r>
        <w:rPr>
          <w:rFonts w:ascii="Times New Roman" w:hAnsi="Times New Roman"/>
          <w:sz w:val="20"/>
        </w:rPr>
        <w:instrText xml:space="preserve"> REF _Ref45759300  \* MERGEFORMAT </w:instrText>
      </w:r>
      <w:r>
        <w:rPr>
          <w:rFonts w:ascii="Times New Roman" w:hAnsi="Times New Roman"/>
          <w:sz w:val="20"/>
        </w:rPr>
        <w:fldChar w:fldCharType="separate"/>
      </w:r>
      <w:r w:rsidR="003A069C" w:rsidRPr="003A069C">
        <w:rPr>
          <w:rFonts w:ascii="Times New Roman" w:hAnsi="Times New Roman"/>
          <w:sz w:val="20"/>
        </w:rPr>
        <w:t>Figure 4</w:t>
      </w:r>
      <w:r>
        <w:rPr>
          <w:rFonts w:ascii="Times New Roman" w:hAnsi="Times New Roman"/>
          <w:sz w:val="20"/>
        </w:rPr>
        <w:fldChar w:fldCharType="end"/>
      </w:r>
      <w:r>
        <w:rPr>
          <w:rFonts w:ascii="Times New Roman" w:hAnsi="Times New Roman"/>
          <w:sz w:val="20"/>
        </w:rPr>
        <w:t xml:space="preserve"> where </w:t>
      </w:r>
      <w:r w:rsidR="00A80190">
        <w:rPr>
          <w:rFonts w:ascii="Times New Roman" w:hAnsi="Times New Roman"/>
          <w:sz w:val="20"/>
        </w:rPr>
        <w:t xml:space="preserve">the </w:t>
      </w:r>
      <w:r>
        <w:rPr>
          <w:rFonts w:ascii="Times New Roman" w:hAnsi="Times New Roman"/>
          <w:sz w:val="20"/>
        </w:rPr>
        <w:t>duration of all the detect</w:t>
      </w:r>
      <w:r w:rsidR="00A80190">
        <w:rPr>
          <w:rFonts w:ascii="Times New Roman" w:hAnsi="Times New Roman"/>
          <w:sz w:val="20"/>
        </w:rPr>
        <w:t xml:space="preserve">ed </w:t>
      </w:r>
      <w:r>
        <w:rPr>
          <w:rFonts w:ascii="Times New Roman" w:hAnsi="Times New Roman"/>
          <w:sz w:val="20"/>
        </w:rPr>
        <w:t xml:space="preserve">events are plotted within the range </w:t>
      </w:r>
      <w:r w:rsidR="00A80190">
        <w:rPr>
          <w:rFonts w:ascii="Times New Roman" w:hAnsi="Times New Roman"/>
          <w:sz w:val="20"/>
        </w:rPr>
        <w:t>[</w:t>
      </w:r>
      <m:oMath>
        <m:r>
          <w:rPr>
            <w:rFonts w:ascii="Cambria Math" w:hAnsi="Cambria Math"/>
            <w:sz w:val="20"/>
          </w:rPr>
          <m:t>0</m:t>
        </m:r>
      </m:oMath>
      <w:r w:rsidR="00A80190">
        <w:rPr>
          <w:rFonts w:ascii="Times New Roman" w:eastAsiaTheme="minorEastAsia" w:hAnsi="Times New Roman"/>
          <w:sz w:val="20"/>
        </w:rPr>
        <w:t>, </w:t>
      </w:r>
      <m:oMath>
        <m:r>
          <w:rPr>
            <w:rFonts w:ascii="Cambria Math" w:hAnsi="Cambria Math"/>
            <w:sz w:val="20"/>
          </w:rPr>
          <m:t>300</m:t>
        </m:r>
        <m:r>
          <w:rPr>
            <w:rFonts w:ascii="Cambria Math" w:eastAsiaTheme="minorEastAsia" w:hAnsi="Cambria Math"/>
            <w:sz w:val="20"/>
          </w:rPr>
          <m:t>]</m:t>
        </m:r>
      </m:oMath>
      <w:r w:rsidR="00A80190">
        <w:rPr>
          <w:rFonts w:ascii="Times New Roman" w:hAnsi="Times New Roman"/>
          <w:sz w:val="20"/>
        </w:rPr>
        <w:t> </w:t>
      </w:r>
      <w:r>
        <w:rPr>
          <w:rFonts w:ascii="Times New Roman" w:hAnsi="Times New Roman"/>
          <w:sz w:val="20"/>
        </w:rPr>
        <w:t>seconds.</w:t>
      </w:r>
      <w:r w:rsidR="00E02795">
        <w:rPr>
          <w:rFonts w:ascii="Times New Roman" w:hAnsi="Times New Roman"/>
          <w:sz w:val="20"/>
        </w:rPr>
        <w:t xml:space="preserve"> </w:t>
      </w:r>
      <w:r w:rsidR="00A80190">
        <w:rPr>
          <w:rFonts w:ascii="Times New Roman" w:hAnsi="Times New Roman"/>
          <w:sz w:val="20"/>
        </w:rPr>
        <w:t xml:space="preserve">The </w:t>
      </w:r>
      <w:r w:rsidR="00E02795">
        <w:rPr>
          <w:rFonts w:ascii="Times New Roman" w:hAnsi="Times New Roman"/>
          <w:sz w:val="20"/>
        </w:rPr>
        <w:t>majority of the detections of</w:t>
      </w:r>
      <w:r w:rsidR="00A80190">
        <w:rPr>
          <w:rFonts w:ascii="Times New Roman" w:hAnsi="Times New Roman"/>
          <w:sz w:val="20"/>
        </w:rPr>
        <w:t xml:space="preserve"> </w:t>
      </w:r>
      <w:r w:rsidR="00A80190" w:rsidRPr="00A80190">
        <w:rPr>
          <w:rFonts w:ascii="Times New Roman" w:hAnsi="Times New Roman"/>
          <w:i/>
          <w:iCs/>
          <w:sz w:val="20"/>
        </w:rPr>
        <w:t>nedc</w:t>
      </w:r>
      <w:r w:rsidR="00E02795">
        <w:rPr>
          <w:rFonts w:ascii="Times New Roman" w:hAnsi="Times New Roman"/>
          <w:sz w:val="20"/>
        </w:rPr>
        <w:t xml:space="preserve"> </w:t>
      </w:r>
      <w:r w:rsidR="00A80190">
        <w:rPr>
          <w:rFonts w:ascii="Times New Roman" w:hAnsi="Times New Roman"/>
          <w:sz w:val="20"/>
        </w:rPr>
        <w:t xml:space="preserve">occur for durations of </w:t>
      </w:r>
      <m:oMath>
        <m:r>
          <w:rPr>
            <w:rFonts w:ascii="Cambria Math" w:hAnsi="Cambria Math"/>
            <w:sz w:val="20"/>
          </w:rPr>
          <m:t>4</m:t>
        </m:r>
      </m:oMath>
      <w:r w:rsidR="00A80190">
        <w:rPr>
          <w:rFonts w:ascii="Times New Roman" w:hAnsi="Times New Roman"/>
          <w:sz w:val="20"/>
        </w:rPr>
        <w:t> </w:t>
      </w:r>
      <w:r w:rsidR="00E02795">
        <w:rPr>
          <w:rFonts w:ascii="Times New Roman" w:hAnsi="Times New Roman"/>
          <w:sz w:val="20"/>
        </w:rPr>
        <w:t>seconds</w:t>
      </w:r>
      <w:r w:rsidR="00A80190">
        <w:rPr>
          <w:rFonts w:ascii="Times New Roman" w:hAnsi="Times New Roman"/>
          <w:sz w:val="20"/>
        </w:rPr>
        <w:t xml:space="preserve"> or greater. </w:t>
      </w:r>
      <w:r w:rsidR="00A80190" w:rsidRPr="00A80190">
        <w:rPr>
          <w:rFonts w:ascii="Times New Roman" w:hAnsi="Times New Roman"/>
          <w:i/>
          <w:iCs/>
          <w:sz w:val="20"/>
        </w:rPr>
        <w:t>S</w:t>
      </w:r>
      <w:r w:rsidR="00E02795" w:rsidRPr="00A80190">
        <w:rPr>
          <w:rFonts w:ascii="Times New Roman" w:hAnsi="Times New Roman"/>
          <w:i/>
          <w:iCs/>
          <w:sz w:val="20"/>
        </w:rPr>
        <w:t>ia</w:t>
      </w:r>
      <w:r w:rsidR="00E02795">
        <w:rPr>
          <w:rFonts w:ascii="Times New Roman" w:hAnsi="Times New Roman"/>
          <w:sz w:val="20"/>
        </w:rPr>
        <w:t xml:space="preserve"> </w:t>
      </w:r>
      <w:r w:rsidR="006E7F98">
        <w:rPr>
          <w:rFonts w:ascii="Times New Roman" w:hAnsi="Times New Roman"/>
          <w:sz w:val="20"/>
        </w:rPr>
        <w:t>tends</w:t>
      </w:r>
      <w:r w:rsidR="00E02795">
        <w:rPr>
          <w:rFonts w:ascii="Times New Roman" w:hAnsi="Times New Roman"/>
          <w:sz w:val="20"/>
        </w:rPr>
        <w:t xml:space="preserve"> to detect most </w:t>
      </w:r>
      <w:r w:rsidR="00A80190">
        <w:rPr>
          <w:rFonts w:ascii="Times New Roman" w:hAnsi="Times New Roman"/>
          <w:sz w:val="20"/>
        </w:rPr>
        <w:t xml:space="preserve">of its </w:t>
      </w:r>
      <w:r w:rsidR="00E02795">
        <w:rPr>
          <w:rFonts w:ascii="Times New Roman" w:hAnsi="Times New Roman"/>
          <w:sz w:val="20"/>
        </w:rPr>
        <w:t xml:space="preserve">seizure events within </w:t>
      </w:r>
      <w:r w:rsidR="00A80190">
        <w:rPr>
          <w:rFonts w:ascii="Times New Roman" w:hAnsi="Times New Roman"/>
          <w:sz w:val="20"/>
        </w:rPr>
        <w:t xml:space="preserve">a </w:t>
      </w:r>
      <w:r w:rsidR="00E02795">
        <w:rPr>
          <w:rFonts w:ascii="Times New Roman" w:hAnsi="Times New Roman"/>
          <w:sz w:val="20"/>
        </w:rPr>
        <w:t xml:space="preserve">duration of </w:t>
      </w:r>
      <m:oMath>
        <m:r>
          <w:rPr>
            <w:rFonts w:ascii="Cambria Math" w:hAnsi="Cambria Math"/>
            <w:sz w:val="20"/>
          </w:rPr>
          <m:t>[15, 40]</m:t>
        </m:r>
      </m:oMath>
      <w:r w:rsidR="00A80190">
        <w:rPr>
          <w:rFonts w:ascii="Times New Roman" w:hAnsi="Times New Roman"/>
          <w:sz w:val="20"/>
        </w:rPr>
        <w:t> </w:t>
      </w:r>
      <w:r w:rsidR="00E02795">
        <w:rPr>
          <w:rFonts w:ascii="Times New Roman" w:hAnsi="Times New Roman"/>
          <w:sz w:val="20"/>
        </w:rPr>
        <w:t xml:space="preserve">seconds. This </w:t>
      </w:r>
      <w:r w:rsidR="00A80190">
        <w:rPr>
          <w:rFonts w:ascii="Times New Roman" w:hAnsi="Times New Roman"/>
          <w:sz w:val="20"/>
        </w:rPr>
        <w:t xml:space="preserve">observation is supported by the </w:t>
      </w:r>
      <w:r w:rsidR="00E02795">
        <w:rPr>
          <w:rFonts w:ascii="Times New Roman" w:hAnsi="Times New Roman"/>
          <w:sz w:val="20"/>
        </w:rPr>
        <w:t xml:space="preserve">TAES </w:t>
      </w:r>
      <w:r w:rsidR="00A80190">
        <w:rPr>
          <w:rFonts w:ascii="Times New Roman" w:hAnsi="Times New Roman"/>
          <w:sz w:val="20"/>
        </w:rPr>
        <w:t xml:space="preserve">metric </w:t>
      </w:r>
      <w:r w:rsidR="00E02795">
        <w:rPr>
          <w:rFonts w:ascii="Times New Roman" w:hAnsi="Times New Roman"/>
          <w:sz w:val="20"/>
        </w:rPr>
        <w:t>which tend</w:t>
      </w:r>
      <w:r w:rsidR="00A80190">
        <w:rPr>
          <w:rFonts w:ascii="Times New Roman" w:hAnsi="Times New Roman"/>
          <w:sz w:val="20"/>
        </w:rPr>
        <w:t>s</w:t>
      </w:r>
      <w:r w:rsidR="00E02795">
        <w:rPr>
          <w:rFonts w:ascii="Times New Roman" w:hAnsi="Times New Roman"/>
          <w:sz w:val="20"/>
        </w:rPr>
        <w:t xml:space="preserve"> to penalize </w:t>
      </w:r>
      <w:r w:rsidR="00A80190">
        <w:rPr>
          <w:rFonts w:ascii="Times New Roman" w:hAnsi="Times New Roman"/>
          <w:sz w:val="20"/>
        </w:rPr>
        <w:t>errors on very short and very long events heavily.</w:t>
      </w:r>
    </w:p>
    <w:p w14:paraId="2371EA50" w14:textId="677412D3" w:rsidR="00293C9C" w:rsidRDefault="00293C9C" w:rsidP="00B26170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Overall, </w:t>
      </w:r>
      <w:r w:rsidRPr="00824197">
        <w:rPr>
          <w:rFonts w:ascii="Times New Roman" w:hAnsi="Times New Roman"/>
          <w:i/>
          <w:iCs/>
          <w:sz w:val="20"/>
        </w:rPr>
        <w:t>nedc</w:t>
      </w:r>
      <w:r w:rsidR="00824197">
        <w:rPr>
          <w:rFonts w:ascii="Times New Roman" w:hAnsi="Times New Roman"/>
          <w:sz w:val="20"/>
        </w:rPr>
        <w:t xml:space="preserve"> p</w:t>
      </w:r>
      <w:r>
        <w:rPr>
          <w:rFonts w:ascii="Times New Roman" w:hAnsi="Times New Roman"/>
          <w:sz w:val="20"/>
        </w:rPr>
        <w:t>erform</w:t>
      </w:r>
      <w:r w:rsidR="00824197">
        <w:rPr>
          <w:rFonts w:ascii="Times New Roman" w:hAnsi="Times New Roman"/>
          <w:sz w:val="20"/>
        </w:rPr>
        <w:t xml:space="preserve">s </w:t>
      </w:r>
      <w:r>
        <w:rPr>
          <w:rFonts w:ascii="Times New Roman" w:hAnsi="Times New Roman"/>
          <w:sz w:val="20"/>
        </w:rPr>
        <w:t>similar</w:t>
      </w:r>
      <w:r w:rsidR="00961A07">
        <w:rPr>
          <w:rFonts w:ascii="Times New Roman" w:hAnsi="Times New Roman"/>
          <w:sz w:val="20"/>
        </w:rPr>
        <w:t xml:space="preserve">ly </w:t>
      </w:r>
      <w:r>
        <w:rPr>
          <w:rFonts w:ascii="Times New Roman" w:hAnsi="Times New Roman"/>
          <w:sz w:val="20"/>
        </w:rPr>
        <w:t>in terms of sensitivity for all metrics</w:t>
      </w:r>
      <w:r w:rsidR="00824197">
        <w:rPr>
          <w:rFonts w:ascii="Times New Roman" w:hAnsi="Times New Roman"/>
          <w:sz w:val="20"/>
        </w:rPr>
        <w:t>. S</w:t>
      </w:r>
      <w:r w:rsidR="005D53DB">
        <w:rPr>
          <w:rFonts w:ascii="Times New Roman" w:hAnsi="Times New Roman"/>
          <w:sz w:val="20"/>
        </w:rPr>
        <w:t xml:space="preserve">eizure </w:t>
      </w:r>
      <w:r>
        <w:rPr>
          <w:rFonts w:ascii="Times New Roman" w:hAnsi="Times New Roman"/>
          <w:sz w:val="20"/>
        </w:rPr>
        <w:t>sensitivit</w:t>
      </w:r>
      <w:r w:rsidR="005D53DB">
        <w:rPr>
          <w:rFonts w:ascii="Times New Roman" w:hAnsi="Times New Roman"/>
          <w:sz w:val="20"/>
        </w:rPr>
        <w:t>ies</w:t>
      </w:r>
      <w:r>
        <w:rPr>
          <w:rFonts w:ascii="Times New Roman" w:hAnsi="Times New Roman"/>
          <w:sz w:val="20"/>
        </w:rPr>
        <w:t xml:space="preserve"> remain within the range </w:t>
      </w:r>
      <w:r w:rsidR="00824197">
        <w:rPr>
          <w:rFonts w:ascii="Times New Roman" w:hAnsi="Times New Roman"/>
          <w:sz w:val="20"/>
        </w:rPr>
        <w:t xml:space="preserve">of </w:t>
      </w:r>
      <m:oMath>
        <m:r>
          <w:rPr>
            <w:rFonts w:ascii="Cambria Math" w:hAnsi="Cambria Math"/>
            <w:sz w:val="20"/>
          </w:rPr>
          <m:t>[35%, 50%]</m:t>
        </m:r>
      </m:oMath>
      <w:r w:rsidR="00824197">
        <w:rPr>
          <w:rFonts w:ascii="Times New Roman" w:hAnsi="Times New Roman"/>
          <w:sz w:val="20"/>
        </w:rPr>
        <w:t xml:space="preserve"> though the FA rate fluctuates. </w:t>
      </w:r>
      <w:r>
        <w:rPr>
          <w:rFonts w:ascii="Times New Roman" w:hAnsi="Times New Roman"/>
          <w:sz w:val="20"/>
        </w:rPr>
        <w:t xml:space="preserve">In </w:t>
      </w:r>
      <w:r w:rsidR="00824197">
        <w:rPr>
          <w:rFonts w:ascii="Times New Roman" w:hAnsi="Times New Roman"/>
          <w:sz w:val="20"/>
        </w:rPr>
        <w:t>contrast</w:t>
      </w:r>
      <w:r>
        <w:rPr>
          <w:rFonts w:ascii="Times New Roman" w:hAnsi="Times New Roman"/>
          <w:sz w:val="20"/>
        </w:rPr>
        <w:t xml:space="preserve">, </w:t>
      </w:r>
      <w:proofErr w:type="spellStart"/>
      <w:r w:rsidRPr="00824197">
        <w:rPr>
          <w:rFonts w:ascii="Times New Roman" w:hAnsi="Times New Roman"/>
          <w:i/>
          <w:iCs/>
          <w:sz w:val="20"/>
        </w:rPr>
        <w:t>sia</w:t>
      </w:r>
      <w:r w:rsidR="00824197">
        <w:rPr>
          <w:rFonts w:ascii="Times New Roman" w:hAnsi="Times New Roman"/>
          <w:i/>
          <w:iCs/>
          <w:sz w:val="20"/>
        </w:rPr>
        <w:t>’s</w:t>
      </w:r>
      <w:proofErr w:type="spellEnd"/>
      <w:r w:rsidR="00824197">
        <w:rPr>
          <w:rFonts w:ascii="Times New Roman" w:hAnsi="Times New Roman"/>
          <w:i/>
          <w:iCs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performance </w:t>
      </w:r>
      <w:r w:rsidR="00824197">
        <w:rPr>
          <w:rFonts w:ascii="Times New Roman" w:hAnsi="Times New Roman"/>
          <w:sz w:val="20"/>
        </w:rPr>
        <w:t xml:space="preserve">is very stable </w:t>
      </w:r>
      <w:r>
        <w:rPr>
          <w:rFonts w:ascii="Times New Roman" w:hAnsi="Times New Roman"/>
          <w:sz w:val="20"/>
        </w:rPr>
        <w:t xml:space="preserve">in terms of </w:t>
      </w:r>
      <w:r w:rsidR="00824197">
        <w:rPr>
          <w:rFonts w:ascii="Times New Roman" w:hAnsi="Times New Roman"/>
          <w:sz w:val="20"/>
        </w:rPr>
        <w:t xml:space="preserve">FAs since the FA rate remains within a range of </w:t>
      </w:r>
      <m:oMath>
        <m:r>
          <w:rPr>
            <w:rFonts w:ascii="Cambria Math" w:hAnsi="Cambria Math"/>
            <w:sz w:val="20"/>
          </w:rPr>
          <m:t>[0.64, 1.61]</m:t>
        </m:r>
      </m:oMath>
      <w:r w:rsidR="00824197">
        <w:rPr>
          <w:rFonts w:ascii="Times New Roman" w:hAnsi="Times New Roman"/>
          <w:sz w:val="20"/>
        </w:rPr>
        <w:t>.</w:t>
      </w:r>
    </w:p>
    <w:p w14:paraId="24FDFE30" w14:textId="7F5ABD5B" w:rsidR="00400150" w:rsidRPr="00B26170" w:rsidRDefault="00400150" w:rsidP="00400150">
      <w:pPr>
        <w:pStyle w:val="Heading1"/>
        <w:keepNext w:val="0"/>
        <w:keepLines w:val="0"/>
        <w:widowControl w:val="0"/>
        <w:numPr>
          <w:ilvl w:val="0"/>
          <w:numId w:val="23"/>
        </w:numPr>
      </w:pPr>
      <w:r>
        <w:t>Statistical Analysis</w:t>
      </w:r>
    </w:p>
    <w:p w14:paraId="2948AE05" w14:textId="70A63596" w:rsidR="004A71CA" w:rsidRDefault="0041418D" w:rsidP="00DC3130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We perform</w:t>
      </w:r>
      <w:r w:rsidR="00426230">
        <w:rPr>
          <w:rFonts w:ascii="Times New Roman" w:hAnsi="Times New Roman"/>
          <w:sz w:val="20"/>
        </w:rPr>
        <w:t xml:space="preserve">ed </w:t>
      </w:r>
      <w:r w:rsidR="00936013">
        <w:rPr>
          <w:rFonts w:ascii="Times New Roman" w:hAnsi="Times New Roman"/>
          <w:sz w:val="20"/>
        </w:rPr>
        <w:t xml:space="preserve">a </w:t>
      </w:r>
      <w:r>
        <w:rPr>
          <w:rFonts w:ascii="Times New Roman" w:hAnsi="Times New Roman"/>
          <w:sz w:val="20"/>
        </w:rPr>
        <w:t>statistical analysis by calculating Pearson's correlation coefficient</w:t>
      </w:r>
      <w:r w:rsidR="00CE1BD6">
        <w:rPr>
          <w:rFonts w:ascii="Times New Roman" w:hAnsi="Times New Roman"/>
          <w:sz w:val="20"/>
        </w:rPr>
        <w:t> </w:t>
      </w:r>
      <w:r w:rsidR="00CE1BD6">
        <w:rPr>
          <w:rFonts w:ascii="Times New Roman" w:hAnsi="Times New Roman"/>
          <w:sz w:val="20"/>
        </w:rPr>
        <w:fldChar w:fldCharType="begin"/>
      </w:r>
      <w:r w:rsidR="00CE1BD6">
        <w:rPr>
          <w:rFonts w:ascii="Times New Roman" w:hAnsi="Times New Roman"/>
          <w:sz w:val="20"/>
        </w:rPr>
        <w:instrText xml:space="preserve"> REF _Ref46941898 \n </w:instrText>
      </w:r>
      <w:r w:rsidR="004A71CA">
        <w:rPr>
          <w:rFonts w:ascii="Times New Roman" w:hAnsi="Times New Roman"/>
          <w:sz w:val="20"/>
        </w:rPr>
        <w:instrText xml:space="preserve"> \* MERGEFORMAT </w:instrText>
      </w:r>
      <w:r w:rsidR="00CE1BD6">
        <w:rPr>
          <w:rFonts w:ascii="Times New Roman" w:hAnsi="Times New Roman"/>
          <w:sz w:val="20"/>
        </w:rPr>
        <w:fldChar w:fldCharType="separate"/>
      </w:r>
      <w:r w:rsidR="003A069C">
        <w:rPr>
          <w:rFonts w:ascii="Times New Roman" w:hAnsi="Times New Roman"/>
          <w:sz w:val="20"/>
        </w:rPr>
        <w:t>[19]</w:t>
      </w:r>
      <w:r w:rsidR="00CE1BD6">
        <w:rPr>
          <w:rFonts w:ascii="Times New Roman" w:hAnsi="Times New Roman"/>
          <w:sz w:val="20"/>
        </w:rPr>
        <w:fldChar w:fldCharType="end"/>
      </w:r>
      <w:r w:rsidR="00CE1BD6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for all four metrics</w:t>
      </w:r>
      <w:r w:rsidR="004A71CA"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  <w:t xml:space="preserve"> The samples for this experiment are results collected from all the participants. We estimate pairwise </w:t>
      </w:r>
      <w:r>
        <w:rPr>
          <w:rFonts w:ascii="Times New Roman" w:hAnsi="Times New Roman"/>
          <w:sz w:val="20"/>
        </w:rPr>
        <w:lastRenderedPageBreak/>
        <w:t xml:space="preserve">correlation between the metrics and provide the </w:t>
      </w:r>
      <m:oMath>
        <m:r>
          <w:rPr>
            <w:rFonts w:ascii="Cambria Math" w:hAnsi="Cambria Math"/>
            <w:sz w:val="20"/>
          </w:rPr>
          <m:t>p</m:t>
        </m:r>
      </m:oMath>
      <w:r w:rsidR="00B41B44">
        <w:rPr>
          <w:rFonts w:ascii="Times New Roman" w:hAnsi="Times New Roman"/>
          <w:sz w:val="20"/>
        </w:rPr>
        <w:t>-</w:t>
      </w:r>
      <w:r>
        <w:rPr>
          <w:rFonts w:ascii="Times New Roman" w:hAnsi="Times New Roman"/>
          <w:sz w:val="20"/>
        </w:rPr>
        <w:t xml:space="preserve">values to show the significance (reliability) of the results. </w:t>
      </w:r>
      <w:r w:rsidR="004A71CA">
        <w:rPr>
          <w:rFonts w:ascii="Times New Roman" w:hAnsi="Times New Roman"/>
          <w:sz w:val="20"/>
        </w:rPr>
        <w:t>Typically,</w:t>
      </w:r>
      <w:r>
        <w:rPr>
          <w:rFonts w:ascii="Times New Roman" w:hAnsi="Times New Roman"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p</m:t>
        </m:r>
      </m:oMath>
      <w:r w:rsidR="00426230">
        <w:rPr>
          <w:rFonts w:ascii="Times New Roman" w:hAnsi="Times New Roman"/>
          <w:sz w:val="20"/>
        </w:rPr>
        <w:t>-values</w:t>
      </w:r>
      <w:r>
        <w:rPr>
          <w:rFonts w:ascii="Times New Roman" w:hAnsi="Times New Roman"/>
          <w:sz w:val="20"/>
        </w:rPr>
        <w:t xml:space="preserve"> below </w:t>
      </w:r>
      <m:oMath>
        <m:r>
          <m:rPr>
            <m:sty m:val="p"/>
          </m:rPr>
          <w:rPr>
            <w:rFonts w:ascii="Cambria Math" w:hAnsi="Cambria Math"/>
            <w:sz w:val="20"/>
          </w:rPr>
          <m:t>0.05</m:t>
        </m:r>
      </m:oMath>
      <w:r>
        <w:rPr>
          <w:rFonts w:ascii="Times New Roman" w:hAnsi="Times New Roman"/>
          <w:sz w:val="20"/>
        </w:rPr>
        <w:t xml:space="preserve"> suggest</w:t>
      </w:r>
      <w:r w:rsidR="00426230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statistically significant results</w:t>
      </w:r>
      <w:r w:rsidR="00426230">
        <w:rPr>
          <w:rFonts w:ascii="Times New Roman" w:hAnsi="Times New Roman"/>
          <w:sz w:val="20"/>
        </w:rPr>
        <w:t xml:space="preserve">. Values </w:t>
      </w:r>
      <w:r>
        <w:rPr>
          <w:rFonts w:ascii="Times New Roman" w:hAnsi="Times New Roman"/>
          <w:sz w:val="20"/>
        </w:rPr>
        <w:t xml:space="preserve">below </w:t>
      </w:r>
      <m:oMath>
        <m:r>
          <m:rPr>
            <m:sty m:val="p"/>
          </m:rPr>
          <w:rPr>
            <w:rFonts w:ascii="Cambria Math" w:hAnsi="Cambria Math"/>
            <w:sz w:val="20"/>
          </w:rPr>
          <m:t>0.001</m:t>
        </m:r>
      </m:oMath>
      <w:r>
        <w:rPr>
          <w:rFonts w:ascii="Times New Roman" w:hAnsi="Times New Roman"/>
          <w:sz w:val="20"/>
        </w:rPr>
        <w:t xml:space="preserve"> suggest</w:t>
      </w:r>
      <w:r w:rsidR="00426230">
        <w:rPr>
          <w:rFonts w:ascii="Times New Roman" w:hAnsi="Times New Roman"/>
          <w:sz w:val="20"/>
        </w:rPr>
        <w:t xml:space="preserve"> a high confidence in the significance of the results.</w:t>
      </w:r>
    </w:p>
    <w:p w14:paraId="4E4AAD6F" w14:textId="44E2C929" w:rsidR="00A74AAF" w:rsidRDefault="00D80600" w:rsidP="00DC3130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fldChar w:fldCharType="begin"/>
      </w:r>
      <w:r>
        <w:rPr>
          <w:rFonts w:ascii="Times New Roman" w:hAnsi="Times New Roman"/>
          <w:sz w:val="20"/>
        </w:rPr>
        <w:instrText xml:space="preserve"> REF _Ref494135272  \* MERGEFORMAT </w:instrText>
      </w:r>
      <w:r>
        <w:rPr>
          <w:rFonts w:ascii="Times New Roman" w:hAnsi="Times New Roman"/>
          <w:sz w:val="20"/>
        </w:rPr>
        <w:fldChar w:fldCharType="separate"/>
      </w:r>
      <w:r w:rsidR="003A069C" w:rsidRPr="003A069C">
        <w:rPr>
          <w:rFonts w:ascii="Times New Roman" w:hAnsi="Times New Roman"/>
          <w:sz w:val="20"/>
        </w:rPr>
        <w:t>Table 5</w:t>
      </w:r>
      <w:r>
        <w:rPr>
          <w:rFonts w:ascii="Times New Roman" w:hAnsi="Times New Roman"/>
          <w:sz w:val="20"/>
        </w:rPr>
        <w:fldChar w:fldCharType="end"/>
      </w:r>
      <w:r>
        <w:rPr>
          <w:rFonts w:ascii="Times New Roman" w:hAnsi="Times New Roman"/>
          <w:sz w:val="20"/>
        </w:rPr>
        <w:t xml:space="preserve"> and </w:t>
      </w:r>
      <w:r w:rsidR="00167B17">
        <w:rPr>
          <w:rFonts w:ascii="Times New Roman" w:hAnsi="Times New Roman"/>
          <w:sz w:val="20"/>
        </w:rPr>
        <w:fldChar w:fldCharType="begin"/>
      </w:r>
      <w:r w:rsidR="00167B17">
        <w:rPr>
          <w:rFonts w:ascii="Times New Roman" w:hAnsi="Times New Roman"/>
          <w:sz w:val="20"/>
        </w:rPr>
        <w:instrText xml:space="preserve"> REF _Ref45831692  \* MERGEFORMAT </w:instrText>
      </w:r>
      <w:r w:rsidR="00167B17">
        <w:rPr>
          <w:rFonts w:ascii="Times New Roman" w:hAnsi="Times New Roman"/>
          <w:sz w:val="20"/>
        </w:rPr>
        <w:fldChar w:fldCharType="separate"/>
      </w:r>
      <w:r w:rsidR="003A069C" w:rsidRPr="003A069C">
        <w:rPr>
          <w:rFonts w:ascii="Times New Roman" w:hAnsi="Times New Roman"/>
          <w:sz w:val="20"/>
        </w:rPr>
        <w:t>Table 6</w:t>
      </w:r>
      <w:r w:rsidR="00167B17">
        <w:rPr>
          <w:rFonts w:ascii="Times New Roman" w:hAnsi="Times New Roman"/>
          <w:sz w:val="20"/>
        </w:rPr>
        <w:fldChar w:fldCharType="end"/>
      </w:r>
      <w:r w:rsidR="00167B17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shows the correlation between metrics for sensitivity and specificity respectively.</w:t>
      </w:r>
      <w:r w:rsidR="00961A07">
        <w:rPr>
          <w:rFonts w:ascii="Times New Roman" w:hAnsi="Times New Roman"/>
          <w:sz w:val="20"/>
        </w:rPr>
        <w:t xml:space="preserve"> </w:t>
      </w:r>
      <w:r w:rsidR="00852BB7">
        <w:rPr>
          <w:rFonts w:ascii="Times New Roman" w:hAnsi="Times New Roman"/>
          <w:sz w:val="20"/>
        </w:rPr>
        <w:t>OVLP and DPA</w:t>
      </w:r>
      <w:r w:rsidR="00426230">
        <w:rPr>
          <w:rFonts w:ascii="Times New Roman" w:hAnsi="Times New Roman"/>
          <w:sz w:val="20"/>
        </w:rPr>
        <w:t>L</w:t>
      </w:r>
      <w:r w:rsidR="0065440C">
        <w:rPr>
          <w:rFonts w:ascii="Times New Roman" w:hAnsi="Times New Roman"/>
          <w:sz w:val="20"/>
        </w:rPr>
        <w:t xml:space="preserve"> are highly correlated</w:t>
      </w:r>
      <w:r w:rsidR="00426230">
        <w:rPr>
          <w:rFonts w:ascii="Times New Roman" w:hAnsi="Times New Roman"/>
          <w:sz w:val="20"/>
        </w:rPr>
        <w:t xml:space="preserve"> </w:t>
      </w:r>
      <w:r w:rsidR="0065440C">
        <w:rPr>
          <w:rFonts w:ascii="Times New Roman" w:hAnsi="Times New Roman"/>
          <w:sz w:val="20"/>
        </w:rPr>
        <w:t>in terms of both sensitivity and specificity</w:t>
      </w:r>
      <w:r w:rsidR="00426230">
        <w:rPr>
          <w:rFonts w:ascii="Times New Roman" w:hAnsi="Times New Roman"/>
          <w:sz w:val="20"/>
        </w:rPr>
        <w:t xml:space="preserve">. </w:t>
      </w:r>
      <w:r w:rsidR="004A71CA">
        <w:rPr>
          <w:rFonts w:ascii="Times New Roman" w:hAnsi="Times New Roman"/>
          <w:sz w:val="20"/>
        </w:rPr>
        <w:t xml:space="preserve">The only statistically </w:t>
      </w:r>
      <w:r w:rsidR="007572EB">
        <w:rPr>
          <w:rFonts w:ascii="Times New Roman" w:hAnsi="Times New Roman"/>
          <w:sz w:val="20"/>
        </w:rPr>
        <w:t>non</w:t>
      </w:r>
      <w:r w:rsidR="004A71CA">
        <w:rPr>
          <w:rFonts w:ascii="Times New Roman" w:hAnsi="Times New Roman"/>
          <w:sz w:val="20"/>
        </w:rPr>
        <w:t>significant correlation observed is between DPAL and EPCH (</w:t>
      </w:r>
      <m:oMath>
        <m:r>
          <w:rPr>
            <w:rFonts w:ascii="Cambria Math" w:hAnsi="Cambria Math"/>
            <w:sz w:val="20"/>
          </w:rPr>
          <m:t>0.4029</m:t>
        </m:r>
      </m:oMath>
      <w:r w:rsidR="004A71CA">
        <w:rPr>
          <w:rFonts w:ascii="Times New Roman" w:hAnsi="Times New Roman"/>
          <w:sz w:val="20"/>
        </w:rPr>
        <w:t xml:space="preserve"> with </w:t>
      </w:r>
      <m:oMath>
        <m:r>
          <w:rPr>
            <w:rFonts w:ascii="Cambria Math" w:hAnsi="Cambria Math"/>
            <w:sz w:val="20"/>
          </w:rPr>
          <m:t>p</m:t>
        </m:r>
      </m:oMath>
      <w:r w:rsidR="004A71CA">
        <w:rPr>
          <w:rFonts w:ascii="Times New Roman" w:hAnsi="Times New Roman"/>
          <w:sz w:val="20"/>
        </w:rPr>
        <w:t>-value </w:t>
      </w:r>
      <m:oMath>
        <m:r>
          <w:rPr>
            <w:rFonts w:ascii="Cambria Math" w:hAnsi="Cambria Math"/>
            <w:sz w:val="20"/>
          </w:rPr>
          <m:t>= 0.121</m:t>
        </m:r>
      </m:oMath>
      <w:r w:rsidR="004A71CA">
        <w:rPr>
          <w:rFonts w:ascii="Times New Roman" w:hAnsi="Times New Roman"/>
          <w:sz w:val="20"/>
        </w:rPr>
        <w:t>) for sensitivity. EPCH tends to correlate poorly with all other metrics (</w:t>
      </w:r>
      <m:oMath>
        <m:r>
          <w:rPr>
            <w:rFonts w:ascii="Cambria Math" w:hAnsi="Cambria Math"/>
            <w:sz w:val="20"/>
          </w:rPr>
          <m:t>~0.6</m:t>
        </m:r>
      </m:oMath>
      <w:r w:rsidR="004A71CA">
        <w:rPr>
          <w:rFonts w:ascii="Times New Roman" w:hAnsi="Times New Roman"/>
          <w:sz w:val="20"/>
        </w:rPr>
        <w:t>) except TAES (</w:t>
      </w:r>
      <m:oMath>
        <m:r>
          <w:rPr>
            <w:rFonts w:ascii="Cambria Math" w:hAnsi="Cambria Math"/>
            <w:sz w:val="20"/>
          </w:rPr>
          <m:t>~0.9</m:t>
        </m:r>
      </m:oMath>
      <w:r w:rsidR="004A71CA">
        <w:rPr>
          <w:rFonts w:ascii="Times New Roman" w:hAnsi="Times New Roman"/>
          <w:sz w:val="20"/>
        </w:rPr>
        <w:t xml:space="preserve">). </w:t>
      </w:r>
      <w:r w:rsidR="00426230">
        <w:rPr>
          <w:rFonts w:ascii="Times New Roman" w:hAnsi="Times New Roman"/>
          <w:sz w:val="20"/>
        </w:rPr>
        <w:t xml:space="preserve">This makes sense since both of these metrics </w:t>
      </w:r>
      <w:r w:rsidR="004A71CA">
        <w:rPr>
          <w:rFonts w:ascii="Times New Roman" w:hAnsi="Times New Roman"/>
          <w:sz w:val="20"/>
        </w:rPr>
        <w:t>c</w:t>
      </w:r>
      <w:r w:rsidR="00426230">
        <w:rPr>
          <w:rFonts w:ascii="Times New Roman" w:hAnsi="Times New Roman"/>
          <w:sz w:val="20"/>
        </w:rPr>
        <w:t xml:space="preserve">ompare partial overlaps and treat the sequence of events as a time series. </w:t>
      </w:r>
      <w:r w:rsidR="00EA3C40">
        <w:rPr>
          <w:rFonts w:ascii="Times New Roman" w:hAnsi="Times New Roman"/>
          <w:sz w:val="20"/>
        </w:rPr>
        <w:t>Since EPCH does not score on an event basis</w:t>
      </w:r>
      <w:r w:rsidR="00426230">
        <w:rPr>
          <w:rFonts w:ascii="Times New Roman" w:hAnsi="Times New Roman"/>
          <w:sz w:val="20"/>
        </w:rPr>
        <w:t xml:space="preserve">, it is </w:t>
      </w:r>
      <w:r w:rsidR="00EA3C40">
        <w:rPr>
          <w:rFonts w:ascii="Times New Roman" w:hAnsi="Times New Roman"/>
          <w:sz w:val="20"/>
        </w:rPr>
        <w:t>inherently biase</w:t>
      </w:r>
      <w:r w:rsidR="00426230">
        <w:rPr>
          <w:rFonts w:ascii="Times New Roman" w:hAnsi="Times New Roman"/>
          <w:sz w:val="20"/>
        </w:rPr>
        <w:t xml:space="preserve">d to favor </w:t>
      </w:r>
      <w:r w:rsidR="00EA3C40">
        <w:rPr>
          <w:rFonts w:ascii="Times New Roman" w:hAnsi="Times New Roman"/>
          <w:sz w:val="20"/>
        </w:rPr>
        <w:t xml:space="preserve">longer </w:t>
      </w:r>
      <w:r w:rsidR="00426230">
        <w:rPr>
          <w:rFonts w:ascii="Times New Roman" w:hAnsi="Times New Roman"/>
          <w:sz w:val="20"/>
        </w:rPr>
        <w:t xml:space="preserve">duration </w:t>
      </w:r>
      <w:r w:rsidR="00EA3C40">
        <w:rPr>
          <w:rFonts w:ascii="Times New Roman" w:hAnsi="Times New Roman"/>
          <w:sz w:val="20"/>
        </w:rPr>
        <w:t>events.</w:t>
      </w:r>
      <w:r w:rsidR="00A20D60">
        <w:rPr>
          <w:rFonts w:ascii="Times New Roman" w:hAnsi="Times New Roman"/>
          <w:sz w:val="20"/>
        </w:rPr>
        <w:t xml:space="preserve"> </w:t>
      </w:r>
      <w:r w:rsidR="00087904">
        <w:rPr>
          <w:rFonts w:ascii="Times New Roman" w:hAnsi="Times New Roman"/>
          <w:sz w:val="20"/>
        </w:rPr>
        <w:t xml:space="preserve">EPCH specificities do not correlate well with other metrics due to </w:t>
      </w:r>
      <w:r w:rsidR="00A20D60">
        <w:rPr>
          <w:rFonts w:ascii="Times New Roman" w:hAnsi="Times New Roman"/>
          <w:sz w:val="20"/>
        </w:rPr>
        <w:t xml:space="preserve">the </w:t>
      </w:r>
      <w:r w:rsidR="00087904">
        <w:rPr>
          <w:rFonts w:ascii="Times New Roman" w:hAnsi="Times New Roman"/>
          <w:sz w:val="20"/>
        </w:rPr>
        <w:t>high imbalance between</w:t>
      </w:r>
      <w:r w:rsidR="00A20D60">
        <w:rPr>
          <w:rFonts w:ascii="Times New Roman" w:hAnsi="Times New Roman"/>
          <w:sz w:val="20"/>
        </w:rPr>
        <w:t xml:space="preserve"> </w:t>
      </w:r>
      <w:r w:rsidR="00087904">
        <w:rPr>
          <w:rFonts w:ascii="Times New Roman" w:hAnsi="Times New Roman"/>
          <w:sz w:val="20"/>
        </w:rPr>
        <w:t>seizure and background</w:t>
      </w:r>
      <w:r w:rsidR="00A20D60">
        <w:rPr>
          <w:rFonts w:ascii="Times New Roman" w:hAnsi="Times New Roman"/>
          <w:sz w:val="20"/>
        </w:rPr>
        <w:t xml:space="preserve">. </w:t>
      </w:r>
      <w:r w:rsidR="00087904">
        <w:rPr>
          <w:rFonts w:ascii="Times New Roman" w:hAnsi="Times New Roman"/>
          <w:sz w:val="20"/>
        </w:rPr>
        <w:t>Seizure frames are only</w:t>
      </w:r>
      <w:r w:rsidR="00A20D60">
        <w:rPr>
          <w:rFonts w:ascii="Times New Roman" w:hAnsi="Times New Roman"/>
          <w:sz w:val="20"/>
        </w:rPr>
        <w:t xml:space="preserve"> </w:t>
      </w:r>
      <w:r w:rsidR="00087904">
        <w:rPr>
          <w:rFonts w:ascii="Times New Roman" w:hAnsi="Times New Roman"/>
          <w:sz w:val="20"/>
        </w:rPr>
        <w:t xml:space="preserve">7% of the </w:t>
      </w:r>
      <w:r w:rsidR="00A20D60">
        <w:rPr>
          <w:rFonts w:ascii="Times New Roman" w:hAnsi="Times New Roman"/>
          <w:sz w:val="20"/>
        </w:rPr>
        <w:t>data, makes the specificity very high since it is dominated by the background class.</w:t>
      </w:r>
    </w:p>
    <w:p w14:paraId="10CD4D0F" w14:textId="4D644E8A" w:rsidR="00C8127F" w:rsidRDefault="00426230" w:rsidP="00DC3130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>
        <w:rPr>
          <w:noProof/>
        </w:rPr>
        <mc:AlternateContent>
          <mc:Choice Requires="wps">
            <w:drawing>
              <wp:anchor distT="137160" distB="137160" distL="137160" distR="137160" simplePos="0" relativeHeight="251720704" behindDoc="0" locked="0" layoutInCell="1" allowOverlap="0" wp14:anchorId="0F997E0E" wp14:editId="6DC4A472">
                <wp:simplePos x="0" y="0"/>
                <wp:positionH relativeFrom="margin">
                  <wp:posOffset>3087370</wp:posOffset>
                </wp:positionH>
                <wp:positionV relativeFrom="margin">
                  <wp:posOffset>0</wp:posOffset>
                </wp:positionV>
                <wp:extent cx="2832735" cy="29718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73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D0257" w14:textId="3EB0798E" w:rsidR="007767A7" w:rsidRDefault="007767A7" w:rsidP="00F30275">
                            <w:pPr>
                              <w:pStyle w:val="Caption"/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bookmarkStart w:id="23" w:name="_Ref494135272"/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Table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 </w:t>
                            </w:r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instrText xml:space="preserve"> SEQ Table \* ARABIC </w:instrText>
                            </w:r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3A069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t>5</w:t>
                            </w:r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bookmarkEnd w:id="23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. Correlation between metrics for sensitivity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CellMar>
                                <w:top w:w="14" w:type="dxa"/>
                                <w:left w:w="29" w:type="dxa"/>
                                <w:bottom w:w="14" w:type="dxa"/>
                                <w:right w:w="2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25"/>
                              <w:gridCol w:w="855"/>
                              <w:gridCol w:w="855"/>
                              <w:gridCol w:w="855"/>
                              <w:gridCol w:w="855"/>
                            </w:tblGrid>
                            <w:tr w:rsidR="007767A7" w14:paraId="65DEFF22" w14:textId="77777777" w:rsidTr="00426230">
                              <w:trPr>
                                <w:trHeight w:val="266"/>
                                <w:jc w:val="center"/>
                              </w:trPr>
                              <w:tc>
                                <w:tcPr>
                                  <w:tcW w:w="625" w:type="dxa"/>
                                  <w:shd w:val="pct20" w:color="auto" w:fill="auto"/>
                                </w:tcPr>
                                <w:p w14:paraId="083F7A9B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shd w:val="pct20" w:color="auto" w:fill="auto"/>
                                </w:tcPr>
                                <w:p w14:paraId="064F4C3A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DPAL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pct20" w:color="auto" w:fill="auto"/>
                                </w:tcPr>
                                <w:p w14:paraId="2B2C09BA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EPCH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pct20" w:color="auto" w:fill="auto"/>
                                </w:tcPr>
                                <w:p w14:paraId="537DECB0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OVLP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pct20" w:color="auto" w:fill="auto"/>
                                </w:tcPr>
                                <w:p w14:paraId="20EE0267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TAES</w:t>
                                  </w:r>
                                </w:p>
                              </w:tc>
                            </w:tr>
                            <w:tr w:rsidR="007767A7" w14:paraId="175B1B17" w14:textId="77777777" w:rsidTr="00426230">
                              <w:trPr>
                                <w:jc w:val="center"/>
                              </w:trPr>
                              <w:tc>
                                <w:tcPr>
                                  <w:tcW w:w="625" w:type="dxa"/>
                                  <w:shd w:val="pct20" w:color="auto" w:fill="auto"/>
                                </w:tcPr>
                                <w:p w14:paraId="36EEB3C3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DPAL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7E7315B4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014A0BD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0.4029</w:t>
                                  </w: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br/>
                                    <w:t>(p=0.121)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267405C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0.9535</w:t>
                                  </w: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br/>
                                    <w:t>(p&lt;0.001)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E1CF11F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0.5746</w:t>
                                  </w: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br/>
                                    <w:t>(p=0.019)</w:t>
                                  </w:r>
                                </w:p>
                              </w:tc>
                            </w:tr>
                            <w:tr w:rsidR="007767A7" w14:paraId="174475AE" w14:textId="77777777" w:rsidTr="00426230">
                              <w:trPr>
                                <w:jc w:val="center"/>
                              </w:trPr>
                              <w:tc>
                                <w:tcPr>
                                  <w:tcW w:w="625" w:type="dxa"/>
                                  <w:shd w:val="pct20" w:color="auto" w:fill="auto"/>
                                </w:tcPr>
                                <w:p w14:paraId="1D2AF941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EPCH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4A8F96C" w14:textId="6132C27F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A3045B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17570AA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16FE7BA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0.6141</w:t>
                                  </w: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br/>
                                    <w:t>(p=0.011)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D19865D" w14:textId="614DE24A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0.9144</w:t>
                                  </w: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br/>
                                    <w:t>(p&lt;0.001)</w:t>
                                  </w:r>
                                </w:p>
                              </w:tc>
                            </w:tr>
                            <w:tr w:rsidR="007767A7" w14:paraId="7DDCEF47" w14:textId="77777777" w:rsidTr="00426230">
                              <w:trPr>
                                <w:jc w:val="center"/>
                              </w:trPr>
                              <w:tc>
                                <w:tcPr>
                                  <w:tcW w:w="625" w:type="dxa"/>
                                  <w:shd w:val="pct20" w:color="auto" w:fill="auto"/>
                                </w:tcPr>
                                <w:p w14:paraId="386355A0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OVLP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5D8A48E" w14:textId="3C85D1DC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A3045B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732DB5B9" w14:textId="0822268C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BB5BDD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BA167C1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A16202B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t>0.7641</w:t>
                                  </w: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</w:rPr>
                                    <w:br/>
                                    <w:t>(p&lt;0.001)</w:t>
                                  </w:r>
                                </w:p>
                              </w:tc>
                            </w:tr>
                            <w:tr w:rsidR="007767A7" w14:paraId="5DC70604" w14:textId="77777777" w:rsidTr="00426230">
                              <w:trPr>
                                <w:jc w:val="center"/>
                              </w:trPr>
                              <w:tc>
                                <w:tcPr>
                                  <w:tcW w:w="625" w:type="dxa"/>
                                  <w:shd w:val="pct20" w:color="auto" w:fill="auto"/>
                                </w:tcPr>
                                <w:p w14:paraId="1FD478F2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TAES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530A306" w14:textId="05A6625D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A3045B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5EADF1E" w14:textId="6B2148BA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BB5BDD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E7E55BE" w14:textId="274C6130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FAC3DAE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1.00</w:t>
                                  </w:r>
                                </w:p>
                              </w:tc>
                            </w:tr>
                          </w:tbl>
                          <w:p w14:paraId="373E9E12" w14:textId="127C84E2" w:rsidR="007767A7" w:rsidRDefault="007767A7" w:rsidP="00284B06">
                            <w:pPr>
                              <w:pStyle w:val="Caption"/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</w:pPr>
                            <w:bookmarkStart w:id="24" w:name="_Ref45831692"/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Table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 </w:t>
                            </w:r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instrText xml:space="preserve"> SEQ Table \* ARABIC </w:instrText>
                            </w:r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3A069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t>6</w:t>
                            </w:r>
                            <w:r w:rsidRPr="006C36B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bookmarkEnd w:id="24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. Correlation between metrics for specificity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25"/>
                              <w:gridCol w:w="855"/>
                              <w:gridCol w:w="855"/>
                              <w:gridCol w:w="855"/>
                              <w:gridCol w:w="855"/>
                            </w:tblGrid>
                            <w:tr w:rsidR="007767A7" w14:paraId="5E111255" w14:textId="77777777" w:rsidTr="00426230">
                              <w:trPr>
                                <w:jc w:val="center"/>
                              </w:trPr>
                              <w:tc>
                                <w:tcPr>
                                  <w:tcW w:w="625" w:type="dxa"/>
                                  <w:shd w:val="pct20" w:color="auto" w:fill="auto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7842F17A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shd w:val="pct20" w:color="auto" w:fill="auto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3B36C676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DPAL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pct20" w:color="auto" w:fill="auto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3F68817F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EPCH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pct20" w:color="auto" w:fill="auto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273CBCCE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OVLP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shd w:val="pct20" w:color="auto" w:fill="auto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6023F23E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TAES</w:t>
                                  </w:r>
                                </w:p>
                              </w:tc>
                            </w:tr>
                            <w:tr w:rsidR="007767A7" w:rsidRPr="009A0EC5" w14:paraId="4239E548" w14:textId="77777777" w:rsidTr="00426230">
                              <w:trPr>
                                <w:jc w:val="center"/>
                              </w:trPr>
                              <w:tc>
                                <w:tcPr>
                                  <w:tcW w:w="625" w:type="dxa"/>
                                  <w:shd w:val="pct20" w:color="auto" w:fill="auto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4FF9309A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DPAL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25CA691A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612EC629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0.6676</w:t>
                                  </w:r>
                                </w:p>
                                <w:p w14:paraId="5A750A2E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(p=0.004)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57146724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0.9985</w:t>
                                  </w:r>
                                </w:p>
                                <w:p w14:paraId="44C5C784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(p&lt;0.001)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7283DAF5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0.9980</w:t>
                                  </w:r>
                                </w:p>
                                <w:p w14:paraId="4773D833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(p&lt;0.001)</w:t>
                                  </w:r>
                                </w:p>
                              </w:tc>
                            </w:tr>
                            <w:tr w:rsidR="007767A7" w:rsidRPr="009A0EC5" w14:paraId="559BABD7" w14:textId="77777777" w:rsidTr="00426230">
                              <w:trPr>
                                <w:jc w:val="center"/>
                              </w:trPr>
                              <w:tc>
                                <w:tcPr>
                                  <w:tcW w:w="625" w:type="dxa"/>
                                  <w:shd w:val="pct20" w:color="auto" w:fill="auto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421DE34F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EPCH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0FA6139C" w14:textId="0EA8465A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161FCE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714B0D34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6746734F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0.6777</w:t>
                                  </w:r>
                                </w:p>
                                <w:p w14:paraId="14C27B70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(p=0.003)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04063415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0.6948</w:t>
                                  </w:r>
                                </w:p>
                                <w:p w14:paraId="7D08CC89" w14:textId="798C50C8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(p=0.002)</w:t>
                                  </w:r>
                                </w:p>
                              </w:tc>
                            </w:tr>
                            <w:tr w:rsidR="007767A7" w:rsidRPr="009A0EC5" w14:paraId="3DF23CCB" w14:textId="77777777" w:rsidTr="00426230">
                              <w:trPr>
                                <w:jc w:val="center"/>
                              </w:trPr>
                              <w:tc>
                                <w:tcPr>
                                  <w:tcW w:w="625" w:type="dxa"/>
                                  <w:shd w:val="pct20" w:color="auto" w:fill="auto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501C2B8D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OVLP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63BF8EE5" w14:textId="50EDD3DA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161FCE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46D9DCC1" w14:textId="55B739AC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F765CC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2EF6B1BB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490D0FB3" w14:textId="77777777" w:rsidR="007767A7" w:rsidRPr="0041737A" w:rsidRDefault="007767A7" w:rsidP="00F3027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41737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0.9971</w:t>
                                  </w:r>
                                </w:p>
                                <w:p w14:paraId="0E3C64C3" w14:textId="5811D336" w:rsidR="007767A7" w:rsidRPr="0041737A" w:rsidRDefault="007767A7" w:rsidP="00F3027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41737A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(p&lt;0.001)</w:t>
                                  </w:r>
                                </w:p>
                              </w:tc>
                            </w:tr>
                            <w:tr w:rsidR="007767A7" w14:paraId="6A02EFE6" w14:textId="77777777" w:rsidTr="00426230">
                              <w:trPr>
                                <w:jc w:val="center"/>
                              </w:trPr>
                              <w:tc>
                                <w:tcPr>
                                  <w:tcW w:w="625" w:type="dxa"/>
                                  <w:shd w:val="pct20" w:color="auto" w:fill="auto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11131B2E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TAES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2506689D" w14:textId="48390E0E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161FCE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01E80BA8" w14:textId="50EE337D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F765CC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3E13DD7C" w14:textId="0A5EE378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tcMar>
                                    <w:top w:w="14" w:type="dxa"/>
                                    <w:left w:w="29" w:type="dxa"/>
                                    <w:bottom w:w="14" w:type="dxa"/>
                                    <w:right w:w="29" w:type="dxa"/>
                                  </w:tcMar>
                                </w:tcPr>
                                <w:p w14:paraId="1B24B365" w14:textId="77777777" w:rsidR="007767A7" w:rsidRPr="0041737A" w:rsidRDefault="007767A7" w:rsidP="00F30275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</w:pPr>
                                  <w:r w:rsidRPr="0041737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 w:themeColor="text1"/>
                                    </w:rPr>
                                    <w:t>1.00</w:t>
                                  </w:r>
                                </w:p>
                              </w:tc>
                            </w:tr>
                          </w:tbl>
                          <w:p w14:paraId="0DBA2BF7" w14:textId="77777777" w:rsidR="007767A7" w:rsidRPr="009A0EC5" w:rsidRDefault="007767A7" w:rsidP="00284B06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97E0E" id="_x0000_s1030" type="#_x0000_t202" style="position:absolute;left:0;text-align:left;margin-left:243.1pt;margin-top:0;width:223.05pt;height:234pt;z-index:251720704;visibility:visible;mso-wrap-style:square;mso-width-percent:0;mso-height-percent:0;mso-wrap-distance-left:10.8pt;mso-wrap-distance-top:10.8pt;mso-wrap-distance-right:10.8pt;mso-wrap-distance-bottom:10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" o:allowoverlap="f" stroked="f">
                <v:textbox inset="0,0,0,0">
                  <w:txbxContent>
                    <w:p w14:paraId="00AD0257" w14:textId="3EB0798E" w:rsidR="007767A7" w:rsidRDefault="007767A7" w:rsidP="00F30275">
                      <w:pPr>
                        <w:pStyle w:val="Caption"/>
                        <w:spacing w:after="120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</w:pPr>
                      <w:bookmarkStart w:id="25" w:name="_Ref494135272"/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Table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 </w:t>
                      </w:r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instrText xml:space="preserve"> SEQ Table \* ARABIC </w:instrText>
                      </w:r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3A069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t>5</w:t>
                      </w:r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end"/>
                      </w:r>
                      <w:bookmarkEnd w:id="25"/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. Correlation between metrics for sensitivity 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CellMar>
                          <w:top w:w="14" w:type="dxa"/>
                          <w:left w:w="29" w:type="dxa"/>
                          <w:bottom w:w="14" w:type="dxa"/>
                          <w:right w:w="2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25"/>
                        <w:gridCol w:w="855"/>
                        <w:gridCol w:w="855"/>
                        <w:gridCol w:w="855"/>
                        <w:gridCol w:w="855"/>
                      </w:tblGrid>
                      <w:tr w:rsidR="007767A7" w14:paraId="65DEFF22" w14:textId="77777777" w:rsidTr="00426230">
                        <w:trPr>
                          <w:trHeight w:val="266"/>
                          <w:jc w:val="center"/>
                        </w:trPr>
                        <w:tc>
                          <w:tcPr>
                            <w:tcW w:w="625" w:type="dxa"/>
                            <w:shd w:val="pct20" w:color="auto" w:fill="auto"/>
                          </w:tcPr>
                          <w:p w14:paraId="083F7A9B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shd w:val="pct20" w:color="auto" w:fill="auto"/>
                          </w:tcPr>
                          <w:p w14:paraId="064F4C3A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DPAL</w:t>
                            </w:r>
                          </w:p>
                        </w:tc>
                        <w:tc>
                          <w:tcPr>
                            <w:tcW w:w="855" w:type="dxa"/>
                            <w:shd w:val="pct20" w:color="auto" w:fill="auto"/>
                          </w:tcPr>
                          <w:p w14:paraId="2B2C09BA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EPCH</w:t>
                            </w:r>
                          </w:p>
                        </w:tc>
                        <w:tc>
                          <w:tcPr>
                            <w:tcW w:w="855" w:type="dxa"/>
                            <w:shd w:val="pct20" w:color="auto" w:fill="auto"/>
                          </w:tcPr>
                          <w:p w14:paraId="537DECB0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OVLP</w:t>
                            </w:r>
                          </w:p>
                        </w:tc>
                        <w:tc>
                          <w:tcPr>
                            <w:tcW w:w="855" w:type="dxa"/>
                            <w:shd w:val="pct20" w:color="auto" w:fill="auto"/>
                          </w:tcPr>
                          <w:p w14:paraId="20EE0267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TAES</w:t>
                            </w:r>
                          </w:p>
                        </w:tc>
                      </w:tr>
                      <w:tr w:rsidR="007767A7" w14:paraId="175B1B17" w14:textId="77777777" w:rsidTr="00426230">
                        <w:trPr>
                          <w:jc w:val="center"/>
                        </w:trPr>
                        <w:tc>
                          <w:tcPr>
                            <w:tcW w:w="625" w:type="dxa"/>
                            <w:shd w:val="pct20" w:color="auto" w:fill="auto"/>
                          </w:tcPr>
                          <w:p w14:paraId="36EEB3C3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DPAL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7E7315B4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014A0BD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0.4029</w:t>
                            </w: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br/>
                              <w:t>(p=0.121)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267405C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0.9535</w:t>
                            </w: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br/>
                              <w:t>(p&lt;0.001)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E1CF11F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0.5746</w:t>
                            </w: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br/>
                              <w:t>(p=0.019)</w:t>
                            </w:r>
                          </w:p>
                        </w:tc>
                      </w:tr>
                      <w:tr w:rsidR="007767A7" w14:paraId="174475AE" w14:textId="77777777" w:rsidTr="00426230">
                        <w:trPr>
                          <w:jc w:val="center"/>
                        </w:trPr>
                        <w:tc>
                          <w:tcPr>
                            <w:tcW w:w="625" w:type="dxa"/>
                            <w:shd w:val="pct20" w:color="auto" w:fill="auto"/>
                          </w:tcPr>
                          <w:p w14:paraId="1D2AF941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EPCH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4A8F96C" w14:textId="6132C27F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A3045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17570AA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016FE7BA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0.6141</w:t>
                            </w: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br/>
                              <w:t>(p=0.011)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D19865D" w14:textId="614DE24A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0.9144</w:t>
                            </w: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br/>
                              <w:t>(p&lt;0.001)</w:t>
                            </w:r>
                          </w:p>
                        </w:tc>
                      </w:tr>
                      <w:tr w:rsidR="007767A7" w14:paraId="7DDCEF47" w14:textId="77777777" w:rsidTr="00426230">
                        <w:trPr>
                          <w:jc w:val="center"/>
                        </w:trPr>
                        <w:tc>
                          <w:tcPr>
                            <w:tcW w:w="625" w:type="dxa"/>
                            <w:shd w:val="pct20" w:color="auto" w:fill="auto"/>
                          </w:tcPr>
                          <w:p w14:paraId="386355A0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OVLP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5D8A48E" w14:textId="3C85D1DC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A3045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732DB5B9" w14:textId="0822268C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BB5BDD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BA167C1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A16202B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t>0.7641</w:t>
                            </w: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</w:rPr>
                              <w:br/>
                              <w:t>(p&lt;0.001)</w:t>
                            </w:r>
                          </w:p>
                        </w:tc>
                      </w:tr>
                      <w:tr w:rsidR="007767A7" w14:paraId="5DC70604" w14:textId="77777777" w:rsidTr="00426230">
                        <w:trPr>
                          <w:jc w:val="center"/>
                        </w:trPr>
                        <w:tc>
                          <w:tcPr>
                            <w:tcW w:w="625" w:type="dxa"/>
                            <w:shd w:val="pct20" w:color="auto" w:fill="auto"/>
                          </w:tcPr>
                          <w:p w14:paraId="1FD478F2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TAES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530A306" w14:textId="05A6625D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A3045B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5EADF1E" w14:textId="6B2148BA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BB5BDD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E7E55BE" w14:textId="274C6130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0FAC3DAE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1.00</w:t>
                            </w:r>
                          </w:p>
                        </w:tc>
                      </w:tr>
                    </w:tbl>
                    <w:p w14:paraId="373E9E12" w14:textId="127C84E2" w:rsidR="007767A7" w:rsidRDefault="007767A7" w:rsidP="00284B06">
                      <w:pPr>
                        <w:pStyle w:val="Caption"/>
                        <w:spacing w:before="120" w:after="120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</w:pPr>
                      <w:bookmarkStart w:id="26" w:name="_Ref45831692"/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Table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 </w:t>
                      </w:r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instrText xml:space="preserve"> SEQ Table \* ARABIC </w:instrText>
                      </w:r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3A069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t>6</w:t>
                      </w:r>
                      <w:r w:rsidRPr="006C36B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end"/>
                      </w:r>
                      <w:bookmarkEnd w:id="26"/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. Correlation between metrics for specificity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625"/>
                        <w:gridCol w:w="855"/>
                        <w:gridCol w:w="855"/>
                        <w:gridCol w:w="855"/>
                        <w:gridCol w:w="855"/>
                      </w:tblGrid>
                      <w:tr w:rsidR="007767A7" w14:paraId="5E111255" w14:textId="77777777" w:rsidTr="00426230">
                        <w:trPr>
                          <w:jc w:val="center"/>
                        </w:trPr>
                        <w:tc>
                          <w:tcPr>
                            <w:tcW w:w="625" w:type="dxa"/>
                            <w:shd w:val="pct20" w:color="auto" w:fill="auto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7842F17A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shd w:val="pct20" w:color="auto" w:fill="auto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3B36C676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DPAL</w:t>
                            </w:r>
                          </w:p>
                        </w:tc>
                        <w:tc>
                          <w:tcPr>
                            <w:tcW w:w="855" w:type="dxa"/>
                            <w:shd w:val="pct20" w:color="auto" w:fill="auto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3F68817F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EPCH</w:t>
                            </w:r>
                          </w:p>
                        </w:tc>
                        <w:tc>
                          <w:tcPr>
                            <w:tcW w:w="855" w:type="dxa"/>
                            <w:shd w:val="pct20" w:color="auto" w:fill="auto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273CBCCE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OVLP</w:t>
                            </w:r>
                          </w:p>
                        </w:tc>
                        <w:tc>
                          <w:tcPr>
                            <w:tcW w:w="855" w:type="dxa"/>
                            <w:shd w:val="pct20" w:color="auto" w:fill="auto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6023F23E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TAES</w:t>
                            </w:r>
                          </w:p>
                        </w:tc>
                      </w:tr>
                      <w:tr w:rsidR="007767A7" w:rsidRPr="009A0EC5" w14:paraId="4239E548" w14:textId="77777777" w:rsidTr="00426230">
                        <w:trPr>
                          <w:jc w:val="center"/>
                        </w:trPr>
                        <w:tc>
                          <w:tcPr>
                            <w:tcW w:w="625" w:type="dxa"/>
                            <w:shd w:val="pct20" w:color="auto" w:fill="auto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4FF9309A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DPAL</w:t>
                            </w:r>
                          </w:p>
                        </w:tc>
                        <w:tc>
                          <w:tcPr>
                            <w:tcW w:w="855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25CA691A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55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612EC629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0.6676</w:t>
                            </w:r>
                          </w:p>
                          <w:p w14:paraId="5A750A2E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(p=0.004)</w:t>
                            </w:r>
                          </w:p>
                        </w:tc>
                        <w:tc>
                          <w:tcPr>
                            <w:tcW w:w="855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57146724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0.9985</w:t>
                            </w:r>
                          </w:p>
                          <w:p w14:paraId="44C5C784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(p&lt;0.001)</w:t>
                            </w:r>
                          </w:p>
                        </w:tc>
                        <w:tc>
                          <w:tcPr>
                            <w:tcW w:w="855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7283DAF5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0.9980</w:t>
                            </w:r>
                          </w:p>
                          <w:p w14:paraId="4773D833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(p&lt;0.001)</w:t>
                            </w:r>
                          </w:p>
                        </w:tc>
                      </w:tr>
                      <w:tr w:rsidR="007767A7" w:rsidRPr="009A0EC5" w14:paraId="559BABD7" w14:textId="77777777" w:rsidTr="00426230">
                        <w:trPr>
                          <w:jc w:val="center"/>
                        </w:trPr>
                        <w:tc>
                          <w:tcPr>
                            <w:tcW w:w="625" w:type="dxa"/>
                            <w:shd w:val="pct20" w:color="auto" w:fill="auto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421DE34F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EPCH</w:t>
                            </w:r>
                          </w:p>
                        </w:tc>
                        <w:tc>
                          <w:tcPr>
                            <w:tcW w:w="855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0FA6139C" w14:textId="0EA8465A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161FC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5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714B0D34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55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6746734F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0.6777</w:t>
                            </w:r>
                          </w:p>
                          <w:p w14:paraId="14C27B70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(p=0.003)</w:t>
                            </w:r>
                          </w:p>
                        </w:tc>
                        <w:tc>
                          <w:tcPr>
                            <w:tcW w:w="855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04063415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0.6948</w:t>
                            </w:r>
                          </w:p>
                          <w:p w14:paraId="7D08CC89" w14:textId="798C50C8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(p=0.002)</w:t>
                            </w:r>
                          </w:p>
                        </w:tc>
                      </w:tr>
                      <w:tr w:rsidR="007767A7" w:rsidRPr="009A0EC5" w14:paraId="3DF23CCB" w14:textId="77777777" w:rsidTr="00426230">
                        <w:trPr>
                          <w:jc w:val="center"/>
                        </w:trPr>
                        <w:tc>
                          <w:tcPr>
                            <w:tcW w:w="625" w:type="dxa"/>
                            <w:shd w:val="pct20" w:color="auto" w:fill="auto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501C2B8D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OVLP</w:t>
                            </w:r>
                          </w:p>
                        </w:tc>
                        <w:tc>
                          <w:tcPr>
                            <w:tcW w:w="855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63BF8EE5" w14:textId="50EDD3DA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161FC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5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46D9DCC1" w14:textId="55B739AC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F765CC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5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2EF6B1BB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55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490D0FB3" w14:textId="77777777" w:rsidR="007767A7" w:rsidRPr="0041737A" w:rsidRDefault="007767A7" w:rsidP="00F3027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1737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0.9971</w:t>
                            </w:r>
                          </w:p>
                          <w:p w14:paraId="0E3C64C3" w14:textId="5811D336" w:rsidR="007767A7" w:rsidRPr="0041737A" w:rsidRDefault="007767A7" w:rsidP="00F3027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1737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(p&lt;0.001)</w:t>
                            </w:r>
                          </w:p>
                        </w:tc>
                      </w:tr>
                      <w:tr w:rsidR="007767A7" w14:paraId="6A02EFE6" w14:textId="77777777" w:rsidTr="00426230">
                        <w:trPr>
                          <w:jc w:val="center"/>
                        </w:trPr>
                        <w:tc>
                          <w:tcPr>
                            <w:tcW w:w="625" w:type="dxa"/>
                            <w:shd w:val="pct20" w:color="auto" w:fill="auto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11131B2E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TAES</w:t>
                            </w:r>
                          </w:p>
                        </w:tc>
                        <w:tc>
                          <w:tcPr>
                            <w:tcW w:w="855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2506689D" w14:textId="48390E0E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161FCE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5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01E80BA8" w14:textId="50EE337D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F765CC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5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3E13DD7C" w14:textId="0A5EE378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855" w:type="dxa"/>
                            <w:tcMar>
                              <w:top w:w="14" w:type="dxa"/>
                              <w:left w:w="29" w:type="dxa"/>
                              <w:bottom w:w="14" w:type="dxa"/>
                              <w:right w:w="29" w:type="dxa"/>
                            </w:tcMar>
                          </w:tcPr>
                          <w:p w14:paraId="1B24B365" w14:textId="77777777" w:rsidR="007767A7" w:rsidRPr="0041737A" w:rsidRDefault="007767A7" w:rsidP="00F3027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</w:pPr>
                            <w:r w:rsidRPr="0041737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 w:themeColor="text1"/>
                              </w:rPr>
                              <w:t>1.00</w:t>
                            </w:r>
                          </w:p>
                        </w:tc>
                      </w:tr>
                    </w:tbl>
                    <w:p w14:paraId="0DBA2BF7" w14:textId="77777777" w:rsidR="007767A7" w:rsidRPr="009A0EC5" w:rsidRDefault="007767A7" w:rsidP="00284B06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440C">
        <w:rPr>
          <w:rFonts w:ascii="Times New Roman" w:hAnsi="Times New Roman"/>
          <w:sz w:val="20"/>
        </w:rPr>
        <w:t xml:space="preserve">One caveat in this analysis is </w:t>
      </w:r>
      <w:r w:rsidR="00215C41">
        <w:rPr>
          <w:rFonts w:ascii="Times New Roman" w:hAnsi="Times New Roman"/>
          <w:sz w:val="20"/>
        </w:rPr>
        <w:t>that in this data, DPAL</w:t>
      </w:r>
      <w:r w:rsidR="0065440C">
        <w:rPr>
          <w:rFonts w:ascii="Times New Roman" w:hAnsi="Times New Roman"/>
          <w:sz w:val="20"/>
        </w:rPr>
        <w:t xml:space="preserve"> specificity seems to be highly correlated with TAES specificity. This can be attributed to </w:t>
      </w:r>
      <w:r w:rsidR="00A74AAF">
        <w:rPr>
          <w:rFonts w:ascii="Times New Roman" w:hAnsi="Times New Roman"/>
          <w:sz w:val="20"/>
        </w:rPr>
        <w:t xml:space="preserve">how models were designed for this competition. Because </w:t>
      </w:r>
      <w:r w:rsidR="00215C41">
        <w:rPr>
          <w:rFonts w:ascii="Times New Roman" w:hAnsi="Times New Roman"/>
          <w:sz w:val="20"/>
        </w:rPr>
        <w:t xml:space="preserve">an </w:t>
      </w:r>
      <w:r w:rsidR="00A74AAF">
        <w:rPr>
          <w:rFonts w:ascii="Times New Roman" w:hAnsi="Times New Roman"/>
          <w:sz w:val="20"/>
        </w:rPr>
        <w:t>extremely low</w:t>
      </w:r>
      <w:r w:rsidR="00215C41">
        <w:rPr>
          <w:rFonts w:ascii="Times New Roman" w:hAnsi="Times New Roman"/>
          <w:sz w:val="20"/>
        </w:rPr>
        <w:t xml:space="preserve"> </w:t>
      </w:r>
      <w:r w:rsidR="00A74AAF">
        <w:rPr>
          <w:rFonts w:ascii="Times New Roman" w:hAnsi="Times New Roman"/>
          <w:sz w:val="20"/>
        </w:rPr>
        <w:t xml:space="preserve">FA rate was encouraged, </w:t>
      </w:r>
      <w:r w:rsidR="00215C41">
        <w:rPr>
          <w:rFonts w:ascii="Times New Roman" w:hAnsi="Times New Roman"/>
          <w:sz w:val="20"/>
        </w:rPr>
        <w:t xml:space="preserve">the specificities for </w:t>
      </w:r>
      <w:r w:rsidR="00A74AAF">
        <w:rPr>
          <w:rFonts w:ascii="Times New Roman" w:hAnsi="Times New Roman"/>
          <w:sz w:val="20"/>
        </w:rPr>
        <w:t>DPA</w:t>
      </w:r>
      <w:r w:rsidR="00215C41">
        <w:rPr>
          <w:rFonts w:ascii="Times New Roman" w:hAnsi="Times New Roman"/>
          <w:sz w:val="20"/>
        </w:rPr>
        <w:t xml:space="preserve">L and TAES are similar </w:t>
      </w:r>
      <w:r w:rsidR="00A74AAF">
        <w:rPr>
          <w:rFonts w:ascii="Times New Roman" w:hAnsi="Times New Roman"/>
          <w:sz w:val="20"/>
        </w:rPr>
        <w:t>even though both metrics have completely different objectives.</w:t>
      </w:r>
    </w:p>
    <w:p w14:paraId="686BA47B" w14:textId="40D56F8E" w:rsidR="00C8127F" w:rsidRDefault="00D46E97" w:rsidP="00271BFE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 w:rsidRPr="00871772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137160" distB="137160" distL="137160" distR="137160" simplePos="0" relativeHeight="251714560" behindDoc="0" locked="0" layoutInCell="1" allowOverlap="0" wp14:anchorId="71A14513" wp14:editId="5A4427E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2806700" cy="4279900"/>
                <wp:effectExtent l="0" t="0" r="0" b="0"/>
                <wp:wrapSquare wrapText="bothSides"/>
                <wp:docPr id="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6700" cy="427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F7F1C" w14:textId="40DC835C" w:rsidR="007767A7" w:rsidRDefault="007767A7" w:rsidP="00FB4CA0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BF9053" wp14:editId="193D39CD">
                                  <wp:extent cx="2673115" cy="1963711"/>
                                  <wp:effectExtent l="0" t="0" r="0" b="5080"/>
                                  <wp:docPr id="11" name="Picture 11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close 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0607" cy="19912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A845CC" wp14:editId="23EDE06D">
                                  <wp:extent cx="2638696" cy="2001187"/>
                                  <wp:effectExtent l="0" t="0" r="3175" b="5715"/>
                                  <wp:docPr id="12" name="Picture 12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screenshot of a cell phon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945" cy="2081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4C51A1" w14:textId="55B86745" w:rsidR="007767A7" w:rsidRPr="00326677" w:rsidRDefault="007767A7" w:rsidP="00FB4CA0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</w:pPr>
                            <w:bookmarkStart w:id="27" w:name="_Ref45759300"/>
                            <w:r w:rsidRPr="0020792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 </w:t>
                            </w:r>
                            <w:r w:rsidRPr="0020792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20792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20792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3A069C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t>4</w:t>
                            </w:r>
                            <w:r w:rsidRPr="0020792C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bookmarkEnd w:id="27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. Duration distributions of hypothesized events</w:t>
                            </w:r>
                            <w:r w:rsidR="00D46E97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: </w:t>
                            </w:r>
                            <w:r w:rsidR="00D46E97" w:rsidRPr="003A069C">
                              <w:rPr>
                                <w:rFonts w:ascii="Times New Roman" w:hAnsi="Times New Roman" w:cs="Times New Roman"/>
                                <w:iCs w:val="0"/>
                                <w:color w:val="000000" w:themeColor="text1"/>
                              </w:rPr>
                              <w:t>nedc</w:t>
                            </w:r>
                            <w:r w:rsidR="00D46E97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 system (top) versus </w:t>
                            </w:r>
                            <w:r w:rsidR="00D46E97" w:rsidRPr="003A069C">
                              <w:rPr>
                                <w:rFonts w:ascii="Times New Roman" w:hAnsi="Times New Roman" w:cs="Times New Roman"/>
                                <w:iCs w:val="0"/>
                                <w:color w:val="000000" w:themeColor="text1"/>
                              </w:rPr>
                              <w:t xml:space="preserve">sia </w:t>
                            </w:r>
                            <w:r w:rsidR="00D46E97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system (bottom)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14513" id="_x0000_s1031" type="#_x0000_t202" style="position:absolute;left:0;text-align:left;margin-left:0;margin-top:0;width:221pt;height:337pt;z-index:251714560;visibility:visible;mso-wrap-style:square;mso-width-percent:0;mso-height-percent:0;mso-wrap-distance-left:10.8pt;mso-wrap-distance-top:10.8pt;mso-wrap-distance-right:10.8pt;mso-wrap-distance-bottom:10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" o:allowoverlap="f" filled="f" stroked="f">
                <v:textbox inset="0,0,0,0">
                  <w:txbxContent>
                    <w:p w14:paraId="6ECF7F1C" w14:textId="40DC835C" w:rsidR="007767A7" w:rsidRDefault="007767A7" w:rsidP="00FB4CA0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BF9053" wp14:editId="193D39CD">
                            <wp:extent cx="2673115" cy="1963711"/>
                            <wp:effectExtent l="0" t="0" r="0" b="5080"/>
                            <wp:docPr id="11" name="Picture 11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close up of a logo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0607" cy="19912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A845CC" wp14:editId="23EDE06D">
                            <wp:extent cx="2638696" cy="2001187"/>
                            <wp:effectExtent l="0" t="0" r="3175" b="5715"/>
                            <wp:docPr id="12" name="Picture 12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screenshot of a cell phone&#10;&#10;Description automatically generated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3945" cy="20810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4C51A1" w14:textId="55B86745" w:rsidR="007767A7" w:rsidRPr="00326677" w:rsidRDefault="007767A7" w:rsidP="00FB4CA0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</w:pPr>
                      <w:bookmarkStart w:id="30" w:name="_Ref45759300"/>
                      <w:r w:rsidRPr="0020792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 </w:t>
                      </w:r>
                      <w:r w:rsidRPr="0020792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20792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instrText xml:space="preserve"> SEQ Figure \* ARABIC </w:instrText>
                      </w:r>
                      <w:r w:rsidRPr="0020792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3A069C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t>4</w:t>
                      </w:r>
                      <w:r w:rsidRPr="0020792C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end"/>
                      </w:r>
                      <w:bookmarkEnd w:id="30"/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. Duration distributions of hypothesized events</w:t>
                      </w:r>
                      <w:r w:rsidR="00D46E97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: </w:t>
                      </w:r>
                      <w:r w:rsidR="00D46E97" w:rsidRPr="003A069C">
                        <w:rPr>
                          <w:rFonts w:ascii="Times New Roman" w:hAnsi="Times New Roman" w:cs="Times New Roman"/>
                          <w:iCs w:val="0"/>
                          <w:color w:val="000000" w:themeColor="text1"/>
                        </w:rPr>
                        <w:t>nedc</w:t>
                      </w:r>
                      <w:r w:rsidR="00D46E97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 system (top) versus </w:t>
                      </w:r>
                      <w:r w:rsidR="00D46E97" w:rsidRPr="003A069C">
                        <w:rPr>
                          <w:rFonts w:ascii="Times New Roman" w:hAnsi="Times New Roman" w:cs="Times New Roman"/>
                          <w:iCs w:val="0"/>
                          <w:color w:val="000000" w:themeColor="text1"/>
                        </w:rPr>
                        <w:t xml:space="preserve">sia </w:t>
                      </w:r>
                      <w:r w:rsidR="00D46E97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system (bottom)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15C41">
        <w:rPr>
          <w:rFonts w:ascii="Times New Roman" w:hAnsi="Times New Roman"/>
          <w:sz w:val="20"/>
        </w:rPr>
        <w:t>TAES scores events considering the partial overlaps and weighs all the seizure events equally. This provides the best balance between epoch-based and event-based scoring.</w:t>
      </w:r>
      <w:r w:rsidR="007F51DB">
        <w:rPr>
          <w:rFonts w:ascii="Times New Roman" w:hAnsi="Times New Roman"/>
          <w:sz w:val="20"/>
        </w:rPr>
        <w:t xml:space="preserve"> </w:t>
      </w:r>
      <w:r w:rsidR="00A74AAF">
        <w:rPr>
          <w:rFonts w:ascii="Times New Roman" w:hAnsi="Times New Roman"/>
          <w:sz w:val="20"/>
        </w:rPr>
        <w:t>From this analysis, we can observe that TAES metric incorporates both event</w:t>
      </w:r>
      <w:r w:rsidR="007F51DB">
        <w:rPr>
          <w:rFonts w:ascii="Times New Roman" w:hAnsi="Times New Roman"/>
          <w:sz w:val="20"/>
        </w:rPr>
        <w:t>-</w:t>
      </w:r>
      <w:r w:rsidR="00A74AAF">
        <w:rPr>
          <w:rFonts w:ascii="Times New Roman" w:hAnsi="Times New Roman"/>
          <w:sz w:val="20"/>
        </w:rPr>
        <w:t xml:space="preserve">specific scores and partial overlap scores between the reference and hypothesis events. </w:t>
      </w:r>
      <w:r w:rsidR="007F51DB">
        <w:rPr>
          <w:rFonts w:ascii="Times New Roman" w:hAnsi="Times New Roman"/>
          <w:sz w:val="20"/>
        </w:rPr>
        <w:t>This is why we favor this metric for evaluation of sequential decoding systems.</w:t>
      </w:r>
    </w:p>
    <w:p w14:paraId="6F0127AA" w14:textId="777C8F96" w:rsidR="00B0198D" w:rsidRPr="00B26170" w:rsidRDefault="00B0198D" w:rsidP="00792620">
      <w:pPr>
        <w:pStyle w:val="Heading1"/>
        <w:keepNext w:val="0"/>
        <w:keepLines w:val="0"/>
        <w:widowControl w:val="0"/>
        <w:numPr>
          <w:ilvl w:val="0"/>
          <w:numId w:val="23"/>
        </w:numPr>
      </w:pPr>
      <w:r w:rsidRPr="00B26170">
        <w:t>Summary</w:t>
      </w:r>
    </w:p>
    <w:p w14:paraId="1899D0CE" w14:textId="3FE74192" w:rsidR="00E80881" w:rsidRPr="00B26170" w:rsidRDefault="00B0198D" w:rsidP="00E80881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 w:rsidRPr="00B26170">
        <w:rPr>
          <w:rFonts w:ascii="Times New Roman" w:hAnsi="Times New Roman"/>
          <w:sz w:val="20"/>
        </w:rPr>
        <w:t xml:space="preserve">In this paper, </w:t>
      </w:r>
      <w:r w:rsidR="00A74AAF">
        <w:rPr>
          <w:rFonts w:ascii="Times New Roman" w:hAnsi="Times New Roman"/>
          <w:sz w:val="20"/>
        </w:rPr>
        <w:t xml:space="preserve">we </w:t>
      </w:r>
      <w:r w:rsidR="00E80881">
        <w:rPr>
          <w:rFonts w:ascii="Times New Roman" w:hAnsi="Times New Roman"/>
          <w:sz w:val="20"/>
        </w:rPr>
        <w:t>have validated our findings from a previous study </w:t>
      </w:r>
      <w:r w:rsidR="00E80881">
        <w:rPr>
          <w:rFonts w:ascii="Times New Roman" w:hAnsi="Times New Roman"/>
          <w:sz w:val="20"/>
        </w:rPr>
        <w:fldChar w:fldCharType="begin"/>
      </w:r>
      <w:r w:rsidR="00E80881">
        <w:rPr>
          <w:rFonts w:ascii="Times New Roman" w:hAnsi="Times New Roman"/>
          <w:sz w:val="20"/>
        </w:rPr>
        <w:instrText xml:space="preserve"> REF _Ref46915020 \n </w:instrText>
      </w:r>
      <w:r w:rsidR="00E80881">
        <w:rPr>
          <w:rFonts w:ascii="Times New Roman" w:hAnsi="Times New Roman"/>
          <w:sz w:val="20"/>
        </w:rPr>
        <w:fldChar w:fldCharType="separate"/>
      </w:r>
      <w:r w:rsidR="003A069C">
        <w:rPr>
          <w:rFonts w:ascii="Times New Roman" w:hAnsi="Times New Roman"/>
          <w:sz w:val="20"/>
        </w:rPr>
        <w:t>[4]</w:t>
      </w:r>
      <w:r w:rsidR="00E80881">
        <w:rPr>
          <w:rFonts w:ascii="Times New Roman" w:hAnsi="Times New Roman"/>
          <w:sz w:val="20"/>
        </w:rPr>
        <w:fldChar w:fldCharType="end"/>
      </w:r>
      <w:r w:rsidR="00E80881">
        <w:rPr>
          <w:rFonts w:ascii="Times New Roman" w:hAnsi="Times New Roman"/>
          <w:sz w:val="20"/>
        </w:rPr>
        <w:t xml:space="preserve"> on a new evaluation task involving a wide variety of machine learning systems. </w:t>
      </w:r>
      <w:r w:rsidR="00A74AAF">
        <w:rPr>
          <w:rFonts w:ascii="Times New Roman" w:hAnsi="Times New Roman"/>
          <w:sz w:val="20"/>
        </w:rPr>
        <w:t xml:space="preserve">We </w:t>
      </w:r>
      <w:r w:rsidR="00E80881">
        <w:rPr>
          <w:rFonts w:ascii="Times New Roman" w:hAnsi="Times New Roman"/>
          <w:sz w:val="20"/>
        </w:rPr>
        <w:t>have analyzed the results of the 2020 Neureka</w:t>
      </w:r>
      <w:r w:rsidR="007A0D1E">
        <w:rPr>
          <w:rFonts w:ascii="Times New Roman" w:hAnsi="Times New Roman"/>
          <w:sz w:val="20"/>
        </w:rPr>
        <w:t>®</w:t>
      </w:r>
      <w:r w:rsidR="00E80881">
        <w:rPr>
          <w:rFonts w:ascii="Times New Roman" w:hAnsi="Times New Roman"/>
          <w:sz w:val="20"/>
        </w:rPr>
        <w:t xml:space="preserve"> Epilepsy</w:t>
      </w:r>
      <w:r w:rsidR="00A20D60">
        <w:rPr>
          <w:rFonts w:ascii="Times New Roman" w:hAnsi="Times New Roman"/>
          <w:sz w:val="20"/>
        </w:rPr>
        <w:t xml:space="preserve"> Challenge </w:t>
      </w:r>
      <w:r w:rsidR="00E80881">
        <w:rPr>
          <w:rFonts w:ascii="Times New Roman" w:hAnsi="Times New Roman"/>
          <w:sz w:val="20"/>
        </w:rPr>
        <w:t>and demonstrated that the TAES metric is a viable alternative to traditional scoring metrics. Since seizure events can vary significantly in duration, e</w:t>
      </w:r>
      <w:r w:rsidR="00CB7D6F">
        <w:rPr>
          <w:rFonts w:ascii="Times New Roman" w:hAnsi="Times New Roman"/>
          <w:sz w:val="20"/>
        </w:rPr>
        <w:t>ach</w:t>
      </w:r>
      <w:r w:rsidR="00E80881">
        <w:rPr>
          <w:rFonts w:ascii="Times New Roman" w:hAnsi="Times New Roman"/>
          <w:sz w:val="20"/>
        </w:rPr>
        <w:t xml:space="preserve"> </w:t>
      </w:r>
      <w:r w:rsidR="00CB7D6F">
        <w:rPr>
          <w:rFonts w:ascii="Times New Roman" w:hAnsi="Times New Roman"/>
          <w:sz w:val="20"/>
        </w:rPr>
        <w:t xml:space="preserve">event should be weighed equally regardless of its duration. </w:t>
      </w:r>
      <w:r w:rsidR="00E80881">
        <w:rPr>
          <w:rFonts w:ascii="Times New Roman" w:hAnsi="Times New Roman"/>
          <w:sz w:val="20"/>
        </w:rPr>
        <w:t xml:space="preserve">However, we also need to assess the accuracy of the time alignments. The TAES metric provides a nice framework for balancing these competing needs. </w:t>
      </w:r>
      <w:r w:rsidR="004A71CA">
        <w:rPr>
          <w:rFonts w:ascii="Times New Roman" w:hAnsi="Times New Roman"/>
          <w:sz w:val="20"/>
        </w:rPr>
        <w:t>Incorporating multiple metrics gives us better insight into a model’s behavior and performance</w:t>
      </w:r>
      <w:r w:rsidR="00A20D60">
        <w:rPr>
          <w:rFonts w:ascii="Times New Roman" w:hAnsi="Times New Roman"/>
          <w:sz w:val="20"/>
        </w:rPr>
        <w:t>.</w:t>
      </w:r>
    </w:p>
    <w:p w14:paraId="4D201B85" w14:textId="0B53E33C" w:rsidR="00B0198D" w:rsidRPr="00B26170" w:rsidRDefault="00B0198D" w:rsidP="003D43F7">
      <w:pPr>
        <w:pStyle w:val="Heading1"/>
        <w:numPr>
          <w:ilvl w:val="0"/>
          <w:numId w:val="0"/>
        </w:numPr>
        <w:tabs>
          <w:tab w:val="clear" w:pos="216"/>
        </w:tabs>
      </w:pPr>
      <w:r w:rsidRPr="00B26170">
        <w:t>Acknowledgments</w:t>
      </w:r>
    </w:p>
    <w:p w14:paraId="480A60FA" w14:textId="77777777" w:rsidR="00B05CF8" w:rsidRPr="00B05CF8" w:rsidRDefault="00B05CF8" w:rsidP="00B05CF8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 w:rsidRPr="00B05CF8">
        <w:rPr>
          <w:rFonts w:ascii="Times New Roman" w:hAnsi="Times New Roman"/>
          <w:sz w:val="20"/>
        </w:rPr>
        <w:t xml:space="preserve">Research reported in this publication was most recently supported by the National Science Foundation Partnership for Innovation award number IIP-1827565 and the Pennsylvania Commonwealth Universal Research Enhancement Program (PA CURE). Any </w:t>
      </w:r>
      <w:r w:rsidRPr="00B05CF8">
        <w:rPr>
          <w:rFonts w:ascii="Times New Roman" w:hAnsi="Times New Roman"/>
          <w:sz w:val="20"/>
        </w:rPr>
        <w:lastRenderedPageBreak/>
        <w:t>opinions, findings, and conclusions or recommendations expressed in this material are those of the author(s) and do not necessarily reflect the official views of any of these organizations.</w:t>
      </w:r>
    </w:p>
    <w:p w14:paraId="3AB2EC7F" w14:textId="1563E626" w:rsidR="00B0198D" w:rsidRDefault="00B0198D" w:rsidP="00805259">
      <w:pPr>
        <w:pStyle w:val="Heading1"/>
        <w:numPr>
          <w:ilvl w:val="0"/>
          <w:numId w:val="0"/>
        </w:numPr>
        <w:tabs>
          <w:tab w:val="clear" w:pos="216"/>
        </w:tabs>
      </w:pPr>
      <w:r>
        <w:t>References</w:t>
      </w:r>
    </w:p>
    <w:p w14:paraId="7D27A05F" w14:textId="1B74ABF9" w:rsidR="00B0198D" w:rsidRDefault="006243DA" w:rsidP="00C51954">
      <w:pPr>
        <w:pStyle w:val="references"/>
      </w:pPr>
      <w:bookmarkStart w:id="28" w:name="_Ref492982032"/>
      <w:r>
        <w:t xml:space="preserve">T. Yamada and E. Meng, </w:t>
      </w:r>
      <w:r>
        <w:rPr>
          <w:i/>
          <w:iCs/>
        </w:rPr>
        <w:t>Practical guide for clinical neurophysiologic testing: EEG</w:t>
      </w:r>
      <w:r>
        <w:t>. Philadelphia, Pennsylvania, USA: Lippincott Williams &amp; Wilkins, 20</w:t>
      </w:r>
      <w:r w:rsidR="00C13398">
        <w:t>09</w:t>
      </w:r>
      <w:r>
        <w:t>.</w:t>
      </w:r>
      <w:bookmarkEnd w:id="28"/>
    </w:p>
    <w:p w14:paraId="61E464D0" w14:textId="196DADF9" w:rsidR="00B0198D" w:rsidRDefault="00B0198D" w:rsidP="00B0198D">
      <w:pPr>
        <w:pStyle w:val="references"/>
        <w:tabs>
          <w:tab w:val="left" w:pos="360"/>
        </w:tabs>
        <w:spacing w:after="60" w:line="240" w:lineRule="auto"/>
      </w:pPr>
      <w:bookmarkStart w:id="29" w:name="_Ref492981872"/>
      <w:r>
        <w:t xml:space="preserve">I. Obeid and J. Picone, “The Temple University Hospital EEG Data Corpus,” </w:t>
      </w:r>
      <w:r w:rsidRPr="00C31864">
        <w:rPr>
          <w:i/>
        </w:rPr>
        <w:t>Front. Neurosci. Sect. Neural Technol.</w:t>
      </w:r>
      <w:r>
        <w:t>, vol. 10, p.</w:t>
      </w:r>
      <w:r w:rsidR="00C31864">
        <w:t> </w:t>
      </w:r>
      <w:r>
        <w:t>196, 2016.</w:t>
      </w:r>
      <w:bookmarkEnd w:id="29"/>
    </w:p>
    <w:p w14:paraId="11FC67CA" w14:textId="1AAD39F5" w:rsidR="00B0198D" w:rsidRDefault="00B0198D" w:rsidP="00B0198D">
      <w:pPr>
        <w:pStyle w:val="references"/>
      </w:pPr>
      <w:bookmarkStart w:id="30" w:name="_Ref492980610"/>
      <w:r w:rsidRPr="001B6F1A">
        <w:t xml:space="preserve">I. Obeid and J. Picone, “Machine Learning Approaches to Automatic Interpretation of EEGs,” in </w:t>
      </w:r>
      <w:r w:rsidRPr="001B6F1A">
        <w:rPr>
          <w:i/>
          <w:iCs/>
        </w:rPr>
        <w:t>Biomedical Signal Processing in Big Data</w:t>
      </w:r>
      <w:r w:rsidRPr="001B6F1A">
        <w:t>, 1st ed., E. Sejdik and T. Falk, Eds. Boca Raton, Flori</w:t>
      </w:r>
      <w:r w:rsidR="00C31864">
        <w:t>da, USA: CRC Press, 2017 (in press)</w:t>
      </w:r>
      <w:r w:rsidRPr="001B6F1A">
        <w:t>.</w:t>
      </w:r>
      <w:bookmarkEnd w:id="30"/>
    </w:p>
    <w:p w14:paraId="6618842D" w14:textId="1AA880CE" w:rsidR="00F103F7" w:rsidRPr="00F103F7" w:rsidRDefault="00F103F7" w:rsidP="00F103F7">
      <w:pPr>
        <w:pStyle w:val="references"/>
      </w:pPr>
      <w:bookmarkStart w:id="31" w:name="_Ref46915020"/>
      <w:bookmarkStart w:id="32" w:name="_Ref46728443"/>
      <w:r w:rsidRPr="00F103F7">
        <w:t xml:space="preserve">V. Shah, M. Golmohammadi, I. Obeid, and J. Picone, “Objective Evaluation Metrics for Automatic Classification of EEG Events,” in </w:t>
      </w:r>
      <w:r w:rsidRPr="00F103F7">
        <w:rPr>
          <w:i/>
          <w:iCs/>
        </w:rPr>
        <w:t>Signal Processing in Medicine and Biology: Emerging Trends in Research and Applications</w:t>
      </w:r>
      <w:r w:rsidRPr="00F103F7">
        <w:t>, 1st ed., I. Obeid, I. Selesnick, and J. Picone, Eds. New York City, New York, USA: Springer, 2021, pp. 1–26.</w:t>
      </w:r>
      <w:bookmarkEnd w:id="31"/>
    </w:p>
    <w:p w14:paraId="5CDE514E" w14:textId="148C7E62" w:rsidR="00F103F7" w:rsidRPr="00F103F7" w:rsidRDefault="00F103F7" w:rsidP="00F103F7">
      <w:pPr>
        <w:pStyle w:val="references"/>
      </w:pPr>
      <w:bookmarkStart w:id="33" w:name="_Ref46895996"/>
      <w:bookmarkStart w:id="34" w:name="_Ref46728664"/>
      <w:bookmarkEnd w:id="32"/>
      <w:r w:rsidRPr="00F103F7">
        <w:t xml:space="preserve">Y. Roy, H. Banville, I. Albuquerque, A. Gramfort, T. H. Falk, and J. Faubert, “Deep learning-based electroencephalography analysis: a systematic review,” </w:t>
      </w:r>
      <w:r w:rsidRPr="00F103F7">
        <w:rPr>
          <w:i/>
          <w:iCs/>
        </w:rPr>
        <w:t>J. Neural Eng.</w:t>
      </w:r>
      <w:r w:rsidRPr="00F103F7">
        <w:t>, vol. 16, no. 5, p. 37, 2019.</w:t>
      </w:r>
      <w:bookmarkEnd w:id="33"/>
    </w:p>
    <w:p w14:paraId="69F5E63F" w14:textId="4795BAC3" w:rsidR="006B4527" w:rsidRDefault="00F103F7" w:rsidP="0052767B">
      <w:pPr>
        <w:pStyle w:val="references"/>
      </w:pPr>
      <w:bookmarkStart w:id="35" w:name="_Ref46896010"/>
      <w:r>
        <w:t>Multimodal Information G</w:t>
      </w:r>
      <w:r w:rsidRPr="00F103F7">
        <w:t xml:space="preserve">roup, “Open Speech Analytic Technologies (OpenSAT) Evaluation Series,” </w:t>
      </w:r>
      <w:r w:rsidRPr="00F103F7">
        <w:rPr>
          <w:i/>
          <w:iCs/>
        </w:rPr>
        <w:t>Information Access Division</w:t>
      </w:r>
      <w:r w:rsidRPr="00F103F7">
        <w:t>,</w:t>
      </w:r>
      <w:r w:rsidR="0052767B">
        <w:t xml:space="preserve"> National Institute of Standards and Technology, </w:t>
      </w:r>
      <w:r w:rsidRPr="00F103F7">
        <w:t xml:space="preserve">2020. [Online]. Available: </w:t>
      </w:r>
      <w:r w:rsidRPr="0052767B">
        <w:rPr>
          <w:i/>
          <w:iCs/>
        </w:rPr>
        <w:t>https://www.nist.gov/itl/iad/mig/opensat</w:t>
      </w:r>
      <w:r w:rsidRPr="00F103F7">
        <w:t>. [Accessed: 01-Jul-2020].</w:t>
      </w:r>
      <w:bookmarkEnd w:id="34"/>
      <w:bookmarkEnd w:id="35"/>
    </w:p>
    <w:p w14:paraId="3D65561A" w14:textId="40B7FE3A" w:rsidR="004A51EE" w:rsidRPr="004A51EE" w:rsidRDefault="004A51EE" w:rsidP="004A51EE">
      <w:pPr>
        <w:pStyle w:val="references"/>
      </w:pPr>
      <w:r w:rsidRPr="004A51EE">
        <w:t xml:space="preserve">“Competitions,” 2020. [Online]. Available: </w:t>
      </w:r>
      <w:r w:rsidRPr="004A51EE">
        <w:rPr>
          <w:i/>
          <w:iCs/>
        </w:rPr>
        <w:t>https://www.kaggle.com/competitions</w:t>
      </w:r>
      <w:r w:rsidRPr="004A51EE">
        <w:t>. [Accessed: 01-Jul-2020].</w:t>
      </w:r>
    </w:p>
    <w:p w14:paraId="63EBBBB1" w14:textId="35FC2F63" w:rsidR="006B4527" w:rsidRDefault="004A51EE" w:rsidP="004A51EE">
      <w:pPr>
        <w:pStyle w:val="references"/>
      </w:pPr>
      <w:bookmarkStart w:id="36" w:name="_Ref46896021"/>
      <w:r w:rsidRPr="004A51EE">
        <w:t xml:space="preserve">I. Kiral </w:t>
      </w:r>
      <w:r w:rsidRPr="004A51EE">
        <w:rPr>
          <w:i/>
          <w:iCs/>
        </w:rPr>
        <w:t>et al.</w:t>
      </w:r>
      <w:r w:rsidRPr="004A51EE">
        <w:t xml:space="preserve">, “The Deep Learning Epilepsy Detection Challenge: Design, Implementation, and Test of a New Crowd-Sourced AI Challenge Ecosystem,” in </w:t>
      </w:r>
      <w:r w:rsidRPr="004A51EE">
        <w:rPr>
          <w:i/>
          <w:iCs/>
        </w:rPr>
        <w:t>Challenges in Machine Learning Competitions for All (CiML)</w:t>
      </w:r>
      <w:r w:rsidRPr="004A51EE">
        <w:t>, 2019, pp. 1–3.</w:t>
      </w:r>
      <w:bookmarkEnd w:id="36"/>
    </w:p>
    <w:p w14:paraId="75AFC4E1" w14:textId="6FA10DF3" w:rsidR="004A51EE" w:rsidRPr="004A51EE" w:rsidRDefault="004A51EE" w:rsidP="004A51EE">
      <w:pPr>
        <w:pStyle w:val="references"/>
      </w:pPr>
      <w:bookmarkStart w:id="37" w:name="_Ref46896041"/>
      <w:r w:rsidRPr="004A51EE">
        <w:t>Y. Roy, R. Iskander, and J. Picone, “The Neureka</w:t>
      </w:r>
      <w:r w:rsidR="007A0D1E">
        <w:t xml:space="preserve">® </w:t>
      </w:r>
      <w:r w:rsidRPr="004A51EE">
        <w:t xml:space="preserve">2020 Epilepsy Challenge,” </w:t>
      </w:r>
      <w:r w:rsidRPr="004A51EE">
        <w:rPr>
          <w:i/>
          <w:iCs/>
        </w:rPr>
        <w:t>NeuroTechX</w:t>
      </w:r>
      <w:r w:rsidRPr="004A51EE">
        <w:t xml:space="preserve">, 2020. [Online]. Available: </w:t>
      </w:r>
      <w:r w:rsidRPr="004A51EE">
        <w:rPr>
          <w:i/>
          <w:iCs/>
        </w:rPr>
        <w:t>https://neureka-challenge.com/</w:t>
      </w:r>
      <w:r w:rsidRPr="004A51EE">
        <w:t xml:space="preserve">. [Accessed: </w:t>
      </w:r>
      <w:r w:rsidR="008A612F">
        <w:t>01</w:t>
      </w:r>
      <w:r w:rsidRPr="004A51EE">
        <w:t>-</w:t>
      </w:r>
      <w:r w:rsidR="008A612F">
        <w:t>Jul</w:t>
      </w:r>
      <w:r w:rsidRPr="004A51EE">
        <w:t>-2020].</w:t>
      </w:r>
      <w:bookmarkEnd w:id="37"/>
    </w:p>
    <w:p w14:paraId="6E7230EA" w14:textId="49B7DB61" w:rsidR="00C619B0" w:rsidRDefault="004A51EE" w:rsidP="00651D4C">
      <w:pPr>
        <w:pStyle w:val="references"/>
      </w:pPr>
      <w:bookmarkStart w:id="38" w:name="_Ref46896055"/>
      <w:r w:rsidRPr="004A51EE">
        <w:t xml:space="preserve">V. Shah </w:t>
      </w:r>
      <w:r w:rsidRPr="004A51EE">
        <w:rPr>
          <w:i/>
          <w:iCs/>
        </w:rPr>
        <w:t>et al.</w:t>
      </w:r>
      <w:r w:rsidRPr="004A51EE">
        <w:t xml:space="preserve">, “The Temple University Hospital Seizure Detection Corpus,” </w:t>
      </w:r>
      <w:r w:rsidRPr="004A51EE">
        <w:rPr>
          <w:i/>
          <w:iCs/>
        </w:rPr>
        <w:t>Front. Neuroinform.</w:t>
      </w:r>
      <w:r w:rsidRPr="004A51EE">
        <w:t>, vol. 12, pp. 1–6, 2018.</w:t>
      </w:r>
      <w:bookmarkEnd w:id="38"/>
    </w:p>
    <w:p w14:paraId="477F58EA" w14:textId="37115E52" w:rsidR="008A612F" w:rsidRPr="008A612F" w:rsidRDefault="008A612F" w:rsidP="008A612F">
      <w:pPr>
        <w:pStyle w:val="references"/>
      </w:pPr>
      <w:bookmarkStart w:id="39" w:name="_Ref46896185"/>
      <w:r w:rsidRPr="008A612F">
        <w:t xml:space="preserve">V. Shah and J. Picone, “NEDC Eval EEG: A Comprehensive Scoring Package for Sequential Decoding of Multichannel Signals,” </w:t>
      </w:r>
      <w:r w:rsidRPr="008A612F">
        <w:rPr>
          <w:i/>
          <w:iCs/>
        </w:rPr>
        <w:t>The TUH EEG Project Web Site</w:t>
      </w:r>
      <w:r w:rsidRPr="008A612F">
        <w:t xml:space="preserve">, 2019. [Online]. Available: </w:t>
      </w:r>
      <w:r w:rsidRPr="008A612F">
        <w:rPr>
          <w:i/>
          <w:iCs/>
        </w:rPr>
        <w:t>https://www.isip.piconepress.com/projects/tuh_eeg/downloads/nedc_eval_eeg/</w:t>
      </w:r>
      <w:r w:rsidRPr="008A612F">
        <w:t>. [Accessed: 01-</w:t>
      </w:r>
      <w:r>
        <w:t>Jul-2020</w:t>
      </w:r>
      <w:r w:rsidRPr="008A612F">
        <w:t>].</w:t>
      </w:r>
      <w:bookmarkEnd w:id="39"/>
    </w:p>
    <w:p w14:paraId="3AA789EB" w14:textId="5A4C8203" w:rsidR="008A612F" w:rsidRDefault="008A612F" w:rsidP="008A612F">
      <w:pPr>
        <w:pStyle w:val="references"/>
      </w:pPr>
      <w:bookmarkStart w:id="40" w:name="_Ref46896203"/>
      <w:r w:rsidRPr="004A51EE">
        <w:t>Y. Roy</w:t>
      </w:r>
      <w:r>
        <w:t xml:space="preserve">, </w:t>
      </w:r>
      <w:r w:rsidRPr="004A51EE">
        <w:t>R. Iskander, and J. Picone, “The Neureka</w:t>
      </w:r>
      <w:r w:rsidR="007A0D1E">
        <w:t xml:space="preserve">® </w:t>
      </w:r>
      <w:r w:rsidRPr="004A51EE">
        <w:t>2020 Epilepsy Challenge</w:t>
      </w:r>
      <w:r>
        <w:t>: Results</w:t>
      </w:r>
      <w:r w:rsidRPr="004A51EE">
        <w:t xml:space="preserve">,” </w:t>
      </w:r>
      <w:r w:rsidRPr="004A51EE">
        <w:rPr>
          <w:i/>
          <w:iCs/>
        </w:rPr>
        <w:t>NeuroTechX</w:t>
      </w:r>
      <w:r w:rsidRPr="004A51EE">
        <w:t xml:space="preserve">, 2020. [Online]. Available: </w:t>
      </w:r>
      <w:r w:rsidRPr="004A51EE">
        <w:rPr>
          <w:i/>
          <w:iCs/>
        </w:rPr>
        <w:t>https://neureka-challenge.com/</w:t>
      </w:r>
      <w:r>
        <w:rPr>
          <w:i/>
          <w:iCs/>
        </w:rPr>
        <w:t>results</w:t>
      </w:r>
      <w:r w:rsidRPr="004A51EE">
        <w:t xml:space="preserve">. [Accessed: </w:t>
      </w:r>
      <w:r>
        <w:t>01-Jul-2020</w:t>
      </w:r>
      <w:r w:rsidRPr="004A51EE">
        <w:t>].</w:t>
      </w:r>
      <w:bookmarkEnd w:id="40"/>
    </w:p>
    <w:p w14:paraId="4882CAF0" w14:textId="4AD1B075" w:rsidR="005C7F93" w:rsidRPr="005C7F93" w:rsidRDefault="005C7F93" w:rsidP="005C7F93">
      <w:pPr>
        <w:pStyle w:val="references"/>
      </w:pPr>
      <w:bookmarkStart w:id="41" w:name="_Ref46916598"/>
      <w:r w:rsidRPr="005C7F93">
        <w:t xml:space="preserve">M. Golmohammadi, V. Shah, I. Obeid, and J. Picone, “Deep Learning Approaches for Automatic Seizure Detection from Scalp Electroencephalograms,” in </w:t>
      </w:r>
      <w:r w:rsidRPr="005C7F93">
        <w:rPr>
          <w:i/>
          <w:iCs/>
        </w:rPr>
        <w:t>Signal Processing in Medicine and Biology: Emerging Trends in Research and Applications</w:t>
      </w:r>
      <w:r w:rsidRPr="005C7F93">
        <w:t>, 1st ed., I. Obeid, I. Selesnick, and J. Picone, Eds. New York, New York, USA: Springer, 2020, pp. 233–274.</w:t>
      </w:r>
      <w:bookmarkEnd w:id="41"/>
    </w:p>
    <w:p w14:paraId="27657F46" w14:textId="3B8613AB" w:rsidR="00345548" w:rsidRPr="00892DCB" w:rsidRDefault="00892DCB" w:rsidP="00892DCB">
      <w:pPr>
        <w:pStyle w:val="references"/>
      </w:pPr>
      <w:bookmarkStart w:id="42" w:name="_Ref46984837"/>
      <w:r w:rsidRPr="00892DCB">
        <w:t xml:space="preserve">L. Wei and C. Mooney, “An Automatic Seizure Detection Method for Clinical EEG data,” in </w:t>
      </w:r>
      <w:r w:rsidRPr="00892DCB">
        <w:rPr>
          <w:i/>
          <w:iCs/>
        </w:rPr>
        <w:t>Proceedings of the IEEE Signal Processing in Medicine and Biology Symposium</w:t>
      </w:r>
      <w:r w:rsidR="00635103">
        <w:rPr>
          <w:i/>
          <w:iCs/>
        </w:rPr>
        <w:t xml:space="preserve"> (SPMB)</w:t>
      </w:r>
      <w:r w:rsidRPr="00892DCB">
        <w:t>, 2020, p. 6.</w:t>
      </w:r>
      <w:bookmarkEnd w:id="42"/>
    </w:p>
    <w:p w14:paraId="167C20D1" w14:textId="048BDFF1" w:rsidR="00345548" w:rsidRPr="00D33E9F" w:rsidRDefault="00D33E9F" w:rsidP="00D33E9F">
      <w:pPr>
        <w:pStyle w:val="references"/>
      </w:pPr>
      <w:bookmarkStart w:id="43" w:name="_Ref46984857"/>
      <w:r w:rsidRPr="00D33E9F">
        <w:t xml:space="preserve">Y. Yang, N. D. Truong, C. Maher, A. Nikpour, and O. Kavehei, “Two-Channel Epileptic Seizure Detection with Blended Multi-Time Segments Electroencephalography (EEG) Spectrogram,” in </w:t>
      </w:r>
      <w:r w:rsidRPr="00D33E9F">
        <w:rPr>
          <w:i/>
          <w:iCs/>
        </w:rPr>
        <w:t>Proceedings of the IEEE Signal Processing in Medicine and Biology Symposium (SPMB)</w:t>
      </w:r>
      <w:r w:rsidRPr="00D33E9F">
        <w:t>, 2020, p. 6.</w:t>
      </w:r>
      <w:bookmarkEnd w:id="43"/>
    </w:p>
    <w:p w14:paraId="71F9911A" w14:textId="4C1EBE04" w:rsidR="00345548" w:rsidRPr="00635103" w:rsidRDefault="00635103" w:rsidP="00635103">
      <w:pPr>
        <w:pStyle w:val="references"/>
      </w:pPr>
      <w:bookmarkStart w:id="44" w:name="_Ref46984873"/>
      <w:r w:rsidRPr="00635103">
        <w:t xml:space="preserve">T. Anand, M. G. Kumar, M. Sur, R. Aghoram, and H. Murphy, “Seizure Detection Using Time Delay Neural Networks and LSTM,” in </w:t>
      </w:r>
      <w:r w:rsidRPr="00635103">
        <w:rPr>
          <w:i/>
          <w:iCs/>
        </w:rPr>
        <w:t>Proceedings of the IEEE Signal Processing in Medicine and Biology Symposium (SPMB)</w:t>
      </w:r>
      <w:r w:rsidRPr="00635103">
        <w:t>, 2020, p. 6.</w:t>
      </w:r>
      <w:bookmarkEnd w:id="44"/>
    </w:p>
    <w:p w14:paraId="68DAB1CD" w14:textId="1D54990A" w:rsidR="00A508DF" w:rsidRPr="00A508DF" w:rsidRDefault="00A508DF" w:rsidP="00A508DF">
      <w:pPr>
        <w:pStyle w:val="references"/>
      </w:pPr>
      <w:bookmarkStart w:id="45" w:name="_Ref46984911"/>
      <w:bookmarkStart w:id="46" w:name="_Ref46938132"/>
      <w:r w:rsidRPr="00A508DF">
        <w:t>V. Shah, “Improved Segmentation for Automated Seizure Detection Using Channel-Depe</w:t>
      </w:r>
      <w:r w:rsidR="00845121">
        <w:t>n</w:t>
      </w:r>
      <w:r w:rsidRPr="00A508DF">
        <w:t>dent Posteriors,” Temple University, 2020.</w:t>
      </w:r>
      <w:bookmarkEnd w:id="45"/>
    </w:p>
    <w:bookmarkEnd w:id="46"/>
    <w:p w14:paraId="73839432" w14:textId="66B7C67A" w:rsidR="00AA0749" w:rsidRPr="00355C99" w:rsidRDefault="00355C99" w:rsidP="00355C99">
      <w:pPr>
        <w:pStyle w:val="references"/>
      </w:pPr>
      <w:r w:rsidRPr="00355C99">
        <w:t xml:space="preserve">C. Chatzichristos </w:t>
      </w:r>
      <w:r w:rsidRPr="00355C99">
        <w:rPr>
          <w:i/>
          <w:iCs/>
        </w:rPr>
        <w:t>et al.</w:t>
      </w:r>
      <w:r w:rsidRPr="00355C99">
        <w:t xml:space="preserve">, “Epileptic Seizure Detection in EEG via Fusion of Multi-View Attention-Gated U-net Deep Neural Networks,” in </w:t>
      </w:r>
      <w:r w:rsidRPr="00355C99">
        <w:rPr>
          <w:i/>
          <w:iCs/>
        </w:rPr>
        <w:t>Proceedings of the IEEE Signal Processing in Medicine and Biology Symposium (SPMB)</w:t>
      </w:r>
      <w:r w:rsidRPr="00355C99">
        <w:t>, 2020, p. 7.</w:t>
      </w:r>
    </w:p>
    <w:p w14:paraId="75A4BCDC" w14:textId="7AA97E7E" w:rsidR="00BB62E6" w:rsidRPr="00CE1BD6" w:rsidRDefault="00BB62E6" w:rsidP="00CE1BD6">
      <w:pPr>
        <w:pStyle w:val="references"/>
        <w:rPr>
          <w:sz w:val="24"/>
          <w:szCs w:val="24"/>
        </w:rPr>
      </w:pPr>
      <w:bookmarkStart w:id="47" w:name="_Ref46941898"/>
      <w:r>
        <w:t xml:space="preserve">D. M. W. Powers, “Evaluation: From precision, recall and f-factor to roc, informedness, markedness &amp; correlation,” </w:t>
      </w:r>
      <w:r>
        <w:rPr>
          <w:i/>
          <w:iCs/>
        </w:rPr>
        <w:t>J. Mach. Learn. Technol.</w:t>
      </w:r>
      <w:r>
        <w:t>, vol. 2, no. 1, pp. 37–63, 2011.</w:t>
      </w:r>
      <w:bookmarkStart w:id="48" w:name="end_of_document"/>
      <w:bookmarkEnd w:id="47"/>
      <w:bookmarkEnd w:id="48"/>
    </w:p>
    <w:p w14:paraId="5FAB27A1" w14:textId="77777777" w:rsidR="00345548" w:rsidRDefault="00345548" w:rsidP="00601CE8">
      <w:pPr>
        <w:pStyle w:val="references"/>
        <w:numPr>
          <w:ilvl w:val="0"/>
          <w:numId w:val="0"/>
        </w:numPr>
      </w:pPr>
      <w:bookmarkStart w:id="49" w:name="_Ref492980628"/>
    </w:p>
    <w:p w14:paraId="3A80A94D" w14:textId="77777777" w:rsidR="00345548" w:rsidRDefault="00345548" w:rsidP="00345548">
      <w:pPr>
        <w:pStyle w:val="references"/>
        <w:numPr>
          <w:ilvl w:val="0"/>
          <w:numId w:val="0"/>
        </w:numPr>
        <w:ind w:left="360"/>
      </w:pPr>
    </w:p>
    <w:p w14:paraId="0C70063A" w14:textId="77777777" w:rsidR="00345548" w:rsidRDefault="00345548" w:rsidP="00345548">
      <w:pPr>
        <w:pStyle w:val="references"/>
        <w:numPr>
          <w:ilvl w:val="0"/>
          <w:numId w:val="0"/>
        </w:numPr>
        <w:ind w:left="360"/>
      </w:pPr>
    </w:p>
    <w:p w14:paraId="0E5B0899" w14:textId="77777777" w:rsidR="00345548" w:rsidRDefault="00345548" w:rsidP="00345548">
      <w:pPr>
        <w:pStyle w:val="references"/>
        <w:numPr>
          <w:ilvl w:val="0"/>
          <w:numId w:val="0"/>
        </w:numPr>
        <w:ind w:left="360"/>
      </w:pPr>
    </w:p>
    <w:bookmarkEnd w:id="49"/>
    <w:p w14:paraId="5B1C2095" w14:textId="043EC3D7" w:rsidR="00C31864" w:rsidRDefault="00C31864" w:rsidP="00C619B0">
      <w:pPr>
        <w:pStyle w:val="references"/>
        <w:numPr>
          <w:ilvl w:val="0"/>
          <w:numId w:val="0"/>
        </w:numPr>
        <w:spacing w:after="60" w:line="240" w:lineRule="auto"/>
      </w:pPr>
    </w:p>
    <w:sectPr w:rsidR="00C31864" w:rsidSect="00030231">
      <w:headerReference w:type="default" r:id="rId20"/>
      <w:type w:val="continuous"/>
      <w:pgSz w:w="12240" w:h="15840"/>
      <w:pgMar w:top="1440" w:right="1440" w:bottom="1440" w:left="1440" w:header="720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08DF4A" w14:textId="77777777" w:rsidR="0074197B" w:rsidRDefault="0074197B" w:rsidP="00FA49F7">
      <w:r>
        <w:separator/>
      </w:r>
    </w:p>
  </w:endnote>
  <w:endnote w:type="continuationSeparator" w:id="0">
    <w:p w14:paraId="6C63CA77" w14:textId="77777777" w:rsidR="0074197B" w:rsidRDefault="0074197B" w:rsidP="00FA4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EA2CE" w14:textId="127F3469" w:rsidR="007767A7" w:rsidRPr="00FA49F7" w:rsidRDefault="007767A7" w:rsidP="00FA49F7">
    <w:pPr>
      <w:pStyle w:val="Footer"/>
      <w:tabs>
        <w:tab w:val="clear" w:pos="4680"/>
      </w:tabs>
      <w:rPr>
        <w:sz w:val="18"/>
        <w:szCs w:val="18"/>
      </w:rPr>
    </w:pPr>
    <w:r w:rsidRPr="003D5F60">
      <w:rPr>
        <w:sz w:val="18"/>
        <w:szCs w:val="18"/>
      </w:rPr>
      <w:t>IEEE SPMB 2020</w:t>
    </w:r>
    <w:r>
      <w:rPr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DOCPROPERTY DocumentDate \* MERGEFORMAT </w:instrText>
    </w:r>
    <w:r>
      <w:rPr>
        <w:sz w:val="18"/>
        <w:szCs w:val="18"/>
      </w:rPr>
      <w:fldChar w:fldCharType="separate"/>
    </w:r>
    <w:r w:rsidR="003A069C">
      <w:rPr>
        <w:sz w:val="18"/>
        <w:szCs w:val="18"/>
      </w:rPr>
      <w:t>v11.0: July 1, 2020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BCA353" w14:textId="6BD182EB" w:rsidR="007767A7" w:rsidRPr="00384AFB" w:rsidRDefault="007767A7" w:rsidP="00384AFB">
    <w:pPr>
      <w:pStyle w:val="Footer"/>
      <w:tabs>
        <w:tab w:val="clear" w:pos="4680"/>
      </w:tabs>
      <w:rPr>
        <w:sz w:val="18"/>
        <w:szCs w:val="18"/>
      </w:rPr>
    </w:pPr>
    <w:r w:rsidRPr="003D5F60">
      <w:rPr>
        <w:sz w:val="18"/>
        <w:szCs w:val="18"/>
      </w:rPr>
      <w:t>IEEE SPMB 202</w:t>
    </w:r>
    <w:r>
      <w:rPr>
        <w:sz w:val="18"/>
        <w:szCs w:val="18"/>
      </w:rPr>
      <w:t>0</w:t>
    </w:r>
    <w:r>
      <w:rPr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DOCPROPERTY DocumentDate \* MERGEFORMAT </w:instrText>
    </w:r>
    <w:r>
      <w:rPr>
        <w:sz w:val="18"/>
        <w:szCs w:val="18"/>
      </w:rPr>
      <w:fldChar w:fldCharType="separate"/>
    </w:r>
    <w:r w:rsidR="003A069C">
      <w:rPr>
        <w:sz w:val="18"/>
        <w:szCs w:val="18"/>
      </w:rPr>
      <w:t>v11.0: July 1, 2020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17369D" w14:textId="77777777" w:rsidR="0074197B" w:rsidRDefault="0074197B" w:rsidP="00FA49F7">
      <w:r>
        <w:separator/>
      </w:r>
    </w:p>
  </w:footnote>
  <w:footnote w:type="continuationSeparator" w:id="0">
    <w:p w14:paraId="445DCD51" w14:textId="77777777" w:rsidR="0074197B" w:rsidRDefault="0074197B" w:rsidP="00FA49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2F02E" w14:textId="14059721" w:rsidR="007767A7" w:rsidRPr="00FA49F7" w:rsidRDefault="007767A7">
    <w:pPr>
      <w:pStyle w:val="Header"/>
      <w:rPr>
        <w:sz w:val="18"/>
        <w:szCs w:val="18"/>
      </w:rPr>
    </w:pPr>
    <w:r>
      <w:rPr>
        <w:sz w:val="18"/>
        <w:szCs w:val="18"/>
      </w:rPr>
      <w:t xml:space="preserve">V. Shah </w:t>
    </w:r>
    <w:r w:rsidRPr="00291E07">
      <w:rPr>
        <w:sz w:val="18"/>
        <w:szCs w:val="18"/>
      </w:rPr>
      <w:t xml:space="preserve">et al.: </w:t>
    </w:r>
    <w:r>
      <w:rPr>
        <w:sz w:val="18"/>
        <w:szCs w:val="18"/>
      </w:rPr>
      <w:t>Validation of Temporal Scoring Metrics…</w:t>
    </w:r>
    <w:r>
      <w:rPr>
        <w:sz w:val="18"/>
        <w:szCs w:val="18"/>
      </w:rPr>
      <w:tab/>
    </w:r>
    <w:r>
      <w:rPr>
        <w:sz w:val="18"/>
        <w:szCs w:val="18"/>
      </w:rPr>
      <w:tab/>
    </w:r>
    <w:r w:rsidRPr="00291E07">
      <w:rPr>
        <w:sz w:val="18"/>
        <w:szCs w:val="18"/>
      </w:rPr>
      <w:t>Page</w:t>
    </w:r>
    <w:r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372347234"/>
        <w:docPartObj>
          <w:docPartGallery w:val="Page Numbers (Top of Page)"/>
          <w:docPartUnique/>
        </w:docPartObj>
      </w:sdtPr>
      <w:sdtEndPr/>
      <w:sdtContent>
        <w:r w:rsidRPr="002723D4">
          <w:rPr>
            <w:sz w:val="18"/>
            <w:szCs w:val="18"/>
          </w:rPr>
          <w:fldChar w:fldCharType="begin"/>
        </w:r>
        <w:r w:rsidRPr="002723D4">
          <w:rPr>
            <w:sz w:val="18"/>
            <w:szCs w:val="18"/>
          </w:rPr>
          <w:instrText xml:space="preserve"> PAGE </w:instrText>
        </w:r>
        <w:r w:rsidRPr="002723D4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2</w:t>
        </w:r>
        <w:r w:rsidRPr="002723D4">
          <w:rPr>
            <w:sz w:val="18"/>
            <w:szCs w:val="18"/>
          </w:rPr>
          <w:fldChar w:fldCharType="end"/>
        </w:r>
      </w:sdtContent>
    </w:sdt>
    <w:r>
      <w:rPr>
        <w:sz w:val="18"/>
        <w:szCs w:val="18"/>
      </w:rPr>
      <w:t xml:space="preserve"> </w:t>
    </w:r>
    <w:r w:rsidRPr="00291E07">
      <w:rPr>
        <w:sz w:val="18"/>
        <w:szCs w:val="18"/>
      </w:rPr>
      <w:t xml:space="preserve">of </w:t>
    </w:r>
    <w:r w:rsidRPr="00291E07">
      <w:rPr>
        <w:sz w:val="18"/>
        <w:szCs w:val="18"/>
      </w:rPr>
      <w:fldChar w:fldCharType="begin"/>
    </w:r>
    <w:r w:rsidRPr="00291E07">
      <w:rPr>
        <w:sz w:val="18"/>
        <w:szCs w:val="18"/>
      </w:rPr>
      <w:instrText xml:space="preserve"> PAGEREF end_of_document </w:instrText>
    </w:r>
    <w:r w:rsidRPr="00291E07">
      <w:rPr>
        <w:sz w:val="18"/>
        <w:szCs w:val="18"/>
      </w:rPr>
      <w:fldChar w:fldCharType="separate"/>
    </w:r>
    <w:r w:rsidR="003A069C">
      <w:rPr>
        <w:noProof/>
        <w:sz w:val="18"/>
        <w:szCs w:val="18"/>
      </w:rPr>
      <w:t>6</w:t>
    </w:r>
    <w:r w:rsidRPr="00291E07">
      <w:rPr>
        <w:sz w:val="18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D5FDC7" w14:textId="4A34CF78" w:rsidR="007767A7" w:rsidRPr="00FA49F7" w:rsidRDefault="007767A7">
    <w:pPr>
      <w:pStyle w:val="Header"/>
      <w:rPr>
        <w:sz w:val="18"/>
        <w:szCs w:val="18"/>
      </w:rPr>
    </w:pPr>
    <w:r>
      <w:rPr>
        <w:sz w:val="18"/>
        <w:szCs w:val="18"/>
      </w:rPr>
      <w:t xml:space="preserve">V. Shah </w:t>
    </w:r>
    <w:r w:rsidRPr="00291E07">
      <w:rPr>
        <w:sz w:val="18"/>
        <w:szCs w:val="18"/>
      </w:rPr>
      <w:t xml:space="preserve">et al.: </w:t>
    </w:r>
    <w:r>
      <w:rPr>
        <w:sz w:val="18"/>
        <w:szCs w:val="18"/>
      </w:rPr>
      <w:t>Validation of Temporal Scoring Metrics…</w:t>
    </w:r>
    <w:r>
      <w:rPr>
        <w:sz w:val="18"/>
        <w:szCs w:val="18"/>
      </w:rPr>
      <w:tab/>
    </w:r>
    <w:r>
      <w:rPr>
        <w:sz w:val="18"/>
        <w:szCs w:val="18"/>
      </w:rPr>
      <w:tab/>
    </w:r>
    <w:r w:rsidRPr="00291E07">
      <w:rPr>
        <w:sz w:val="18"/>
        <w:szCs w:val="18"/>
      </w:rPr>
      <w:t>Page</w:t>
    </w:r>
    <w:r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734599095"/>
        <w:docPartObj>
          <w:docPartGallery w:val="Page Numbers (Top of Page)"/>
          <w:docPartUnique/>
        </w:docPartObj>
      </w:sdtPr>
      <w:sdtEndPr/>
      <w:sdtContent>
        <w:r w:rsidRPr="002723D4">
          <w:rPr>
            <w:sz w:val="18"/>
            <w:szCs w:val="18"/>
          </w:rPr>
          <w:fldChar w:fldCharType="begin"/>
        </w:r>
        <w:r w:rsidRPr="002723D4">
          <w:rPr>
            <w:sz w:val="18"/>
            <w:szCs w:val="18"/>
          </w:rPr>
          <w:instrText xml:space="preserve"> PAGE </w:instrText>
        </w:r>
        <w:r w:rsidRPr="002723D4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2</w:t>
        </w:r>
        <w:r w:rsidRPr="002723D4">
          <w:rPr>
            <w:sz w:val="18"/>
            <w:szCs w:val="18"/>
          </w:rPr>
          <w:fldChar w:fldCharType="end"/>
        </w:r>
      </w:sdtContent>
    </w:sdt>
    <w:r>
      <w:rPr>
        <w:sz w:val="18"/>
        <w:szCs w:val="18"/>
      </w:rPr>
      <w:t xml:space="preserve"> </w:t>
    </w:r>
    <w:r w:rsidRPr="00291E07">
      <w:rPr>
        <w:sz w:val="18"/>
        <w:szCs w:val="18"/>
      </w:rPr>
      <w:t xml:space="preserve">of </w:t>
    </w:r>
    <w:r w:rsidRPr="00291E07">
      <w:rPr>
        <w:sz w:val="18"/>
        <w:szCs w:val="18"/>
      </w:rPr>
      <w:fldChar w:fldCharType="begin"/>
    </w:r>
    <w:r w:rsidRPr="00291E07">
      <w:rPr>
        <w:sz w:val="18"/>
        <w:szCs w:val="18"/>
      </w:rPr>
      <w:instrText xml:space="preserve"> PAGEREF end_of_document </w:instrText>
    </w:r>
    <w:r w:rsidRPr="00291E07">
      <w:rPr>
        <w:sz w:val="18"/>
        <w:szCs w:val="18"/>
      </w:rPr>
      <w:fldChar w:fldCharType="separate"/>
    </w:r>
    <w:r w:rsidR="00845121">
      <w:rPr>
        <w:noProof/>
        <w:sz w:val="18"/>
        <w:szCs w:val="18"/>
      </w:rPr>
      <w:t>5</w:t>
    </w:r>
    <w:r w:rsidRPr="00291E07">
      <w:rPr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96309"/>
    <w:multiLevelType w:val="hybridMultilevel"/>
    <w:tmpl w:val="3C6432B8"/>
    <w:lvl w:ilvl="0" w:tplc="CC5A3B36">
      <w:start w:val="1"/>
      <w:numFmt w:val="upperRoman"/>
      <w:lvlText w:val="%1."/>
      <w:lvlJc w:val="left"/>
      <w:pPr>
        <w:ind w:left="18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 w15:restartNumberingAfterBreak="0">
    <w:nsid w:val="0D065B26"/>
    <w:multiLevelType w:val="hybridMultilevel"/>
    <w:tmpl w:val="0E0C1ED6"/>
    <w:lvl w:ilvl="0" w:tplc="D3BEC29A">
      <w:start w:val="1"/>
      <w:numFmt w:val="upperLetter"/>
      <w:pStyle w:val="Heading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F6DE2"/>
    <w:multiLevelType w:val="hybridMultilevel"/>
    <w:tmpl w:val="967A68D2"/>
    <w:lvl w:ilvl="0" w:tplc="663229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666B9"/>
    <w:multiLevelType w:val="hybridMultilevel"/>
    <w:tmpl w:val="24F05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877EE"/>
    <w:multiLevelType w:val="hybridMultilevel"/>
    <w:tmpl w:val="6734A5A0"/>
    <w:lvl w:ilvl="0" w:tplc="BA0004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89603E"/>
    <w:multiLevelType w:val="multilevel"/>
    <w:tmpl w:val="7A5CB908"/>
    <w:lvl w:ilvl="0">
      <w:start w:val="1"/>
      <w:numFmt w:val="upperRoman"/>
      <w:pStyle w:val="Heading1"/>
      <w:suff w:val="space"/>
      <w:lvlText w:val="%1."/>
      <w:lvlJc w:val="center"/>
      <w:pPr>
        <w:ind w:left="0" w:firstLine="0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Heading3"/>
      <w:lvlText w:val="%3)"/>
      <w:lvlJc w:val="left"/>
      <w:pPr>
        <w:tabs>
          <w:tab w:val="num" w:pos="540"/>
        </w:tabs>
        <w:ind w:left="0"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630"/>
        </w:tabs>
        <w:ind w:left="0"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 w:firstLine="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cs="Times New Roman" w:hint="default"/>
      </w:rPr>
    </w:lvl>
  </w:abstractNum>
  <w:abstractNum w:abstractNumId="6" w15:restartNumberingAfterBreak="0">
    <w:nsid w:val="52CA544A"/>
    <w:multiLevelType w:val="singleLevel"/>
    <w:tmpl w:val="D842DCF2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7" w15:restartNumberingAfterBreak="0">
    <w:nsid w:val="5C951389"/>
    <w:multiLevelType w:val="hybridMultilevel"/>
    <w:tmpl w:val="C9B8388C"/>
    <w:lvl w:ilvl="0" w:tplc="78085694">
      <w:start w:val="1"/>
      <w:numFmt w:val="none"/>
      <w:pStyle w:val="Equation"/>
      <w:lvlText w:val="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CB376B"/>
    <w:multiLevelType w:val="multilevel"/>
    <w:tmpl w:val="74E87880"/>
    <w:lvl w:ilvl="0">
      <w:start w:val="1"/>
      <w:numFmt w:val="decimal"/>
      <w:lvlText w:val="%1."/>
      <w:lvlJc w:val="left"/>
      <w:pPr>
        <w:tabs>
          <w:tab w:val="num" w:pos="-272"/>
        </w:tabs>
        <w:ind w:left="-216" w:firstLine="216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-488"/>
        </w:tabs>
        <w:ind w:left="-560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-308"/>
        </w:tabs>
        <w:ind w:left="-216"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-218"/>
        </w:tabs>
        <w:ind w:left="-216"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2392"/>
        </w:tabs>
        <w:ind w:left="2032" w:firstLine="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112"/>
        </w:tabs>
        <w:ind w:left="2752" w:firstLine="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3832"/>
        </w:tabs>
        <w:ind w:left="3472" w:firstLine="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4552"/>
        </w:tabs>
        <w:ind w:left="4192" w:firstLine="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5272"/>
        </w:tabs>
        <w:ind w:left="4912" w:firstLine="0"/>
      </w:pPr>
      <w:rPr>
        <w:rFonts w:cs="Times New Roman" w:hint="default"/>
      </w:rPr>
    </w:lvl>
  </w:abstractNum>
  <w:num w:numId="1">
    <w:abstractNumId w:val="0"/>
  </w:num>
  <w:num w:numId="2">
    <w:abstractNumId w:val="8"/>
  </w:num>
  <w:num w:numId="3">
    <w:abstractNumId w:val="8"/>
  </w:num>
  <w:num w:numId="4">
    <w:abstractNumId w:val="8"/>
  </w:num>
  <w:num w:numId="5">
    <w:abstractNumId w:val="8"/>
  </w:num>
  <w:num w:numId="6">
    <w:abstractNumId w:val="8"/>
  </w:num>
  <w:num w:numId="7">
    <w:abstractNumId w:val="6"/>
  </w:num>
  <w:num w:numId="8">
    <w:abstractNumId w:val="6"/>
  </w:num>
  <w:num w:numId="9">
    <w:abstractNumId w:val="5"/>
  </w:num>
  <w:num w:numId="10">
    <w:abstractNumId w:val="6"/>
  </w:num>
  <w:num w:numId="11">
    <w:abstractNumId w:val="5"/>
  </w:num>
  <w:num w:numId="12">
    <w:abstractNumId w:val="6"/>
  </w:num>
  <w:num w:numId="13">
    <w:abstractNumId w:val="3"/>
  </w:num>
  <w:num w:numId="14">
    <w:abstractNumId w:val="4"/>
  </w:num>
  <w:num w:numId="15">
    <w:abstractNumId w:val="2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1"/>
  </w:num>
  <w:num w:numId="29">
    <w:abstractNumId w:val="7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E2C"/>
    <w:rsid w:val="00002D4C"/>
    <w:rsid w:val="00003EA8"/>
    <w:rsid w:val="00007322"/>
    <w:rsid w:val="00011A94"/>
    <w:rsid w:val="00013971"/>
    <w:rsid w:val="000139FB"/>
    <w:rsid w:val="000148C3"/>
    <w:rsid w:val="00017CDA"/>
    <w:rsid w:val="00020817"/>
    <w:rsid w:val="000208F0"/>
    <w:rsid w:val="0002391A"/>
    <w:rsid w:val="00026BDB"/>
    <w:rsid w:val="00030231"/>
    <w:rsid w:val="00034320"/>
    <w:rsid w:val="000352C3"/>
    <w:rsid w:val="000377F1"/>
    <w:rsid w:val="00041103"/>
    <w:rsid w:val="00044D62"/>
    <w:rsid w:val="000504E6"/>
    <w:rsid w:val="00054D88"/>
    <w:rsid w:val="00055804"/>
    <w:rsid w:val="00055819"/>
    <w:rsid w:val="00056A7F"/>
    <w:rsid w:val="00060A1A"/>
    <w:rsid w:val="00063C07"/>
    <w:rsid w:val="00064EA5"/>
    <w:rsid w:val="0006525C"/>
    <w:rsid w:val="000664F5"/>
    <w:rsid w:val="00075DD2"/>
    <w:rsid w:val="00083027"/>
    <w:rsid w:val="00085523"/>
    <w:rsid w:val="00085C22"/>
    <w:rsid w:val="000872BC"/>
    <w:rsid w:val="00087904"/>
    <w:rsid w:val="00091C42"/>
    <w:rsid w:val="0009567D"/>
    <w:rsid w:val="00095C79"/>
    <w:rsid w:val="0009683F"/>
    <w:rsid w:val="00096E9E"/>
    <w:rsid w:val="00097274"/>
    <w:rsid w:val="000A19B7"/>
    <w:rsid w:val="000A1C63"/>
    <w:rsid w:val="000A22B2"/>
    <w:rsid w:val="000A246F"/>
    <w:rsid w:val="000A5BEE"/>
    <w:rsid w:val="000A6767"/>
    <w:rsid w:val="000B0943"/>
    <w:rsid w:val="000B1C8A"/>
    <w:rsid w:val="000B38B4"/>
    <w:rsid w:val="000B4AEF"/>
    <w:rsid w:val="000B7B7C"/>
    <w:rsid w:val="000C3524"/>
    <w:rsid w:val="000C716A"/>
    <w:rsid w:val="000D1992"/>
    <w:rsid w:val="000D35EC"/>
    <w:rsid w:val="000D46EA"/>
    <w:rsid w:val="000D4D25"/>
    <w:rsid w:val="000D6172"/>
    <w:rsid w:val="000E25AA"/>
    <w:rsid w:val="000E4BC2"/>
    <w:rsid w:val="000E50A8"/>
    <w:rsid w:val="000E72BE"/>
    <w:rsid w:val="000F168C"/>
    <w:rsid w:val="000F20DA"/>
    <w:rsid w:val="000F2CAF"/>
    <w:rsid w:val="000F344F"/>
    <w:rsid w:val="000F52BB"/>
    <w:rsid w:val="000F6318"/>
    <w:rsid w:val="000F690A"/>
    <w:rsid w:val="000F722D"/>
    <w:rsid w:val="00100EE7"/>
    <w:rsid w:val="00101B2E"/>
    <w:rsid w:val="0010364C"/>
    <w:rsid w:val="00105B65"/>
    <w:rsid w:val="00105B8B"/>
    <w:rsid w:val="00106204"/>
    <w:rsid w:val="001170A4"/>
    <w:rsid w:val="0011799D"/>
    <w:rsid w:val="001211F6"/>
    <w:rsid w:val="0012177C"/>
    <w:rsid w:val="0012210C"/>
    <w:rsid w:val="00122F62"/>
    <w:rsid w:val="00122F81"/>
    <w:rsid w:val="00127D97"/>
    <w:rsid w:val="0013030F"/>
    <w:rsid w:val="001335A0"/>
    <w:rsid w:val="00134370"/>
    <w:rsid w:val="001352B9"/>
    <w:rsid w:val="0013735C"/>
    <w:rsid w:val="00141F6C"/>
    <w:rsid w:val="00142528"/>
    <w:rsid w:val="001433CE"/>
    <w:rsid w:val="00145071"/>
    <w:rsid w:val="00146040"/>
    <w:rsid w:val="00146AC8"/>
    <w:rsid w:val="00150D8B"/>
    <w:rsid w:val="00150EC4"/>
    <w:rsid w:val="001514E6"/>
    <w:rsid w:val="00157BF3"/>
    <w:rsid w:val="00157C1C"/>
    <w:rsid w:val="001611A3"/>
    <w:rsid w:val="00161C38"/>
    <w:rsid w:val="00162016"/>
    <w:rsid w:val="00162F26"/>
    <w:rsid w:val="00165251"/>
    <w:rsid w:val="0016611B"/>
    <w:rsid w:val="001663EC"/>
    <w:rsid w:val="00166C96"/>
    <w:rsid w:val="00166D6F"/>
    <w:rsid w:val="0016735A"/>
    <w:rsid w:val="001679A5"/>
    <w:rsid w:val="00167B17"/>
    <w:rsid w:val="001755F7"/>
    <w:rsid w:val="00176A33"/>
    <w:rsid w:val="00182D7C"/>
    <w:rsid w:val="0018568B"/>
    <w:rsid w:val="00187F38"/>
    <w:rsid w:val="00190675"/>
    <w:rsid w:val="00195425"/>
    <w:rsid w:val="001964BC"/>
    <w:rsid w:val="00196FC0"/>
    <w:rsid w:val="00197F88"/>
    <w:rsid w:val="001A0ACE"/>
    <w:rsid w:val="001A0FC1"/>
    <w:rsid w:val="001A179B"/>
    <w:rsid w:val="001A2499"/>
    <w:rsid w:val="001A26CF"/>
    <w:rsid w:val="001A4668"/>
    <w:rsid w:val="001A5A92"/>
    <w:rsid w:val="001A6079"/>
    <w:rsid w:val="001A62C6"/>
    <w:rsid w:val="001B0C74"/>
    <w:rsid w:val="001B30A0"/>
    <w:rsid w:val="001B355B"/>
    <w:rsid w:val="001B3872"/>
    <w:rsid w:val="001B3EDF"/>
    <w:rsid w:val="001B44AB"/>
    <w:rsid w:val="001B5E81"/>
    <w:rsid w:val="001C05F9"/>
    <w:rsid w:val="001C0B6A"/>
    <w:rsid w:val="001C40C2"/>
    <w:rsid w:val="001C4FE6"/>
    <w:rsid w:val="001C5613"/>
    <w:rsid w:val="001C73AC"/>
    <w:rsid w:val="001D06DE"/>
    <w:rsid w:val="001D1DD7"/>
    <w:rsid w:val="001D3DC2"/>
    <w:rsid w:val="001D6B09"/>
    <w:rsid w:val="001E0C14"/>
    <w:rsid w:val="001E0E93"/>
    <w:rsid w:val="001E30D0"/>
    <w:rsid w:val="001E4D2F"/>
    <w:rsid w:val="001E58DA"/>
    <w:rsid w:val="001E5C5C"/>
    <w:rsid w:val="001E7058"/>
    <w:rsid w:val="001F1ED8"/>
    <w:rsid w:val="001F3F58"/>
    <w:rsid w:val="001F403F"/>
    <w:rsid w:val="001F72C5"/>
    <w:rsid w:val="001F7D42"/>
    <w:rsid w:val="00200717"/>
    <w:rsid w:val="002036F9"/>
    <w:rsid w:val="00203D72"/>
    <w:rsid w:val="002041CC"/>
    <w:rsid w:val="00205293"/>
    <w:rsid w:val="0020756A"/>
    <w:rsid w:val="002076CA"/>
    <w:rsid w:val="0020792C"/>
    <w:rsid w:val="00213E5E"/>
    <w:rsid w:val="00215C41"/>
    <w:rsid w:val="00216D12"/>
    <w:rsid w:val="002202E3"/>
    <w:rsid w:val="00220A0A"/>
    <w:rsid w:val="00221910"/>
    <w:rsid w:val="00222B79"/>
    <w:rsid w:val="00224C61"/>
    <w:rsid w:val="002251C0"/>
    <w:rsid w:val="002263A4"/>
    <w:rsid w:val="0022744C"/>
    <w:rsid w:val="002275DC"/>
    <w:rsid w:val="00231D4C"/>
    <w:rsid w:val="00233598"/>
    <w:rsid w:val="0023622C"/>
    <w:rsid w:val="00241686"/>
    <w:rsid w:val="00247143"/>
    <w:rsid w:val="0024715A"/>
    <w:rsid w:val="002477A7"/>
    <w:rsid w:val="00252D3F"/>
    <w:rsid w:val="00254065"/>
    <w:rsid w:val="00256EB9"/>
    <w:rsid w:val="00260130"/>
    <w:rsid w:val="00260E56"/>
    <w:rsid w:val="002613BF"/>
    <w:rsid w:val="002625A7"/>
    <w:rsid w:val="00264530"/>
    <w:rsid w:val="0026490F"/>
    <w:rsid w:val="00265236"/>
    <w:rsid w:val="00266662"/>
    <w:rsid w:val="00267209"/>
    <w:rsid w:val="00270A15"/>
    <w:rsid w:val="00271BFE"/>
    <w:rsid w:val="002760BD"/>
    <w:rsid w:val="00276B6D"/>
    <w:rsid w:val="00281577"/>
    <w:rsid w:val="00284B06"/>
    <w:rsid w:val="00284ED2"/>
    <w:rsid w:val="002862FB"/>
    <w:rsid w:val="002874CA"/>
    <w:rsid w:val="002906AB"/>
    <w:rsid w:val="00290F5A"/>
    <w:rsid w:val="0029319A"/>
    <w:rsid w:val="00293C9C"/>
    <w:rsid w:val="00294C46"/>
    <w:rsid w:val="00296081"/>
    <w:rsid w:val="002A03B8"/>
    <w:rsid w:val="002A2B9E"/>
    <w:rsid w:val="002A37C0"/>
    <w:rsid w:val="002B037F"/>
    <w:rsid w:val="002B0E8B"/>
    <w:rsid w:val="002B59F9"/>
    <w:rsid w:val="002B6A73"/>
    <w:rsid w:val="002B7FDD"/>
    <w:rsid w:val="002C0FEF"/>
    <w:rsid w:val="002C4076"/>
    <w:rsid w:val="002C4EC5"/>
    <w:rsid w:val="002D0402"/>
    <w:rsid w:val="002D22C3"/>
    <w:rsid w:val="002D4829"/>
    <w:rsid w:val="002E2261"/>
    <w:rsid w:val="002E286A"/>
    <w:rsid w:val="002F0377"/>
    <w:rsid w:val="002F32B5"/>
    <w:rsid w:val="002F51EF"/>
    <w:rsid w:val="00301E1D"/>
    <w:rsid w:val="00307F86"/>
    <w:rsid w:val="00313354"/>
    <w:rsid w:val="00317C86"/>
    <w:rsid w:val="00317FA2"/>
    <w:rsid w:val="00321266"/>
    <w:rsid w:val="00323266"/>
    <w:rsid w:val="00323E60"/>
    <w:rsid w:val="00324059"/>
    <w:rsid w:val="003253B8"/>
    <w:rsid w:val="0032578F"/>
    <w:rsid w:val="00326677"/>
    <w:rsid w:val="00326742"/>
    <w:rsid w:val="00331BAE"/>
    <w:rsid w:val="00334A4B"/>
    <w:rsid w:val="0033611E"/>
    <w:rsid w:val="0033639F"/>
    <w:rsid w:val="0034088E"/>
    <w:rsid w:val="00345548"/>
    <w:rsid w:val="0034577A"/>
    <w:rsid w:val="00346B16"/>
    <w:rsid w:val="00350086"/>
    <w:rsid w:val="003512CC"/>
    <w:rsid w:val="0035368B"/>
    <w:rsid w:val="003544F8"/>
    <w:rsid w:val="00355C99"/>
    <w:rsid w:val="003575DB"/>
    <w:rsid w:val="0036625F"/>
    <w:rsid w:val="00367BF8"/>
    <w:rsid w:val="00367F90"/>
    <w:rsid w:val="00370619"/>
    <w:rsid w:val="00373293"/>
    <w:rsid w:val="00376317"/>
    <w:rsid w:val="00376B31"/>
    <w:rsid w:val="00377DD7"/>
    <w:rsid w:val="00382C13"/>
    <w:rsid w:val="003835F4"/>
    <w:rsid w:val="00383FC7"/>
    <w:rsid w:val="00384AFB"/>
    <w:rsid w:val="00386BA8"/>
    <w:rsid w:val="0038781D"/>
    <w:rsid w:val="00387977"/>
    <w:rsid w:val="00387B49"/>
    <w:rsid w:val="003964D2"/>
    <w:rsid w:val="003A069C"/>
    <w:rsid w:val="003A0AC3"/>
    <w:rsid w:val="003A3678"/>
    <w:rsid w:val="003A3773"/>
    <w:rsid w:val="003A5339"/>
    <w:rsid w:val="003B2F15"/>
    <w:rsid w:val="003B59BE"/>
    <w:rsid w:val="003B6E2C"/>
    <w:rsid w:val="003C0F4E"/>
    <w:rsid w:val="003C1B2E"/>
    <w:rsid w:val="003C1E8D"/>
    <w:rsid w:val="003C40CD"/>
    <w:rsid w:val="003C56D2"/>
    <w:rsid w:val="003C5879"/>
    <w:rsid w:val="003C6F24"/>
    <w:rsid w:val="003C78A6"/>
    <w:rsid w:val="003C7BD7"/>
    <w:rsid w:val="003D09DD"/>
    <w:rsid w:val="003D43F7"/>
    <w:rsid w:val="003D69FD"/>
    <w:rsid w:val="003D7516"/>
    <w:rsid w:val="003D76CC"/>
    <w:rsid w:val="003D7883"/>
    <w:rsid w:val="003D7E46"/>
    <w:rsid w:val="003E1FF7"/>
    <w:rsid w:val="003E2417"/>
    <w:rsid w:val="003E2D04"/>
    <w:rsid w:val="003E5709"/>
    <w:rsid w:val="003E7790"/>
    <w:rsid w:val="003F0C94"/>
    <w:rsid w:val="003F1049"/>
    <w:rsid w:val="003F20C7"/>
    <w:rsid w:val="003F22EF"/>
    <w:rsid w:val="003F2EA2"/>
    <w:rsid w:val="003F2FD9"/>
    <w:rsid w:val="003F431D"/>
    <w:rsid w:val="003F6955"/>
    <w:rsid w:val="003F735E"/>
    <w:rsid w:val="00400150"/>
    <w:rsid w:val="00400298"/>
    <w:rsid w:val="00400A95"/>
    <w:rsid w:val="0040251F"/>
    <w:rsid w:val="004025B3"/>
    <w:rsid w:val="00402655"/>
    <w:rsid w:val="00403E96"/>
    <w:rsid w:val="00404AB3"/>
    <w:rsid w:val="0040623E"/>
    <w:rsid w:val="00410111"/>
    <w:rsid w:val="0041266E"/>
    <w:rsid w:val="00413F17"/>
    <w:rsid w:val="0041418D"/>
    <w:rsid w:val="0041673A"/>
    <w:rsid w:val="0041737A"/>
    <w:rsid w:val="00424405"/>
    <w:rsid w:val="004253DE"/>
    <w:rsid w:val="00425578"/>
    <w:rsid w:val="00426230"/>
    <w:rsid w:val="004314C1"/>
    <w:rsid w:val="004317E3"/>
    <w:rsid w:val="00434D20"/>
    <w:rsid w:val="004351C3"/>
    <w:rsid w:val="00436CD2"/>
    <w:rsid w:val="004408FB"/>
    <w:rsid w:val="00440CE4"/>
    <w:rsid w:val="00441F44"/>
    <w:rsid w:val="0044623A"/>
    <w:rsid w:val="00450419"/>
    <w:rsid w:val="00450C7A"/>
    <w:rsid w:val="00450DD7"/>
    <w:rsid w:val="00451C37"/>
    <w:rsid w:val="00452B1F"/>
    <w:rsid w:val="004531E2"/>
    <w:rsid w:val="00454611"/>
    <w:rsid w:val="00455EE6"/>
    <w:rsid w:val="0045756B"/>
    <w:rsid w:val="004601EB"/>
    <w:rsid w:val="004611E1"/>
    <w:rsid w:val="004629DD"/>
    <w:rsid w:val="004633BB"/>
    <w:rsid w:val="0046506E"/>
    <w:rsid w:val="00466641"/>
    <w:rsid w:val="00467AA4"/>
    <w:rsid w:val="00467E41"/>
    <w:rsid w:val="004703B3"/>
    <w:rsid w:val="00470A06"/>
    <w:rsid w:val="00473A2B"/>
    <w:rsid w:val="00473A5C"/>
    <w:rsid w:val="00474F9C"/>
    <w:rsid w:val="00476DDC"/>
    <w:rsid w:val="004771D8"/>
    <w:rsid w:val="004833BE"/>
    <w:rsid w:val="00485102"/>
    <w:rsid w:val="0048553A"/>
    <w:rsid w:val="00490DD0"/>
    <w:rsid w:val="00491F2D"/>
    <w:rsid w:val="00492D10"/>
    <w:rsid w:val="004931F8"/>
    <w:rsid w:val="004977FE"/>
    <w:rsid w:val="004A1ADB"/>
    <w:rsid w:val="004A4CC7"/>
    <w:rsid w:val="004A51EE"/>
    <w:rsid w:val="004A71CA"/>
    <w:rsid w:val="004B5296"/>
    <w:rsid w:val="004B770E"/>
    <w:rsid w:val="004C1029"/>
    <w:rsid w:val="004C45F3"/>
    <w:rsid w:val="004C54B3"/>
    <w:rsid w:val="004C5A1B"/>
    <w:rsid w:val="004E2C7E"/>
    <w:rsid w:val="004E4E1C"/>
    <w:rsid w:val="004E7E70"/>
    <w:rsid w:val="004F3AFD"/>
    <w:rsid w:val="004F3C5B"/>
    <w:rsid w:val="004F62DC"/>
    <w:rsid w:val="004F6C5D"/>
    <w:rsid w:val="0050080A"/>
    <w:rsid w:val="00501F75"/>
    <w:rsid w:val="00502ABD"/>
    <w:rsid w:val="0050331C"/>
    <w:rsid w:val="00504C0A"/>
    <w:rsid w:val="00505803"/>
    <w:rsid w:val="00505927"/>
    <w:rsid w:val="005078E3"/>
    <w:rsid w:val="00513C89"/>
    <w:rsid w:val="00513CAD"/>
    <w:rsid w:val="00513D80"/>
    <w:rsid w:val="00517034"/>
    <w:rsid w:val="00523E16"/>
    <w:rsid w:val="005247FA"/>
    <w:rsid w:val="00525F8D"/>
    <w:rsid w:val="0052767B"/>
    <w:rsid w:val="00527A22"/>
    <w:rsid w:val="0053113A"/>
    <w:rsid w:val="00531379"/>
    <w:rsid w:val="00532E5C"/>
    <w:rsid w:val="00540672"/>
    <w:rsid w:val="0054076C"/>
    <w:rsid w:val="00540B1E"/>
    <w:rsid w:val="0054441B"/>
    <w:rsid w:val="00544A8B"/>
    <w:rsid w:val="00547468"/>
    <w:rsid w:val="00550076"/>
    <w:rsid w:val="005511EA"/>
    <w:rsid w:val="00552025"/>
    <w:rsid w:val="005545E4"/>
    <w:rsid w:val="005548E8"/>
    <w:rsid w:val="005600B7"/>
    <w:rsid w:val="005612F8"/>
    <w:rsid w:val="0056265F"/>
    <w:rsid w:val="00563BA8"/>
    <w:rsid w:val="00565680"/>
    <w:rsid w:val="00566F48"/>
    <w:rsid w:val="00570424"/>
    <w:rsid w:val="00570652"/>
    <w:rsid w:val="00570E57"/>
    <w:rsid w:val="005754FA"/>
    <w:rsid w:val="00576997"/>
    <w:rsid w:val="00577CC8"/>
    <w:rsid w:val="00583D43"/>
    <w:rsid w:val="005853A0"/>
    <w:rsid w:val="00585CA5"/>
    <w:rsid w:val="005860B6"/>
    <w:rsid w:val="00593F52"/>
    <w:rsid w:val="00595959"/>
    <w:rsid w:val="005A0A6A"/>
    <w:rsid w:val="005A3829"/>
    <w:rsid w:val="005A3C0D"/>
    <w:rsid w:val="005A648E"/>
    <w:rsid w:val="005A6CD8"/>
    <w:rsid w:val="005A6DAE"/>
    <w:rsid w:val="005A6FFF"/>
    <w:rsid w:val="005B0D88"/>
    <w:rsid w:val="005B1805"/>
    <w:rsid w:val="005B6756"/>
    <w:rsid w:val="005C1B82"/>
    <w:rsid w:val="005C2D01"/>
    <w:rsid w:val="005C2F4E"/>
    <w:rsid w:val="005C480F"/>
    <w:rsid w:val="005C4F21"/>
    <w:rsid w:val="005C7B7E"/>
    <w:rsid w:val="005C7F93"/>
    <w:rsid w:val="005D0016"/>
    <w:rsid w:val="005D0CFF"/>
    <w:rsid w:val="005D2DFF"/>
    <w:rsid w:val="005D3199"/>
    <w:rsid w:val="005D3E73"/>
    <w:rsid w:val="005D40DE"/>
    <w:rsid w:val="005D4474"/>
    <w:rsid w:val="005D53DB"/>
    <w:rsid w:val="005D772F"/>
    <w:rsid w:val="005E0D36"/>
    <w:rsid w:val="005E1621"/>
    <w:rsid w:val="005E163A"/>
    <w:rsid w:val="005E45FF"/>
    <w:rsid w:val="005E4AE5"/>
    <w:rsid w:val="005E7A3E"/>
    <w:rsid w:val="005F0442"/>
    <w:rsid w:val="005F265C"/>
    <w:rsid w:val="005F5DFD"/>
    <w:rsid w:val="005F61E1"/>
    <w:rsid w:val="005F647E"/>
    <w:rsid w:val="005F6AC3"/>
    <w:rsid w:val="00600D07"/>
    <w:rsid w:val="00601CE8"/>
    <w:rsid w:val="00602F63"/>
    <w:rsid w:val="006049F8"/>
    <w:rsid w:val="00604FAE"/>
    <w:rsid w:val="00606C05"/>
    <w:rsid w:val="0060719E"/>
    <w:rsid w:val="00611AA8"/>
    <w:rsid w:val="00611FEC"/>
    <w:rsid w:val="006142D9"/>
    <w:rsid w:val="00617456"/>
    <w:rsid w:val="00617832"/>
    <w:rsid w:val="006205A7"/>
    <w:rsid w:val="0062321B"/>
    <w:rsid w:val="006232E6"/>
    <w:rsid w:val="006243DA"/>
    <w:rsid w:val="0062463F"/>
    <w:rsid w:val="0062672F"/>
    <w:rsid w:val="006301DD"/>
    <w:rsid w:val="0063185C"/>
    <w:rsid w:val="00633E61"/>
    <w:rsid w:val="00635103"/>
    <w:rsid w:val="006376D6"/>
    <w:rsid w:val="006403DB"/>
    <w:rsid w:val="00643C0A"/>
    <w:rsid w:val="00644841"/>
    <w:rsid w:val="00646FA1"/>
    <w:rsid w:val="00651D4C"/>
    <w:rsid w:val="00652667"/>
    <w:rsid w:val="006539FA"/>
    <w:rsid w:val="0065440C"/>
    <w:rsid w:val="00663C07"/>
    <w:rsid w:val="0066496B"/>
    <w:rsid w:val="00665C7F"/>
    <w:rsid w:val="006678F0"/>
    <w:rsid w:val="00667BCA"/>
    <w:rsid w:val="006719DD"/>
    <w:rsid w:val="00671FB9"/>
    <w:rsid w:val="00672980"/>
    <w:rsid w:val="00673A62"/>
    <w:rsid w:val="006759C9"/>
    <w:rsid w:val="00676975"/>
    <w:rsid w:val="00676BB3"/>
    <w:rsid w:val="00677EAA"/>
    <w:rsid w:val="00680798"/>
    <w:rsid w:val="0068321E"/>
    <w:rsid w:val="00686064"/>
    <w:rsid w:val="00686E41"/>
    <w:rsid w:val="00687059"/>
    <w:rsid w:val="00687434"/>
    <w:rsid w:val="00690AF2"/>
    <w:rsid w:val="006911A2"/>
    <w:rsid w:val="00692D8E"/>
    <w:rsid w:val="006A283A"/>
    <w:rsid w:val="006A2CE0"/>
    <w:rsid w:val="006A333E"/>
    <w:rsid w:val="006A4681"/>
    <w:rsid w:val="006A4BBC"/>
    <w:rsid w:val="006A52A2"/>
    <w:rsid w:val="006A7929"/>
    <w:rsid w:val="006A7A52"/>
    <w:rsid w:val="006B0021"/>
    <w:rsid w:val="006B0286"/>
    <w:rsid w:val="006B1651"/>
    <w:rsid w:val="006B24F4"/>
    <w:rsid w:val="006B31DB"/>
    <w:rsid w:val="006B32C1"/>
    <w:rsid w:val="006B4527"/>
    <w:rsid w:val="006B5A5A"/>
    <w:rsid w:val="006B5D48"/>
    <w:rsid w:val="006B7FD8"/>
    <w:rsid w:val="006C1ABB"/>
    <w:rsid w:val="006C36BF"/>
    <w:rsid w:val="006C534B"/>
    <w:rsid w:val="006C605E"/>
    <w:rsid w:val="006C6659"/>
    <w:rsid w:val="006C6719"/>
    <w:rsid w:val="006C77EB"/>
    <w:rsid w:val="006C79FB"/>
    <w:rsid w:val="006C7B89"/>
    <w:rsid w:val="006D00A6"/>
    <w:rsid w:val="006D117A"/>
    <w:rsid w:val="006D23C8"/>
    <w:rsid w:val="006D651E"/>
    <w:rsid w:val="006D75AA"/>
    <w:rsid w:val="006D7CE3"/>
    <w:rsid w:val="006D7CED"/>
    <w:rsid w:val="006E12AE"/>
    <w:rsid w:val="006E548B"/>
    <w:rsid w:val="006E6448"/>
    <w:rsid w:val="006E7F98"/>
    <w:rsid w:val="006F2F41"/>
    <w:rsid w:val="006F338B"/>
    <w:rsid w:val="006F3441"/>
    <w:rsid w:val="006F3D66"/>
    <w:rsid w:val="006F42BD"/>
    <w:rsid w:val="0070770F"/>
    <w:rsid w:val="00712141"/>
    <w:rsid w:val="007127E0"/>
    <w:rsid w:val="00715066"/>
    <w:rsid w:val="007172C3"/>
    <w:rsid w:val="0072750D"/>
    <w:rsid w:val="00727830"/>
    <w:rsid w:val="00727E7A"/>
    <w:rsid w:val="0073069B"/>
    <w:rsid w:val="00732604"/>
    <w:rsid w:val="00733859"/>
    <w:rsid w:val="00735C25"/>
    <w:rsid w:val="007361BA"/>
    <w:rsid w:val="0074122D"/>
    <w:rsid w:val="0074197B"/>
    <w:rsid w:val="007421E6"/>
    <w:rsid w:val="0074282C"/>
    <w:rsid w:val="007437BE"/>
    <w:rsid w:val="00745FFF"/>
    <w:rsid w:val="00746520"/>
    <w:rsid w:val="0074679A"/>
    <w:rsid w:val="00746B85"/>
    <w:rsid w:val="00750AEC"/>
    <w:rsid w:val="00752D4A"/>
    <w:rsid w:val="007554C3"/>
    <w:rsid w:val="007569F2"/>
    <w:rsid w:val="00757257"/>
    <w:rsid w:val="007572EB"/>
    <w:rsid w:val="00761266"/>
    <w:rsid w:val="007615B7"/>
    <w:rsid w:val="00762A1D"/>
    <w:rsid w:val="00763FCE"/>
    <w:rsid w:val="0076421B"/>
    <w:rsid w:val="0076493C"/>
    <w:rsid w:val="00764DAF"/>
    <w:rsid w:val="0076500F"/>
    <w:rsid w:val="007660E2"/>
    <w:rsid w:val="0077243F"/>
    <w:rsid w:val="00776559"/>
    <w:rsid w:val="007767A7"/>
    <w:rsid w:val="00783F74"/>
    <w:rsid w:val="00791263"/>
    <w:rsid w:val="0079251A"/>
    <w:rsid w:val="00792620"/>
    <w:rsid w:val="007931F9"/>
    <w:rsid w:val="007A08D4"/>
    <w:rsid w:val="007A0D1E"/>
    <w:rsid w:val="007A28B1"/>
    <w:rsid w:val="007A43A1"/>
    <w:rsid w:val="007A5F42"/>
    <w:rsid w:val="007A67F9"/>
    <w:rsid w:val="007B23A2"/>
    <w:rsid w:val="007B2DC7"/>
    <w:rsid w:val="007B5368"/>
    <w:rsid w:val="007B7D6E"/>
    <w:rsid w:val="007C02A1"/>
    <w:rsid w:val="007C0D48"/>
    <w:rsid w:val="007C79BD"/>
    <w:rsid w:val="007D1C95"/>
    <w:rsid w:val="007D2383"/>
    <w:rsid w:val="007D32F4"/>
    <w:rsid w:val="007D59C6"/>
    <w:rsid w:val="007D67D1"/>
    <w:rsid w:val="007E16F3"/>
    <w:rsid w:val="007E2D4B"/>
    <w:rsid w:val="007E3037"/>
    <w:rsid w:val="007E4AD1"/>
    <w:rsid w:val="007E55DC"/>
    <w:rsid w:val="007F240C"/>
    <w:rsid w:val="007F2837"/>
    <w:rsid w:val="007F2CA1"/>
    <w:rsid w:val="007F42B4"/>
    <w:rsid w:val="007F45CD"/>
    <w:rsid w:val="007F51DB"/>
    <w:rsid w:val="00800E5E"/>
    <w:rsid w:val="00801AED"/>
    <w:rsid w:val="00802904"/>
    <w:rsid w:val="00803D4E"/>
    <w:rsid w:val="00803E59"/>
    <w:rsid w:val="00805259"/>
    <w:rsid w:val="00805641"/>
    <w:rsid w:val="00805982"/>
    <w:rsid w:val="008067D1"/>
    <w:rsid w:val="00807375"/>
    <w:rsid w:val="0081016B"/>
    <w:rsid w:val="0081071C"/>
    <w:rsid w:val="00812834"/>
    <w:rsid w:val="00816E2C"/>
    <w:rsid w:val="0081741E"/>
    <w:rsid w:val="00817748"/>
    <w:rsid w:val="00820520"/>
    <w:rsid w:val="00824197"/>
    <w:rsid w:val="008242E9"/>
    <w:rsid w:val="008246E3"/>
    <w:rsid w:val="008279E4"/>
    <w:rsid w:val="0083106C"/>
    <w:rsid w:val="00833443"/>
    <w:rsid w:val="00836C30"/>
    <w:rsid w:val="008427AC"/>
    <w:rsid w:val="008432B5"/>
    <w:rsid w:val="008446A4"/>
    <w:rsid w:val="00844FAC"/>
    <w:rsid w:val="00845121"/>
    <w:rsid w:val="008502DC"/>
    <w:rsid w:val="008509ED"/>
    <w:rsid w:val="0085226D"/>
    <w:rsid w:val="00852878"/>
    <w:rsid w:val="00852BB7"/>
    <w:rsid w:val="0085303B"/>
    <w:rsid w:val="00853806"/>
    <w:rsid w:val="00856836"/>
    <w:rsid w:val="008571A7"/>
    <w:rsid w:val="00857E0E"/>
    <w:rsid w:val="008633B9"/>
    <w:rsid w:val="00863659"/>
    <w:rsid w:val="00871772"/>
    <w:rsid w:val="00874AFA"/>
    <w:rsid w:val="00875032"/>
    <w:rsid w:val="00877445"/>
    <w:rsid w:val="00883A6E"/>
    <w:rsid w:val="008840CA"/>
    <w:rsid w:val="00886B0E"/>
    <w:rsid w:val="00891469"/>
    <w:rsid w:val="00891E45"/>
    <w:rsid w:val="00892D40"/>
    <w:rsid w:val="00892DCB"/>
    <w:rsid w:val="00894038"/>
    <w:rsid w:val="008955B3"/>
    <w:rsid w:val="00896EE7"/>
    <w:rsid w:val="008A10CD"/>
    <w:rsid w:val="008A5AC5"/>
    <w:rsid w:val="008A612F"/>
    <w:rsid w:val="008A616C"/>
    <w:rsid w:val="008A790B"/>
    <w:rsid w:val="008A7FF8"/>
    <w:rsid w:val="008B09FA"/>
    <w:rsid w:val="008B0A70"/>
    <w:rsid w:val="008B0FC3"/>
    <w:rsid w:val="008B18A3"/>
    <w:rsid w:val="008B2CDE"/>
    <w:rsid w:val="008B38BD"/>
    <w:rsid w:val="008B4FCD"/>
    <w:rsid w:val="008C3B1E"/>
    <w:rsid w:val="008C3B5A"/>
    <w:rsid w:val="008C4291"/>
    <w:rsid w:val="008C5CD9"/>
    <w:rsid w:val="008C5E3D"/>
    <w:rsid w:val="008C6843"/>
    <w:rsid w:val="008D0003"/>
    <w:rsid w:val="008D42E5"/>
    <w:rsid w:val="008D59CB"/>
    <w:rsid w:val="008D693A"/>
    <w:rsid w:val="008E0454"/>
    <w:rsid w:val="008E21EA"/>
    <w:rsid w:val="008E2C6D"/>
    <w:rsid w:val="008E2ED8"/>
    <w:rsid w:val="008E496E"/>
    <w:rsid w:val="008E7376"/>
    <w:rsid w:val="008F0DE4"/>
    <w:rsid w:val="008F1EB4"/>
    <w:rsid w:val="008F2914"/>
    <w:rsid w:val="008F3030"/>
    <w:rsid w:val="008F3452"/>
    <w:rsid w:val="008F4155"/>
    <w:rsid w:val="008F488B"/>
    <w:rsid w:val="00900B7E"/>
    <w:rsid w:val="00903269"/>
    <w:rsid w:val="009036F8"/>
    <w:rsid w:val="0090526E"/>
    <w:rsid w:val="009070E2"/>
    <w:rsid w:val="00907920"/>
    <w:rsid w:val="009112F9"/>
    <w:rsid w:val="0091379B"/>
    <w:rsid w:val="00915649"/>
    <w:rsid w:val="00916A61"/>
    <w:rsid w:val="00917322"/>
    <w:rsid w:val="00917A02"/>
    <w:rsid w:val="00920D23"/>
    <w:rsid w:val="00920E52"/>
    <w:rsid w:val="0093383C"/>
    <w:rsid w:val="00934B01"/>
    <w:rsid w:val="00936013"/>
    <w:rsid w:val="00942A57"/>
    <w:rsid w:val="009472EE"/>
    <w:rsid w:val="00947816"/>
    <w:rsid w:val="00947A6C"/>
    <w:rsid w:val="009510CB"/>
    <w:rsid w:val="009529FB"/>
    <w:rsid w:val="00952EFD"/>
    <w:rsid w:val="009547E2"/>
    <w:rsid w:val="009554D2"/>
    <w:rsid w:val="00957DE0"/>
    <w:rsid w:val="00961A07"/>
    <w:rsid w:val="009629FB"/>
    <w:rsid w:val="009633CC"/>
    <w:rsid w:val="00965D77"/>
    <w:rsid w:val="009672B5"/>
    <w:rsid w:val="00967CA2"/>
    <w:rsid w:val="00970DFF"/>
    <w:rsid w:val="00970F61"/>
    <w:rsid w:val="00971734"/>
    <w:rsid w:val="00971D06"/>
    <w:rsid w:val="0097280F"/>
    <w:rsid w:val="0097479C"/>
    <w:rsid w:val="00974A54"/>
    <w:rsid w:val="00977C26"/>
    <w:rsid w:val="00981C95"/>
    <w:rsid w:val="00982504"/>
    <w:rsid w:val="00982AFC"/>
    <w:rsid w:val="00982CF7"/>
    <w:rsid w:val="00983B99"/>
    <w:rsid w:val="009848D7"/>
    <w:rsid w:val="0098600D"/>
    <w:rsid w:val="00986DDA"/>
    <w:rsid w:val="0098756B"/>
    <w:rsid w:val="00990474"/>
    <w:rsid w:val="00990F35"/>
    <w:rsid w:val="0099222C"/>
    <w:rsid w:val="0099236A"/>
    <w:rsid w:val="009929F1"/>
    <w:rsid w:val="009951EE"/>
    <w:rsid w:val="009A0EC5"/>
    <w:rsid w:val="009A2915"/>
    <w:rsid w:val="009A2EFB"/>
    <w:rsid w:val="009A3D39"/>
    <w:rsid w:val="009A4801"/>
    <w:rsid w:val="009A617E"/>
    <w:rsid w:val="009B03D9"/>
    <w:rsid w:val="009B0A2E"/>
    <w:rsid w:val="009B0AB5"/>
    <w:rsid w:val="009B0EF3"/>
    <w:rsid w:val="009B34C2"/>
    <w:rsid w:val="009B3B41"/>
    <w:rsid w:val="009B60E4"/>
    <w:rsid w:val="009B7949"/>
    <w:rsid w:val="009C0E95"/>
    <w:rsid w:val="009C46CD"/>
    <w:rsid w:val="009C4A16"/>
    <w:rsid w:val="009C52C8"/>
    <w:rsid w:val="009C69C0"/>
    <w:rsid w:val="009C7204"/>
    <w:rsid w:val="009D4427"/>
    <w:rsid w:val="009D4EE1"/>
    <w:rsid w:val="009D588D"/>
    <w:rsid w:val="009D5CEB"/>
    <w:rsid w:val="009D6E37"/>
    <w:rsid w:val="009E0BB7"/>
    <w:rsid w:val="009E2637"/>
    <w:rsid w:val="009E276D"/>
    <w:rsid w:val="009E3732"/>
    <w:rsid w:val="009F1424"/>
    <w:rsid w:val="009F322B"/>
    <w:rsid w:val="009F404D"/>
    <w:rsid w:val="009F4757"/>
    <w:rsid w:val="009F5FFA"/>
    <w:rsid w:val="009F64E5"/>
    <w:rsid w:val="00A01CA7"/>
    <w:rsid w:val="00A02C4B"/>
    <w:rsid w:val="00A02C65"/>
    <w:rsid w:val="00A038DA"/>
    <w:rsid w:val="00A03916"/>
    <w:rsid w:val="00A03D28"/>
    <w:rsid w:val="00A0669C"/>
    <w:rsid w:val="00A06DC1"/>
    <w:rsid w:val="00A11890"/>
    <w:rsid w:val="00A120E1"/>
    <w:rsid w:val="00A13094"/>
    <w:rsid w:val="00A13284"/>
    <w:rsid w:val="00A150CC"/>
    <w:rsid w:val="00A16D93"/>
    <w:rsid w:val="00A20081"/>
    <w:rsid w:val="00A20D60"/>
    <w:rsid w:val="00A20FF4"/>
    <w:rsid w:val="00A2191C"/>
    <w:rsid w:val="00A23216"/>
    <w:rsid w:val="00A26FE7"/>
    <w:rsid w:val="00A30ADB"/>
    <w:rsid w:val="00A30C83"/>
    <w:rsid w:val="00A4017C"/>
    <w:rsid w:val="00A41CAC"/>
    <w:rsid w:val="00A4287B"/>
    <w:rsid w:val="00A428ED"/>
    <w:rsid w:val="00A42B38"/>
    <w:rsid w:val="00A4400E"/>
    <w:rsid w:val="00A444E3"/>
    <w:rsid w:val="00A44D29"/>
    <w:rsid w:val="00A4688F"/>
    <w:rsid w:val="00A508DF"/>
    <w:rsid w:val="00A509C1"/>
    <w:rsid w:val="00A513A1"/>
    <w:rsid w:val="00A53E90"/>
    <w:rsid w:val="00A54327"/>
    <w:rsid w:val="00A56083"/>
    <w:rsid w:val="00A567FF"/>
    <w:rsid w:val="00A572CE"/>
    <w:rsid w:val="00A57FCF"/>
    <w:rsid w:val="00A606C0"/>
    <w:rsid w:val="00A630F7"/>
    <w:rsid w:val="00A644FE"/>
    <w:rsid w:val="00A64B45"/>
    <w:rsid w:val="00A73194"/>
    <w:rsid w:val="00A74008"/>
    <w:rsid w:val="00A74AAF"/>
    <w:rsid w:val="00A75066"/>
    <w:rsid w:val="00A775C0"/>
    <w:rsid w:val="00A80190"/>
    <w:rsid w:val="00A80453"/>
    <w:rsid w:val="00A804DA"/>
    <w:rsid w:val="00A8064B"/>
    <w:rsid w:val="00A90D0B"/>
    <w:rsid w:val="00A91536"/>
    <w:rsid w:val="00A921B4"/>
    <w:rsid w:val="00A93734"/>
    <w:rsid w:val="00AA0749"/>
    <w:rsid w:val="00AA326E"/>
    <w:rsid w:val="00AA48CB"/>
    <w:rsid w:val="00AA6F1C"/>
    <w:rsid w:val="00AB0400"/>
    <w:rsid w:val="00AB18D9"/>
    <w:rsid w:val="00AB2485"/>
    <w:rsid w:val="00AB39FB"/>
    <w:rsid w:val="00AB3E4B"/>
    <w:rsid w:val="00AB5EF4"/>
    <w:rsid w:val="00AC0CE3"/>
    <w:rsid w:val="00AC204D"/>
    <w:rsid w:val="00AC2B0B"/>
    <w:rsid w:val="00AC4436"/>
    <w:rsid w:val="00AC494D"/>
    <w:rsid w:val="00AC4A9C"/>
    <w:rsid w:val="00AD01BB"/>
    <w:rsid w:val="00AD12BF"/>
    <w:rsid w:val="00AD3394"/>
    <w:rsid w:val="00AD3F05"/>
    <w:rsid w:val="00AD55DC"/>
    <w:rsid w:val="00AD676C"/>
    <w:rsid w:val="00AD7BCE"/>
    <w:rsid w:val="00AE034E"/>
    <w:rsid w:val="00AE198F"/>
    <w:rsid w:val="00AE19A9"/>
    <w:rsid w:val="00AE69DF"/>
    <w:rsid w:val="00AE71EB"/>
    <w:rsid w:val="00AE74BB"/>
    <w:rsid w:val="00AE7BB3"/>
    <w:rsid w:val="00AF00F2"/>
    <w:rsid w:val="00AF1799"/>
    <w:rsid w:val="00AF193C"/>
    <w:rsid w:val="00AF2910"/>
    <w:rsid w:val="00AF3DF5"/>
    <w:rsid w:val="00AF4859"/>
    <w:rsid w:val="00AF57A8"/>
    <w:rsid w:val="00B00970"/>
    <w:rsid w:val="00B0198D"/>
    <w:rsid w:val="00B01A21"/>
    <w:rsid w:val="00B04B1E"/>
    <w:rsid w:val="00B05CF8"/>
    <w:rsid w:val="00B11283"/>
    <w:rsid w:val="00B13B1F"/>
    <w:rsid w:val="00B13FCA"/>
    <w:rsid w:val="00B149BF"/>
    <w:rsid w:val="00B15233"/>
    <w:rsid w:val="00B179FB"/>
    <w:rsid w:val="00B17E4D"/>
    <w:rsid w:val="00B213E2"/>
    <w:rsid w:val="00B214F1"/>
    <w:rsid w:val="00B26170"/>
    <w:rsid w:val="00B27AEA"/>
    <w:rsid w:val="00B32500"/>
    <w:rsid w:val="00B33638"/>
    <w:rsid w:val="00B34BD6"/>
    <w:rsid w:val="00B35952"/>
    <w:rsid w:val="00B37AD4"/>
    <w:rsid w:val="00B40468"/>
    <w:rsid w:val="00B411BA"/>
    <w:rsid w:val="00B41B44"/>
    <w:rsid w:val="00B41C60"/>
    <w:rsid w:val="00B444ED"/>
    <w:rsid w:val="00B447A8"/>
    <w:rsid w:val="00B45018"/>
    <w:rsid w:val="00B476DE"/>
    <w:rsid w:val="00B51E6B"/>
    <w:rsid w:val="00B54619"/>
    <w:rsid w:val="00B562D7"/>
    <w:rsid w:val="00B563F6"/>
    <w:rsid w:val="00B61A9A"/>
    <w:rsid w:val="00B61AE8"/>
    <w:rsid w:val="00B628B4"/>
    <w:rsid w:val="00B62E2E"/>
    <w:rsid w:val="00B64722"/>
    <w:rsid w:val="00B64D21"/>
    <w:rsid w:val="00B6680D"/>
    <w:rsid w:val="00B66ABA"/>
    <w:rsid w:val="00B678C0"/>
    <w:rsid w:val="00B67972"/>
    <w:rsid w:val="00B702E4"/>
    <w:rsid w:val="00B709DD"/>
    <w:rsid w:val="00B71A66"/>
    <w:rsid w:val="00B732C2"/>
    <w:rsid w:val="00B7545A"/>
    <w:rsid w:val="00B75703"/>
    <w:rsid w:val="00B75AF9"/>
    <w:rsid w:val="00B8057B"/>
    <w:rsid w:val="00B80996"/>
    <w:rsid w:val="00B85434"/>
    <w:rsid w:val="00B87683"/>
    <w:rsid w:val="00B9217A"/>
    <w:rsid w:val="00B92383"/>
    <w:rsid w:val="00B928AB"/>
    <w:rsid w:val="00B95464"/>
    <w:rsid w:val="00B957A1"/>
    <w:rsid w:val="00B97E6D"/>
    <w:rsid w:val="00BA3AF6"/>
    <w:rsid w:val="00BA4387"/>
    <w:rsid w:val="00BA51AF"/>
    <w:rsid w:val="00BA5870"/>
    <w:rsid w:val="00BA5CBF"/>
    <w:rsid w:val="00BA72BF"/>
    <w:rsid w:val="00BB10AA"/>
    <w:rsid w:val="00BB5C93"/>
    <w:rsid w:val="00BB62E6"/>
    <w:rsid w:val="00BB6E30"/>
    <w:rsid w:val="00BC3410"/>
    <w:rsid w:val="00BC4E78"/>
    <w:rsid w:val="00BC4F06"/>
    <w:rsid w:val="00BD0DD0"/>
    <w:rsid w:val="00BD0FC6"/>
    <w:rsid w:val="00BD29AE"/>
    <w:rsid w:val="00BD4129"/>
    <w:rsid w:val="00BD53AA"/>
    <w:rsid w:val="00BD6BDA"/>
    <w:rsid w:val="00BD713B"/>
    <w:rsid w:val="00BE12D9"/>
    <w:rsid w:val="00BE1CEE"/>
    <w:rsid w:val="00BE3B57"/>
    <w:rsid w:val="00BE4048"/>
    <w:rsid w:val="00BE4C8A"/>
    <w:rsid w:val="00BE4DFA"/>
    <w:rsid w:val="00BE6018"/>
    <w:rsid w:val="00BE6874"/>
    <w:rsid w:val="00BE689A"/>
    <w:rsid w:val="00BF3F53"/>
    <w:rsid w:val="00BF5A45"/>
    <w:rsid w:val="00BF610B"/>
    <w:rsid w:val="00C03AF2"/>
    <w:rsid w:val="00C03BBC"/>
    <w:rsid w:val="00C04AFE"/>
    <w:rsid w:val="00C05348"/>
    <w:rsid w:val="00C0681B"/>
    <w:rsid w:val="00C104EE"/>
    <w:rsid w:val="00C10555"/>
    <w:rsid w:val="00C1128C"/>
    <w:rsid w:val="00C1307A"/>
    <w:rsid w:val="00C13398"/>
    <w:rsid w:val="00C15972"/>
    <w:rsid w:val="00C15BA2"/>
    <w:rsid w:val="00C202E6"/>
    <w:rsid w:val="00C20870"/>
    <w:rsid w:val="00C24867"/>
    <w:rsid w:val="00C257F3"/>
    <w:rsid w:val="00C26A5B"/>
    <w:rsid w:val="00C27CA2"/>
    <w:rsid w:val="00C31864"/>
    <w:rsid w:val="00C3372D"/>
    <w:rsid w:val="00C36AD2"/>
    <w:rsid w:val="00C42540"/>
    <w:rsid w:val="00C51954"/>
    <w:rsid w:val="00C52F5C"/>
    <w:rsid w:val="00C52FF9"/>
    <w:rsid w:val="00C54665"/>
    <w:rsid w:val="00C54D3A"/>
    <w:rsid w:val="00C55103"/>
    <w:rsid w:val="00C5521D"/>
    <w:rsid w:val="00C5726B"/>
    <w:rsid w:val="00C619B0"/>
    <w:rsid w:val="00C62775"/>
    <w:rsid w:val="00C64650"/>
    <w:rsid w:val="00C64A87"/>
    <w:rsid w:val="00C716F9"/>
    <w:rsid w:val="00C74804"/>
    <w:rsid w:val="00C762E0"/>
    <w:rsid w:val="00C77D5E"/>
    <w:rsid w:val="00C803DE"/>
    <w:rsid w:val="00C80651"/>
    <w:rsid w:val="00C8127F"/>
    <w:rsid w:val="00C812AD"/>
    <w:rsid w:val="00C84A6E"/>
    <w:rsid w:val="00C85BCE"/>
    <w:rsid w:val="00C860C1"/>
    <w:rsid w:val="00C87231"/>
    <w:rsid w:val="00C903BB"/>
    <w:rsid w:val="00C97256"/>
    <w:rsid w:val="00CA0A48"/>
    <w:rsid w:val="00CA0D99"/>
    <w:rsid w:val="00CA115B"/>
    <w:rsid w:val="00CA1820"/>
    <w:rsid w:val="00CA1DAB"/>
    <w:rsid w:val="00CA4F40"/>
    <w:rsid w:val="00CA58AC"/>
    <w:rsid w:val="00CB364F"/>
    <w:rsid w:val="00CB3E50"/>
    <w:rsid w:val="00CB4F90"/>
    <w:rsid w:val="00CB6177"/>
    <w:rsid w:val="00CB65B0"/>
    <w:rsid w:val="00CB709F"/>
    <w:rsid w:val="00CB7D6F"/>
    <w:rsid w:val="00CC34C8"/>
    <w:rsid w:val="00CC47F0"/>
    <w:rsid w:val="00CC7163"/>
    <w:rsid w:val="00CD6001"/>
    <w:rsid w:val="00CE02D6"/>
    <w:rsid w:val="00CE05F7"/>
    <w:rsid w:val="00CE1BD6"/>
    <w:rsid w:val="00CE3EB6"/>
    <w:rsid w:val="00CE5765"/>
    <w:rsid w:val="00CE631C"/>
    <w:rsid w:val="00CE6C95"/>
    <w:rsid w:val="00CF1E5F"/>
    <w:rsid w:val="00CF36A2"/>
    <w:rsid w:val="00CF58D1"/>
    <w:rsid w:val="00D0167C"/>
    <w:rsid w:val="00D02174"/>
    <w:rsid w:val="00D0331E"/>
    <w:rsid w:val="00D05A0F"/>
    <w:rsid w:val="00D06848"/>
    <w:rsid w:val="00D1087C"/>
    <w:rsid w:val="00D15523"/>
    <w:rsid w:val="00D16A11"/>
    <w:rsid w:val="00D2147D"/>
    <w:rsid w:val="00D2186D"/>
    <w:rsid w:val="00D22E4B"/>
    <w:rsid w:val="00D237A1"/>
    <w:rsid w:val="00D24EE1"/>
    <w:rsid w:val="00D30166"/>
    <w:rsid w:val="00D3232D"/>
    <w:rsid w:val="00D329B5"/>
    <w:rsid w:val="00D33E9F"/>
    <w:rsid w:val="00D34AF4"/>
    <w:rsid w:val="00D35A1A"/>
    <w:rsid w:val="00D3753B"/>
    <w:rsid w:val="00D37B07"/>
    <w:rsid w:val="00D424F8"/>
    <w:rsid w:val="00D45C79"/>
    <w:rsid w:val="00D46E97"/>
    <w:rsid w:val="00D5020E"/>
    <w:rsid w:val="00D50807"/>
    <w:rsid w:val="00D5221F"/>
    <w:rsid w:val="00D54787"/>
    <w:rsid w:val="00D55D22"/>
    <w:rsid w:val="00D56986"/>
    <w:rsid w:val="00D57AA2"/>
    <w:rsid w:val="00D57FF8"/>
    <w:rsid w:val="00D64B8C"/>
    <w:rsid w:val="00D702DC"/>
    <w:rsid w:val="00D717C6"/>
    <w:rsid w:val="00D72677"/>
    <w:rsid w:val="00D731F1"/>
    <w:rsid w:val="00D76E31"/>
    <w:rsid w:val="00D80600"/>
    <w:rsid w:val="00D81401"/>
    <w:rsid w:val="00D87A22"/>
    <w:rsid w:val="00D91A61"/>
    <w:rsid w:val="00D93434"/>
    <w:rsid w:val="00DA3A77"/>
    <w:rsid w:val="00DA4A00"/>
    <w:rsid w:val="00DB2371"/>
    <w:rsid w:val="00DB3B91"/>
    <w:rsid w:val="00DB41D5"/>
    <w:rsid w:val="00DB7B91"/>
    <w:rsid w:val="00DC0C3F"/>
    <w:rsid w:val="00DC2CB3"/>
    <w:rsid w:val="00DC3130"/>
    <w:rsid w:val="00DC588A"/>
    <w:rsid w:val="00DC593D"/>
    <w:rsid w:val="00DC7688"/>
    <w:rsid w:val="00DD032F"/>
    <w:rsid w:val="00DD05CE"/>
    <w:rsid w:val="00DD0961"/>
    <w:rsid w:val="00DD1734"/>
    <w:rsid w:val="00DD4753"/>
    <w:rsid w:val="00DD4FF6"/>
    <w:rsid w:val="00DE34D6"/>
    <w:rsid w:val="00DF0F99"/>
    <w:rsid w:val="00DF2D5A"/>
    <w:rsid w:val="00DF3DBE"/>
    <w:rsid w:val="00DF4D58"/>
    <w:rsid w:val="00DF673A"/>
    <w:rsid w:val="00E01DE9"/>
    <w:rsid w:val="00E02795"/>
    <w:rsid w:val="00E02A41"/>
    <w:rsid w:val="00E02FA9"/>
    <w:rsid w:val="00E03571"/>
    <w:rsid w:val="00E0389E"/>
    <w:rsid w:val="00E04D49"/>
    <w:rsid w:val="00E06B88"/>
    <w:rsid w:val="00E070D3"/>
    <w:rsid w:val="00E10425"/>
    <w:rsid w:val="00E122D1"/>
    <w:rsid w:val="00E129C9"/>
    <w:rsid w:val="00E172ED"/>
    <w:rsid w:val="00E21B67"/>
    <w:rsid w:val="00E22EE3"/>
    <w:rsid w:val="00E2492A"/>
    <w:rsid w:val="00E2525C"/>
    <w:rsid w:val="00E2699D"/>
    <w:rsid w:val="00E33655"/>
    <w:rsid w:val="00E34EE9"/>
    <w:rsid w:val="00E362A4"/>
    <w:rsid w:val="00E36F5B"/>
    <w:rsid w:val="00E40408"/>
    <w:rsid w:val="00E41E9C"/>
    <w:rsid w:val="00E47EC3"/>
    <w:rsid w:val="00E52A6A"/>
    <w:rsid w:val="00E53DC5"/>
    <w:rsid w:val="00E557EA"/>
    <w:rsid w:val="00E57656"/>
    <w:rsid w:val="00E61EF1"/>
    <w:rsid w:val="00E62215"/>
    <w:rsid w:val="00E66A13"/>
    <w:rsid w:val="00E6784E"/>
    <w:rsid w:val="00E67BDC"/>
    <w:rsid w:val="00E7050C"/>
    <w:rsid w:val="00E70712"/>
    <w:rsid w:val="00E728A2"/>
    <w:rsid w:val="00E75ADB"/>
    <w:rsid w:val="00E80881"/>
    <w:rsid w:val="00E80D80"/>
    <w:rsid w:val="00E81365"/>
    <w:rsid w:val="00E81C90"/>
    <w:rsid w:val="00E82097"/>
    <w:rsid w:val="00E82D97"/>
    <w:rsid w:val="00E83925"/>
    <w:rsid w:val="00E87CCD"/>
    <w:rsid w:val="00E90999"/>
    <w:rsid w:val="00E913CD"/>
    <w:rsid w:val="00E92C8A"/>
    <w:rsid w:val="00E93CD7"/>
    <w:rsid w:val="00E93F5D"/>
    <w:rsid w:val="00E94378"/>
    <w:rsid w:val="00EA005B"/>
    <w:rsid w:val="00EA17D5"/>
    <w:rsid w:val="00EA3C40"/>
    <w:rsid w:val="00EA5291"/>
    <w:rsid w:val="00EA6C66"/>
    <w:rsid w:val="00EA7EBE"/>
    <w:rsid w:val="00EB35A0"/>
    <w:rsid w:val="00EB5C8B"/>
    <w:rsid w:val="00EB64E9"/>
    <w:rsid w:val="00EB6621"/>
    <w:rsid w:val="00EB721B"/>
    <w:rsid w:val="00EC1B57"/>
    <w:rsid w:val="00EC1BAE"/>
    <w:rsid w:val="00EC1F9C"/>
    <w:rsid w:val="00EC5044"/>
    <w:rsid w:val="00ED03FB"/>
    <w:rsid w:val="00ED0711"/>
    <w:rsid w:val="00ED249B"/>
    <w:rsid w:val="00ED24F9"/>
    <w:rsid w:val="00ED776C"/>
    <w:rsid w:val="00EE17E2"/>
    <w:rsid w:val="00EE17F2"/>
    <w:rsid w:val="00EE282E"/>
    <w:rsid w:val="00EE2B21"/>
    <w:rsid w:val="00EE4760"/>
    <w:rsid w:val="00EE5A77"/>
    <w:rsid w:val="00EF3BA1"/>
    <w:rsid w:val="00F00059"/>
    <w:rsid w:val="00F005F0"/>
    <w:rsid w:val="00F0274C"/>
    <w:rsid w:val="00F0662B"/>
    <w:rsid w:val="00F103F7"/>
    <w:rsid w:val="00F10A6E"/>
    <w:rsid w:val="00F16406"/>
    <w:rsid w:val="00F16660"/>
    <w:rsid w:val="00F171B7"/>
    <w:rsid w:val="00F17351"/>
    <w:rsid w:val="00F17AC6"/>
    <w:rsid w:val="00F20E0F"/>
    <w:rsid w:val="00F20FB0"/>
    <w:rsid w:val="00F21F5C"/>
    <w:rsid w:val="00F251FE"/>
    <w:rsid w:val="00F26F72"/>
    <w:rsid w:val="00F30275"/>
    <w:rsid w:val="00F32A45"/>
    <w:rsid w:val="00F33677"/>
    <w:rsid w:val="00F3375F"/>
    <w:rsid w:val="00F35005"/>
    <w:rsid w:val="00F37CA1"/>
    <w:rsid w:val="00F37EB9"/>
    <w:rsid w:val="00F41476"/>
    <w:rsid w:val="00F42D39"/>
    <w:rsid w:val="00F4794A"/>
    <w:rsid w:val="00F51607"/>
    <w:rsid w:val="00F520FE"/>
    <w:rsid w:val="00F5386B"/>
    <w:rsid w:val="00F54863"/>
    <w:rsid w:val="00F54962"/>
    <w:rsid w:val="00F557D1"/>
    <w:rsid w:val="00F55B68"/>
    <w:rsid w:val="00F55DC5"/>
    <w:rsid w:val="00F60819"/>
    <w:rsid w:val="00F66179"/>
    <w:rsid w:val="00F7055C"/>
    <w:rsid w:val="00F709BE"/>
    <w:rsid w:val="00F717B0"/>
    <w:rsid w:val="00F721AF"/>
    <w:rsid w:val="00F74444"/>
    <w:rsid w:val="00F7471B"/>
    <w:rsid w:val="00F7521A"/>
    <w:rsid w:val="00F7588E"/>
    <w:rsid w:val="00F779AF"/>
    <w:rsid w:val="00F81476"/>
    <w:rsid w:val="00F855B9"/>
    <w:rsid w:val="00F859FC"/>
    <w:rsid w:val="00F90CBE"/>
    <w:rsid w:val="00F93238"/>
    <w:rsid w:val="00F946D1"/>
    <w:rsid w:val="00F9615F"/>
    <w:rsid w:val="00F96A13"/>
    <w:rsid w:val="00FA0824"/>
    <w:rsid w:val="00FA0CDC"/>
    <w:rsid w:val="00FA1AFD"/>
    <w:rsid w:val="00FA49BD"/>
    <w:rsid w:val="00FA49F7"/>
    <w:rsid w:val="00FA7F17"/>
    <w:rsid w:val="00FB1BFF"/>
    <w:rsid w:val="00FB2253"/>
    <w:rsid w:val="00FB2B36"/>
    <w:rsid w:val="00FB3867"/>
    <w:rsid w:val="00FB4CA0"/>
    <w:rsid w:val="00FB5401"/>
    <w:rsid w:val="00FB5ABA"/>
    <w:rsid w:val="00FB5ED0"/>
    <w:rsid w:val="00FC16EC"/>
    <w:rsid w:val="00FC2079"/>
    <w:rsid w:val="00FC2B8D"/>
    <w:rsid w:val="00FC3F2B"/>
    <w:rsid w:val="00FC4A05"/>
    <w:rsid w:val="00FC51AF"/>
    <w:rsid w:val="00FC55DB"/>
    <w:rsid w:val="00FC5EF4"/>
    <w:rsid w:val="00FD2402"/>
    <w:rsid w:val="00FD44E6"/>
    <w:rsid w:val="00FD5392"/>
    <w:rsid w:val="00FD60AC"/>
    <w:rsid w:val="00FD67B7"/>
    <w:rsid w:val="00FE42AB"/>
    <w:rsid w:val="00FE47B6"/>
    <w:rsid w:val="00FE611C"/>
    <w:rsid w:val="00FE617E"/>
    <w:rsid w:val="00FE7BA4"/>
    <w:rsid w:val="00FF0496"/>
    <w:rsid w:val="00FF10F3"/>
    <w:rsid w:val="00FF4634"/>
    <w:rsid w:val="00FF6F50"/>
    <w:rsid w:val="00FF7334"/>
    <w:rsid w:val="00FF759F"/>
    <w:rsid w:val="00FF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4CE8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A0E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6E2C"/>
    <w:pPr>
      <w:keepNext/>
      <w:keepLines/>
      <w:numPr>
        <w:numId w:val="9"/>
      </w:numPr>
      <w:tabs>
        <w:tab w:val="left" w:pos="216"/>
      </w:tabs>
      <w:spacing w:before="160" w:after="80"/>
      <w:jc w:val="center"/>
      <w:outlineLvl w:val="0"/>
    </w:pPr>
    <w:rPr>
      <w:rFonts w:eastAsia="SimSun"/>
      <w:smallCaps/>
      <w:noProof/>
      <w:sz w:val="20"/>
      <w:szCs w:val="20"/>
    </w:rPr>
  </w:style>
  <w:style w:type="paragraph" w:styleId="Heading2">
    <w:name w:val="heading 2"/>
    <w:basedOn w:val="Normal"/>
    <w:link w:val="Heading2Char"/>
    <w:uiPriority w:val="9"/>
    <w:unhideWhenUsed/>
    <w:qFormat/>
    <w:rsid w:val="008633B9"/>
    <w:pPr>
      <w:keepNext/>
      <w:keepLines/>
      <w:numPr>
        <w:numId w:val="28"/>
      </w:numPr>
      <w:spacing w:before="160" w:after="120" w:line="259" w:lineRule="auto"/>
      <w:ind w:left="360"/>
      <w:outlineLvl w:val="1"/>
    </w:pPr>
    <w:rPr>
      <w:rFonts w:eastAsiaTheme="majorEastAsia" w:cstheme="majorBidi"/>
      <w:color w:val="000000" w:themeColor="text1"/>
      <w:sz w:val="20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9683F"/>
    <w:pPr>
      <w:keepNext/>
      <w:keepLines/>
      <w:numPr>
        <w:ilvl w:val="2"/>
        <w:numId w:val="9"/>
      </w:numPr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ivi3">
    <w:name w:val="Chivi3"/>
    <w:basedOn w:val="Heading3"/>
    <w:next w:val="BodyText"/>
    <w:link w:val="Chivi3Char"/>
    <w:autoRedefine/>
    <w:uiPriority w:val="1"/>
    <w:qFormat/>
    <w:rsid w:val="0009683F"/>
    <w:pPr>
      <w:widowControl w:val="0"/>
      <w:spacing w:line="240" w:lineRule="auto"/>
    </w:pPr>
    <w:rPr>
      <w:rFonts w:ascii="Times New Roman" w:hAnsi="Times New Roman" w:cs="Times New Roman"/>
      <w:b/>
      <w:color w:val="000000" w:themeColor="text1"/>
    </w:rPr>
  </w:style>
  <w:style w:type="character" w:customStyle="1" w:styleId="Chivi3Char">
    <w:name w:val="Chivi3 Char"/>
    <w:basedOn w:val="Heading3Char"/>
    <w:link w:val="Chivi3"/>
    <w:uiPriority w:val="1"/>
    <w:rsid w:val="0009683F"/>
    <w:rPr>
      <w:rFonts w:ascii="Times New Roman" w:eastAsiaTheme="majorEastAsia" w:hAnsi="Times New Roman" w:cs="Times New Roman"/>
      <w:b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683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unhideWhenUsed/>
    <w:rsid w:val="0009683F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09683F"/>
  </w:style>
  <w:style w:type="character" w:customStyle="1" w:styleId="Heading1Char">
    <w:name w:val="Heading 1 Char"/>
    <w:basedOn w:val="DefaultParagraphFont"/>
    <w:link w:val="Heading1"/>
    <w:uiPriority w:val="9"/>
    <w:rsid w:val="003B6E2C"/>
    <w:rPr>
      <w:rFonts w:ascii="Times New Roman" w:eastAsia="SimSun" w:hAnsi="Times New Roman" w:cs="Times New Roman"/>
      <w:smallCaps/>
      <w:noProof/>
      <w:sz w:val="20"/>
      <w:szCs w:val="20"/>
    </w:rPr>
  </w:style>
  <w:style w:type="paragraph" w:customStyle="1" w:styleId="Affiliation">
    <w:name w:val="Affiliation"/>
    <w:rsid w:val="00AD12BF"/>
    <w:pPr>
      <w:spacing w:after="0" w:line="240" w:lineRule="auto"/>
      <w:jc w:val="center"/>
    </w:pPr>
    <w:rPr>
      <w:rFonts w:ascii="Times New Roman" w:eastAsia="SimSun" w:hAnsi="Times New Roman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01A21"/>
    <w:rPr>
      <w:color w:val="808080"/>
    </w:rPr>
  </w:style>
  <w:style w:type="paragraph" w:styleId="ListParagraph">
    <w:name w:val="List Paragraph"/>
    <w:basedOn w:val="Normal"/>
    <w:link w:val="ListParagraphChar"/>
    <w:uiPriority w:val="34"/>
    <w:qFormat/>
    <w:rsid w:val="009633C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7D32F4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6B88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B8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4400E"/>
    <w:pPr>
      <w:spacing w:before="100" w:beforeAutospacing="1" w:after="100" w:afterAutospacing="1"/>
    </w:pPr>
  </w:style>
  <w:style w:type="paragraph" w:customStyle="1" w:styleId="references">
    <w:name w:val="references"/>
    <w:rsid w:val="00085523"/>
    <w:pPr>
      <w:numPr>
        <w:numId w:val="7"/>
      </w:numPr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</w:rPr>
  </w:style>
  <w:style w:type="character" w:customStyle="1" w:styleId="CaptionChar">
    <w:name w:val="Caption Char"/>
    <w:basedOn w:val="DefaultParagraphFont"/>
    <w:link w:val="Caption"/>
    <w:uiPriority w:val="35"/>
    <w:rsid w:val="00085523"/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B149B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539FA"/>
    <w:rPr>
      <w:color w:val="0563C1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C7B89"/>
    <w:rPr>
      <w:rFonts w:eastAsiaTheme="minorHAnsi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C7B89"/>
    <w:rPr>
      <w:rFonts w:ascii="Times New Roman" w:hAnsi="Times New Roman" w:cs="Times New Roman"/>
      <w:sz w:val="24"/>
      <w:szCs w:val="24"/>
    </w:rPr>
  </w:style>
  <w:style w:type="paragraph" w:customStyle="1" w:styleId="Abstract">
    <w:name w:val="Abstract"/>
    <w:rsid w:val="00B0198D"/>
    <w:pPr>
      <w:spacing w:after="120" w:line="240" w:lineRule="auto"/>
      <w:ind w:firstLine="274"/>
      <w:jc w:val="both"/>
    </w:pPr>
    <w:rPr>
      <w:rFonts w:ascii="Times New Roman" w:eastAsia="SimSun" w:hAnsi="Times New Roman" w:cs="Times New Roman"/>
      <w:b/>
      <w:bCs/>
      <w:sz w:val="18"/>
      <w:szCs w:val="18"/>
    </w:rPr>
  </w:style>
  <w:style w:type="table" w:styleId="PlainTable1">
    <w:name w:val="Plain Table 1"/>
    <w:basedOn w:val="TableNormal"/>
    <w:uiPriority w:val="41"/>
    <w:rsid w:val="00B0198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ext-Indent">
    <w:name w:val="Text-Indent"/>
    <w:basedOn w:val="Normal"/>
    <w:qFormat/>
    <w:rsid w:val="001D06DE"/>
    <w:pPr>
      <w:tabs>
        <w:tab w:val="left" w:pos="200"/>
      </w:tabs>
      <w:spacing w:line="240" w:lineRule="exact"/>
      <w:ind w:firstLine="199"/>
      <w:jc w:val="both"/>
    </w:pPr>
    <w:rPr>
      <w:sz w:val="20"/>
      <w:szCs w:val="20"/>
    </w:rPr>
  </w:style>
  <w:style w:type="table" w:styleId="TableGrid">
    <w:name w:val="Table Grid"/>
    <w:basedOn w:val="TableNormal"/>
    <w:uiPriority w:val="39"/>
    <w:rsid w:val="00AC0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20F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0FB0"/>
    <w:pPr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0F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0F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0FB0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633B9"/>
    <w:rPr>
      <w:rFonts w:ascii="Times New Roman" w:eastAsiaTheme="majorEastAsia" w:hAnsi="Times New Roman" w:cstheme="majorBidi"/>
      <w:color w:val="000000" w:themeColor="text1"/>
      <w:sz w:val="20"/>
      <w:szCs w:val="26"/>
    </w:rPr>
  </w:style>
  <w:style w:type="paragraph" w:customStyle="1" w:styleId="IndexTerms">
    <w:name w:val="IndexTerms"/>
    <w:basedOn w:val="Normal"/>
    <w:next w:val="Normal"/>
    <w:rsid w:val="00122F62"/>
    <w:pPr>
      <w:widowControl w:val="0"/>
      <w:autoSpaceDE w:val="0"/>
      <w:autoSpaceDN w:val="0"/>
      <w:spacing w:after="240"/>
      <w:ind w:firstLine="202"/>
      <w:jc w:val="both"/>
    </w:pPr>
    <w:rPr>
      <w:rFonts w:eastAsiaTheme="minorHAnsi"/>
      <w:b/>
      <w:bCs/>
      <w:sz w:val="18"/>
      <w:szCs w:val="18"/>
    </w:rPr>
  </w:style>
  <w:style w:type="character" w:customStyle="1" w:styleId="ListParagraphChar">
    <w:name w:val="List Paragraph Char"/>
    <w:link w:val="ListParagraph"/>
    <w:uiPriority w:val="34"/>
    <w:rsid w:val="00BD0DD0"/>
  </w:style>
  <w:style w:type="paragraph" w:styleId="Header">
    <w:name w:val="header"/>
    <w:basedOn w:val="Normal"/>
    <w:link w:val="HeaderChar"/>
    <w:uiPriority w:val="99"/>
    <w:unhideWhenUsed/>
    <w:rsid w:val="00FA49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49F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A49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49F7"/>
    <w:rPr>
      <w:rFonts w:ascii="Times New Roman" w:eastAsia="Times New Roman" w:hAnsi="Times New Roman" w:cs="Times New Roman"/>
      <w:sz w:val="24"/>
      <w:szCs w:val="24"/>
    </w:rPr>
  </w:style>
  <w:style w:type="paragraph" w:customStyle="1" w:styleId="Equation">
    <w:name w:val="Equation"/>
    <w:aliases w:val="ISIP"/>
    <w:basedOn w:val="Normal"/>
    <w:next w:val="Normal"/>
    <w:rsid w:val="00AE7BB3"/>
    <w:pPr>
      <w:widowControl w:val="0"/>
      <w:numPr>
        <w:numId w:val="29"/>
      </w:numPr>
      <w:tabs>
        <w:tab w:val="right" w:pos="9360"/>
      </w:tabs>
      <w:autoSpaceDE w:val="0"/>
      <w:autoSpaceDN w:val="0"/>
      <w:spacing w:after="120"/>
    </w:pPr>
    <w:rPr>
      <w:sz w:val="22"/>
      <w:szCs w:val="22"/>
    </w:rPr>
  </w:style>
  <w:style w:type="character" w:styleId="UnresolvedMention">
    <w:name w:val="Unresolved Mention"/>
    <w:basedOn w:val="DefaultParagraphFont"/>
    <w:uiPriority w:val="99"/>
    <w:rsid w:val="003240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2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5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0.png"/><Relationship Id="rId18" Type="http://schemas.openxmlformats.org/officeDocument/2006/relationships/image" Target="media/image4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0" tIns="0" rIns="0" bIns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EE602-9F36-49D5-8CEF-6DBF5F479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2763</Words>
  <Characters>16141</Characters>
  <Application>Microsoft Office Word</Application>
  <DocSecurity>0</DocSecurity>
  <Lines>221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18834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 López de Diego</dc:creator>
  <cp:keywords/>
  <dc:description/>
  <cp:lastModifiedBy>Joseph Picone</cp:lastModifiedBy>
  <cp:revision>3</cp:revision>
  <cp:lastPrinted>2020-10-15T04:32:00Z</cp:lastPrinted>
  <dcterms:created xsi:type="dcterms:W3CDTF">2020-10-15T17:23:00Z</dcterms:created>
  <dcterms:modified xsi:type="dcterms:W3CDTF">2020-12-03T01:24:00Z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Date">
    <vt:lpwstr>v11.0: July 1, 2020</vt:lpwstr>
  </property>
</Properties>
</file>