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D9152" w14:textId="4A96052E" w:rsidR="00C61991" w:rsidRPr="00694084" w:rsidRDefault="00694084">
      <w:pPr>
        <w:spacing w:after="240"/>
        <w:jc w:val="center"/>
        <w:rPr>
          <w:rFonts w:eastAsia="Times New Roman" w:cs="Times New Roman"/>
          <w:b/>
          <w:sz w:val="24"/>
          <w:szCs w:val="20"/>
        </w:rPr>
      </w:pPr>
      <w:r w:rsidRPr="00694084">
        <w:rPr>
          <w:rFonts w:eastAsia="Times New Roman" w:cs="Times New Roman"/>
          <w:b/>
          <w:sz w:val="24"/>
          <w:szCs w:val="20"/>
        </w:rPr>
        <w:t xml:space="preserve">The </w:t>
      </w:r>
      <w:r>
        <w:rPr>
          <w:rFonts w:eastAsia="Times New Roman" w:cs="Times New Roman"/>
          <w:b/>
          <w:sz w:val="24"/>
          <w:szCs w:val="20"/>
        </w:rPr>
        <w:t>Temple University Hospital Digital P</w:t>
      </w:r>
      <w:r w:rsidR="001F5205" w:rsidRPr="00694084">
        <w:rPr>
          <w:rFonts w:eastAsia="Times New Roman" w:cs="Times New Roman"/>
          <w:b/>
          <w:sz w:val="24"/>
          <w:szCs w:val="20"/>
        </w:rPr>
        <w:t>athology C</w:t>
      </w:r>
      <w:r>
        <w:rPr>
          <w:rFonts w:eastAsia="Times New Roman" w:cs="Times New Roman"/>
          <w:b/>
          <w:sz w:val="24"/>
          <w:szCs w:val="20"/>
        </w:rPr>
        <w:t>orpus</w:t>
      </w:r>
    </w:p>
    <w:p w14:paraId="7EBCD2B9" w14:textId="0BA14449" w:rsidR="00C61991" w:rsidRDefault="001F5205" w:rsidP="00D31BFF">
      <w:pPr>
        <w:spacing w:after="0"/>
        <w:jc w:val="center"/>
        <w:rPr>
          <w:rFonts w:eastAsia="Times New Roman" w:cs="Times New Roman"/>
          <w:i/>
          <w:sz w:val="24"/>
          <w:szCs w:val="20"/>
        </w:rPr>
      </w:pPr>
      <w:r>
        <w:rPr>
          <w:rFonts w:eastAsia="Times New Roman" w:cs="Times New Roman"/>
          <w:i/>
          <w:sz w:val="24"/>
          <w:szCs w:val="20"/>
        </w:rPr>
        <w:t>D. Houser</w:t>
      </w:r>
      <w:r w:rsidR="00D31BFF" w:rsidRPr="00D31BFF">
        <w:rPr>
          <w:rFonts w:eastAsia="Times New Roman" w:cs="Times New Roman"/>
          <w:i/>
          <w:sz w:val="24"/>
          <w:szCs w:val="20"/>
          <w:vertAlign w:val="superscript"/>
        </w:rPr>
        <w:t>1</w:t>
      </w:r>
      <w:r>
        <w:rPr>
          <w:rFonts w:eastAsia="Times New Roman" w:cs="Times New Roman"/>
          <w:i/>
          <w:sz w:val="24"/>
          <w:szCs w:val="20"/>
        </w:rPr>
        <w:t xml:space="preserve">, </w:t>
      </w:r>
      <w:r w:rsidR="00694084" w:rsidRPr="00694084">
        <w:rPr>
          <w:rFonts w:eastAsia="Times New Roman" w:cs="Times New Roman"/>
          <w:i/>
          <w:sz w:val="24"/>
          <w:szCs w:val="20"/>
        </w:rPr>
        <w:t>G</w:t>
      </w:r>
      <w:r w:rsidR="00FD7FC1">
        <w:rPr>
          <w:rFonts w:eastAsia="Times New Roman" w:cs="Times New Roman"/>
          <w:i/>
          <w:sz w:val="24"/>
          <w:szCs w:val="20"/>
        </w:rPr>
        <w:t xml:space="preserve">. </w:t>
      </w:r>
      <w:r w:rsidR="00694084" w:rsidRPr="00694084">
        <w:rPr>
          <w:rFonts w:eastAsia="Times New Roman" w:cs="Times New Roman"/>
          <w:i/>
          <w:sz w:val="24"/>
          <w:szCs w:val="20"/>
        </w:rPr>
        <w:t>Shadhin</w:t>
      </w:r>
      <w:r w:rsidR="00D31BFF" w:rsidRPr="00D31BFF">
        <w:rPr>
          <w:rFonts w:eastAsia="Times New Roman" w:cs="Times New Roman"/>
          <w:i/>
          <w:sz w:val="24"/>
          <w:szCs w:val="20"/>
          <w:vertAlign w:val="superscript"/>
        </w:rPr>
        <w:t>1</w:t>
      </w:r>
      <w:r w:rsidR="00694084">
        <w:rPr>
          <w:rFonts w:eastAsia="Times New Roman" w:cs="Times New Roman"/>
          <w:i/>
          <w:sz w:val="24"/>
          <w:szCs w:val="20"/>
        </w:rPr>
        <w:t xml:space="preserve">, </w:t>
      </w:r>
      <w:r>
        <w:rPr>
          <w:rFonts w:eastAsia="Times New Roman" w:cs="Times New Roman"/>
          <w:i/>
          <w:sz w:val="24"/>
          <w:szCs w:val="20"/>
        </w:rPr>
        <w:t>R. Anstotz</w:t>
      </w:r>
      <w:r w:rsidR="00D31BFF" w:rsidRPr="00D31BFF">
        <w:rPr>
          <w:rFonts w:eastAsia="Times New Roman" w:cs="Times New Roman"/>
          <w:i/>
          <w:sz w:val="24"/>
          <w:szCs w:val="20"/>
          <w:vertAlign w:val="superscript"/>
        </w:rPr>
        <w:t>1</w:t>
      </w:r>
      <w:r>
        <w:rPr>
          <w:rFonts w:eastAsia="Times New Roman" w:cs="Times New Roman"/>
          <w:i/>
          <w:sz w:val="24"/>
          <w:szCs w:val="20"/>
        </w:rPr>
        <w:t>, C. Campbell</w:t>
      </w:r>
      <w:r w:rsidR="00D31BFF" w:rsidRPr="00D31BFF">
        <w:rPr>
          <w:rFonts w:eastAsia="Times New Roman" w:cs="Times New Roman"/>
          <w:i/>
          <w:sz w:val="24"/>
          <w:szCs w:val="20"/>
          <w:vertAlign w:val="superscript"/>
        </w:rPr>
        <w:t>1</w:t>
      </w:r>
      <w:r>
        <w:rPr>
          <w:rFonts w:eastAsia="Times New Roman" w:cs="Times New Roman"/>
          <w:i/>
          <w:sz w:val="24"/>
          <w:szCs w:val="20"/>
        </w:rPr>
        <w:t>, I. Obeid</w:t>
      </w:r>
      <w:r w:rsidR="00D31BFF" w:rsidRPr="00D31BFF">
        <w:rPr>
          <w:rFonts w:eastAsia="Times New Roman" w:cs="Times New Roman"/>
          <w:i/>
          <w:sz w:val="24"/>
          <w:szCs w:val="20"/>
          <w:vertAlign w:val="superscript"/>
        </w:rPr>
        <w:t>1</w:t>
      </w:r>
      <w:r w:rsidR="00D31BFF">
        <w:rPr>
          <w:rFonts w:eastAsia="Times New Roman" w:cs="Times New Roman"/>
          <w:i/>
          <w:sz w:val="24"/>
          <w:szCs w:val="20"/>
        </w:rPr>
        <w:t xml:space="preserve">, </w:t>
      </w:r>
      <w:r>
        <w:rPr>
          <w:rFonts w:eastAsia="Times New Roman" w:cs="Times New Roman"/>
          <w:i/>
          <w:sz w:val="24"/>
          <w:szCs w:val="20"/>
        </w:rPr>
        <w:t xml:space="preserve">J. </w:t>
      </w:r>
      <w:r w:rsidRPr="00D31BFF">
        <w:rPr>
          <w:rFonts w:eastAsia="Times New Roman" w:cs="Times New Roman"/>
          <w:i/>
          <w:sz w:val="24"/>
          <w:szCs w:val="20"/>
        </w:rPr>
        <w:t>Picone</w:t>
      </w:r>
      <w:r w:rsidR="00D31BFF" w:rsidRPr="00D31BFF">
        <w:rPr>
          <w:rFonts w:eastAsia="Times New Roman" w:cs="Times New Roman"/>
          <w:i/>
          <w:sz w:val="24"/>
          <w:szCs w:val="20"/>
          <w:vertAlign w:val="superscript"/>
        </w:rPr>
        <w:t>1</w:t>
      </w:r>
    </w:p>
    <w:p w14:paraId="6CA1AB14" w14:textId="4EB64EB1" w:rsidR="00D31BFF" w:rsidRDefault="00D31BFF" w:rsidP="00D31BFF">
      <w:pPr>
        <w:spacing w:after="240"/>
        <w:jc w:val="center"/>
        <w:rPr>
          <w:rFonts w:eastAsia="Times New Roman" w:cs="Times New Roman"/>
          <w:i/>
          <w:sz w:val="24"/>
          <w:szCs w:val="20"/>
        </w:rPr>
      </w:pPr>
      <w:r>
        <w:rPr>
          <w:rFonts w:eastAsia="Times New Roman" w:cs="Times New Roman"/>
          <w:i/>
          <w:sz w:val="24"/>
          <w:szCs w:val="20"/>
        </w:rPr>
        <w:t>T. Farkas</w:t>
      </w:r>
      <w:r w:rsidRPr="00D31BFF">
        <w:rPr>
          <w:rFonts w:eastAsia="Times New Roman" w:cs="Times New Roman"/>
          <w:i/>
          <w:sz w:val="24"/>
          <w:szCs w:val="20"/>
          <w:vertAlign w:val="superscript"/>
        </w:rPr>
        <w:t>2</w:t>
      </w:r>
      <w:r>
        <w:rPr>
          <w:rFonts w:eastAsia="Times New Roman" w:cs="Times New Roman"/>
          <w:i/>
          <w:sz w:val="24"/>
          <w:szCs w:val="20"/>
        </w:rPr>
        <w:t>, Y. Persidsky</w:t>
      </w:r>
      <w:r w:rsidRPr="00D31BFF">
        <w:rPr>
          <w:rFonts w:eastAsia="Times New Roman" w:cs="Times New Roman"/>
          <w:i/>
          <w:sz w:val="24"/>
          <w:szCs w:val="20"/>
          <w:vertAlign w:val="superscript"/>
        </w:rPr>
        <w:t>2</w:t>
      </w:r>
      <w:r>
        <w:rPr>
          <w:rFonts w:eastAsia="Times New Roman" w:cs="Times New Roman"/>
          <w:i/>
          <w:sz w:val="24"/>
          <w:szCs w:val="20"/>
        </w:rPr>
        <w:t xml:space="preserve"> and N. Jhala</w:t>
      </w:r>
      <w:r w:rsidRPr="00D31BFF">
        <w:rPr>
          <w:rFonts w:eastAsia="Times New Roman" w:cs="Times New Roman"/>
          <w:i/>
          <w:sz w:val="24"/>
          <w:szCs w:val="20"/>
          <w:vertAlign w:val="superscript"/>
        </w:rPr>
        <w:t>2</w:t>
      </w:r>
    </w:p>
    <w:p w14:paraId="32815BDE" w14:textId="77777777" w:rsidR="00D31BFF" w:rsidRDefault="00D31BFF" w:rsidP="00D31BFF">
      <w:pPr>
        <w:tabs>
          <w:tab w:val="center" w:pos="4680"/>
        </w:tabs>
        <w:spacing w:after="0"/>
        <w:jc w:val="center"/>
        <w:rPr>
          <w:rFonts w:cs="Times New Roman"/>
          <w:sz w:val="20"/>
          <w:szCs w:val="20"/>
        </w:rPr>
      </w:pPr>
      <w:r>
        <w:rPr>
          <w:rFonts w:cs="Times New Roman"/>
          <w:sz w:val="20"/>
          <w:szCs w:val="20"/>
        </w:rPr>
        <w:t xml:space="preserve">1. </w:t>
      </w:r>
      <w:r w:rsidR="00FD7FC1">
        <w:rPr>
          <w:rFonts w:cs="Times New Roman"/>
          <w:sz w:val="20"/>
          <w:szCs w:val="20"/>
        </w:rPr>
        <w:t xml:space="preserve">The </w:t>
      </w:r>
      <w:r w:rsidR="001F5205" w:rsidRPr="00FD7FC1">
        <w:rPr>
          <w:rFonts w:cs="Times New Roman"/>
          <w:sz w:val="20"/>
          <w:szCs w:val="20"/>
        </w:rPr>
        <w:t>Neural Engineering Dat</w:t>
      </w:r>
      <w:r w:rsidR="00FD7FC1">
        <w:rPr>
          <w:rFonts w:cs="Times New Roman"/>
          <w:sz w:val="20"/>
          <w:szCs w:val="20"/>
        </w:rPr>
        <w:t>a Consortium, Temple University</w:t>
      </w:r>
    </w:p>
    <w:p w14:paraId="2CECFE8A" w14:textId="5CB49875" w:rsidR="00C61991" w:rsidRDefault="00D31BFF" w:rsidP="00D31BFF">
      <w:pPr>
        <w:tabs>
          <w:tab w:val="center" w:pos="4680"/>
        </w:tabs>
        <w:spacing w:after="0"/>
        <w:jc w:val="center"/>
        <w:rPr>
          <w:rFonts w:eastAsia="SimSun" w:cs="Times New Roman"/>
          <w:sz w:val="20"/>
          <w:szCs w:val="20"/>
        </w:rPr>
      </w:pPr>
      <w:r>
        <w:rPr>
          <w:rFonts w:cs="Times New Roman"/>
          <w:sz w:val="20"/>
          <w:szCs w:val="20"/>
        </w:rPr>
        <w:t>2. Department of Pathology, Temple University</w:t>
      </w:r>
      <w:r w:rsidR="001F5205" w:rsidRPr="00FD7FC1">
        <w:rPr>
          <w:rFonts w:eastAsia="SimSun" w:cs="Times New Roman"/>
          <w:sz w:val="20"/>
          <w:szCs w:val="20"/>
        </w:rPr>
        <w:br/>
        <w:t>{devin.houser,</w:t>
      </w:r>
      <w:r w:rsidR="003955E2" w:rsidRPr="00FD7FC1">
        <w:rPr>
          <w:rFonts w:eastAsia="SimSun" w:cs="Times New Roman"/>
          <w:sz w:val="20"/>
          <w:szCs w:val="20"/>
        </w:rPr>
        <w:t xml:space="preserve"> </w:t>
      </w:r>
      <w:r w:rsidR="00FD7FC1" w:rsidRPr="00FD7FC1">
        <w:rPr>
          <w:rFonts w:eastAsia="SimSun" w:cs="Times New Roman"/>
          <w:sz w:val="20"/>
          <w:szCs w:val="20"/>
        </w:rPr>
        <w:t>tug69453</w:t>
      </w:r>
      <w:r w:rsidR="00FD7FC1">
        <w:rPr>
          <w:rFonts w:eastAsia="SimSun" w:cs="Times New Roman"/>
          <w:sz w:val="20"/>
          <w:szCs w:val="20"/>
        </w:rPr>
        <w:t xml:space="preserve">, </w:t>
      </w:r>
      <w:r w:rsidR="00F36746" w:rsidRPr="00FD7FC1">
        <w:rPr>
          <w:rFonts w:cs="Times New Roman"/>
          <w:color w:val="000000"/>
          <w:sz w:val="20"/>
          <w:szCs w:val="20"/>
          <w:shd w:val="clear" w:color="auto" w:fill="FFFFFF"/>
        </w:rPr>
        <w:t>ryan</w:t>
      </w:r>
      <w:r w:rsidR="00B2409B">
        <w:rPr>
          <w:rFonts w:cs="Times New Roman"/>
          <w:color w:val="000000"/>
          <w:sz w:val="20"/>
          <w:szCs w:val="20"/>
          <w:shd w:val="clear" w:color="auto" w:fill="FFFFFF"/>
        </w:rPr>
        <w:t>.</w:t>
      </w:r>
      <w:r w:rsidR="00F36746" w:rsidRPr="00FD7FC1">
        <w:rPr>
          <w:rFonts w:cs="Times New Roman"/>
          <w:color w:val="000000"/>
          <w:sz w:val="20"/>
          <w:szCs w:val="20"/>
          <w:shd w:val="clear" w:color="auto" w:fill="FFFFFF"/>
        </w:rPr>
        <w:t>anstotz,</w:t>
      </w:r>
      <w:r w:rsidR="00F36746" w:rsidRPr="00FD7FC1">
        <w:rPr>
          <w:rFonts w:eastAsia="SimSun" w:cs="Times New Roman"/>
          <w:sz w:val="20"/>
          <w:szCs w:val="20"/>
        </w:rPr>
        <w:t xml:space="preserve"> </w:t>
      </w:r>
      <w:r w:rsidR="003955E2" w:rsidRPr="00FD7FC1">
        <w:rPr>
          <w:rFonts w:eastAsia="SimSun" w:cs="Times New Roman"/>
          <w:sz w:val="20"/>
          <w:szCs w:val="20"/>
        </w:rPr>
        <w:t>christopher.campbell</w:t>
      </w:r>
      <w:r w:rsidR="001F5205" w:rsidRPr="00FD7FC1">
        <w:rPr>
          <w:rFonts w:eastAsia="SimSun" w:cs="Times New Roman"/>
          <w:sz w:val="20"/>
          <w:szCs w:val="20"/>
        </w:rPr>
        <w:t xml:space="preserve">, </w:t>
      </w:r>
      <w:r w:rsidR="0070068A">
        <w:rPr>
          <w:rFonts w:eastAsia="SimSun" w:cs="Times New Roman"/>
          <w:sz w:val="20"/>
          <w:szCs w:val="20"/>
        </w:rPr>
        <w:t>i</w:t>
      </w:r>
      <w:r w:rsidR="001F5205" w:rsidRPr="00FD7FC1">
        <w:rPr>
          <w:rFonts w:eastAsia="SimSun" w:cs="Times New Roman"/>
          <w:sz w:val="20"/>
          <w:szCs w:val="20"/>
        </w:rPr>
        <w:t xml:space="preserve">obeid, </w:t>
      </w:r>
      <w:r w:rsidRPr="00D31BFF">
        <w:rPr>
          <w:rFonts w:eastAsia="SimSun" w:cs="Times New Roman"/>
          <w:sz w:val="20"/>
          <w:szCs w:val="20"/>
        </w:rPr>
        <w:t>picone}@temple.edu</w:t>
      </w:r>
    </w:p>
    <w:p w14:paraId="1D12F18E" w14:textId="3B33CA8A" w:rsidR="00D31BFF" w:rsidRPr="00FD7FC1" w:rsidRDefault="00D31BFF" w:rsidP="00FD7FC1">
      <w:pPr>
        <w:tabs>
          <w:tab w:val="center" w:pos="4680"/>
        </w:tabs>
        <w:spacing w:after="240"/>
        <w:jc w:val="center"/>
        <w:rPr>
          <w:rFonts w:eastAsia="SimSun" w:cs="Times New Roman"/>
          <w:sz w:val="20"/>
          <w:szCs w:val="20"/>
        </w:rPr>
      </w:pPr>
      <w:r>
        <w:rPr>
          <w:rFonts w:eastAsia="SimSun" w:cs="Times New Roman"/>
          <w:sz w:val="20"/>
          <w:szCs w:val="20"/>
        </w:rPr>
        <w:t>{</w:t>
      </w:r>
      <w:proofErr w:type="spellStart"/>
      <w:r>
        <w:rPr>
          <w:rFonts w:eastAsia="SimSun" w:cs="Times New Roman"/>
          <w:sz w:val="20"/>
          <w:szCs w:val="20"/>
        </w:rPr>
        <w:t>tunde.farkas</w:t>
      </w:r>
      <w:proofErr w:type="spellEnd"/>
      <w:r>
        <w:rPr>
          <w:rFonts w:eastAsia="SimSun" w:cs="Times New Roman"/>
          <w:sz w:val="20"/>
          <w:szCs w:val="20"/>
        </w:rPr>
        <w:t xml:space="preserve">, </w:t>
      </w:r>
      <w:proofErr w:type="spellStart"/>
      <w:r>
        <w:rPr>
          <w:rFonts w:eastAsia="SimSun" w:cs="Times New Roman"/>
          <w:sz w:val="20"/>
          <w:szCs w:val="20"/>
        </w:rPr>
        <w:t>yuri.persidsky</w:t>
      </w:r>
      <w:proofErr w:type="spellEnd"/>
      <w:r>
        <w:rPr>
          <w:rFonts w:eastAsia="SimSun" w:cs="Times New Roman"/>
          <w:sz w:val="20"/>
          <w:szCs w:val="20"/>
        </w:rPr>
        <w:t xml:space="preserve">, </w:t>
      </w:r>
      <w:proofErr w:type="spellStart"/>
      <w:r>
        <w:rPr>
          <w:rFonts w:eastAsia="SimSun" w:cs="Times New Roman"/>
          <w:sz w:val="20"/>
          <w:szCs w:val="20"/>
        </w:rPr>
        <w:t>nirag.jhala</w:t>
      </w:r>
      <w:proofErr w:type="spellEnd"/>
      <w:r>
        <w:rPr>
          <w:rFonts w:eastAsia="SimSun" w:cs="Times New Roman"/>
          <w:sz w:val="20"/>
          <w:szCs w:val="20"/>
        </w:rPr>
        <w:t>}@tuhs.temple.edu</w:t>
      </w:r>
    </w:p>
    <w:p w14:paraId="1AEDCD60" w14:textId="77777777" w:rsidR="00C61991" w:rsidRDefault="00C61991">
      <w:pPr>
        <w:sectPr w:rsidR="00C61991">
          <w:pgSz w:w="12240" w:h="15840"/>
          <w:pgMar w:top="1440" w:right="1440" w:bottom="1440" w:left="1440" w:header="0" w:footer="0" w:gutter="0"/>
          <w:cols w:space="720"/>
          <w:formProt w:val="0"/>
          <w:docGrid w:linePitch="600" w:charSpace="36864"/>
        </w:sectPr>
      </w:pPr>
    </w:p>
    <w:p w14:paraId="2FEC9C2A" w14:textId="5D46DC72" w:rsidR="00C61991" w:rsidRDefault="001F5205">
      <w:pPr>
        <w:suppressAutoHyphens/>
        <w:spacing w:after="120"/>
        <w:rPr>
          <w:rFonts w:cs="Times New Roman"/>
          <w:b/>
          <w:sz w:val="18"/>
          <w:szCs w:val="18"/>
        </w:rPr>
      </w:pPr>
      <w:r>
        <w:rPr>
          <w:rFonts w:cs="Times New Roman"/>
          <w:b/>
          <w:i/>
          <w:sz w:val="18"/>
          <w:szCs w:val="18"/>
        </w:rPr>
        <w:t>Abstract</w:t>
      </w:r>
      <w:r>
        <w:rPr>
          <w:rFonts w:cs="Times New Roman"/>
          <w:b/>
          <w:sz w:val="18"/>
          <w:szCs w:val="18"/>
        </w:rPr>
        <w:t>— </w:t>
      </w:r>
      <w:r w:rsidR="00F432D9">
        <w:rPr>
          <w:rFonts w:cs="Times New Roman"/>
          <w:b/>
          <w:sz w:val="18"/>
          <w:szCs w:val="18"/>
        </w:rPr>
        <w:t>Digital pathology is a relatively new field that stands to gain from modern big data and machine learning techniques. In the United States alone, millions of pathology slides are cr</w:t>
      </w:r>
      <w:r w:rsidR="006D5ADD">
        <w:rPr>
          <w:rFonts w:cs="Times New Roman"/>
          <w:b/>
          <w:sz w:val="18"/>
          <w:szCs w:val="18"/>
        </w:rPr>
        <w:t>e</w:t>
      </w:r>
      <w:r w:rsidR="00F432D9">
        <w:rPr>
          <w:rFonts w:cs="Times New Roman"/>
          <w:b/>
          <w:sz w:val="18"/>
          <w:szCs w:val="18"/>
        </w:rPr>
        <w:t xml:space="preserve">ated and </w:t>
      </w:r>
      <w:r w:rsidR="00FD7FC1">
        <w:rPr>
          <w:rFonts w:cs="Times New Roman"/>
          <w:b/>
          <w:sz w:val="18"/>
          <w:szCs w:val="18"/>
        </w:rPr>
        <w:t>interpreted by a human expert each year</w:t>
      </w:r>
      <w:r w:rsidR="00F432D9">
        <w:rPr>
          <w:rFonts w:cs="Times New Roman"/>
          <w:b/>
          <w:sz w:val="18"/>
          <w:szCs w:val="18"/>
        </w:rPr>
        <w:t xml:space="preserve">, suggesting that </w:t>
      </w:r>
      <w:r w:rsidR="00FD7FC1">
        <w:rPr>
          <w:rFonts w:cs="Times New Roman"/>
          <w:b/>
          <w:sz w:val="18"/>
          <w:szCs w:val="18"/>
        </w:rPr>
        <w:t xml:space="preserve">there is ample data available to support machine learning research. </w:t>
      </w:r>
      <w:r w:rsidR="006D5ADD">
        <w:rPr>
          <w:rFonts w:cs="Times New Roman"/>
          <w:b/>
          <w:sz w:val="18"/>
          <w:szCs w:val="18"/>
        </w:rPr>
        <w:t xml:space="preserve">However, </w:t>
      </w:r>
      <w:r w:rsidR="00987A92">
        <w:rPr>
          <w:rFonts w:cs="Times New Roman"/>
          <w:b/>
          <w:sz w:val="18"/>
          <w:szCs w:val="18"/>
        </w:rPr>
        <w:t xml:space="preserve">the relevant </w:t>
      </w:r>
      <w:r w:rsidR="00FE0197">
        <w:rPr>
          <w:rFonts w:cs="Times New Roman"/>
          <w:b/>
          <w:sz w:val="18"/>
          <w:szCs w:val="18"/>
        </w:rPr>
        <w:t xml:space="preserve">corpora </w:t>
      </w:r>
      <w:r w:rsidR="00987A92">
        <w:rPr>
          <w:rFonts w:cs="Times New Roman"/>
          <w:b/>
          <w:sz w:val="18"/>
          <w:szCs w:val="18"/>
        </w:rPr>
        <w:t xml:space="preserve">that currently exist contain </w:t>
      </w:r>
      <w:r w:rsidR="001502E0">
        <w:rPr>
          <w:rFonts w:cs="Times New Roman"/>
          <w:b/>
          <w:sz w:val="18"/>
          <w:szCs w:val="18"/>
        </w:rPr>
        <w:t>only hundreds of images</w:t>
      </w:r>
      <w:r w:rsidR="00DD63CF">
        <w:rPr>
          <w:rFonts w:cs="Times New Roman"/>
          <w:b/>
          <w:sz w:val="18"/>
          <w:szCs w:val="18"/>
        </w:rPr>
        <w:t>, not enough to develop sophisticated deep learning models</w:t>
      </w:r>
      <w:r w:rsidR="00987A92">
        <w:rPr>
          <w:rFonts w:cs="Times New Roman"/>
          <w:b/>
          <w:sz w:val="18"/>
          <w:szCs w:val="18"/>
        </w:rPr>
        <w:t>.</w:t>
      </w:r>
      <w:r w:rsidR="00667AAC">
        <w:rPr>
          <w:rFonts w:cs="Times New Roman"/>
          <w:b/>
          <w:sz w:val="18"/>
          <w:szCs w:val="18"/>
        </w:rPr>
        <w:t xml:space="preserve"> This lack of </w:t>
      </w:r>
      <w:r w:rsidR="00DD63CF">
        <w:rPr>
          <w:rFonts w:cs="Times New Roman"/>
          <w:b/>
          <w:sz w:val="18"/>
          <w:szCs w:val="18"/>
        </w:rPr>
        <w:t xml:space="preserve">publicly accessible </w:t>
      </w:r>
      <w:r w:rsidR="00667AAC">
        <w:rPr>
          <w:rFonts w:cs="Times New Roman"/>
          <w:b/>
          <w:sz w:val="18"/>
          <w:szCs w:val="18"/>
        </w:rPr>
        <w:t>data</w:t>
      </w:r>
      <w:r w:rsidR="00DD63CF">
        <w:rPr>
          <w:rFonts w:cs="Times New Roman"/>
          <w:b/>
          <w:sz w:val="18"/>
          <w:szCs w:val="18"/>
        </w:rPr>
        <w:t xml:space="preserve"> also </w:t>
      </w:r>
      <w:r w:rsidR="00667AAC">
        <w:rPr>
          <w:rFonts w:cs="Times New Roman"/>
          <w:b/>
          <w:sz w:val="18"/>
          <w:szCs w:val="18"/>
        </w:rPr>
        <w:t>hinders the advancement of clinical science</w:t>
      </w:r>
      <w:r w:rsidR="00DD63CF">
        <w:rPr>
          <w:rFonts w:cs="Times New Roman"/>
          <w:b/>
          <w:sz w:val="18"/>
          <w:szCs w:val="18"/>
        </w:rPr>
        <w:t xml:space="preserve">. </w:t>
      </w:r>
      <w:r w:rsidR="00903DDC">
        <w:rPr>
          <w:rFonts w:cs="Times New Roman"/>
          <w:b/>
          <w:sz w:val="18"/>
          <w:szCs w:val="18"/>
        </w:rPr>
        <w:t xml:space="preserve">Our digital pathology corpus </w:t>
      </w:r>
      <w:r w:rsidR="006D5ADD">
        <w:rPr>
          <w:rFonts w:cs="Times New Roman"/>
          <w:b/>
          <w:sz w:val="18"/>
          <w:szCs w:val="18"/>
        </w:rPr>
        <w:t xml:space="preserve">is an effort to </w:t>
      </w:r>
      <w:r w:rsidR="00903DDC">
        <w:rPr>
          <w:rFonts w:cs="Times New Roman"/>
          <w:b/>
          <w:sz w:val="18"/>
          <w:szCs w:val="18"/>
        </w:rPr>
        <w:t xml:space="preserve">place a large </w:t>
      </w:r>
      <w:r w:rsidR="00BA72AD">
        <w:rPr>
          <w:rFonts w:cs="Times New Roman"/>
          <w:b/>
          <w:sz w:val="18"/>
          <w:szCs w:val="18"/>
        </w:rPr>
        <w:t>amount</w:t>
      </w:r>
      <w:r w:rsidR="00903DDC">
        <w:rPr>
          <w:rFonts w:cs="Times New Roman"/>
          <w:b/>
          <w:sz w:val="18"/>
          <w:szCs w:val="18"/>
        </w:rPr>
        <w:t xml:space="preserve"> of clinical pathology images collected at Temple University Hospital into the public domain to support the development of automatic interpretation technology. The goal of this ambitious project is to create a corpus of 1M images. We have already released 10,000 images </w:t>
      </w:r>
      <w:r w:rsidR="006D5ADD">
        <w:rPr>
          <w:rFonts w:cs="Times New Roman"/>
          <w:b/>
          <w:sz w:val="18"/>
          <w:szCs w:val="18"/>
        </w:rPr>
        <w:t xml:space="preserve">from </w:t>
      </w:r>
      <w:r w:rsidR="00903DDC">
        <w:rPr>
          <w:rFonts w:cs="Times New Roman"/>
          <w:b/>
          <w:sz w:val="18"/>
          <w:szCs w:val="18"/>
        </w:rPr>
        <w:t>600 clinical cases. In this paper, we describe the corpus under development and discuss some of the underlying technology that was developed to support this project.</w:t>
      </w:r>
    </w:p>
    <w:p w14:paraId="232FCB41" w14:textId="67AC619A" w:rsidR="00C61991" w:rsidRDefault="001F5205">
      <w:pPr>
        <w:pStyle w:val="Heading1"/>
        <w:numPr>
          <w:ilvl w:val="0"/>
          <w:numId w:val="2"/>
        </w:numPr>
        <w:spacing w:before="240" w:after="120"/>
      </w:pPr>
      <w:bookmarkStart w:id="0" w:name="_Ref462343894"/>
      <w:bookmarkStart w:id="1" w:name="_Ref462343819"/>
      <w:bookmarkStart w:id="2" w:name="_Ref462338846"/>
      <w:bookmarkStart w:id="3" w:name="_Ref462324449"/>
      <w:bookmarkStart w:id="4" w:name="_Ref462324289"/>
      <w:bookmarkStart w:id="5" w:name="_Ref462324215"/>
      <w:bookmarkStart w:id="6" w:name="_Ref462324164"/>
      <w:bookmarkStart w:id="7" w:name="_Ref462324137"/>
      <w:bookmarkStart w:id="8" w:name="_Ref462324114"/>
      <w:bookmarkStart w:id="9" w:name="_Ref462324074"/>
      <w:bookmarkStart w:id="10" w:name="_Ref462324048"/>
      <w:bookmarkStart w:id="11" w:name="_Ref462323982"/>
      <w:bookmarkStart w:id="12" w:name="_Ref462323954"/>
      <w:bookmarkStart w:id="13" w:name="_Ref462323902"/>
      <w:bookmarkStart w:id="14" w:name="_Ref462323882"/>
      <w:bookmarkStart w:id="15" w:name="_Ref462321872"/>
      <w:bookmarkStart w:id="16" w:name="_Ref462321859"/>
      <w:bookmarkStart w:id="17" w:name="_Ref462321800"/>
      <w:bookmarkStart w:id="18" w:name="_Ref462321772"/>
      <w:bookmarkStart w:id="19" w:name="_Ref462321705"/>
      <w:bookmarkStart w:id="20" w:name="_Ref462321665"/>
      <w:bookmarkStart w:id="21" w:name="_Ref462321172"/>
      <w:bookmarkStart w:id="22" w:name="_Ref462321157"/>
      <w:bookmarkStart w:id="23" w:name="_Ref462307424"/>
      <w:bookmarkStart w:id="24" w:name="_Ref462307413"/>
      <w:bookmarkStart w:id="25" w:name="_Ref461985674"/>
      <w:bookmarkStart w:id="26" w:name="_Ref461985662"/>
      <w:bookmarkStart w:id="27" w:name="_Ref461985104"/>
      <w:bookmarkStart w:id="28" w:name="_Ref461985081"/>
      <w:bookmarkStart w:id="29" w:name="_Ref461984743"/>
      <w:bookmarkStart w:id="30" w:name="_Ref461983765"/>
      <w:bookmarkStart w:id="31" w:name="_Ref461983669"/>
      <w:bookmarkStart w:id="32" w:name="_Ref461983588"/>
      <w:bookmarkStart w:id="33" w:name="_Ref461983518"/>
      <w:bookmarkStart w:id="34" w:name="_Ref461983485"/>
      <w:bookmarkStart w:id="35" w:name="_Ref461977733"/>
      <w:bookmarkStart w:id="36" w:name="_Ref461977722"/>
      <w:bookmarkStart w:id="37" w:name="_Ref461977267"/>
      <w:bookmarkStart w:id="38" w:name="_Ref461977236"/>
      <w:bookmarkStart w:id="39" w:name="_Ref461977155"/>
      <w:bookmarkStart w:id="40" w:name="_Ref4619771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Introduction</w:t>
      </w:r>
    </w:p>
    <w:p w14:paraId="2FE71CF0" w14:textId="79A7244E" w:rsidR="002A0E98" w:rsidRDefault="0045658D" w:rsidP="00026D28">
      <w:pPr>
        <w:widowControl w:val="0"/>
        <w:suppressAutoHyphens/>
        <w:spacing w:after="120"/>
        <w:rPr>
          <w:sz w:val="20"/>
          <w:szCs w:val="20"/>
        </w:rPr>
      </w:pPr>
      <w:r>
        <w:rPr>
          <w:sz w:val="20"/>
          <w:szCs w:val="20"/>
        </w:rPr>
        <w:t>Pathology is a subset of medical science related to the cause, origin, and nature of disease </w:t>
      </w:r>
      <w:r w:rsidR="009F0BAC">
        <w:rPr>
          <w:sz w:val="20"/>
          <w:szCs w:val="20"/>
        </w:rPr>
        <w:fldChar w:fldCharType="begin"/>
      </w:r>
      <w:r w:rsidR="009F0BAC">
        <w:rPr>
          <w:sz w:val="20"/>
          <w:szCs w:val="20"/>
        </w:rPr>
        <w:instrText xml:space="preserve"> REF _Ref521791369 \n \* mergeformat</w:instrText>
      </w:r>
      <w:r w:rsidR="009F0BAC">
        <w:rPr>
          <w:sz w:val="20"/>
          <w:szCs w:val="20"/>
        </w:rPr>
        <w:fldChar w:fldCharType="separate"/>
      </w:r>
      <w:r w:rsidR="00960093">
        <w:rPr>
          <w:sz w:val="20"/>
          <w:szCs w:val="20"/>
        </w:rPr>
        <w:t>[1]</w:t>
      </w:r>
      <w:r w:rsidR="009F0BAC">
        <w:rPr>
          <w:sz w:val="20"/>
          <w:szCs w:val="20"/>
        </w:rPr>
        <w:fldChar w:fldCharType="end"/>
      </w:r>
      <w:r w:rsidR="00EE58CC">
        <w:rPr>
          <w:sz w:val="20"/>
          <w:szCs w:val="20"/>
        </w:rPr>
        <w:t xml:space="preserve">. </w:t>
      </w:r>
      <w:r>
        <w:rPr>
          <w:sz w:val="20"/>
          <w:szCs w:val="20"/>
        </w:rPr>
        <w:t xml:space="preserve">A typical pathology laboratory workflow begins with a technician preparing the slide. This involves placing a tissue specimen on a glass slide, such as the specimen shown in </w:t>
      </w:r>
      <w:r w:rsidR="009F0BAC">
        <w:rPr>
          <w:sz w:val="20"/>
          <w:szCs w:val="20"/>
        </w:rPr>
        <w:fldChar w:fldCharType="begin"/>
      </w:r>
      <w:r w:rsidR="009F0BAC">
        <w:rPr>
          <w:sz w:val="20"/>
          <w:szCs w:val="20"/>
        </w:rPr>
        <w:instrText xml:space="preserve"> REF _Ref521067253 </w:instrText>
      </w:r>
      <w:r w:rsidR="008536DF">
        <w:rPr>
          <w:sz w:val="20"/>
          <w:szCs w:val="20"/>
        </w:rPr>
        <w:instrText xml:space="preserve"> \* MERGEFORMAT </w:instrText>
      </w:r>
      <w:r w:rsidR="009F0BAC">
        <w:rPr>
          <w:sz w:val="20"/>
          <w:szCs w:val="20"/>
        </w:rPr>
        <w:fldChar w:fldCharType="separate"/>
      </w:r>
      <w:r w:rsidR="00960093" w:rsidRPr="00960093">
        <w:rPr>
          <w:sz w:val="20"/>
          <w:szCs w:val="20"/>
        </w:rPr>
        <w:t>Figure 1</w:t>
      </w:r>
      <w:r w:rsidR="009F0BAC">
        <w:rPr>
          <w:sz w:val="20"/>
          <w:szCs w:val="20"/>
        </w:rPr>
        <w:fldChar w:fldCharType="end"/>
      </w:r>
      <w:r w:rsidR="00EE58CC">
        <w:rPr>
          <w:sz w:val="20"/>
          <w:szCs w:val="20"/>
        </w:rPr>
        <w:t xml:space="preserve">, </w:t>
      </w:r>
      <w:r w:rsidR="009B359A">
        <w:rPr>
          <w:sz w:val="20"/>
          <w:szCs w:val="20"/>
        </w:rPr>
        <w:t>and staining</w:t>
      </w:r>
      <w:r w:rsidR="00953F6D">
        <w:rPr>
          <w:sz w:val="20"/>
          <w:szCs w:val="20"/>
        </w:rPr>
        <w:t xml:space="preserve"> the slide</w:t>
      </w:r>
      <w:r w:rsidR="00EE58CC">
        <w:rPr>
          <w:sz w:val="20"/>
          <w:szCs w:val="20"/>
        </w:rPr>
        <w:t xml:space="preserve"> </w:t>
      </w:r>
      <w:r w:rsidR="00953F6D">
        <w:rPr>
          <w:sz w:val="20"/>
          <w:szCs w:val="20"/>
        </w:rPr>
        <w:t>for observation</w:t>
      </w:r>
      <w:r w:rsidR="005D0238">
        <w:rPr>
          <w:sz w:val="20"/>
          <w:szCs w:val="20"/>
        </w:rPr>
        <w:t xml:space="preserve"> </w:t>
      </w:r>
      <w:r w:rsidR="008536DF">
        <w:rPr>
          <w:sz w:val="20"/>
          <w:szCs w:val="20"/>
        </w:rPr>
        <w:fldChar w:fldCharType="begin"/>
      </w:r>
      <w:r w:rsidR="008536DF">
        <w:rPr>
          <w:sz w:val="20"/>
          <w:szCs w:val="20"/>
        </w:rPr>
        <w:instrText xml:space="preserve"> REF _Ref522656807 \n </w:instrText>
      </w:r>
      <w:r w:rsidR="006F7972">
        <w:rPr>
          <w:sz w:val="20"/>
          <w:szCs w:val="20"/>
        </w:rPr>
        <w:instrText xml:space="preserve"> \* MERGEFORMAT </w:instrText>
      </w:r>
      <w:r w:rsidR="008536DF">
        <w:rPr>
          <w:sz w:val="20"/>
          <w:szCs w:val="20"/>
        </w:rPr>
        <w:fldChar w:fldCharType="separate"/>
      </w:r>
      <w:r w:rsidR="00960093">
        <w:rPr>
          <w:sz w:val="20"/>
          <w:szCs w:val="20"/>
        </w:rPr>
        <w:t>[2]</w:t>
      </w:r>
      <w:r w:rsidR="008536DF">
        <w:rPr>
          <w:sz w:val="20"/>
          <w:szCs w:val="20"/>
        </w:rPr>
        <w:fldChar w:fldCharType="end"/>
      </w:r>
      <w:r w:rsidR="00EE58CC">
        <w:rPr>
          <w:sz w:val="20"/>
          <w:szCs w:val="20"/>
        </w:rPr>
        <w:t xml:space="preserve">. </w:t>
      </w:r>
      <w:r>
        <w:rPr>
          <w:sz w:val="20"/>
          <w:szCs w:val="20"/>
        </w:rPr>
        <w:t xml:space="preserve">A board-certified pathologist views the stained specimen through an analog microscope to determine a diagnosis. The glass slides are then sorted by their respective tissue </w:t>
      </w:r>
      <w:r w:rsidR="00953F6D">
        <w:rPr>
          <w:sz w:val="20"/>
          <w:szCs w:val="20"/>
        </w:rPr>
        <w:t>type</w:t>
      </w:r>
      <w:r w:rsidR="003D0195">
        <w:rPr>
          <w:sz w:val="20"/>
          <w:szCs w:val="20"/>
        </w:rPr>
        <w:t xml:space="preserve"> and </w:t>
      </w:r>
      <w:r w:rsidR="00953F6D">
        <w:rPr>
          <w:sz w:val="20"/>
          <w:szCs w:val="20"/>
        </w:rPr>
        <w:t xml:space="preserve">stored long-term </w:t>
      </w:r>
      <w:r w:rsidR="008536DF">
        <w:rPr>
          <w:sz w:val="20"/>
          <w:szCs w:val="20"/>
        </w:rPr>
        <w:t>often at</w:t>
      </w:r>
      <w:r w:rsidR="00953F6D">
        <w:rPr>
          <w:sz w:val="20"/>
          <w:szCs w:val="20"/>
        </w:rPr>
        <w:t xml:space="preserve"> an off-site location.</w:t>
      </w:r>
    </w:p>
    <w:p w14:paraId="10433B57" w14:textId="632E121F" w:rsidR="00406EA4" w:rsidRDefault="00EC2B01" w:rsidP="007B00E4">
      <w:pPr>
        <w:suppressAutoHyphens/>
        <w:spacing w:after="120"/>
        <w:rPr>
          <w:sz w:val="20"/>
          <w:szCs w:val="20"/>
        </w:rPr>
      </w:pPr>
      <w:r w:rsidRPr="00F660E5">
        <w:rPr>
          <w:rFonts w:eastAsia="Times New Roman" w:cs="Times New Roman"/>
          <w:b/>
          <w:caps/>
          <w:noProof/>
          <w:sz w:val="24"/>
          <w:szCs w:val="20"/>
        </w:rPr>
        <mc:AlternateContent>
          <mc:Choice Requires="wps">
            <w:drawing>
              <wp:anchor distT="91440" distB="0" distL="0" distR="0" simplePos="0" relativeHeight="251659264" behindDoc="0" locked="0" layoutInCell="1" allowOverlap="0" wp14:anchorId="2E26E82C" wp14:editId="55B5D593">
                <wp:simplePos x="0" y="0"/>
                <wp:positionH relativeFrom="margin">
                  <wp:align>left</wp:align>
                </wp:positionH>
                <wp:positionV relativeFrom="margin">
                  <wp:align>bottom</wp:align>
                </wp:positionV>
                <wp:extent cx="2862072" cy="218541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072" cy="2185416"/>
                        </a:xfrm>
                        <a:prstGeom prst="rect">
                          <a:avLst/>
                        </a:prstGeom>
                        <a:solidFill>
                          <a:srgbClr val="FFFFFF"/>
                        </a:solidFill>
                        <a:ln w="9525">
                          <a:noFill/>
                          <a:miter lim="800000"/>
                          <a:headEnd/>
                          <a:tailEnd/>
                        </a:ln>
                      </wps:spPr>
                      <wps:txbx>
                        <w:txbxContent>
                          <w:p w14:paraId="7093578F" w14:textId="2E0E0E9F" w:rsidR="00DD2B4B" w:rsidRPr="00DA361F" w:rsidRDefault="00DD2B4B" w:rsidP="00DA361F">
                            <w:pPr>
                              <w:keepNext/>
                              <w:spacing w:after="120"/>
                              <w:jc w:val="center"/>
                              <w:rPr>
                                <w:szCs w:val="20"/>
                              </w:rPr>
                            </w:pPr>
                            <w:bookmarkStart w:id="41" w:name="_Hlk522629356"/>
                            <w:bookmarkEnd w:id="41"/>
                            <w:r w:rsidRPr="00DA361F">
                              <w:rPr>
                                <w:noProof/>
                                <w:color w:val="000000" w:themeColor="text1"/>
                                <w:szCs w:val="20"/>
                              </w:rPr>
                              <w:drawing>
                                <wp:inline distT="0" distB="0" distL="0" distR="0" wp14:anchorId="6C53C878" wp14:editId="20D8EF39">
                                  <wp:extent cx="2761641" cy="191727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46\Downloads\close_up_h&amp;e.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76791" cy="1927795"/>
                                          </a:xfrm>
                                          <a:prstGeom prst="rect">
                                            <a:avLst/>
                                          </a:prstGeom>
                                          <a:noFill/>
                                          <a:ln>
                                            <a:noFill/>
                                          </a:ln>
                                        </pic:spPr>
                                      </pic:pic>
                                    </a:graphicData>
                                  </a:graphic>
                                </wp:inline>
                              </w:drawing>
                            </w:r>
                          </w:p>
                          <w:p w14:paraId="5F930F25" w14:textId="74BA16FF" w:rsidR="00DD2B4B" w:rsidRPr="00E72482" w:rsidRDefault="00DD2B4B" w:rsidP="006B28B6">
                            <w:pPr>
                              <w:pStyle w:val="Caption"/>
                              <w:jc w:val="center"/>
                              <w:rPr>
                                <w:i w:val="0"/>
                                <w:color w:val="000000" w:themeColor="text1"/>
                              </w:rPr>
                            </w:pPr>
                            <w:bookmarkStart w:id="42" w:name="_Ref521067253"/>
                            <w:r w:rsidRPr="00E72482">
                              <w:rPr>
                                <w:i w:val="0"/>
                                <w:color w:val="000000" w:themeColor="text1"/>
                              </w:rPr>
                              <w:t>Figure</w:t>
                            </w:r>
                            <w:r w:rsidR="00830A98">
                              <w:rPr>
                                <w:i w:val="0"/>
                                <w:color w:val="000000" w:themeColor="text1"/>
                              </w:rPr>
                              <w:t> </w:t>
                            </w:r>
                            <w:r w:rsidRPr="00E72482">
                              <w:rPr>
                                <w:i w:val="0"/>
                                <w:color w:val="000000" w:themeColor="text1"/>
                              </w:rPr>
                              <w:fldChar w:fldCharType="begin"/>
                            </w:r>
                            <w:r w:rsidRPr="00E72482">
                              <w:rPr>
                                <w:i w:val="0"/>
                                <w:color w:val="000000" w:themeColor="text1"/>
                              </w:rPr>
                              <w:instrText xml:space="preserve"> SEQ Figure \* ARABIC </w:instrText>
                            </w:r>
                            <w:r w:rsidRPr="00E72482">
                              <w:rPr>
                                <w:i w:val="0"/>
                                <w:color w:val="000000" w:themeColor="text1"/>
                              </w:rPr>
                              <w:fldChar w:fldCharType="separate"/>
                            </w:r>
                            <w:r w:rsidR="00960093">
                              <w:rPr>
                                <w:i w:val="0"/>
                                <w:noProof/>
                                <w:color w:val="000000" w:themeColor="text1"/>
                              </w:rPr>
                              <w:t>1</w:t>
                            </w:r>
                            <w:r w:rsidRPr="00E72482">
                              <w:rPr>
                                <w:i w:val="0"/>
                                <w:color w:val="000000" w:themeColor="text1"/>
                              </w:rPr>
                              <w:fldChar w:fldCharType="end"/>
                            </w:r>
                            <w:bookmarkEnd w:id="42"/>
                            <w:r w:rsidRPr="00E72482">
                              <w:rPr>
                                <w:i w:val="0"/>
                                <w:color w:val="000000" w:themeColor="text1"/>
                              </w:rPr>
                              <w:t xml:space="preserve">. Example of a </w:t>
                            </w:r>
                            <w:r w:rsidRPr="006B28B6">
                              <w:rPr>
                                <w:i w:val="0"/>
                                <w:color w:val="auto"/>
                              </w:rPr>
                              <w:t>tissue</w:t>
                            </w:r>
                            <w:r w:rsidRPr="00E72482">
                              <w:rPr>
                                <w:i w:val="0"/>
                                <w:color w:val="000000" w:themeColor="text1"/>
                              </w:rPr>
                              <w:t xml:space="preserve"> biopsy specimen</w:t>
                            </w:r>
                            <w:r w:rsidR="001B1042">
                              <w:rPr>
                                <w:i w:val="0"/>
                                <w:color w:val="000000" w:themeColor="text1"/>
                              </w:rPr>
                              <w:t xml:space="preserve"> </w:t>
                            </w:r>
                            <w:r w:rsidR="00960093">
                              <w:rPr>
                                <w:i w:val="0"/>
                                <w:color w:val="000000" w:themeColor="text1"/>
                              </w:rPr>
                              <w:fldChar w:fldCharType="begin"/>
                            </w:r>
                            <w:r w:rsidR="00960093">
                              <w:rPr>
                                <w:i w:val="0"/>
                                <w:color w:val="000000" w:themeColor="text1"/>
                              </w:rPr>
                              <w:instrText xml:space="preserve"> REF _Ref522656807 \n </w:instrText>
                            </w:r>
                            <w:r w:rsidR="00960093">
                              <w:rPr>
                                <w:i w:val="0"/>
                                <w:color w:val="000000" w:themeColor="text1"/>
                              </w:rPr>
                              <w:fldChar w:fldCharType="separate"/>
                            </w:r>
                            <w:r w:rsidR="00960093">
                              <w:rPr>
                                <w:i w:val="0"/>
                                <w:color w:val="000000" w:themeColor="text1"/>
                              </w:rPr>
                              <w:t>[2]</w:t>
                            </w:r>
                            <w:r w:rsidR="00960093">
                              <w:rPr>
                                <w:i w:val="0"/>
                                <w:color w:val="000000" w:themeColor="text1"/>
                              </w:rPr>
                              <w:fldChar w:fldCharType="end"/>
                            </w:r>
                            <w:r w:rsidR="00960093">
                              <w:rPr>
                                <w:i w:val="0"/>
                                <w:color w:val="000000" w:themeColor="text1"/>
                              </w:rPr>
                              <w:fldChar w:fldCharType="begin"/>
                            </w:r>
                            <w:r w:rsidR="00960093">
                              <w:rPr>
                                <w:i w:val="0"/>
                                <w:color w:val="000000" w:themeColor="text1"/>
                              </w:rPr>
                              <w:instrText xml:space="preserve"> REF _Ref522656831 \n </w:instrText>
                            </w:r>
                            <w:r w:rsidR="00960093">
                              <w:rPr>
                                <w:i w:val="0"/>
                                <w:color w:val="000000" w:themeColor="text1"/>
                              </w:rPr>
                              <w:fldChar w:fldCharType="separate"/>
                            </w:r>
                            <w:r w:rsidR="00960093">
                              <w:rPr>
                                <w:i w:val="0"/>
                                <w:color w:val="000000" w:themeColor="text1"/>
                              </w:rPr>
                              <w:t>[3]</w:t>
                            </w:r>
                            <w:r w:rsidR="00960093">
                              <w:rPr>
                                <w:i w:val="0"/>
                                <w:color w:val="000000" w:themeColor="text1"/>
                              </w:rPr>
                              <w:fldChar w:fldCharType="end"/>
                            </w:r>
                            <w:r w:rsidR="00D607F6" w:rsidRPr="00E72482">
                              <w:rPr>
                                <w:i w:val="0"/>
                                <w:color w:val="000000" w:themeColor="text1"/>
                              </w:rPr>
                              <w:t xml:space="preserve"> </w:t>
                            </w:r>
                          </w:p>
                          <w:p w14:paraId="351681C0" w14:textId="64CEE77B" w:rsidR="00DD2B4B" w:rsidRPr="00DA361F" w:rsidRDefault="00DD2B4B" w:rsidP="00DA361F">
                            <w:pPr>
                              <w:jc w:val="center"/>
                              <w:rPr>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6E82C" id="_x0000_t202" coordsize="21600,21600" o:spt="202" path="m,l,21600r21600,l21600,xe">
                <v:stroke joinstyle="miter"/>
                <v:path gradientshapeok="t" o:connecttype="rect"/>
              </v:shapetype>
              <v:shape id="Text Box 2" o:spid="_x0000_s1026" type="#_x0000_t202" style="position:absolute;left:0;text-align:left;margin-left:0;margin-top:0;width:225.35pt;height:172.1pt;z-index:251659264;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" o:allowoverlap="f" stroked="f">
                <v:textbox inset="0,0,0,0">
                  <w:txbxContent>
                    <w:p w14:paraId="7093578F" w14:textId="2E0E0E9F" w:rsidR="00DD2B4B" w:rsidRPr="00DA361F" w:rsidRDefault="00DD2B4B" w:rsidP="00DA361F">
                      <w:pPr>
                        <w:keepNext/>
                        <w:spacing w:after="120"/>
                        <w:jc w:val="center"/>
                        <w:rPr>
                          <w:szCs w:val="20"/>
                        </w:rPr>
                      </w:pPr>
                      <w:bookmarkStart w:id="43" w:name="_Hlk522629356"/>
                      <w:bookmarkEnd w:id="43"/>
                      <w:r w:rsidRPr="00DA361F">
                        <w:rPr>
                          <w:noProof/>
                          <w:color w:val="000000" w:themeColor="text1"/>
                          <w:szCs w:val="20"/>
                        </w:rPr>
                        <w:drawing>
                          <wp:inline distT="0" distB="0" distL="0" distR="0" wp14:anchorId="6C53C878" wp14:editId="20D8EF39">
                            <wp:extent cx="2761641" cy="191727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46\Downloads\close_up_h&amp;e.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76791" cy="1927795"/>
                                    </a:xfrm>
                                    <a:prstGeom prst="rect">
                                      <a:avLst/>
                                    </a:prstGeom>
                                    <a:noFill/>
                                    <a:ln>
                                      <a:noFill/>
                                    </a:ln>
                                  </pic:spPr>
                                </pic:pic>
                              </a:graphicData>
                            </a:graphic>
                          </wp:inline>
                        </w:drawing>
                      </w:r>
                    </w:p>
                    <w:p w14:paraId="5F930F25" w14:textId="74BA16FF" w:rsidR="00DD2B4B" w:rsidRPr="00E72482" w:rsidRDefault="00DD2B4B" w:rsidP="006B28B6">
                      <w:pPr>
                        <w:pStyle w:val="Caption"/>
                        <w:jc w:val="center"/>
                        <w:rPr>
                          <w:i w:val="0"/>
                          <w:color w:val="000000" w:themeColor="text1"/>
                        </w:rPr>
                      </w:pPr>
                      <w:bookmarkStart w:id="44" w:name="_Ref521067253"/>
                      <w:r w:rsidRPr="00E72482">
                        <w:rPr>
                          <w:i w:val="0"/>
                          <w:color w:val="000000" w:themeColor="text1"/>
                        </w:rPr>
                        <w:t>Figure</w:t>
                      </w:r>
                      <w:r w:rsidR="00830A98">
                        <w:rPr>
                          <w:i w:val="0"/>
                          <w:color w:val="000000" w:themeColor="text1"/>
                        </w:rPr>
                        <w:t> </w:t>
                      </w:r>
                      <w:r w:rsidRPr="00E72482">
                        <w:rPr>
                          <w:i w:val="0"/>
                          <w:color w:val="000000" w:themeColor="text1"/>
                        </w:rPr>
                        <w:fldChar w:fldCharType="begin"/>
                      </w:r>
                      <w:r w:rsidRPr="00E72482">
                        <w:rPr>
                          <w:i w:val="0"/>
                          <w:color w:val="000000" w:themeColor="text1"/>
                        </w:rPr>
                        <w:instrText xml:space="preserve"> SEQ Figure \* ARABIC </w:instrText>
                      </w:r>
                      <w:r w:rsidRPr="00E72482">
                        <w:rPr>
                          <w:i w:val="0"/>
                          <w:color w:val="000000" w:themeColor="text1"/>
                        </w:rPr>
                        <w:fldChar w:fldCharType="separate"/>
                      </w:r>
                      <w:r w:rsidR="00960093">
                        <w:rPr>
                          <w:i w:val="0"/>
                          <w:noProof/>
                          <w:color w:val="000000" w:themeColor="text1"/>
                        </w:rPr>
                        <w:t>1</w:t>
                      </w:r>
                      <w:r w:rsidRPr="00E72482">
                        <w:rPr>
                          <w:i w:val="0"/>
                          <w:color w:val="000000" w:themeColor="text1"/>
                        </w:rPr>
                        <w:fldChar w:fldCharType="end"/>
                      </w:r>
                      <w:bookmarkEnd w:id="44"/>
                      <w:r w:rsidRPr="00E72482">
                        <w:rPr>
                          <w:i w:val="0"/>
                          <w:color w:val="000000" w:themeColor="text1"/>
                        </w:rPr>
                        <w:t xml:space="preserve">. Example of a </w:t>
                      </w:r>
                      <w:r w:rsidRPr="006B28B6">
                        <w:rPr>
                          <w:i w:val="0"/>
                          <w:color w:val="auto"/>
                        </w:rPr>
                        <w:t>tissue</w:t>
                      </w:r>
                      <w:r w:rsidRPr="00E72482">
                        <w:rPr>
                          <w:i w:val="0"/>
                          <w:color w:val="000000" w:themeColor="text1"/>
                        </w:rPr>
                        <w:t xml:space="preserve"> biopsy specimen</w:t>
                      </w:r>
                      <w:r w:rsidR="001B1042">
                        <w:rPr>
                          <w:i w:val="0"/>
                          <w:color w:val="000000" w:themeColor="text1"/>
                        </w:rPr>
                        <w:t xml:space="preserve"> </w:t>
                      </w:r>
                      <w:r w:rsidR="00960093">
                        <w:rPr>
                          <w:i w:val="0"/>
                          <w:color w:val="000000" w:themeColor="text1"/>
                        </w:rPr>
                        <w:fldChar w:fldCharType="begin"/>
                      </w:r>
                      <w:r w:rsidR="00960093">
                        <w:rPr>
                          <w:i w:val="0"/>
                          <w:color w:val="000000" w:themeColor="text1"/>
                        </w:rPr>
                        <w:instrText xml:space="preserve"> REF _Ref522656807 \n </w:instrText>
                      </w:r>
                      <w:r w:rsidR="00960093">
                        <w:rPr>
                          <w:i w:val="0"/>
                          <w:color w:val="000000" w:themeColor="text1"/>
                        </w:rPr>
                        <w:fldChar w:fldCharType="separate"/>
                      </w:r>
                      <w:r w:rsidR="00960093">
                        <w:rPr>
                          <w:i w:val="0"/>
                          <w:color w:val="000000" w:themeColor="text1"/>
                        </w:rPr>
                        <w:t>[2]</w:t>
                      </w:r>
                      <w:r w:rsidR="00960093">
                        <w:rPr>
                          <w:i w:val="0"/>
                          <w:color w:val="000000" w:themeColor="text1"/>
                        </w:rPr>
                        <w:fldChar w:fldCharType="end"/>
                      </w:r>
                      <w:r w:rsidR="00960093">
                        <w:rPr>
                          <w:i w:val="0"/>
                          <w:color w:val="000000" w:themeColor="text1"/>
                        </w:rPr>
                        <w:fldChar w:fldCharType="begin"/>
                      </w:r>
                      <w:r w:rsidR="00960093">
                        <w:rPr>
                          <w:i w:val="0"/>
                          <w:color w:val="000000" w:themeColor="text1"/>
                        </w:rPr>
                        <w:instrText xml:space="preserve"> REF _Ref522656831 \n </w:instrText>
                      </w:r>
                      <w:r w:rsidR="00960093">
                        <w:rPr>
                          <w:i w:val="0"/>
                          <w:color w:val="000000" w:themeColor="text1"/>
                        </w:rPr>
                        <w:fldChar w:fldCharType="separate"/>
                      </w:r>
                      <w:r w:rsidR="00960093">
                        <w:rPr>
                          <w:i w:val="0"/>
                          <w:color w:val="000000" w:themeColor="text1"/>
                        </w:rPr>
                        <w:t>[3]</w:t>
                      </w:r>
                      <w:r w:rsidR="00960093">
                        <w:rPr>
                          <w:i w:val="0"/>
                          <w:color w:val="000000" w:themeColor="text1"/>
                        </w:rPr>
                        <w:fldChar w:fldCharType="end"/>
                      </w:r>
                      <w:r w:rsidR="00D607F6" w:rsidRPr="00E72482">
                        <w:rPr>
                          <w:i w:val="0"/>
                          <w:color w:val="000000" w:themeColor="text1"/>
                        </w:rPr>
                        <w:t xml:space="preserve"> </w:t>
                      </w:r>
                    </w:p>
                    <w:p w14:paraId="351681C0" w14:textId="64CEE77B" w:rsidR="00DD2B4B" w:rsidRPr="00DA361F" w:rsidRDefault="00DD2B4B" w:rsidP="00DA361F">
                      <w:pPr>
                        <w:jc w:val="center"/>
                        <w:rPr>
                          <w:szCs w:val="20"/>
                        </w:rPr>
                      </w:pPr>
                    </w:p>
                  </w:txbxContent>
                </v:textbox>
                <w10:wrap type="square" anchorx="margin" anchory="margin"/>
              </v:shape>
            </w:pict>
          </mc:Fallback>
        </mc:AlternateContent>
      </w:r>
      <w:r w:rsidR="0045658D">
        <w:rPr>
          <w:sz w:val="20"/>
          <w:szCs w:val="20"/>
        </w:rPr>
        <w:t>Digital pathology is the process of digitizing an analog image, so that images can be processed by a computer. Digitizing slides into whole slide images (WSI) provides both short-term and long-term benefits. Pathologists may provide real-time, remote analysis of the specimen and examine the sample with multiple pathologists simultaneously. Additionally, pathologists may retrieve existing digital WSIs through keyword searches and have access to the corresponding electronic medical records. Long-term advantages include the prevention of physical slide decay (</w:t>
      </w:r>
      <w:proofErr w:type="gramStart"/>
      <w:r w:rsidR="0045658D">
        <w:rPr>
          <w:sz w:val="20"/>
          <w:szCs w:val="20"/>
        </w:rPr>
        <w:t>i.e.</w:t>
      </w:r>
      <w:proofErr w:type="gramEnd"/>
      <w:r w:rsidR="0045658D">
        <w:rPr>
          <w:sz w:val="20"/>
          <w:szCs w:val="20"/>
        </w:rPr>
        <w:t xml:space="preserve"> stain discoloration, tissue degradation) over time </w:t>
      </w:r>
      <w:r w:rsidR="008536DF">
        <w:rPr>
          <w:sz w:val="20"/>
          <w:szCs w:val="20"/>
        </w:rPr>
        <w:fldChar w:fldCharType="begin"/>
      </w:r>
      <w:r w:rsidR="008536DF">
        <w:rPr>
          <w:sz w:val="20"/>
          <w:szCs w:val="20"/>
        </w:rPr>
        <w:instrText xml:space="preserve"> REF _Ref522656831 \n </w:instrText>
      </w:r>
      <w:r w:rsidR="006F7972">
        <w:rPr>
          <w:sz w:val="20"/>
          <w:szCs w:val="20"/>
        </w:rPr>
        <w:instrText xml:space="preserve"> \* MERGEFORMAT </w:instrText>
      </w:r>
      <w:r w:rsidR="008536DF">
        <w:rPr>
          <w:sz w:val="20"/>
          <w:szCs w:val="20"/>
        </w:rPr>
        <w:fldChar w:fldCharType="separate"/>
      </w:r>
      <w:r w:rsidR="00960093">
        <w:rPr>
          <w:sz w:val="20"/>
          <w:szCs w:val="20"/>
        </w:rPr>
        <w:t>[3]</w:t>
      </w:r>
      <w:r w:rsidR="008536DF">
        <w:rPr>
          <w:sz w:val="20"/>
          <w:szCs w:val="20"/>
        </w:rPr>
        <w:fldChar w:fldCharType="end"/>
      </w:r>
      <w:r w:rsidR="00A41B8F">
        <w:rPr>
          <w:sz w:val="20"/>
          <w:szCs w:val="20"/>
        </w:rPr>
        <w:t>.</w:t>
      </w:r>
    </w:p>
    <w:p w14:paraId="7C01B7CB" w14:textId="7006FAED" w:rsidR="00F432D9" w:rsidRDefault="001F5205" w:rsidP="007B00E4">
      <w:pPr>
        <w:suppressAutoHyphens/>
        <w:spacing w:after="120"/>
        <w:rPr>
          <w:sz w:val="20"/>
          <w:szCs w:val="20"/>
        </w:rPr>
      </w:pPr>
      <w:r>
        <w:rPr>
          <w:sz w:val="20"/>
          <w:szCs w:val="20"/>
        </w:rPr>
        <w:t>WSI</w:t>
      </w:r>
      <w:r w:rsidR="006E7231">
        <w:rPr>
          <w:sz w:val="20"/>
          <w:szCs w:val="20"/>
        </w:rPr>
        <w:t>s</w:t>
      </w:r>
      <w:r>
        <w:rPr>
          <w:sz w:val="20"/>
          <w:szCs w:val="20"/>
        </w:rPr>
        <w:t xml:space="preserve"> are scanned using a digital slide scanner (DSS) and electronically stored. </w:t>
      </w:r>
      <w:r w:rsidR="003D3FD0">
        <w:rPr>
          <w:sz w:val="20"/>
          <w:szCs w:val="20"/>
        </w:rPr>
        <w:t xml:space="preserve">A typical scanned image is shown in </w:t>
      </w:r>
      <w:r w:rsidR="006F7972">
        <w:rPr>
          <w:sz w:val="20"/>
          <w:szCs w:val="20"/>
        </w:rPr>
        <w:fldChar w:fldCharType="begin"/>
      </w:r>
      <w:r w:rsidR="006F7972">
        <w:rPr>
          <w:sz w:val="20"/>
          <w:szCs w:val="20"/>
        </w:rPr>
        <w:instrText xml:space="preserve"> REF _Ref522307077  \* MERGEFORMAT </w:instrText>
      </w:r>
      <w:r w:rsidR="006F7972">
        <w:rPr>
          <w:sz w:val="20"/>
          <w:szCs w:val="20"/>
        </w:rPr>
        <w:fldChar w:fldCharType="separate"/>
      </w:r>
      <w:r w:rsidR="00960093" w:rsidRPr="00960093">
        <w:rPr>
          <w:sz w:val="20"/>
          <w:szCs w:val="20"/>
        </w:rPr>
        <w:t>Figure 2</w:t>
      </w:r>
      <w:r w:rsidR="006F7972">
        <w:rPr>
          <w:sz w:val="20"/>
          <w:szCs w:val="20"/>
        </w:rPr>
        <w:fldChar w:fldCharType="end"/>
      </w:r>
      <w:r w:rsidR="003D3FD0">
        <w:rPr>
          <w:sz w:val="20"/>
          <w:szCs w:val="20"/>
        </w:rPr>
        <w:t xml:space="preserve">. </w:t>
      </w:r>
      <w:r>
        <w:rPr>
          <w:sz w:val="20"/>
          <w:szCs w:val="20"/>
        </w:rPr>
        <w:t>With the advent of inexpensive digital storage</w:t>
      </w:r>
      <w:r w:rsidR="006E7231">
        <w:rPr>
          <w:sz w:val="20"/>
          <w:szCs w:val="20"/>
        </w:rPr>
        <w:t>,</w:t>
      </w:r>
      <w:r>
        <w:rPr>
          <w:sz w:val="20"/>
          <w:szCs w:val="20"/>
        </w:rPr>
        <w:t xml:space="preserve"> low-cost compute clusters</w:t>
      </w:r>
      <w:r w:rsidR="006E7231">
        <w:rPr>
          <w:sz w:val="20"/>
          <w:szCs w:val="20"/>
        </w:rPr>
        <w:t>,</w:t>
      </w:r>
      <w:r>
        <w:rPr>
          <w:sz w:val="20"/>
          <w:szCs w:val="20"/>
        </w:rPr>
        <w:t xml:space="preserve"> and cloud data storage, it is a cost-effective endeavor to maintain digital image archives of pathology slides. The ability to process slides digitally at a healthcare provider in real-time by using a DSS </w:t>
      </w:r>
      <w:r w:rsidR="00A54D2A">
        <w:rPr>
          <w:sz w:val="20"/>
          <w:szCs w:val="20"/>
        </w:rPr>
        <w:t>represents a transformative capability for clinical workflows.</w:t>
      </w:r>
      <w:r>
        <w:rPr>
          <w:sz w:val="20"/>
          <w:szCs w:val="20"/>
        </w:rPr>
        <w:t xml:space="preserve"> </w:t>
      </w:r>
    </w:p>
    <w:p w14:paraId="3AB4C0EE" w14:textId="382BD8AB" w:rsidR="002E1F76" w:rsidRDefault="00D31BFF" w:rsidP="007B00E4">
      <w:pPr>
        <w:suppressAutoHyphens/>
        <w:spacing w:after="120"/>
        <w:rPr>
          <w:sz w:val="20"/>
          <w:szCs w:val="20"/>
        </w:rPr>
      </w:pPr>
      <w:r w:rsidRPr="00F660E5">
        <w:rPr>
          <w:rFonts w:eastAsia="Times New Roman" w:cs="Times New Roman"/>
          <w:b/>
          <w:caps/>
          <w:noProof/>
          <w:sz w:val="24"/>
          <w:szCs w:val="20"/>
        </w:rPr>
        <mc:AlternateContent>
          <mc:Choice Requires="wps">
            <w:drawing>
              <wp:anchor distT="137160" distB="0" distL="0" distR="0" simplePos="0" relativeHeight="251669504" behindDoc="0" locked="0" layoutInCell="1" allowOverlap="0" wp14:anchorId="38CE45B7" wp14:editId="3920692C">
                <wp:simplePos x="0" y="0"/>
                <wp:positionH relativeFrom="margin">
                  <wp:align>right</wp:align>
                </wp:positionH>
                <wp:positionV relativeFrom="margin">
                  <wp:align>bottom</wp:align>
                </wp:positionV>
                <wp:extent cx="2862072" cy="1709928"/>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072" cy="1709928"/>
                        </a:xfrm>
                        <a:prstGeom prst="rect">
                          <a:avLst/>
                        </a:prstGeom>
                        <a:solidFill>
                          <a:srgbClr val="FFFFFF"/>
                        </a:solidFill>
                        <a:ln w="9525">
                          <a:noFill/>
                          <a:miter lim="800000"/>
                          <a:headEnd/>
                          <a:tailEnd/>
                        </a:ln>
                      </wps:spPr>
                      <wps:txbx>
                        <w:txbxContent>
                          <w:p w14:paraId="53832327" w14:textId="77777777" w:rsidR="00DD2B4B" w:rsidRPr="00F97B15" w:rsidRDefault="00DD2B4B" w:rsidP="00622D4D">
                            <w:pPr>
                              <w:keepNext/>
                              <w:spacing w:after="120"/>
                              <w:jc w:val="center"/>
                              <w:rPr>
                                <w:sz w:val="20"/>
                                <w:szCs w:val="20"/>
                              </w:rPr>
                            </w:pPr>
                            <w:r w:rsidRPr="00F97B15">
                              <w:rPr>
                                <w:noProof/>
                                <w:color w:val="000000" w:themeColor="text1"/>
                                <w:sz w:val="20"/>
                                <w:szCs w:val="20"/>
                              </w:rPr>
                              <w:drawing>
                                <wp:inline distT="0" distB="0" distL="0" distR="0" wp14:anchorId="4B7FC397" wp14:editId="68DD2990">
                                  <wp:extent cx="2618818" cy="14562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46\Downloads\close_up_h&amp;e.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42282" cy="1469315"/>
                                          </a:xfrm>
                                          <a:prstGeom prst="rect">
                                            <a:avLst/>
                                          </a:prstGeom>
                                          <a:noFill/>
                                          <a:ln>
                                            <a:noFill/>
                                          </a:ln>
                                        </pic:spPr>
                                      </pic:pic>
                                    </a:graphicData>
                                  </a:graphic>
                                </wp:inline>
                              </w:drawing>
                            </w:r>
                          </w:p>
                          <w:p w14:paraId="37AC7C6A" w14:textId="1A19F44E" w:rsidR="00DD2B4B" w:rsidRPr="00EE58CC" w:rsidRDefault="00DD2B4B" w:rsidP="006B28B6">
                            <w:pPr>
                              <w:pStyle w:val="Caption"/>
                              <w:jc w:val="center"/>
                              <w:rPr>
                                <w:i w:val="0"/>
                                <w:color w:val="000000" w:themeColor="text1"/>
                                <w:szCs w:val="20"/>
                              </w:rPr>
                            </w:pPr>
                            <w:bookmarkStart w:id="43" w:name="_Ref522307077"/>
                            <w:bookmarkStart w:id="44" w:name="_Ref522367743"/>
                            <w:r w:rsidRPr="00A7378C">
                              <w:rPr>
                                <w:i w:val="0"/>
                                <w:color w:val="000000" w:themeColor="text1"/>
                                <w:szCs w:val="20"/>
                              </w:rPr>
                              <w:t>Figure</w:t>
                            </w:r>
                            <w:r w:rsidR="00830A98">
                              <w:rPr>
                                <w:i w:val="0"/>
                                <w:color w:val="000000" w:themeColor="text1"/>
                                <w:szCs w:val="20"/>
                              </w:rPr>
                              <w:t> </w:t>
                            </w:r>
                            <w:r w:rsidRPr="00A7378C">
                              <w:rPr>
                                <w:i w:val="0"/>
                                <w:color w:val="000000" w:themeColor="text1"/>
                                <w:szCs w:val="20"/>
                              </w:rPr>
                              <w:fldChar w:fldCharType="begin"/>
                            </w:r>
                            <w:r w:rsidRPr="00A7378C">
                              <w:rPr>
                                <w:i w:val="0"/>
                                <w:color w:val="000000" w:themeColor="text1"/>
                                <w:szCs w:val="20"/>
                              </w:rPr>
                              <w:instrText xml:space="preserve"> SEQ Figure \* ARABIC </w:instrText>
                            </w:r>
                            <w:r w:rsidRPr="00A7378C">
                              <w:rPr>
                                <w:i w:val="0"/>
                                <w:color w:val="000000" w:themeColor="text1"/>
                                <w:szCs w:val="20"/>
                              </w:rPr>
                              <w:fldChar w:fldCharType="separate"/>
                            </w:r>
                            <w:r w:rsidR="00960093">
                              <w:rPr>
                                <w:i w:val="0"/>
                                <w:noProof/>
                                <w:color w:val="000000" w:themeColor="text1"/>
                                <w:szCs w:val="20"/>
                              </w:rPr>
                              <w:t>2</w:t>
                            </w:r>
                            <w:r w:rsidRPr="00A7378C">
                              <w:rPr>
                                <w:i w:val="0"/>
                                <w:color w:val="000000" w:themeColor="text1"/>
                                <w:szCs w:val="20"/>
                              </w:rPr>
                              <w:fldChar w:fldCharType="end"/>
                            </w:r>
                            <w:bookmarkEnd w:id="43"/>
                            <w:r w:rsidRPr="00A7378C">
                              <w:rPr>
                                <w:i w:val="0"/>
                                <w:color w:val="000000" w:themeColor="text1"/>
                                <w:szCs w:val="20"/>
                              </w:rPr>
                              <w:t>. Sample of a breast</w:t>
                            </w:r>
                            <w:r w:rsidR="009B359A">
                              <w:rPr>
                                <w:i w:val="0"/>
                                <w:color w:val="000000" w:themeColor="text1"/>
                                <w:szCs w:val="20"/>
                              </w:rPr>
                              <w:t xml:space="preserve"> cancer </w:t>
                            </w:r>
                            <w:r w:rsidR="009B359A" w:rsidRPr="006B28B6">
                              <w:rPr>
                                <w:i w:val="0"/>
                                <w:color w:val="auto"/>
                              </w:rPr>
                              <w:t>case</w:t>
                            </w:r>
                            <w:r w:rsidR="009B359A">
                              <w:rPr>
                                <w:i w:val="0"/>
                                <w:color w:val="000000" w:themeColor="text1"/>
                                <w:szCs w:val="20"/>
                              </w:rPr>
                              <w:t xml:space="preserve"> using H&amp;E staining</w:t>
                            </w:r>
                            <w:bookmarkEnd w:id="44"/>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45B7" id="_x0000_s1027" type="#_x0000_t202" style="position:absolute;left:0;text-align:left;margin-left:174.15pt;margin-top:0;width:225.35pt;height:134.65pt;z-index:251669504;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" o:allowoverlap="f" stroked="f">
                <v:textbox inset="0,0,0,0">
                  <w:txbxContent>
                    <w:p w14:paraId="53832327" w14:textId="77777777" w:rsidR="00DD2B4B" w:rsidRPr="00F97B15" w:rsidRDefault="00DD2B4B" w:rsidP="00622D4D">
                      <w:pPr>
                        <w:keepNext/>
                        <w:spacing w:after="120"/>
                        <w:jc w:val="center"/>
                        <w:rPr>
                          <w:sz w:val="20"/>
                          <w:szCs w:val="20"/>
                        </w:rPr>
                      </w:pPr>
                      <w:r w:rsidRPr="00F97B15">
                        <w:rPr>
                          <w:noProof/>
                          <w:color w:val="000000" w:themeColor="text1"/>
                          <w:sz w:val="20"/>
                          <w:szCs w:val="20"/>
                        </w:rPr>
                        <w:drawing>
                          <wp:inline distT="0" distB="0" distL="0" distR="0" wp14:anchorId="4B7FC397" wp14:editId="68DD2990">
                            <wp:extent cx="2618818" cy="14562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846\Downloads\close_up_h&amp;e.t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42282" cy="1469315"/>
                                    </a:xfrm>
                                    <a:prstGeom prst="rect">
                                      <a:avLst/>
                                    </a:prstGeom>
                                    <a:noFill/>
                                    <a:ln>
                                      <a:noFill/>
                                    </a:ln>
                                  </pic:spPr>
                                </pic:pic>
                              </a:graphicData>
                            </a:graphic>
                          </wp:inline>
                        </w:drawing>
                      </w:r>
                    </w:p>
                    <w:p w14:paraId="37AC7C6A" w14:textId="1A19F44E" w:rsidR="00DD2B4B" w:rsidRPr="00EE58CC" w:rsidRDefault="00DD2B4B" w:rsidP="006B28B6">
                      <w:pPr>
                        <w:pStyle w:val="Caption"/>
                        <w:jc w:val="center"/>
                        <w:rPr>
                          <w:i w:val="0"/>
                          <w:color w:val="000000" w:themeColor="text1"/>
                          <w:szCs w:val="20"/>
                        </w:rPr>
                      </w:pPr>
                      <w:bookmarkStart w:id="47" w:name="_Ref522307077"/>
                      <w:bookmarkStart w:id="48" w:name="_Ref522367743"/>
                      <w:r w:rsidRPr="00A7378C">
                        <w:rPr>
                          <w:i w:val="0"/>
                          <w:color w:val="000000" w:themeColor="text1"/>
                          <w:szCs w:val="20"/>
                        </w:rPr>
                        <w:t>Figure</w:t>
                      </w:r>
                      <w:r w:rsidR="00830A98">
                        <w:rPr>
                          <w:i w:val="0"/>
                          <w:color w:val="000000" w:themeColor="text1"/>
                          <w:szCs w:val="20"/>
                        </w:rPr>
                        <w:t> </w:t>
                      </w:r>
                      <w:r w:rsidRPr="00A7378C">
                        <w:rPr>
                          <w:i w:val="0"/>
                          <w:color w:val="000000" w:themeColor="text1"/>
                          <w:szCs w:val="20"/>
                        </w:rPr>
                        <w:fldChar w:fldCharType="begin"/>
                      </w:r>
                      <w:r w:rsidRPr="00A7378C">
                        <w:rPr>
                          <w:i w:val="0"/>
                          <w:color w:val="000000" w:themeColor="text1"/>
                          <w:szCs w:val="20"/>
                        </w:rPr>
                        <w:instrText xml:space="preserve"> SEQ Figure \* ARABIC </w:instrText>
                      </w:r>
                      <w:r w:rsidRPr="00A7378C">
                        <w:rPr>
                          <w:i w:val="0"/>
                          <w:color w:val="000000" w:themeColor="text1"/>
                          <w:szCs w:val="20"/>
                        </w:rPr>
                        <w:fldChar w:fldCharType="separate"/>
                      </w:r>
                      <w:r w:rsidR="00960093">
                        <w:rPr>
                          <w:i w:val="0"/>
                          <w:noProof/>
                          <w:color w:val="000000" w:themeColor="text1"/>
                          <w:szCs w:val="20"/>
                        </w:rPr>
                        <w:t>2</w:t>
                      </w:r>
                      <w:r w:rsidRPr="00A7378C">
                        <w:rPr>
                          <w:i w:val="0"/>
                          <w:color w:val="000000" w:themeColor="text1"/>
                          <w:szCs w:val="20"/>
                        </w:rPr>
                        <w:fldChar w:fldCharType="end"/>
                      </w:r>
                      <w:bookmarkEnd w:id="47"/>
                      <w:r w:rsidRPr="00A7378C">
                        <w:rPr>
                          <w:i w:val="0"/>
                          <w:color w:val="000000" w:themeColor="text1"/>
                          <w:szCs w:val="20"/>
                        </w:rPr>
                        <w:t>. Sample of a breast</w:t>
                      </w:r>
                      <w:r w:rsidR="009B359A">
                        <w:rPr>
                          <w:i w:val="0"/>
                          <w:color w:val="000000" w:themeColor="text1"/>
                          <w:szCs w:val="20"/>
                        </w:rPr>
                        <w:t xml:space="preserve"> cancer </w:t>
                      </w:r>
                      <w:r w:rsidR="009B359A" w:rsidRPr="006B28B6">
                        <w:rPr>
                          <w:i w:val="0"/>
                          <w:color w:val="auto"/>
                        </w:rPr>
                        <w:t>case</w:t>
                      </w:r>
                      <w:r w:rsidR="009B359A">
                        <w:rPr>
                          <w:i w:val="0"/>
                          <w:color w:val="000000" w:themeColor="text1"/>
                          <w:szCs w:val="20"/>
                        </w:rPr>
                        <w:t xml:space="preserve"> using H&amp;E staining</w:t>
                      </w:r>
                      <w:bookmarkEnd w:id="48"/>
                    </w:p>
                  </w:txbxContent>
                </v:textbox>
                <w10:wrap type="square" anchorx="margin" anchory="margin"/>
              </v:shape>
            </w:pict>
          </mc:Fallback>
        </mc:AlternateContent>
      </w:r>
      <w:r w:rsidR="001F5205">
        <w:rPr>
          <w:sz w:val="20"/>
          <w:szCs w:val="20"/>
        </w:rPr>
        <w:t>Estimates indicate that approximately 10</w:t>
      </w:r>
      <w:r w:rsidR="00182602">
        <w:rPr>
          <w:sz w:val="20"/>
          <w:szCs w:val="20"/>
        </w:rPr>
        <w:t xml:space="preserve">M </w:t>
      </w:r>
      <w:r w:rsidR="001F5205">
        <w:rPr>
          <w:sz w:val="20"/>
          <w:szCs w:val="20"/>
        </w:rPr>
        <w:t xml:space="preserve">pathology slides are observed each year in the United States. However, despite the existing volume of data, no comprehensive public WSI </w:t>
      </w:r>
      <w:r w:rsidR="00FE0197">
        <w:rPr>
          <w:sz w:val="20"/>
          <w:szCs w:val="20"/>
        </w:rPr>
        <w:t>corpus</w:t>
      </w:r>
      <w:r w:rsidR="001F5205">
        <w:rPr>
          <w:sz w:val="20"/>
          <w:szCs w:val="20"/>
        </w:rPr>
        <w:t xml:space="preserve"> exists. Currently</w:t>
      </w:r>
      <w:r w:rsidR="00983083">
        <w:rPr>
          <w:sz w:val="20"/>
          <w:szCs w:val="20"/>
        </w:rPr>
        <w:t>,</w:t>
      </w:r>
      <w:r w:rsidR="001F5205">
        <w:rPr>
          <w:sz w:val="20"/>
          <w:szCs w:val="20"/>
        </w:rPr>
        <w:t xml:space="preserve"> available resources such as the Cancer Genome Atlas (TCGA) Cancer Digital Slide Archive (CDSA) consist</w:t>
      </w:r>
      <w:r w:rsidR="006B28B6">
        <w:rPr>
          <w:sz w:val="20"/>
          <w:szCs w:val="20"/>
        </w:rPr>
        <w:t>s</w:t>
      </w:r>
      <w:r w:rsidR="001F5205">
        <w:rPr>
          <w:sz w:val="20"/>
          <w:szCs w:val="20"/>
        </w:rPr>
        <w:t xml:space="preserve"> of</w:t>
      </w:r>
      <w:r w:rsidR="006B28B6">
        <w:rPr>
          <w:sz w:val="20"/>
          <w:szCs w:val="20"/>
        </w:rPr>
        <w:t xml:space="preserve"> WSIs on the scale of hundreds of slides per cancer </w:t>
      </w:r>
      <w:r w:rsidR="001F5205">
        <w:rPr>
          <w:sz w:val="20"/>
          <w:szCs w:val="20"/>
        </w:rPr>
        <w:t>type</w:t>
      </w:r>
      <w:r w:rsidR="008A3427">
        <w:rPr>
          <w:sz w:val="20"/>
          <w:szCs w:val="20"/>
        </w:rPr>
        <w:t> </w:t>
      </w:r>
      <w:r w:rsidR="006F7972">
        <w:rPr>
          <w:sz w:val="20"/>
          <w:szCs w:val="20"/>
        </w:rPr>
        <w:fldChar w:fldCharType="begin"/>
      </w:r>
      <w:r w:rsidR="006F7972">
        <w:rPr>
          <w:sz w:val="20"/>
          <w:szCs w:val="20"/>
        </w:rPr>
        <w:instrText xml:space="preserve"> REF _Ref522656975 \n  \* MERGEFORMAT </w:instrText>
      </w:r>
      <w:r w:rsidR="006F7972">
        <w:rPr>
          <w:sz w:val="20"/>
          <w:szCs w:val="20"/>
        </w:rPr>
        <w:fldChar w:fldCharType="separate"/>
      </w:r>
      <w:r w:rsidR="00960093">
        <w:rPr>
          <w:sz w:val="20"/>
          <w:szCs w:val="20"/>
        </w:rPr>
        <w:t>[4]</w:t>
      </w:r>
      <w:r w:rsidR="006F7972">
        <w:rPr>
          <w:sz w:val="20"/>
          <w:szCs w:val="20"/>
        </w:rPr>
        <w:fldChar w:fldCharType="end"/>
      </w:r>
      <w:r w:rsidR="001F5205">
        <w:rPr>
          <w:sz w:val="20"/>
          <w:szCs w:val="20"/>
        </w:rPr>
        <w:t xml:space="preserve">. </w:t>
      </w:r>
      <w:r w:rsidR="00227D0F">
        <w:rPr>
          <w:sz w:val="20"/>
          <w:szCs w:val="20"/>
        </w:rPr>
        <w:t xml:space="preserve">A study </w:t>
      </w:r>
      <w:r w:rsidR="00A54D2A">
        <w:rPr>
          <w:sz w:val="20"/>
          <w:szCs w:val="20"/>
        </w:rPr>
        <w:t>by Barker et al.</w:t>
      </w:r>
      <w:r w:rsidR="006F7972">
        <w:rPr>
          <w:sz w:val="20"/>
          <w:szCs w:val="20"/>
        </w:rPr>
        <w:t xml:space="preserve"> </w:t>
      </w:r>
      <w:r w:rsidR="006F7972">
        <w:rPr>
          <w:sz w:val="20"/>
          <w:szCs w:val="20"/>
        </w:rPr>
        <w:fldChar w:fldCharType="begin"/>
      </w:r>
      <w:r w:rsidR="006F7972">
        <w:rPr>
          <w:sz w:val="20"/>
          <w:szCs w:val="20"/>
        </w:rPr>
        <w:instrText xml:space="preserve"> REF _Ref522307292 \n  \* MERGEFORMAT </w:instrText>
      </w:r>
      <w:r w:rsidR="006F7972">
        <w:rPr>
          <w:sz w:val="20"/>
          <w:szCs w:val="20"/>
        </w:rPr>
        <w:fldChar w:fldCharType="separate"/>
      </w:r>
      <w:r w:rsidR="00960093">
        <w:rPr>
          <w:sz w:val="20"/>
          <w:szCs w:val="20"/>
        </w:rPr>
        <w:t>[5]</w:t>
      </w:r>
      <w:r w:rsidR="006F7972">
        <w:rPr>
          <w:sz w:val="20"/>
          <w:szCs w:val="20"/>
        </w:rPr>
        <w:fldChar w:fldCharType="end"/>
      </w:r>
      <w:r w:rsidR="00503030">
        <w:rPr>
          <w:sz w:val="20"/>
          <w:szCs w:val="20"/>
        </w:rPr>
        <w:t xml:space="preserve"> utilized the TCGA </w:t>
      </w:r>
      <w:r w:rsidR="00FE0197">
        <w:rPr>
          <w:sz w:val="20"/>
          <w:szCs w:val="20"/>
        </w:rPr>
        <w:t>corpus</w:t>
      </w:r>
      <w:r w:rsidR="00A54D2A">
        <w:rPr>
          <w:sz w:val="20"/>
          <w:szCs w:val="20"/>
        </w:rPr>
        <w:t xml:space="preserve"> and claimed machine performance that exceeded human performance</w:t>
      </w:r>
      <w:r w:rsidR="00503030">
        <w:rPr>
          <w:sz w:val="20"/>
          <w:szCs w:val="20"/>
        </w:rPr>
        <w:t xml:space="preserve">. </w:t>
      </w:r>
      <w:r w:rsidR="00A54D2A">
        <w:rPr>
          <w:sz w:val="20"/>
          <w:szCs w:val="20"/>
        </w:rPr>
        <w:t xml:space="preserve">The dataset contained </w:t>
      </w:r>
      <w:r w:rsidR="002E1F76">
        <w:rPr>
          <w:sz w:val="20"/>
          <w:szCs w:val="20"/>
        </w:rPr>
        <w:t xml:space="preserve">604 WSIs of </w:t>
      </w:r>
      <w:r w:rsidR="002E1F76">
        <w:rPr>
          <w:sz w:val="20"/>
          <w:szCs w:val="20"/>
        </w:rPr>
        <w:lastRenderedPageBreak/>
        <w:t xml:space="preserve">two types of brain cancer: 364 glioblastoma multiforme and 240 lower grade </w:t>
      </w:r>
      <w:proofErr w:type="gramStart"/>
      <w:r w:rsidR="002E1F76">
        <w:rPr>
          <w:sz w:val="20"/>
          <w:szCs w:val="20"/>
        </w:rPr>
        <w:t>glioma</w:t>
      </w:r>
      <w:proofErr w:type="gramEnd"/>
      <w:r w:rsidR="002E1F76">
        <w:rPr>
          <w:sz w:val="20"/>
          <w:szCs w:val="20"/>
        </w:rPr>
        <w:t>.</w:t>
      </w:r>
      <w:r w:rsidR="00B27E54">
        <w:rPr>
          <w:sz w:val="20"/>
          <w:szCs w:val="20"/>
        </w:rPr>
        <w:t xml:space="preserve"> </w:t>
      </w:r>
    </w:p>
    <w:p w14:paraId="1B2AE7E7" w14:textId="0FD3E984" w:rsidR="00ED6F35" w:rsidRDefault="00983083" w:rsidP="007B00E4">
      <w:pPr>
        <w:suppressAutoHyphens/>
        <w:spacing w:after="120"/>
        <w:rPr>
          <w:sz w:val="20"/>
          <w:szCs w:val="20"/>
        </w:rPr>
      </w:pPr>
      <w:r>
        <w:rPr>
          <w:sz w:val="20"/>
          <w:szCs w:val="20"/>
        </w:rPr>
        <w:t>While access to public datasets is limited</w:t>
      </w:r>
      <w:r w:rsidR="002710F1">
        <w:rPr>
          <w:sz w:val="20"/>
          <w:szCs w:val="20"/>
        </w:rPr>
        <w:t xml:space="preserve"> to hundreds of WSIs</w:t>
      </w:r>
      <w:r>
        <w:rPr>
          <w:sz w:val="20"/>
          <w:szCs w:val="20"/>
        </w:rPr>
        <w:t xml:space="preserve">, </w:t>
      </w:r>
      <w:r w:rsidR="002710F1">
        <w:rPr>
          <w:sz w:val="20"/>
          <w:szCs w:val="20"/>
        </w:rPr>
        <w:t>private</w:t>
      </w:r>
      <w:r>
        <w:rPr>
          <w:sz w:val="20"/>
          <w:szCs w:val="20"/>
        </w:rPr>
        <w:t xml:space="preserve"> </w:t>
      </w:r>
      <w:r w:rsidR="00FE0197">
        <w:rPr>
          <w:sz w:val="20"/>
          <w:szCs w:val="20"/>
        </w:rPr>
        <w:t>corpora</w:t>
      </w:r>
      <w:r>
        <w:rPr>
          <w:sz w:val="20"/>
          <w:szCs w:val="20"/>
        </w:rPr>
        <w:t>, such as Philips and LabPON, contain WSIs on the s</w:t>
      </w:r>
      <w:r w:rsidR="009B359A">
        <w:rPr>
          <w:sz w:val="20"/>
          <w:szCs w:val="20"/>
        </w:rPr>
        <w:t xml:space="preserve">cale of hundreds of thousands </w:t>
      </w:r>
      <w:r w:rsidR="006F7972">
        <w:rPr>
          <w:sz w:val="20"/>
          <w:szCs w:val="20"/>
        </w:rPr>
        <w:fldChar w:fldCharType="begin"/>
      </w:r>
      <w:r w:rsidR="006F7972">
        <w:rPr>
          <w:sz w:val="20"/>
          <w:szCs w:val="20"/>
        </w:rPr>
        <w:instrText xml:space="preserve"> REF _Ref522307428 \n  \* MERGEFORMAT </w:instrText>
      </w:r>
      <w:r w:rsidR="006F7972">
        <w:rPr>
          <w:sz w:val="20"/>
          <w:szCs w:val="20"/>
        </w:rPr>
        <w:fldChar w:fldCharType="separate"/>
      </w:r>
      <w:r w:rsidR="00960093">
        <w:rPr>
          <w:sz w:val="20"/>
          <w:szCs w:val="20"/>
        </w:rPr>
        <w:t>[6]</w:t>
      </w:r>
      <w:r w:rsidR="006F7972">
        <w:rPr>
          <w:sz w:val="20"/>
          <w:szCs w:val="20"/>
        </w:rPr>
        <w:fldChar w:fldCharType="end"/>
      </w:r>
      <w:r w:rsidR="00D607F6">
        <w:rPr>
          <w:sz w:val="20"/>
          <w:szCs w:val="20"/>
        </w:rPr>
        <w:t xml:space="preserve">. </w:t>
      </w:r>
      <w:r w:rsidR="0045658D">
        <w:rPr>
          <w:sz w:val="20"/>
          <w:szCs w:val="20"/>
        </w:rPr>
        <w:t xml:space="preserve">However, these private </w:t>
      </w:r>
      <w:r w:rsidR="00FE0197">
        <w:rPr>
          <w:sz w:val="20"/>
          <w:szCs w:val="20"/>
        </w:rPr>
        <w:t xml:space="preserve">corpora </w:t>
      </w:r>
      <w:r w:rsidR="0045658D">
        <w:rPr>
          <w:sz w:val="20"/>
          <w:szCs w:val="20"/>
        </w:rPr>
        <w:t xml:space="preserve">are built and maintained to develop and deliver proprietary software to the end user. Access to any such proprietary </w:t>
      </w:r>
      <w:r w:rsidR="00FE0197">
        <w:rPr>
          <w:sz w:val="20"/>
          <w:szCs w:val="20"/>
        </w:rPr>
        <w:t>corpus</w:t>
      </w:r>
      <w:r w:rsidR="0045658D">
        <w:rPr>
          <w:sz w:val="20"/>
          <w:szCs w:val="20"/>
        </w:rPr>
        <w:t>, if possible, often requires highly restrictive data licensing terms in addition to payment for distribution costs (which can be high in a clinical setting). Furthermore, distribution terms lead to long delays in acquiring and accessing the data.</w:t>
      </w:r>
    </w:p>
    <w:p w14:paraId="654AEC56" w14:textId="27E8AF61" w:rsidR="00C61991" w:rsidRDefault="0045658D" w:rsidP="007B00E4">
      <w:pPr>
        <w:suppressAutoHyphens/>
        <w:spacing w:after="120"/>
        <w:rPr>
          <w:sz w:val="20"/>
          <w:szCs w:val="20"/>
        </w:rPr>
      </w:pPr>
      <w:r>
        <w:rPr>
          <w:sz w:val="20"/>
          <w:szCs w:val="20"/>
        </w:rPr>
        <w:t xml:space="preserve">Deep learning systems rely heavily on big data resources. Current public </w:t>
      </w:r>
      <w:r w:rsidR="00FE0197">
        <w:rPr>
          <w:sz w:val="20"/>
          <w:szCs w:val="20"/>
        </w:rPr>
        <w:t>corpora</w:t>
      </w:r>
      <w:r>
        <w:rPr>
          <w:sz w:val="20"/>
          <w:szCs w:val="20"/>
        </w:rPr>
        <w:t xml:space="preserve">, as previously outlined, are not adequate for supporting such technology development due to their small sample size. Therefore, the intent of this paper is to outline the implementation, impact, and goals of an NSF-funded Major Instrumentation Grant (NSF-MRI) </w:t>
      </w:r>
      <w:r w:rsidR="006F7972">
        <w:rPr>
          <w:sz w:val="20"/>
          <w:szCs w:val="20"/>
        </w:rPr>
        <w:fldChar w:fldCharType="begin"/>
      </w:r>
      <w:r w:rsidR="006F7972">
        <w:rPr>
          <w:sz w:val="20"/>
          <w:szCs w:val="20"/>
        </w:rPr>
        <w:instrText xml:space="preserve"> REF _Ref522307638 \n  \* MERGEFORMAT </w:instrText>
      </w:r>
      <w:r w:rsidR="006F7972">
        <w:rPr>
          <w:sz w:val="20"/>
          <w:szCs w:val="20"/>
        </w:rPr>
        <w:fldChar w:fldCharType="separate"/>
      </w:r>
      <w:r w:rsidR="00960093">
        <w:rPr>
          <w:sz w:val="20"/>
          <w:szCs w:val="20"/>
        </w:rPr>
        <w:t>[7]</w:t>
      </w:r>
      <w:r w:rsidR="006F7972">
        <w:rPr>
          <w:sz w:val="20"/>
          <w:szCs w:val="20"/>
        </w:rPr>
        <w:fldChar w:fldCharType="end"/>
      </w:r>
      <w:r w:rsidR="00A54D2A">
        <w:rPr>
          <w:sz w:val="20"/>
          <w:szCs w:val="20"/>
        </w:rPr>
        <w:t xml:space="preserve"> </w:t>
      </w:r>
      <w:r>
        <w:rPr>
          <w:sz w:val="20"/>
          <w:szCs w:val="20"/>
        </w:rPr>
        <w:t xml:space="preserve">to develop a large, open source </w:t>
      </w:r>
      <w:r w:rsidR="00FE0197">
        <w:rPr>
          <w:sz w:val="20"/>
          <w:szCs w:val="20"/>
        </w:rPr>
        <w:t>corpus</w:t>
      </w:r>
      <w:r>
        <w:rPr>
          <w:sz w:val="20"/>
          <w:szCs w:val="20"/>
        </w:rPr>
        <w:t xml:space="preserve"> of pathology images than can support state of the art machine learning research. Practicing clinicians will have unencumbered access to annotated WSI samples for educational purposes. Additionally, industry and research facilities will have big data resources for the development of deep learning algorithms and systems. We are collaborating with the Department of Pathology at Temple University Hospital (TUH) with a goal of scanning 1M slides from their vast archive of clinical data. This corpus, known as the TUH Digital Pathology Corpus (TUDP), will be released into the public domain over the next two years.</w:t>
      </w:r>
    </w:p>
    <w:p w14:paraId="065987D9" w14:textId="6D8018B4" w:rsidR="00C61991" w:rsidRDefault="00DC0C25">
      <w:pPr>
        <w:pStyle w:val="Heading1"/>
        <w:numPr>
          <w:ilvl w:val="0"/>
          <w:numId w:val="2"/>
        </w:numPr>
      </w:pPr>
      <w:r>
        <w:t>Image Digitization</w:t>
      </w:r>
    </w:p>
    <w:p w14:paraId="53D2456D" w14:textId="545450DF" w:rsidR="006059A5" w:rsidRDefault="001446D6" w:rsidP="00D1224A">
      <w:pPr>
        <w:suppressAutoHyphens/>
        <w:spacing w:after="120"/>
        <w:rPr>
          <w:sz w:val="20"/>
          <w:szCs w:val="20"/>
        </w:rPr>
      </w:pPr>
      <w:r>
        <w:rPr>
          <w:sz w:val="20"/>
          <w:szCs w:val="20"/>
        </w:rPr>
        <w:t xml:space="preserve">We </w:t>
      </w:r>
      <w:r w:rsidR="006059A5">
        <w:rPr>
          <w:sz w:val="20"/>
          <w:szCs w:val="20"/>
        </w:rPr>
        <w:t xml:space="preserve">use </w:t>
      </w:r>
      <w:r>
        <w:rPr>
          <w:sz w:val="20"/>
          <w:szCs w:val="20"/>
        </w:rPr>
        <w:t xml:space="preserve">a Leica Biosystems </w:t>
      </w:r>
      <w:r w:rsidR="001F5205">
        <w:rPr>
          <w:sz w:val="20"/>
          <w:szCs w:val="20"/>
        </w:rPr>
        <w:t xml:space="preserve">Aperio AT2 high </w:t>
      </w:r>
      <w:r>
        <w:rPr>
          <w:sz w:val="20"/>
          <w:szCs w:val="20"/>
        </w:rPr>
        <w:t xml:space="preserve">volume </w:t>
      </w:r>
      <w:r w:rsidR="001F5205">
        <w:rPr>
          <w:sz w:val="20"/>
          <w:szCs w:val="20"/>
        </w:rPr>
        <w:t>scanner</w:t>
      </w:r>
      <w:r w:rsidR="006059A5">
        <w:rPr>
          <w:sz w:val="20"/>
          <w:szCs w:val="20"/>
        </w:rPr>
        <w:t xml:space="preserve"> </w:t>
      </w:r>
      <w:r w:rsidR="006F7972">
        <w:rPr>
          <w:sz w:val="20"/>
          <w:szCs w:val="20"/>
        </w:rPr>
        <w:fldChar w:fldCharType="begin"/>
      </w:r>
      <w:r w:rsidR="006F7972">
        <w:rPr>
          <w:sz w:val="20"/>
          <w:szCs w:val="20"/>
        </w:rPr>
        <w:instrText xml:space="preserve"> REF _Ref522367870 \n  \* MERGEFORMAT </w:instrText>
      </w:r>
      <w:r w:rsidR="006F7972">
        <w:rPr>
          <w:sz w:val="20"/>
          <w:szCs w:val="20"/>
        </w:rPr>
        <w:fldChar w:fldCharType="separate"/>
      </w:r>
      <w:r w:rsidR="00960093">
        <w:rPr>
          <w:sz w:val="20"/>
          <w:szCs w:val="20"/>
        </w:rPr>
        <w:t>[8]</w:t>
      </w:r>
      <w:r w:rsidR="006F7972">
        <w:rPr>
          <w:sz w:val="20"/>
          <w:szCs w:val="20"/>
        </w:rPr>
        <w:fldChar w:fldCharType="end"/>
      </w:r>
      <w:r w:rsidR="000B656B">
        <w:rPr>
          <w:sz w:val="20"/>
          <w:szCs w:val="20"/>
        </w:rPr>
        <w:t>, as shown in</w:t>
      </w:r>
      <w:r w:rsidR="002572BD">
        <w:rPr>
          <w:sz w:val="20"/>
          <w:szCs w:val="20"/>
        </w:rPr>
        <w:t xml:space="preserve"> </w:t>
      </w:r>
      <w:r w:rsidR="006F7972">
        <w:rPr>
          <w:sz w:val="20"/>
          <w:szCs w:val="20"/>
        </w:rPr>
        <w:fldChar w:fldCharType="begin"/>
      </w:r>
      <w:r w:rsidR="006F7972">
        <w:rPr>
          <w:sz w:val="20"/>
          <w:szCs w:val="20"/>
        </w:rPr>
        <w:instrText xml:space="preserve"> REF _Ref521067310  \* MERGEFORMAT </w:instrText>
      </w:r>
      <w:r w:rsidR="006F7972">
        <w:rPr>
          <w:sz w:val="20"/>
          <w:szCs w:val="20"/>
        </w:rPr>
        <w:fldChar w:fldCharType="separate"/>
      </w:r>
      <w:r w:rsidR="00960093" w:rsidRPr="00960093">
        <w:rPr>
          <w:sz w:val="20"/>
          <w:szCs w:val="20"/>
        </w:rPr>
        <w:t>Figure 3</w:t>
      </w:r>
      <w:r w:rsidR="006F7972">
        <w:rPr>
          <w:sz w:val="20"/>
          <w:szCs w:val="20"/>
        </w:rPr>
        <w:fldChar w:fldCharType="end"/>
      </w:r>
      <w:r>
        <w:rPr>
          <w:sz w:val="20"/>
          <w:szCs w:val="20"/>
        </w:rPr>
        <w:t xml:space="preserve">, to scan our slides. Aperio’s </w:t>
      </w:r>
      <w:r w:rsidR="00257915">
        <w:rPr>
          <w:sz w:val="20"/>
          <w:szCs w:val="20"/>
        </w:rPr>
        <w:t>Scanscope Console</w:t>
      </w:r>
      <w:r>
        <w:rPr>
          <w:sz w:val="20"/>
          <w:szCs w:val="20"/>
        </w:rPr>
        <w:t xml:space="preserve"> software </w:t>
      </w:r>
      <w:r w:rsidR="00BB642E">
        <w:rPr>
          <w:sz w:val="20"/>
          <w:szCs w:val="20"/>
        </w:rPr>
        <w:t xml:space="preserve">is used </w:t>
      </w:r>
      <w:r>
        <w:rPr>
          <w:sz w:val="20"/>
          <w:szCs w:val="20"/>
        </w:rPr>
        <w:t xml:space="preserve">to scan images and </w:t>
      </w:r>
      <w:proofErr w:type="spellStart"/>
      <w:r>
        <w:rPr>
          <w:sz w:val="20"/>
          <w:szCs w:val="20"/>
        </w:rPr>
        <w:t>eSlideManager</w:t>
      </w:r>
      <w:proofErr w:type="spellEnd"/>
      <w:r w:rsidR="006059A5">
        <w:rPr>
          <w:sz w:val="20"/>
          <w:szCs w:val="20"/>
        </w:rPr>
        <w:t xml:space="preserve"> (eSM)</w:t>
      </w:r>
      <w:r>
        <w:rPr>
          <w:sz w:val="20"/>
          <w:szCs w:val="20"/>
        </w:rPr>
        <w:t xml:space="preserve"> </w:t>
      </w:r>
      <w:r w:rsidR="00207CBA">
        <w:rPr>
          <w:sz w:val="20"/>
          <w:szCs w:val="20"/>
        </w:rPr>
        <w:fldChar w:fldCharType="begin"/>
      </w:r>
      <w:r w:rsidR="00207CBA">
        <w:rPr>
          <w:sz w:val="20"/>
          <w:szCs w:val="20"/>
        </w:rPr>
        <w:instrText xml:space="preserve"> REF _Ref522882278 \n </w:instrText>
      </w:r>
      <w:r w:rsidR="00207CBA">
        <w:rPr>
          <w:sz w:val="20"/>
          <w:szCs w:val="20"/>
        </w:rPr>
        <w:fldChar w:fldCharType="separate"/>
      </w:r>
      <w:r w:rsidR="00207CBA">
        <w:rPr>
          <w:sz w:val="20"/>
          <w:szCs w:val="20"/>
        </w:rPr>
        <w:t>[9]</w:t>
      </w:r>
      <w:r w:rsidR="00207CBA">
        <w:rPr>
          <w:sz w:val="20"/>
          <w:szCs w:val="20"/>
        </w:rPr>
        <w:fldChar w:fldCharType="end"/>
      </w:r>
      <w:r w:rsidR="00207CBA">
        <w:rPr>
          <w:sz w:val="20"/>
          <w:szCs w:val="20"/>
        </w:rPr>
        <w:t xml:space="preserve"> </w:t>
      </w:r>
      <w:r>
        <w:rPr>
          <w:sz w:val="20"/>
          <w:szCs w:val="20"/>
        </w:rPr>
        <w:t xml:space="preserve">to </w:t>
      </w:r>
      <w:r w:rsidR="00FE0197">
        <w:rPr>
          <w:sz w:val="20"/>
          <w:szCs w:val="20"/>
        </w:rPr>
        <w:t xml:space="preserve">database </w:t>
      </w:r>
      <w:r>
        <w:rPr>
          <w:sz w:val="20"/>
          <w:szCs w:val="20"/>
        </w:rPr>
        <w:t xml:space="preserve">the images and manage metadata. This scanner is an industry-leading unit that includes a 40x scanning resolution and a z-stacking feature (up to 25 layers). A </w:t>
      </w:r>
      <w:r>
        <w:rPr>
          <w:sz w:val="20"/>
          <w:szCs w:val="20"/>
        </w:rPr>
        <w:t xml:space="preserve">typical single specimen slide requires approximately 200 Mbytes of storage, though more complex images can </w:t>
      </w:r>
      <w:r w:rsidR="006059A5">
        <w:rPr>
          <w:sz w:val="20"/>
          <w:szCs w:val="20"/>
        </w:rPr>
        <w:t>increase in size to 1 Gbyte for multiple specimen slides (and up to 5 Gbytes for z-stacked images). T</w:t>
      </w:r>
      <w:r w:rsidR="00404C23">
        <w:rPr>
          <w:sz w:val="20"/>
          <w:szCs w:val="20"/>
        </w:rPr>
        <w:t xml:space="preserve">he AT2 scanner </w:t>
      </w:r>
      <w:r w:rsidR="001F5205">
        <w:rPr>
          <w:sz w:val="20"/>
          <w:szCs w:val="20"/>
        </w:rPr>
        <w:t xml:space="preserve">can hold </w:t>
      </w:r>
      <w:r w:rsidR="006059A5">
        <w:rPr>
          <w:sz w:val="20"/>
          <w:szCs w:val="20"/>
        </w:rPr>
        <w:t xml:space="preserve">a total of 400 slides arranged in 40 carousels of 10 slides each. </w:t>
      </w:r>
      <w:r w:rsidR="009729BB">
        <w:rPr>
          <w:sz w:val="20"/>
          <w:szCs w:val="20"/>
        </w:rPr>
        <w:t>A period of</w:t>
      </w:r>
      <w:r w:rsidR="006059A5">
        <w:rPr>
          <w:sz w:val="20"/>
          <w:szCs w:val="20"/>
        </w:rPr>
        <w:t xml:space="preserve"> a</w:t>
      </w:r>
      <w:r w:rsidR="00BB642E">
        <w:rPr>
          <w:sz w:val="20"/>
          <w:szCs w:val="20"/>
        </w:rPr>
        <w:t>pproximately</w:t>
      </w:r>
      <w:r w:rsidR="006059A5">
        <w:rPr>
          <w:sz w:val="20"/>
          <w:szCs w:val="20"/>
        </w:rPr>
        <w:t xml:space="preserve"> seven hours </w:t>
      </w:r>
      <w:r w:rsidR="009729BB">
        <w:rPr>
          <w:sz w:val="20"/>
          <w:szCs w:val="20"/>
        </w:rPr>
        <w:t xml:space="preserve">is required </w:t>
      </w:r>
      <w:r w:rsidR="006059A5">
        <w:rPr>
          <w:sz w:val="20"/>
          <w:szCs w:val="20"/>
        </w:rPr>
        <w:t xml:space="preserve">to scan 400 slides. </w:t>
      </w:r>
      <w:r w:rsidR="00BB642E">
        <w:rPr>
          <w:sz w:val="20"/>
          <w:szCs w:val="20"/>
        </w:rPr>
        <w:t xml:space="preserve">This operation is run </w:t>
      </w:r>
      <w:r w:rsidR="00182602">
        <w:rPr>
          <w:sz w:val="20"/>
          <w:szCs w:val="20"/>
        </w:rPr>
        <w:t>overnight,</w:t>
      </w:r>
      <w:r w:rsidR="006059A5">
        <w:rPr>
          <w:sz w:val="20"/>
          <w:szCs w:val="20"/>
        </w:rPr>
        <w:t xml:space="preserve"> and </w:t>
      </w:r>
      <w:r w:rsidR="00BB642E">
        <w:rPr>
          <w:sz w:val="20"/>
          <w:szCs w:val="20"/>
        </w:rPr>
        <w:t xml:space="preserve">the slides are </w:t>
      </w:r>
      <w:r w:rsidR="006059A5">
        <w:rPr>
          <w:sz w:val="20"/>
          <w:szCs w:val="20"/>
        </w:rPr>
        <w:t>organize</w:t>
      </w:r>
      <w:r w:rsidR="00BB642E">
        <w:rPr>
          <w:sz w:val="20"/>
          <w:szCs w:val="20"/>
        </w:rPr>
        <w:t>d</w:t>
      </w:r>
      <w:r w:rsidR="006059A5">
        <w:rPr>
          <w:sz w:val="20"/>
          <w:szCs w:val="20"/>
        </w:rPr>
        <w:t xml:space="preserve"> using eSM the following day.</w:t>
      </w:r>
    </w:p>
    <w:p w14:paraId="0D16BF56" w14:textId="77777777" w:rsidR="0045658D" w:rsidRDefault="0045658D" w:rsidP="0045658D">
      <w:pPr>
        <w:suppressAutoHyphens/>
        <w:spacing w:after="120"/>
        <w:rPr>
          <w:sz w:val="20"/>
          <w:szCs w:val="20"/>
        </w:rPr>
      </w:pPr>
      <w:r w:rsidRPr="00A7378C">
        <w:rPr>
          <w:noProof/>
          <w:sz w:val="20"/>
          <w:szCs w:val="20"/>
        </w:rPr>
        <mc:AlternateContent>
          <mc:Choice Requires="wps">
            <w:drawing>
              <wp:anchor distT="91440" distB="0" distL="0" distR="0" simplePos="0" relativeHeight="251694080" behindDoc="0" locked="0" layoutInCell="1" allowOverlap="1" wp14:anchorId="3AE5C7C2" wp14:editId="44553B6C">
                <wp:simplePos x="0" y="0"/>
                <wp:positionH relativeFrom="margin">
                  <wp:align>left</wp:align>
                </wp:positionH>
                <wp:positionV relativeFrom="margin">
                  <wp:align>bottom</wp:align>
                </wp:positionV>
                <wp:extent cx="2834640" cy="1993392"/>
                <wp:effectExtent l="0" t="0" r="0"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993392"/>
                        </a:xfrm>
                        <a:prstGeom prst="rect">
                          <a:avLst/>
                        </a:prstGeom>
                        <a:solidFill>
                          <a:srgbClr val="FFFFFF"/>
                        </a:solidFill>
                        <a:ln w="9525">
                          <a:noFill/>
                          <a:miter lim="800000"/>
                          <a:headEnd/>
                          <a:tailEnd/>
                        </a:ln>
                      </wps:spPr>
                      <wps:txbx>
                        <w:txbxContent>
                          <w:p w14:paraId="207570C6" w14:textId="77777777" w:rsidR="0045658D" w:rsidRPr="00CC1E17" w:rsidRDefault="0045658D" w:rsidP="0045658D">
                            <w:pPr>
                              <w:keepNext/>
                              <w:jc w:val="center"/>
                              <w:rPr>
                                <w:color w:val="000000" w:themeColor="text1"/>
                              </w:rPr>
                            </w:pPr>
                            <w:r w:rsidRPr="00CC1E17">
                              <w:rPr>
                                <w:noProof/>
                                <w:color w:val="000000" w:themeColor="text1"/>
                              </w:rPr>
                              <w:drawing>
                                <wp:inline distT="0" distB="0" distL="0" distR="0" wp14:anchorId="15AEBEF2" wp14:editId="6BE00B19">
                                  <wp:extent cx="2628900" cy="1684020"/>
                                  <wp:effectExtent l="0" t="0" r="0" b="0"/>
                                  <wp:docPr id="14" name="Picture 14" descr="C:\Users\14846\Desktop\csm_Leica_162115_flat_web-optimized_b3dc328ba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684020"/>
                                          </a:xfrm>
                                          <a:prstGeom prst="rect">
                                            <a:avLst/>
                                          </a:prstGeom>
                                          <a:noFill/>
                                          <a:ln>
                                            <a:noFill/>
                                          </a:ln>
                                        </pic:spPr>
                                      </pic:pic>
                                    </a:graphicData>
                                  </a:graphic>
                                </wp:inline>
                              </w:drawing>
                            </w:r>
                          </w:p>
                          <w:p w14:paraId="54741C24" w14:textId="22EBF045" w:rsidR="0045658D" w:rsidRPr="00CC1E17" w:rsidRDefault="0045658D" w:rsidP="0045658D">
                            <w:pPr>
                              <w:pStyle w:val="Caption"/>
                              <w:ind w:right="-60"/>
                              <w:jc w:val="center"/>
                              <w:rPr>
                                <w:i w:val="0"/>
                                <w:color w:val="000000" w:themeColor="text1"/>
                              </w:rPr>
                            </w:pPr>
                            <w:bookmarkStart w:id="45" w:name="_Ref521067310"/>
                            <w:bookmarkStart w:id="46" w:name="_Ref522367892"/>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3</w:t>
                            </w:r>
                            <w:r w:rsidRPr="00CC1E17">
                              <w:rPr>
                                <w:i w:val="0"/>
                                <w:color w:val="000000" w:themeColor="text1"/>
                              </w:rPr>
                              <w:fldChar w:fldCharType="end"/>
                            </w:r>
                            <w:bookmarkEnd w:id="45"/>
                            <w:r w:rsidRPr="00CC1E17">
                              <w:rPr>
                                <w:i w:val="0"/>
                                <w:color w:val="000000" w:themeColor="text1"/>
                              </w:rPr>
                              <w:t xml:space="preserve">. </w:t>
                            </w:r>
                            <w:r>
                              <w:rPr>
                                <w:i w:val="0"/>
                                <w:color w:val="000000" w:themeColor="text1"/>
                              </w:rPr>
                              <w:t>The Leica Aperio AT2 d</w:t>
                            </w:r>
                            <w:r w:rsidRPr="00CC1E17">
                              <w:rPr>
                                <w:i w:val="0"/>
                                <w:color w:val="000000" w:themeColor="text1"/>
                              </w:rPr>
                              <w:t>igital slide scanner</w:t>
                            </w:r>
                            <w:bookmarkEnd w:id="46"/>
                            <w:r>
                              <w:rPr>
                                <w:i w:val="0"/>
                                <w:color w:val="000000" w:themeColor="text1"/>
                              </w:rPr>
                              <w:t xml:space="preserve"> </w:t>
                            </w:r>
                          </w:p>
                          <w:p w14:paraId="05688479" w14:textId="77777777" w:rsidR="0045658D" w:rsidRPr="00CC1E17" w:rsidRDefault="0045658D" w:rsidP="0045658D">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5C7C2" id="_x0000_s1028" type="#_x0000_t202" style="position:absolute;left:0;text-align:left;margin-left:0;margin-top:0;width:223.2pt;height:156.95pt;z-index:25169408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" stroked="f">
                <v:textbox inset="0,0,0,0">
                  <w:txbxContent>
                    <w:p w14:paraId="207570C6" w14:textId="77777777" w:rsidR="0045658D" w:rsidRPr="00CC1E17" w:rsidRDefault="0045658D" w:rsidP="0045658D">
                      <w:pPr>
                        <w:keepNext/>
                        <w:jc w:val="center"/>
                        <w:rPr>
                          <w:color w:val="000000" w:themeColor="text1"/>
                        </w:rPr>
                      </w:pPr>
                      <w:r w:rsidRPr="00CC1E17">
                        <w:rPr>
                          <w:noProof/>
                          <w:color w:val="000000" w:themeColor="text1"/>
                        </w:rPr>
                        <w:drawing>
                          <wp:inline distT="0" distB="0" distL="0" distR="0" wp14:anchorId="15AEBEF2" wp14:editId="6BE00B19">
                            <wp:extent cx="2628900" cy="1684020"/>
                            <wp:effectExtent l="0" t="0" r="0" b="0"/>
                            <wp:docPr id="14" name="Picture 14" descr="C:\Users\14846\Desktop\csm_Leica_162115_flat_web-optimized_b3dc328ba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684020"/>
                                    </a:xfrm>
                                    <a:prstGeom prst="rect">
                                      <a:avLst/>
                                    </a:prstGeom>
                                    <a:noFill/>
                                    <a:ln>
                                      <a:noFill/>
                                    </a:ln>
                                  </pic:spPr>
                                </pic:pic>
                              </a:graphicData>
                            </a:graphic>
                          </wp:inline>
                        </w:drawing>
                      </w:r>
                    </w:p>
                    <w:p w14:paraId="54741C24" w14:textId="22EBF045" w:rsidR="0045658D" w:rsidRPr="00CC1E17" w:rsidRDefault="0045658D" w:rsidP="0045658D">
                      <w:pPr>
                        <w:pStyle w:val="Caption"/>
                        <w:ind w:right="-60"/>
                        <w:jc w:val="center"/>
                        <w:rPr>
                          <w:i w:val="0"/>
                          <w:color w:val="000000" w:themeColor="text1"/>
                        </w:rPr>
                      </w:pPr>
                      <w:bookmarkStart w:id="51" w:name="_Ref521067310"/>
                      <w:bookmarkStart w:id="52" w:name="_Ref522367892"/>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3</w:t>
                      </w:r>
                      <w:r w:rsidRPr="00CC1E17">
                        <w:rPr>
                          <w:i w:val="0"/>
                          <w:color w:val="000000" w:themeColor="text1"/>
                        </w:rPr>
                        <w:fldChar w:fldCharType="end"/>
                      </w:r>
                      <w:bookmarkEnd w:id="51"/>
                      <w:r w:rsidRPr="00CC1E17">
                        <w:rPr>
                          <w:i w:val="0"/>
                          <w:color w:val="000000" w:themeColor="text1"/>
                        </w:rPr>
                        <w:t xml:space="preserve">. </w:t>
                      </w:r>
                      <w:r>
                        <w:rPr>
                          <w:i w:val="0"/>
                          <w:color w:val="000000" w:themeColor="text1"/>
                        </w:rPr>
                        <w:t>The Leica Aperio AT2 d</w:t>
                      </w:r>
                      <w:r w:rsidRPr="00CC1E17">
                        <w:rPr>
                          <w:i w:val="0"/>
                          <w:color w:val="000000" w:themeColor="text1"/>
                        </w:rPr>
                        <w:t>igital slide scanner</w:t>
                      </w:r>
                      <w:bookmarkEnd w:id="52"/>
                      <w:r>
                        <w:rPr>
                          <w:i w:val="0"/>
                          <w:color w:val="000000" w:themeColor="text1"/>
                        </w:rPr>
                        <w:t xml:space="preserve"> </w:t>
                      </w:r>
                    </w:p>
                    <w:p w14:paraId="05688479" w14:textId="77777777" w:rsidR="0045658D" w:rsidRPr="00CC1E17" w:rsidRDefault="0045658D" w:rsidP="0045658D">
                      <w:pPr>
                        <w:jc w:val="center"/>
                        <w:rPr>
                          <w:color w:val="000000" w:themeColor="text1"/>
                        </w:rPr>
                      </w:pPr>
                    </w:p>
                  </w:txbxContent>
                </v:textbox>
                <w10:wrap type="square" anchorx="margin" anchory="margin"/>
              </v:shape>
            </w:pict>
          </mc:Fallback>
        </mc:AlternateContent>
      </w:r>
      <w:r>
        <w:rPr>
          <w:sz w:val="20"/>
          <w:szCs w:val="20"/>
        </w:rPr>
        <w:t>The scanning process is not as automated as one might expect. Before the scanner is set to conduct full scans overnight, pre-scan snapshots are taken of each slide. The duration of this process is approximately two hours per 400 slides. The snapshots are completed to allow for focus points to be placed on each snapshot and to specify the area of the slide that should be scanned. Fortunately, the software identifies focus points automatically, allowing the user to complete a quick review of the snapshot prior to processing.</w:t>
      </w:r>
    </w:p>
    <w:p w14:paraId="3CB70675" w14:textId="77777777" w:rsidR="0045658D" w:rsidRDefault="0045658D" w:rsidP="0045658D">
      <w:pPr>
        <w:suppressAutoHyphens/>
        <w:spacing w:after="120"/>
        <w:rPr>
          <w:sz w:val="20"/>
          <w:szCs w:val="20"/>
        </w:rPr>
      </w:pPr>
      <w:r>
        <w:rPr>
          <w:sz w:val="20"/>
          <w:szCs w:val="20"/>
        </w:rPr>
        <w:t xml:space="preserve">In some cases, the software cannot locate enough focus points, and focus point data must be manually input. This event tends to occur with slides that are lightly stained, or slides that have a relatively high percentage of white space between tissue samples. Manual placement of focus points on the image is labor intensive; so, if many images require focus point placement, a considerable amount of labor is required. If the image does not contain sufficient focus points, the scanner will fail to process the image correctly and will not scan the slide. Of the 400 slides regularly set to scan overnight, approximately five slides, or about 2%, fail to scan. However, this number fluctuates depending on the quality of the slide stains. The slides that fail are reviewed and scanned again the following morning. </w:t>
      </w:r>
    </w:p>
    <w:p w14:paraId="6A12AD4E" w14:textId="00E9F520" w:rsidR="001F3232" w:rsidRDefault="0045658D" w:rsidP="0045658D">
      <w:pPr>
        <w:suppressAutoHyphens/>
        <w:spacing w:after="120"/>
        <w:rPr>
          <w:sz w:val="20"/>
          <w:szCs w:val="20"/>
        </w:rPr>
      </w:pPr>
      <w:r>
        <w:rPr>
          <w:sz w:val="20"/>
          <w:szCs w:val="20"/>
        </w:rPr>
        <w:t xml:space="preserve">The Aperio AT2 scans the slide and creates a digital image stored in a proprietary file format known as a .svs file </w:t>
      </w:r>
      <w:r w:rsidR="006F7972">
        <w:rPr>
          <w:sz w:val="20"/>
          <w:szCs w:val="20"/>
        </w:rPr>
        <w:fldChar w:fldCharType="begin"/>
      </w:r>
      <w:r w:rsidR="006F7972">
        <w:rPr>
          <w:sz w:val="20"/>
          <w:szCs w:val="20"/>
        </w:rPr>
        <w:instrText xml:space="preserve"> REF _Ref522309601 \n  \* MERGEFORMAT </w:instrText>
      </w:r>
      <w:r w:rsidR="006F7972">
        <w:rPr>
          <w:sz w:val="20"/>
          <w:szCs w:val="20"/>
        </w:rPr>
        <w:fldChar w:fldCharType="separate"/>
      </w:r>
      <w:r w:rsidR="00E95040">
        <w:rPr>
          <w:sz w:val="20"/>
          <w:szCs w:val="20"/>
        </w:rPr>
        <w:t>[10]</w:t>
      </w:r>
      <w:r w:rsidR="006F7972">
        <w:rPr>
          <w:sz w:val="20"/>
          <w:szCs w:val="20"/>
        </w:rPr>
        <w:fldChar w:fldCharType="end"/>
      </w:r>
      <w:r>
        <w:rPr>
          <w:sz w:val="20"/>
          <w:szCs w:val="20"/>
        </w:rPr>
        <w:t xml:space="preserve">. This file contains the raw image data and some metadata captured during the scanning process. A .svs file is a layered TIFF which uses JPEG 2000 compression to compress the actual image. The .svs file contains a thumbnail, which is a low-quality image of the slide, and the label image which is a low-resolution picture of the slide’s label. Both are viewable when the slide is opened in Aperio ImageScope software </w:t>
      </w:r>
      <w:r w:rsidR="006F7972">
        <w:rPr>
          <w:sz w:val="20"/>
          <w:szCs w:val="20"/>
        </w:rPr>
        <w:fldChar w:fldCharType="begin"/>
      </w:r>
      <w:r w:rsidR="006F7972">
        <w:rPr>
          <w:sz w:val="20"/>
          <w:szCs w:val="20"/>
        </w:rPr>
        <w:instrText xml:space="preserve"> REF _Ref522657152 \n  \* MERGEFORMAT </w:instrText>
      </w:r>
      <w:r w:rsidR="006F7972">
        <w:rPr>
          <w:sz w:val="20"/>
          <w:szCs w:val="20"/>
        </w:rPr>
        <w:fldChar w:fldCharType="separate"/>
      </w:r>
      <w:r w:rsidR="00E95040">
        <w:rPr>
          <w:sz w:val="20"/>
          <w:szCs w:val="20"/>
        </w:rPr>
        <w:t>[11]</w:t>
      </w:r>
      <w:r w:rsidR="006F7972">
        <w:rPr>
          <w:sz w:val="20"/>
          <w:szCs w:val="20"/>
        </w:rPr>
        <w:fldChar w:fldCharType="end"/>
      </w:r>
      <w:r w:rsidR="00FC4A90">
        <w:rPr>
          <w:sz w:val="20"/>
          <w:szCs w:val="20"/>
        </w:rPr>
        <w:t>. Other i</w:t>
      </w:r>
      <w:r w:rsidR="001F3232">
        <w:rPr>
          <w:sz w:val="20"/>
          <w:szCs w:val="20"/>
        </w:rPr>
        <w:t>nformation stored includes down</w:t>
      </w:r>
      <w:r w:rsidR="00FC4A90">
        <w:rPr>
          <w:sz w:val="20"/>
          <w:szCs w:val="20"/>
        </w:rPr>
        <w:t>sample and offset information.</w:t>
      </w:r>
    </w:p>
    <w:p w14:paraId="60BC88AD" w14:textId="0073688F" w:rsidR="003955E2" w:rsidRDefault="001F3232" w:rsidP="00D1224A">
      <w:pPr>
        <w:suppressAutoHyphens/>
        <w:spacing w:after="120"/>
        <w:rPr>
          <w:sz w:val="20"/>
          <w:szCs w:val="20"/>
        </w:rPr>
      </w:pPr>
      <w:r>
        <w:rPr>
          <w:sz w:val="20"/>
          <w:szCs w:val="20"/>
        </w:rPr>
        <w:t>Fortunately, o</w:t>
      </w:r>
      <w:r w:rsidR="00FC4A90">
        <w:rPr>
          <w:sz w:val="20"/>
          <w:szCs w:val="20"/>
        </w:rPr>
        <w:t xml:space="preserve">pen source software tools such as </w:t>
      </w:r>
      <w:r w:rsidR="006F7972">
        <w:rPr>
          <w:sz w:val="20"/>
          <w:szCs w:val="20"/>
        </w:rPr>
        <w:fldChar w:fldCharType="begin"/>
      </w:r>
      <w:r w:rsidR="006F7972">
        <w:rPr>
          <w:sz w:val="20"/>
          <w:szCs w:val="20"/>
        </w:rPr>
        <w:instrText xml:space="preserve"> REF _Ref522309623 \n </w:instrText>
      </w:r>
      <w:r w:rsidR="006F7972">
        <w:rPr>
          <w:sz w:val="20"/>
          <w:szCs w:val="20"/>
        </w:rPr>
        <w:fldChar w:fldCharType="separate"/>
      </w:r>
      <w:r w:rsidR="00960093">
        <w:rPr>
          <w:sz w:val="20"/>
          <w:szCs w:val="20"/>
        </w:rPr>
        <w:t>[11]</w:t>
      </w:r>
      <w:r w:rsidR="006F7972">
        <w:rPr>
          <w:sz w:val="20"/>
          <w:szCs w:val="20"/>
        </w:rPr>
        <w:fldChar w:fldCharType="end"/>
      </w:r>
      <w:r>
        <w:rPr>
          <w:sz w:val="20"/>
          <w:szCs w:val="20"/>
        </w:rPr>
        <w:t xml:space="preserve"> </w:t>
      </w:r>
      <w:r w:rsidR="00FC4A90">
        <w:rPr>
          <w:sz w:val="20"/>
          <w:szCs w:val="20"/>
        </w:rPr>
        <w:t xml:space="preserve">exist that allow these files to be </w:t>
      </w:r>
      <w:r>
        <w:rPr>
          <w:sz w:val="20"/>
          <w:szCs w:val="20"/>
        </w:rPr>
        <w:t xml:space="preserve">viewed and </w:t>
      </w:r>
      <w:r w:rsidR="00FC4A90">
        <w:rPr>
          <w:sz w:val="20"/>
          <w:szCs w:val="20"/>
        </w:rPr>
        <w:t xml:space="preserve">manipulated. </w:t>
      </w:r>
      <w:r w:rsidR="00DA78B9">
        <w:rPr>
          <w:sz w:val="20"/>
          <w:szCs w:val="20"/>
        </w:rPr>
        <w:t>Though the WSIs</w:t>
      </w:r>
      <w:r w:rsidR="00FC4A90">
        <w:rPr>
          <w:sz w:val="20"/>
          <w:szCs w:val="20"/>
        </w:rPr>
        <w:t xml:space="preserve"> </w:t>
      </w:r>
      <w:r>
        <w:rPr>
          <w:sz w:val="20"/>
          <w:szCs w:val="20"/>
        </w:rPr>
        <w:t>could b</w:t>
      </w:r>
      <w:r w:rsidR="00FC4A90">
        <w:rPr>
          <w:sz w:val="20"/>
          <w:szCs w:val="20"/>
        </w:rPr>
        <w:t xml:space="preserve">e converted to </w:t>
      </w:r>
      <w:r>
        <w:rPr>
          <w:sz w:val="20"/>
          <w:szCs w:val="20"/>
        </w:rPr>
        <w:t xml:space="preserve">standard JPEG </w:t>
      </w:r>
      <w:r w:rsidR="00FC4A90">
        <w:rPr>
          <w:sz w:val="20"/>
          <w:szCs w:val="20"/>
        </w:rPr>
        <w:t>image files</w:t>
      </w:r>
      <w:r>
        <w:rPr>
          <w:sz w:val="20"/>
          <w:szCs w:val="20"/>
        </w:rPr>
        <w:t xml:space="preserve"> (.jpg)</w:t>
      </w:r>
      <w:r w:rsidR="00FC4A90">
        <w:rPr>
          <w:sz w:val="20"/>
          <w:szCs w:val="20"/>
        </w:rPr>
        <w:t xml:space="preserve">, </w:t>
      </w:r>
      <w:r>
        <w:rPr>
          <w:sz w:val="20"/>
          <w:szCs w:val="20"/>
        </w:rPr>
        <w:t xml:space="preserve">because the scanner scans at such a high resolution, the dimensions of a full-slide image exceed the limits of the JPEG format. </w:t>
      </w:r>
      <w:r w:rsidR="007B2372">
        <w:rPr>
          <w:sz w:val="20"/>
          <w:szCs w:val="20"/>
        </w:rPr>
        <w:t xml:space="preserve">Therefore, </w:t>
      </w:r>
      <w:r>
        <w:rPr>
          <w:sz w:val="20"/>
          <w:szCs w:val="20"/>
        </w:rPr>
        <w:t xml:space="preserve">we are using </w:t>
      </w:r>
      <w:r w:rsidR="008501C2">
        <w:rPr>
          <w:sz w:val="20"/>
          <w:szCs w:val="20"/>
        </w:rPr>
        <w:t xml:space="preserve">.svs files </w:t>
      </w:r>
      <w:r>
        <w:rPr>
          <w:sz w:val="20"/>
          <w:szCs w:val="20"/>
        </w:rPr>
        <w:t xml:space="preserve">as the </w:t>
      </w:r>
      <w:r w:rsidR="00B820D3">
        <w:rPr>
          <w:sz w:val="20"/>
          <w:szCs w:val="20"/>
        </w:rPr>
        <w:t xml:space="preserve">primary filetype for the </w:t>
      </w:r>
      <w:r w:rsidR="00FE0197">
        <w:rPr>
          <w:sz w:val="20"/>
          <w:szCs w:val="20"/>
        </w:rPr>
        <w:t>corpus</w:t>
      </w:r>
      <w:r w:rsidR="00E4304A">
        <w:rPr>
          <w:sz w:val="20"/>
          <w:szCs w:val="20"/>
        </w:rPr>
        <w:t xml:space="preserve"> because it is efficient and handles full resolution images</w:t>
      </w:r>
      <w:r w:rsidR="008501C2">
        <w:rPr>
          <w:sz w:val="20"/>
          <w:szCs w:val="20"/>
        </w:rPr>
        <w:t xml:space="preserve">. </w:t>
      </w:r>
    </w:p>
    <w:p w14:paraId="2B0391EE" w14:textId="0803E6D7" w:rsidR="00A1517F" w:rsidRDefault="00DC0C25" w:rsidP="00A1517F">
      <w:pPr>
        <w:pStyle w:val="Heading1"/>
        <w:numPr>
          <w:ilvl w:val="0"/>
          <w:numId w:val="2"/>
        </w:numPr>
      </w:pPr>
      <w:r>
        <w:lastRenderedPageBreak/>
        <w:t xml:space="preserve">Data </w:t>
      </w:r>
      <w:r w:rsidR="00A1517F">
        <w:t>Anonymization</w:t>
      </w:r>
    </w:p>
    <w:p w14:paraId="21D89463" w14:textId="2C9D19FB" w:rsidR="00E02F5B" w:rsidRDefault="001F3232" w:rsidP="00E02F5B">
      <w:pPr>
        <w:suppressAutoHyphens/>
        <w:spacing w:after="120"/>
        <w:rPr>
          <w:sz w:val="20"/>
          <w:szCs w:val="20"/>
        </w:rPr>
      </w:pPr>
      <w:r>
        <w:rPr>
          <w:sz w:val="20"/>
          <w:szCs w:val="20"/>
        </w:rPr>
        <w:t xml:space="preserve">Once the scanner has finished </w:t>
      </w:r>
      <w:r w:rsidR="007D2F4E">
        <w:rPr>
          <w:sz w:val="20"/>
          <w:szCs w:val="20"/>
        </w:rPr>
        <w:t xml:space="preserve">digitizing the </w:t>
      </w:r>
      <w:r>
        <w:rPr>
          <w:sz w:val="20"/>
          <w:szCs w:val="20"/>
        </w:rPr>
        <w:t>slides, the</w:t>
      </w:r>
      <w:r w:rsidR="000E3010">
        <w:rPr>
          <w:sz w:val="20"/>
          <w:szCs w:val="20"/>
        </w:rPr>
        <w:t xml:space="preserve"> images</w:t>
      </w:r>
      <w:r>
        <w:rPr>
          <w:sz w:val="20"/>
          <w:szCs w:val="20"/>
        </w:rPr>
        <w:t xml:space="preserve"> are sorted into the </w:t>
      </w:r>
      <w:r w:rsidR="00FE0197">
        <w:rPr>
          <w:sz w:val="20"/>
          <w:szCs w:val="20"/>
        </w:rPr>
        <w:t>corpus</w:t>
      </w:r>
      <w:r>
        <w:rPr>
          <w:sz w:val="20"/>
          <w:szCs w:val="20"/>
        </w:rPr>
        <w:t xml:space="preserve"> using the patient </w:t>
      </w:r>
      <w:r w:rsidR="00DD2EDD">
        <w:rPr>
          <w:sz w:val="20"/>
          <w:szCs w:val="20"/>
        </w:rPr>
        <w:t>and</w:t>
      </w:r>
      <w:r>
        <w:rPr>
          <w:sz w:val="20"/>
          <w:szCs w:val="20"/>
        </w:rPr>
        <w:t xml:space="preserve"> sample number as descriptors. </w:t>
      </w:r>
      <w:r w:rsidR="00B43955">
        <w:rPr>
          <w:sz w:val="20"/>
          <w:szCs w:val="20"/>
        </w:rPr>
        <w:t>Under the Health Insurance Portability and Accountability Act (HIPAA)</w:t>
      </w:r>
      <w:r>
        <w:rPr>
          <w:sz w:val="20"/>
          <w:szCs w:val="20"/>
        </w:rPr>
        <w:t xml:space="preserve"> </w:t>
      </w:r>
      <w:r w:rsidR="00D607F6">
        <w:rPr>
          <w:sz w:val="20"/>
          <w:szCs w:val="20"/>
        </w:rPr>
        <w:fldChar w:fldCharType="begin"/>
      </w:r>
      <w:r w:rsidR="00D607F6">
        <w:rPr>
          <w:sz w:val="20"/>
          <w:szCs w:val="20"/>
        </w:rPr>
        <w:instrText xml:space="preserve"> REF _Ref522367971 \r \h </w:instrText>
      </w:r>
      <w:r w:rsidR="00D607F6">
        <w:rPr>
          <w:sz w:val="20"/>
          <w:szCs w:val="20"/>
        </w:rPr>
      </w:r>
      <w:r w:rsidR="00D607F6">
        <w:rPr>
          <w:sz w:val="20"/>
          <w:szCs w:val="20"/>
        </w:rPr>
        <w:fldChar w:fldCharType="separate"/>
      </w:r>
      <w:r w:rsidR="00960093">
        <w:rPr>
          <w:sz w:val="20"/>
          <w:szCs w:val="20"/>
        </w:rPr>
        <w:t>[12]</w:t>
      </w:r>
      <w:r w:rsidR="00D607F6">
        <w:rPr>
          <w:sz w:val="20"/>
          <w:szCs w:val="20"/>
        </w:rPr>
        <w:fldChar w:fldCharType="end"/>
      </w:r>
      <w:r w:rsidR="00B43955">
        <w:rPr>
          <w:sz w:val="20"/>
          <w:szCs w:val="20"/>
        </w:rPr>
        <w:t xml:space="preserve">, </w:t>
      </w:r>
      <w:r w:rsidR="00E02F5B">
        <w:rPr>
          <w:sz w:val="20"/>
          <w:szCs w:val="20"/>
        </w:rPr>
        <w:t xml:space="preserve">patient identity must be kept entirely anonymous. To aid in this process, Protocol No. 24943 was approved by Temple’s Institutional Review Board (IRB) </w:t>
      </w:r>
      <w:r w:rsidR="00E429D9">
        <w:rPr>
          <w:sz w:val="20"/>
          <w:szCs w:val="20"/>
        </w:rPr>
        <w:fldChar w:fldCharType="begin"/>
      </w:r>
      <w:r w:rsidR="00E429D9">
        <w:rPr>
          <w:sz w:val="20"/>
          <w:szCs w:val="20"/>
        </w:rPr>
        <w:instrText xml:space="preserve"> REF _Ref522367982 \n </w:instrText>
      </w:r>
      <w:r w:rsidR="00E429D9">
        <w:rPr>
          <w:sz w:val="20"/>
          <w:szCs w:val="20"/>
        </w:rPr>
        <w:fldChar w:fldCharType="separate"/>
      </w:r>
      <w:r w:rsidR="00960093">
        <w:rPr>
          <w:sz w:val="20"/>
          <w:szCs w:val="20"/>
        </w:rPr>
        <w:t>[13]</w:t>
      </w:r>
      <w:r w:rsidR="00E429D9">
        <w:rPr>
          <w:sz w:val="20"/>
          <w:szCs w:val="20"/>
        </w:rPr>
        <w:fldChar w:fldCharType="end"/>
      </w:r>
      <w:r w:rsidR="00E02F5B">
        <w:rPr>
          <w:sz w:val="20"/>
          <w:szCs w:val="20"/>
        </w:rPr>
        <w:t>. This protocol ensures that all necessary measures are taken to protect research subject information. Because of this, the scanner resides at Temple University Hospital. The slides never physically leave the hospital for obvious reasons. The digital images are stored on a secure HIPAA network and remain on this network until the data is anonymized.</w:t>
      </w:r>
    </w:p>
    <w:p w14:paraId="4748E2DA" w14:textId="50CF9D81" w:rsidR="000B72DF" w:rsidRDefault="00E02F5B" w:rsidP="00E02F5B">
      <w:pPr>
        <w:suppressAutoHyphens/>
        <w:spacing w:after="120"/>
        <w:rPr>
          <w:sz w:val="20"/>
          <w:szCs w:val="20"/>
        </w:rPr>
      </w:pPr>
      <w:r>
        <w:rPr>
          <w:sz w:val="20"/>
          <w:szCs w:val="20"/>
        </w:rPr>
        <w:t xml:space="preserve">Patient data related to their identity must be removed through a process often referred to as deidentification or anonymization. A similar process to deidentify patient information was implemented by the Temple University Hospital EEG Seizure Corpus (TUSZ) </w:t>
      </w:r>
      <w:r w:rsidR="006079EB">
        <w:rPr>
          <w:sz w:val="20"/>
          <w:szCs w:val="20"/>
        </w:rPr>
        <w:fldChar w:fldCharType="begin"/>
      </w:r>
      <w:r w:rsidR="006079EB">
        <w:rPr>
          <w:sz w:val="20"/>
          <w:szCs w:val="20"/>
        </w:rPr>
        <w:instrText xml:space="preserve"> REF _Ref522311499 \n </w:instrText>
      </w:r>
      <w:r w:rsidR="006079EB">
        <w:rPr>
          <w:sz w:val="20"/>
          <w:szCs w:val="20"/>
        </w:rPr>
        <w:fldChar w:fldCharType="separate"/>
      </w:r>
      <w:r w:rsidR="00960093">
        <w:rPr>
          <w:sz w:val="20"/>
          <w:szCs w:val="20"/>
        </w:rPr>
        <w:t>[14]</w:t>
      </w:r>
      <w:r w:rsidR="006079EB">
        <w:rPr>
          <w:sz w:val="20"/>
          <w:szCs w:val="20"/>
        </w:rPr>
        <w:fldChar w:fldCharType="end"/>
      </w:r>
      <w:r w:rsidR="00431B24">
        <w:rPr>
          <w:sz w:val="20"/>
          <w:szCs w:val="20"/>
        </w:rPr>
        <w:t>. TUH assigns patients a unique 8-digit Medical Record Number (MRN).</w:t>
      </w:r>
      <w:r w:rsidR="004A0A5C">
        <w:rPr>
          <w:sz w:val="20"/>
          <w:szCs w:val="20"/>
        </w:rPr>
        <w:t xml:space="preserve"> A </w:t>
      </w:r>
      <w:r w:rsidR="00431B24">
        <w:rPr>
          <w:sz w:val="20"/>
          <w:szCs w:val="20"/>
        </w:rPr>
        <w:t xml:space="preserve">new </w:t>
      </w:r>
      <w:r w:rsidR="003955E2">
        <w:rPr>
          <w:sz w:val="20"/>
          <w:szCs w:val="20"/>
        </w:rPr>
        <w:t>random</w:t>
      </w:r>
      <w:r w:rsidR="00431B24">
        <w:rPr>
          <w:sz w:val="20"/>
          <w:szCs w:val="20"/>
        </w:rPr>
        <w:t xml:space="preserve">ized 8-digit key </w:t>
      </w:r>
      <w:r w:rsidR="00522A10">
        <w:rPr>
          <w:sz w:val="20"/>
          <w:szCs w:val="20"/>
        </w:rPr>
        <w:t xml:space="preserve">that maps to this MRN </w:t>
      </w:r>
      <w:r w:rsidR="000979E3">
        <w:rPr>
          <w:sz w:val="20"/>
          <w:szCs w:val="20"/>
        </w:rPr>
        <w:t xml:space="preserve">is created </w:t>
      </w:r>
      <w:r w:rsidR="00522A10">
        <w:rPr>
          <w:sz w:val="20"/>
          <w:szCs w:val="20"/>
        </w:rPr>
        <w:t>and used to anonymize the patient’s identi</w:t>
      </w:r>
      <w:r w:rsidR="00082218">
        <w:rPr>
          <w:sz w:val="20"/>
          <w:szCs w:val="20"/>
        </w:rPr>
        <w:t>t</w:t>
      </w:r>
      <w:r w:rsidR="00522A10">
        <w:rPr>
          <w:sz w:val="20"/>
          <w:szCs w:val="20"/>
        </w:rPr>
        <w:t xml:space="preserve">y. The </w:t>
      </w:r>
      <w:r w:rsidR="00101995">
        <w:rPr>
          <w:sz w:val="20"/>
          <w:szCs w:val="20"/>
        </w:rPr>
        <w:t>mapping file</w:t>
      </w:r>
      <w:r w:rsidR="00522A10">
        <w:rPr>
          <w:sz w:val="20"/>
          <w:szCs w:val="20"/>
        </w:rPr>
        <w:t xml:space="preserve"> information </w:t>
      </w:r>
      <w:r w:rsidR="00E65C82">
        <w:rPr>
          <w:sz w:val="20"/>
          <w:szCs w:val="20"/>
        </w:rPr>
        <w:t xml:space="preserve">remains on </w:t>
      </w:r>
      <w:r w:rsidR="00A95528">
        <w:rPr>
          <w:sz w:val="20"/>
          <w:szCs w:val="20"/>
        </w:rPr>
        <w:t>the hospital’s</w:t>
      </w:r>
      <w:r w:rsidR="00522A10">
        <w:rPr>
          <w:sz w:val="20"/>
          <w:szCs w:val="20"/>
        </w:rPr>
        <w:t xml:space="preserve"> secure HIPAA network.</w:t>
      </w:r>
    </w:p>
    <w:p w14:paraId="22886103" w14:textId="7DBF781E" w:rsidR="000B72DF" w:rsidRDefault="007345C1" w:rsidP="00D1224A">
      <w:pPr>
        <w:suppressAutoHyphens/>
        <w:spacing w:after="120"/>
        <w:rPr>
          <w:sz w:val="20"/>
          <w:szCs w:val="20"/>
        </w:rPr>
      </w:pPr>
      <w:r w:rsidRPr="00A7378C">
        <w:rPr>
          <w:noProof/>
          <w:sz w:val="20"/>
          <w:szCs w:val="20"/>
        </w:rPr>
        <mc:AlternateContent>
          <mc:Choice Requires="wps">
            <w:drawing>
              <wp:anchor distT="137160" distB="0" distL="0" distR="0" simplePos="0" relativeHeight="251679744" behindDoc="0" locked="0" layoutInCell="1" allowOverlap="1" wp14:anchorId="1A9EA4ED" wp14:editId="12F19D9E">
                <wp:simplePos x="0" y="0"/>
                <wp:positionH relativeFrom="margin">
                  <wp:align>left</wp:align>
                </wp:positionH>
                <wp:positionV relativeFrom="margin">
                  <wp:align>bottom</wp:align>
                </wp:positionV>
                <wp:extent cx="2834640" cy="3364992"/>
                <wp:effectExtent l="0" t="0" r="0" b="63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364992"/>
                        </a:xfrm>
                        <a:prstGeom prst="rect">
                          <a:avLst/>
                        </a:prstGeom>
                        <a:solidFill>
                          <a:srgbClr val="FFFFFF"/>
                        </a:solidFill>
                        <a:ln w="9525">
                          <a:noFill/>
                          <a:miter lim="800000"/>
                          <a:headEnd/>
                          <a:tailEnd/>
                        </a:ln>
                      </wps:spPr>
                      <wps:txbx>
                        <w:txbxContent>
                          <w:p w14:paraId="454EFF12" w14:textId="7E234E6F" w:rsidR="00DD2B4B" w:rsidRPr="00CC1E17" w:rsidRDefault="007345C1" w:rsidP="00396C4D">
                            <w:pPr>
                              <w:keepNext/>
                              <w:jc w:val="center"/>
                              <w:rPr>
                                <w:color w:val="000000" w:themeColor="text1"/>
                              </w:rPr>
                            </w:pPr>
                            <w:r>
                              <w:rPr>
                                <w:noProof/>
                              </w:rPr>
                              <w:drawing>
                                <wp:inline distT="0" distB="0" distL="0" distR="0" wp14:anchorId="2B84E4AC" wp14:editId="69327C18">
                                  <wp:extent cx="2282454" cy="3064087"/>
                                  <wp:effectExtent l="0" t="0" r="381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6288" cy="3109507"/>
                                          </a:xfrm>
                                          <a:prstGeom prst="rect">
                                            <a:avLst/>
                                          </a:prstGeom>
                                        </pic:spPr>
                                      </pic:pic>
                                    </a:graphicData>
                                  </a:graphic>
                                </wp:inline>
                              </w:drawing>
                            </w:r>
                          </w:p>
                          <w:p w14:paraId="029C2139" w14:textId="24D88A29" w:rsidR="00DD2B4B" w:rsidRPr="00CC1E17" w:rsidRDefault="00DD2B4B" w:rsidP="006B28B6">
                            <w:pPr>
                              <w:pStyle w:val="Caption"/>
                              <w:jc w:val="center"/>
                              <w:rPr>
                                <w:i w:val="0"/>
                                <w:color w:val="000000" w:themeColor="text1"/>
                              </w:rPr>
                            </w:pPr>
                            <w:bookmarkStart w:id="47" w:name="_Ref522311584"/>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4</w:t>
                            </w:r>
                            <w:r w:rsidRPr="00CC1E17">
                              <w:rPr>
                                <w:i w:val="0"/>
                                <w:color w:val="000000" w:themeColor="text1"/>
                              </w:rPr>
                              <w:fldChar w:fldCharType="end"/>
                            </w:r>
                            <w:bookmarkEnd w:id="47"/>
                            <w:r w:rsidRPr="00CC1E17">
                              <w:rPr>
                                <w:i w:val="0"/>
                                <w:color w:val="000000" w:themeColor="text1"/>
                              </w:rPr>
                              <w:t xml:space="preserve">. </w:t>
                            </w:r>
                            <w:r>
                              <w:rPr>
                                <w:i w:val="0"/>
                                <w:color w:val="000000" w:themeColor="text1"/>
                              </w:rPr>
                              <w:t xml:space="preserve">An </w:t>
                            </w:r>
                            <w:r w:rsidR="00A1517F">
                              <w:rPr>
                                <w:i w:val="0"/>
                                <w:color w:val="000000" w:themeColor="text1"/>
                              </w:rPr>
                              <w:t xml:space="preserve">excerpt from a </w:t>
                            </w:r>
                            <w:r w:rsidR="00A1517F" w:rsidRPr="006B28B6">
                              <w:rPr>
                                <w:i w:val="0"/>
                                <w:color w:val="auto"/>
                              </w:rPr>
                              <w:t>typical</w:t>
                            </w:r>
                            <w:r w:rsidR="00A1517F">
                              <w:rPr>
                                <w:i w:val="0"/>
                                <w:color w:val="000000" w:themeColor="text1"/>
                              </w:rPr>
                              <w:t xml:space="preserve"> </w:t>
                            </w:r>
                            <w:r>
                              <w:rPr>
                                <w:i w:val="0"/>
                                <w:color w:val="000000" w:themeColor="text1"/>
                              </w:rPr>
                              <w:t xml:space="preserve">anonymized </w:t>
                            </w:r>
                            <w:r w:rsidR="00A1517F">
                              <w:rPr>
                                <w:i w:val="0"/>
                                <w:color w:val="000000" w:themeColor="text1"/>
                              </w:rPr>
                              <w:t>r</w:t>
                            </w:r>
                            <w:r>
                              <w:rPr>
                                <w:i w:val="0"/>
                                <w:color w:val="000000" w:themeColor="text1"/>
                              </w:rPr>
                              <w:t>eport</w:t>
                            </w:r>
                          </w:p>
                          <w:p w14:paraId="3AB3265A" w14:textId="77777777" w:rsidR="00DD2B4B" w:rsidRPr="00CC1E17" w:rsidRDefault="00DD2B4B" w:rsidP="00396C4D">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EA4ED" id="_x0000_t202" coordsize="21600,21600" o:spt="202" path="m,l,21600r21600,l21600,xe">
                <v:stroke joinstyle="miter"/>
                <v:path gradientshapeok="t" o:connecttype="rect"/>
              </v:shapetype>
              <v:shape id="_x0000_s1029" type="#_x0000_t202" style="position:absolute;left:0;text-align:left;margin-left:0;margin-top:0;width:223.2pt;height:264.95pt;z-index:251679744;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" stroked="f">
                <v:textbox inset="0,0,0,0">
                  <w:txbxContent>
                    <w:p w14:paraId="454EFF12" w14:textId="7E234E6F" w:rsidR="00DD2B4B" w:rsidRPr="00CC1E17" w:rsidRDefault="007345C1" w:rsidP="00396C4D">
                      <w:pPr>
                        <w:keepNext/>
                        <w:jc w:val="center"/>
                        <w:rPr>
                          <w:color w:val="000000" w:themeColor="text1"/>
                        </w:rPr>
                      </w:pPr>
                      <w:r>
                        <w:rPr>
                          <w:noProof/>
                        </w:rPr>
                        <w:drawing>
                          <wp:inline distT="0" distB="0" distL="0" distR="0" wp14:anchorId="2B84E4AC" wp14:editId="69327C18">
                            <wp:extent cx="2282454" cy="3064087"/>
                            <wp:effectExtent l="0" t="0" r="381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6288" cy="3109507"/>
                                    </a:xfrm>
                                    <a:prstGeom prst="rect">
                                      <a:avLst/>
                                    </a:prstGeom>
                                  </pic:spPr>
                                </pic:pic>
                              </a:graphicData>
                            </a:graphic>
                          </wp:inline>
                        </w:drawing>
                      </w:r>
                    </w:p>
                    <w:p w14:paraId="029C2139" w14:textId="24D88A29" w:rsidR="00DD2B4B" w:rsidRPr="00CC1E17" w:rsidRDefault="00DD2B4B" w:rsidP="006B28B6">
                      <w:pPr>
                        <w:pStyle w:val="Caption"/>
                        <w:jc w:val="center"/>
                        <w:rPr>
                          <w:i w:val="0"/>
                          <w:color w:val="000000" w:themeColor="text1"/>
                        </w:rPr>
                      </w:pPr>
                      <w:bookmarkStart w:id="48" w:name="_Ref522311584"/>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4</w:t>
                      </w:r>
                      <w:r w:rsidRPr="00CC1E17">
                        <w:rPr>
                          <w:i w:val="0"/>
                          <w:color w:val="000000" w:themeColor="text1"/>
                        </w:rPr>
                        <w:fldChar w:fldCharType="end"/>
                      </w:r>
                      <w:bookmarkEnd w:id="48"/>
                      <w:r w:rsidRPr="00CC1E17">
                        <w:rPr>
                          <w:i w:val="0"/>
                          <w:color w:val="000000" w:themeColor="text1"/>
                        </w:rPr>
                        <w:t xml:space="preserve">. </w:t>
                      </w:r>
                      <w:r>
                        <w:rPr>
                          <w:i w:val="0"/>
                          <w:color w:val="000000" w:themeColor="text1"/>
                        </w:rPr>
                        <w:t xml:space="preserve">An </w:t>
                      </w:r>
                      <w:r w:rsidR="00A1517F">
                        <w:rPr>
                          <w:i w:val="0"/>
                          <w:color w:val="000000" w:themeColor="text1"/>
                        </w:rPr>
                        <w:t xml:space="preserve">excerpt from a </w:t>
                      </w:r>
                      <w:r w:rsidR="00A1517F" w:rsidRPr="006B28B6">
                        <w:rPr>
                          <w:i w:val="0"/>
                          <w:color w:val="auto"/>
                        </w:rPr>
                        <w:t>typical</w:t>
                      </w:r>
                      <w:r w:rsidR="00A1517F">
                        <w:rPr>
                          <w:i w:val="0"/>
                          <w:color w:val="000000" w:themeColor="text1"/>
                        </w:rPr>
                        <w:t xml:space="preserve"> </w:t>
                      </w:r>
                      <w:r>
                        <w:rPr>
                          <w:i w:val="0"/>
                          <w:color w:val="000000" w:themeColor="text1"/>
                        </w:rPr>
                        <w:t xml:space="preserve">anonymized </w:t>
                      </w:r>
                      <w:r w:rsidR="00A1517F">
                        <w:rPr>
                          <w:i w:val="0"/>
                          <w:color w:val="000000" w:themeColor="text1"/>
                        </w:rPr>
                        <w:t>r</w:t>
                      </w:r>
                      <w:r>
                        <w:rPr>
                          <w:i w:val="0"/>
                          <w:color w:val="000000" w:themeColor="text1"/>
                        </w:rPr>
                        <w:t>eport</w:t>
                      </w:r>
                    </w:p>
                    <w:p w14:paraId="3AB3265A" w14:textId="77777777" w:rsidR="00DD2B4B" w:rsidRPr="00CC1E17" w:rsidRDefault="00DD2B4B" w:rsidP="00396C4D">
                      <w:pPr>
                        <w:jc w:val="center"/>
                        <w:rPr>
                          <w:color w:val="000000" w:themeColor="text1"/>
                        </w:rPr>
                      </w:pPr>
                    </w:p>
                  </w:txbxContent>
                </v:textbox>
                <w10:wrap type="topAndBottom" anchorx="margin" anchory="margin"/>
              </v:shape>
            </w:pict>
          </mc:Fallback>
        </mc:AlternateContent>
      </w:r>
      <w:r w:rsidR="000B72DF">
        <w:rPr>
          <w:sz w:val="20"/>
          <w:szCs w:val="20"/>
        </w:rPr>
        <w:t xml:space="preserve">Each clinical case is accompanied by a report which </w:t>
      </w:r>
      <w:r w:rsidR="0098268A">
        <w:rPr>
          <w:sz w:val="20"/>
          <w:szCs w:val="20"/>
        </w:rPr>
        <w:t xml:space="preserve">provides </w:t>
      </w:r>
      <w:r w:rsidR="000B72DF">
        <w:rPr>
          <w:sz w:val="20"/>
          <w:szCs w:val="20"/>
        </w:rPr>
        <w:t xml:space="preserve">information about the case. </w:t>
      </w:r>
      <w:r w:rsidR="004A0A5C">
        <w:rPr>
          <w:sz w:val="20"/>
          <w:szCs w:val="20"/>
        </w:rPr>
        <w:t xml:space="preserve">The first page of a typical anonymized report is shown in </w:t>
      </w:r>
      <w:r w:rsidR="006079EB">
        <w:rPr>
          <w:sz w:val="20"/>
          <w:szCs w:val="20"/>
        </w:rPr>
        <w:fldChar w:fldCharType="begin"/>
      </w:r>
      <w:r w:rsidR="006079EB">
        <w:rPr>
          <w:sz w:val="20"/>
          <w:szCs w:val="20"/>
        </w:rPr>
        <w:instrText xml:space="preserve"> REF _Ref522311584  \* MERGEFORMAT </w:instrText>
      </w:r>
      <w:r w:rsidR="006079EB">
        <w:rPr>
          <w:sz w:val="20"/>
          <w:szCs w:val="20"/>
        </w:rPr>
        <w:fldChar w:fldCharType="separate"/>
      </w:r>
      <w:r w:rsidR="00960093" w:rsidRPr="00960093">
        <w:rPr>
          <w:sz w:val="20"/>
          <w:szCs w:val="20"/>
        </w:rPr>
        <w:t>Figure 4</w:t>
      </w:r>
      <w:r w:rsidR="006079EB">
        <w:rPr>
          <w:sz w:val="20"/>
          <w:szCs w:val="20"/>
        </w:rPr>
        <w:fldChar w:fldCharType="end"/>
      </w:r>
      <w:r w:rsidR="00D607F6">
        <w:rPr>
          <w:sz w:val="20"/>
          <w:szCs w:val="20"/>
        </w:rPr>
        <w:t xml:space="preserve">. </w:t>
      </w:r>
      <w:r w:rsidR="0098268A">
        <w:rPr>
          <w:sz w:val="20"/>
          <w:szCs w:val="20"/>
        </w:rPr>
        <w:t>I</w:t>
      </w:r>
      <w:r w:rsidR="000B72DF">
        <w:rPr>
          <w:sz w:val="20"/>
          <w:szCs w:val="20"/>
        </w:rPr>
        <w:t>nformation such as patient name, sex, age, MRN, and t</w:t>
      </w:r>
      <w:r w:rsidR="00E02F5B">
        <w:rPr>
          <w:sz w:val="20"/>
          <w:szCs w:val="20"/>
        </w:rPr>
        <w:t xml:space="preserve">he date of the sample is located on the front page of the report. More specific details are found below, such as the </w:t>
      </w:r>
      <w:r w:rsidR="00E02F5B">
        <w:rPr>
          <w:sz w:val="20"/>
          <w:szCs w:val="20"/>
        </w:rPr>
        <w:t xml:space="preserve">clinical history of the patient, a gross description of the sampled tissue, and a medical diagnosis completed by a pathologist. TUH stores all the reports on their own </w:t>
      </w:r>
      <w:r w:rsidR="00FE0197">
        <w:rPr>
          <w:sz w:val="20"/>
          <w:szCs w:val="20"/>
        </w:rPr>
        <w:t xml:space="preserve">database </w:t>
      </w:r>
      <w:r w:rsidR="00E02F5B">
        <w:rPr>
          <w:sz w:val="20"/>
          <w:szCs w:val="20"/>
        </w:rPr>
        <w:t xml:space="preserve">known as EPIC. Unfortunately, access to EPIC was restricted so each report is printed directly from the database for use in the TUH Digital Pathology Corpus and is scanned into PDF format. The reports are then converted to a Microsoft Word Document (.docx) and any patient data is removed. The anonymized patient report is then placed into the </w:t>
      </w:r>
      <w:r w:rsidR="00FE0197">
        <w:rPr>
          <w:sz w:val="20"/>
          <w:szCs w:val="20"/>
        </w:rPr>
        <w:t xml:space="preserve">corpus </w:t>
      </w:r>
      <w:r w:rsidR="00E02F5B">
        <w:rPr>
          <w:sz w:val="20"/>
          <w:szCs w:val="20"/>
        </w:rPr>
        <w:t xml:space="preserve">that will be publicly released. </w:t>
      </w:r>
    </w:p>
    <w:p w14:paraId="3F32D579" w14:textId="69F3AE69" w:rsidR="002F7E46" w:rsidRDefault="003955E2" w:rsidP="00D1224A">
      <w:pPr>
        <w:suppressAutoHyphens/>
        <w:spacing w:after="120"/>
        <w:rPr>
          <w:sz w:val="20"/>
          <w:szCs w:val="20"/>
        </w:rPr>
      </w:pPr>
      <w:r>
        <w:rPr>
          <w:sz w:val="20"/>
          <w:szCs w:val="20"/>
        </w:rPr>
        <w:t xml:space="preserve">The .svs files </w:t>
      </w:r>
      <w:r w:rsidR="004A0A5C">
        <w:rPr>
          <w:sz w:val="20"/>
          <w:szCs w:val="20"/>
        </w:rPr>
        <w:t xml:space="preserve">also </w:t>
      </w:r>
      <w:r>
        <w:rPr>
          <w:sz w:val="20"/>
          <w:szCs w:val="20"/>
        </w:rPr>
        <w:t>contain a snapshot of the glass slide label.</w:t>
      </w:r>
      <w:r w:rsidR="002572BD">
        <w:rPr>
          <w:sz w:val="20"/>
          <w:szCs w:val="20"/>
        </w:rPr>
        <w:t xml:space="preserve"> </w:t>
      </w:r>
      <w:r w:rsidR="006079EB" w:rsidRPr="006079EB">
        <w:rPr>
          <w:sz w:val="20"/>
          <w:szCs w:val="20"/>
        </w:rPr>
        <w:fldChar w:fldCharType="begin"/>
      </w:r>
      <w:r w:rsidR="006079EB" w:rsidRPr="006079EB">
        <w:rPr>
          <w:sz w:val="20"/>
          <w:szCs w:val="20"/>
        </w:rPr>
        <w:instrText xml:space="preserve"> REF _Ref522312219  \* MERGEFORMAT </w:instrText>
      </w:r>
      <w:r w:rsidR="006079EB" w:rsidRPr="006079EB">
        <w:rPr>
          <w:sz w:val="20"/>
          <w:szCs w:val="20"/>
        </w:rPr>
        <w:fldChar w:fldCharType="separate"/>
      </w:r>
      <w:r w:rsidR="00960093" w:rsidRPr="00960093">
        <w:rPr>
          <w:sz w:val="20"/>
          <w:szCs w:val="20"/>
        </w:rPr>
        <w:t>Figure 5</w:t>
      </w:r>
      <w:r w:rsidR="006079EB" w:rsidRPr="006079EB">
        <w:rPr>
          <w:sz w:val="20"/>
          <w:szCs w:val="20"/>
        </w:rPr>
        <w:fldChar w:fldCharType="end"/>
      </w:r>
      <w:r w:rsidR="00A60889" w:rsidRPr="006079EB">
        <w:rPr>
          <w:sz w:val="20"/>
          <w:szCs w:val="20"/>
        </w:rPr>
        <w:t xml:space="preserve"> </w:t>
      </w:r>
      <w:r w:rsidR="00A60889">
        <w:rPr>
          <w:sz w:val="20"/>
          <w:szCs w:val="20"/>
        </w:rPr>
        <w:t xml:space="preserve">shows an </w:t>
      </w:r>
      <w:r w:rsidR="00FA366A">
        <w:rPr>
          <w:sz w:val="20"/>
          <w:szCs w:val="20"/>
        </w:rPr>
        <w:t xml:space="preserve">open </w:t>
      </w:r>
      <w:r w:rsidR="00A60889">
        <w:rPr>
          <w:sz w:val="20"/>
          <w:szCs w:val="20"/>
        </w:rPr>
        <w:t xml:space="preserve">.svs file in the Aperio ImageScope software. </w:t>
      </w:r>
      <w:r>
        <w:rPr>
          <w:sz w:val="20"/>
          <w:szCs w:val="20"/>
        </w:rPr>
        <w:t>Th</w:t>
      </w:r>
      <w:r w:rsidR="00FA366A">
        <w:rPr>
          <w:sz w:val="20"/>
          <w:szCs w:val="20"/>
        </w:rPr>
        <w:t>e</w:t>
      </w:r>
      <w:r>
        <w:rPr>
          <w:sz w:val="20"/>
          <w:szCs w:val="20"/>
        </w:rPr>
        <w:t xml:space="preserve"> label usually contains the patient name as well as the sample number. To protect patient i</w:t>
      </w:r>
      <w:r w:rsidR="002F7E46">
        <w:rPr>
          <w:sz w:val="20"/>
          <w:szCs w:val="20"/>
        </w:rPr>
        <w:t xml:space="preserve">nformation, this layer has been </w:t>
      </w:r>
      <w:r>
        <w:rPr>
          <w:sz w:val="20"/>
          <w:szCs w:val="20"/>
        </w:rPr>
        <w:t>removed in the public releases, leaving only the image itself in the file and various metadata created by the scanner. The metadata in the .svs files contains information that was recorded automatically, such as the scanner id and information about the image</w:t>
      </w:r>
      <w:r w:rsidR="00FA366A">
        <w:rPr>
          <w:sz w:val="20"/>
          <w:szCs w:val="20"/>
        </w:rPr>
        <w:t xml:space="preserve"> unrelated to the patient</w:t>
      </w:r>
      <w:r>
        <w:rPr>
          <w:sz w:val="20"/>
          <w:szCs w:val="20"/>
        </w:rPr>
        <w:t xml:space="preserve">. This information can be </w:t>
      </w:r>
      <w:r w:rsidR="00FA366A">
        <w:rPr>
          <w:sz w:val="20"/>
          <w:szCs w:val="20"/>
        </w:rPr>
        <w:t>obtained</w:t>
      </w:r>
      <w:r>
        <w:rPr>
          <w:sz w:val="20"/>
          <w:szCs w:val="20"/>
        </w:rPr>
        <w:t xml:space="preserve"> using Openslide</w:t>
      </w:r>
      <w:r w:rsidR="00D26A74">
        <w:rPr>
          <w:sz w:val="20"/>
          <w:szCs w:val="20"/>
        </w:rPr>
        <w:t>.</w:t>
      </w:r>
    </w:p>
    <w:p w14:paraId="1C3452E8" w14:textId="0BFF220E" w:rsidR="002F7E46" w:rsidRPr="002C58EA" w:rsidRDefault="002F7E46" w:rsidP="002F7E46">
      <w:pPr>
        <w:pStyle w:val="Heading1"/>
        <w:numPr>
          <w:ilvl w:val="0"/>
          <w:numId w:val="2"/>
        </w:numPr>
        <w:rPr>
          <w:color w:val="000000" w:themeColor="text1"/>
        </w:rPr>
      </w:pPr>
      <w:r w:rsidRPr="002C58EA">
        <w:rPr>
          <w:color w:val="000000" w:themeColor="text1"/>
        </w:rPr>
        <w:t>Data Organization</w:t>
      </w:r>
    </w:p>
    <w:p w14:paraId="364FE554" w14:textId="2CF6A1AD" w:rsidR="004A36AF" w:rsidRDefault="001E04BD" w:rsidP="00D1224A">
      <w:pPr>
        <w:suppressAutoHyphens/>
        <w:spacing w:after="120"/>
        <w:rPr>
          <w:sz w:val="20"/>
          <w:szCs w:val="20"/>
        </w:rPr>
      </w:pPr>
      <w:r>
        <w:rPr>
          <w:sz w:val="20"/>
          <w:szCs w:val="20"/>
        </w:rPr>
        <w:t xml:space="preserve">Aperio’s </w:t>
      </w:r>
      <w:r w:rsidR="00E02F5B">
        <w:rPr>
          <w:sz w:val="20"/>
          <w:szCs w:val="20"/>
        </w:rPr>
        <w:t>eSM comes with three options for organizing data, each one designed for a different purpose</w:t>
      </w:r>
      <w:r>
        <w:rPr>
          <w:sz w:val="20"/>
          <w:szCs w:val="20"/>
        </w:rPr>
        <w:t xml:space="preserve">: </w:t>
      </w:r>
      <w:r w:rsidR="00E02F5B">
        <w:rPr>
          <w:sz w:val="20"/>
          <w:szCs w:val="20"/>
        </w:rPr>
        <w:t xml:space="preserve">Research, Educational, and Clinical. The Research option was chosen as the initial method of data organization due to its structure. The top level of the research category contains broad tissue type categories called Cases. These include Breast, Prostate, Gastrointestinal, Head/Neck, Pulmonary, and Endocrine. Inside each of these cases are more specific specimens. Each specimen is characterized by a specific clinical case. Specimens contain all the image files associated with the case as well as the clinical report in the form of a word document. A screenshot of the slide level organization is shown in </w:t>
      </w:r>
      <w:r w:rsidR="00FE5DD7" w:rsidRPr="00FE5DD7">
        <w:rPr>
          <w:sz w:val="20"/>
          <w:szCs w:val="20"/>
        </w:rPr>
        <w:fldChar w:fldCharType="begin"/>
      </w:r>
      <w:r w:rsidR="00FE5DD7">
        <w:rPr>
          <w:sz w:val="20"/>
          <w:szCs w:val="20"/>
        </w:rPr>
        <w:instrText xml:space="preserve"> REF _Ref522368151  \* MERGEFORMAT </w:instrText>
      </w:r>
      <w:r w:rsidR="00FE5DD7" w:rsidRPr="00FE5DD7">
        <w:rPr>
          <w:sz w:val="20"/>
          <w:szCs w:val="20"/>
        </w:rPr>
        <w:fldChar w:fldCharType="separate"/>
      </w:r>
      <w:r w:rsidR="00960093" w:rsidRPr="00960093">
        <w:rPr>
          <w:sz w:val="20"/>
          <w:szCs w:val="20"/>
        </w:rPr>
        <w:t>Figure 6</w:t>
      </w:r>
      <w:r w:rsidR="00FE5DD7" w:rsidRPr="00FE5DD7">
        <w:rPr>
          <w:sz w:val="20"/>
          <w:szCs w:val="20"/>
        </w:rPr>
        <w:fldChar w:fldCharType="end"/>
      </w:r>
      <w:r w:rsidR="00C041D5">
        <w:rPr>
          <w:sz w:val="20"/>
          <w:szCs w:val="20"/>
        </w:rPr>
        <w:t>.</w:t>
      </w:r>
      <w:r w:rsidR="002572BD">
        <w:rPr>
          <w:sz w:val="20"/>
          <w:szCs w:val="20"/>
        </w:rPr>
        <w:t xml:space="preserve"> </w:t>
      </w:r>
      <w:r w:rsidR="004A36AF">
        <w:rPr>
          <w:sz w:val="20"/>
          <w:szCs w:val="20"/>
        </w:rPr>
        <w:t xml:space="preserve"> </w:t>
      </w:r>
      <w:r w:rsidR="004A36AF" w:rsidRPr="00A7378C">
        <w:rPr>
          <w:noProof/>
          <w:sz w:val="20"/>
          <w:szCs w:val="20"/>
        </w:rPr>
        <mc:AlternateContent>
          <mc:Choice Requires="wps">
            <w:drawing>
              <wp:anchor distT="137160" distB="0" distL="0" distR="0" simplePos="0" relativeHeight="251685888" behindDoc="0" locked="0" layoutInCell="1" allowOverlap="1" wp14:anchorId="39E80B98" wp14:editId="5209DA06">
                <wp:simplePos x="0" y="0"/>
                <wp:positionH relativeFrom="margin">
                  <wp:posOffset>3063240</wp:posOffset>
                </wp:positionH>
                <wp:positionV relativeFrom="margin">
                  <wp:posOffset>6092825</wp:posOffset>
                </wp:positionV>
                <wp:extent cx="2834640" cy="2130552"/>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130552"/>
                        </a:xfrm>
                        <a:prstGeom prst="rect">
                          <a:avLst/>
                        </a:prstGeom>
                        <a:solidFill>
                          <a:srgbClr val="FFFFFF"/>
                        </a:solidFill>
                        <a:ln w="9525">
                          <a:noFill/>
                          <a:miter lim="800000"/>
                          <a:headEnd/>
                          <a:tailEnd/>
                        </a:ln>
                      </wps:spPr>
                      <wps:txbx>
                        <w:txbxContent>
                          <w:p w14:paraId="562EC5D3" w14:textId="77777777" w:rsidR="004A36AF" w:rsidRPr="00CC1E17" w:rsidRDefault="004A36AF" w:rsidP="004A36AF">
                            <w:pPr>
                              <w:keepNext/>
                              <w:jc w:val="center"/>
                              <w:rPr>
                                <w:color w:val="000000" w:themeColor="text1"/>
                              </w:rPr>
                            </w:pPr>
                            <w:r w:rsidRPr="00CC1E17">
                              <w:rPr>
                                <w:noProof/>
                                <w:color w:val="000000" w:themeColor="text1"/>
                              </w:rPr>
                              <w:drawing>
                                <wp:inline distT="0" distB="0" distL="0" distR="0" wp14:anchorId="77D95A80" wp14:editId="6871DE61">
                                  <wp:extent cx="2482260" cy="1836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82260" cy="1836834"/>
                                          </a:xfrm>
                                          <a:prstGeom prst="rect">
                                            <a:avLst/>
                                          </a:prstGeom>
                                          <a:noFill/>
                                          <a:ln>
                                            <a:noFill/>
                                          </a:ln>
                                        </pic:spPr>
                                      </pic:pic>
                                    </a:graphicData>
                                  </a:graphic>
                                </wp:inline>
                              </w:drawing>
                            </w:r>
                          </w:p>
                          <w:p w14:paraId="5B68225E" w14:textId="7DDA510A" w:rsidR="004A36AF" w:rsidRPr="00CC1E17" w:rsidRDefault="004A36AF" w:rsidP="006B28B6">
                            <w:pPr>
                              <w:pStyle w:val="Caption"/>
                              <w:jc w:val="center"/>
                              <w:rPr>
                                <w:i w:val="0"/>
                                <w:color w:val="000000" w:themeColor="text1"/>
                              </w:rPr>
                            </w:pPr>
                            <w:bookmarkStart w:id="49" w:name="_Ref522312219"/>
                            <w:r w:rsidRPr="004A0A5C">
                              <w:rPr>
                                <w:i w:val="0"/>
                                <w:color w:val="000000" w:themeColor="text1"/>
                              </w:rPr>
                              <w:t>Figure</w:t>
                            </w:r>
                            <w:r>
                              <w:rPr>
                                <w:i w:val="0"/>
                                <w:color w:val="000000" w:themeColor="text1"/>
                              </w:rPr>
                              <w:t> </w:t>
                            </w:r>
                            <w:r w:rsidRPr="004A0A5C">
                              <w:rPr>
                                <w:i w:val="0"/>
                                <w:color w:val="000000" w:themeColor="text1"/>
                              </w:rPr>
                              <w:fldChar w:fldCharType="begin"/>
                            </w:r>
                            <w:r w:rsidRPr="004A0A5C">
                              <w:rPr>
                                <w:i w:val="0"/>
                                <w:color w:val="000000" w:themeColor="text1"/>
                              </w:rPr>
                              <w:instrText xml:space="preserve"> SEQ Figure \* ARABIC </w:instrText>
                            </w:r>
                            <w:r w:rsidRPr="004A0A5C">
                              <w:rPr>
                                <w:i w:val="0"/>
                                <w:color w:val="000000" w:themeColor="text1"/>
                              </w:rPr>
                              <w:fldChar w:fldCharType="separate"/>
                            </w:r>
                            <w:r w:rsidR="00960093">
                              <w:rPr>
                                <w:i w:val="0"/>
                                <w:noProof/>
                                <w:color w:val="000000" w:themeColor="text1"/>
                              </w:rPr>
                              <w:t>5</w:t>
                            </w:r>
                            <w:r w:rsidRPr="004A0A5C">
                              <w:rPr>
                                <w:i w:val="0"/>
                                <w:color w:val="000000" w:themeColor="text1"/>
                              </w:rPr>
                              <w:fldChar w:fldCharType="end"/>
                            </w:r>
                            <w:bookmarkEnd w:id="49"/>
                            <w:r w:rsidRPr="004A0A5C">
                              <w:rPr>
                                <w:i w:val="0"/>
                                <w:color w:val="000000" w:themeColor="text1"/>
                              </w:rPr>
                              <w:t xml:space="preserve">. A </w:t>
                            </w:r>
                            <w:r w:rsidRPr="006B28B6">
                              <w:rPr>
                                <w:i w:val="0"/>
                                <w:color w:val="auto"/>
                              </w:rPr>
                              <w:t>typical</w:t>
                            </w:r>
                            <w:r w:rsidRPr="004A0A5C">
                              <w:rPr>
                                <w:i w:val="0"/>
                                <w:color w:val="000000" w:themeColor="text1"/>
                              </w:rPr>
                              <w:t xml:space="preserve"> scanned image before being </w:t>
                            </w:r>
                            <w:r>
                              <w:rPr>
                                <w:i w:val="0"/>
                                <w:color w:val="000000" w:themeColor="text1"/>
                              </w:rPr>
                              <w:t>anonymized</w:t>
                            </w:r>
                          </w:p>
                          <w:p w14:paraId="44FB4D82" w14:textId="77777777" w:rsidR="004A36AF" w:rsidRPr="00CC1E17" w:rsidRDefault="004A36AF" w:rsidP="004A36AF">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0B98" id="_x0000_s1030" type="#_x0000_t202" style="position:absolute;left:0;text-align:left;margin-left:241.2pt;margin-top:479.75pt;width:223.2pt;height:167.75pt;z-index:25168588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" stroked="f">
                <v:textbox inset="0,0,0,0">
                  <w:txbxContent>
                    <w:p w14:paraId="562EC5D3" w14:textId="77777777" w:rsidR="004A36AF" w:rsidRPr="00CC1E17" w:rsidRDefault="004A36AF" w:rsidP="004A36AF">
                      <w:pPr>
                        <w:keepNext/>
                        <w:jc w:val="center"/>
                        <w:rPr>
                          <w:color w:val="000000" w:themeColor="text1"/>
                        </w:rPr>
                      </w:pPr>
                      <w:r w:rsidRPr="00CC1E17">
                        <w:rPr>
                          <w:noProof/>
                          <w:color w:val="000000" w:themeColor="text1"/>
                        </w:rPr>
                        <w:drawing>
                          <wp:inline distT="0" distB="0" distL="0" distR="0" wp14:anchorId="77D95A80" wp14:editId="6871DE61">
                            <wp:extent cx="2482260" cy="1836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82260" cy="1836834"/>
                                    </a:xfrm>
                                    <a:prstGeom prst="rect">
                                      <a:avLst/>
                                    </a:prstGeom>
                                    <a:noFill/>
                                    <a:ln>
                                      <a:noFill/>
                                    </a:ln>
                                  </pic:spPr>
                                </pic:pic>
                              </a:graphicData>
                            </a:graphic>
                          </wp:inline>
                        </w:drawing>
                      </w:r>
                    </w:p>
                    <w:p w14:paraId="5B68225E" w14:textId="7DDA510A" w:rsidR="004A36AF" w:rsidRPr="00CC1E17" w:rsidRDefault="004A36AF" w:rsidP="006B28B6">
                      <w:pPr>
                        <w:pStyle w:val="Caption"/>
                        <w:jc w:val="center"/>
                        <w:rPr>
                          <w:i w:val="0"/>
                          <w:color w:val="000000" w:themeColor="text1"/>
                        </w:rPr>
                      </w:pPr>
                      <w:bookmarkStart w:id="56" w:name="_Ref522312219"/>
                      <w:r w:rsidRPr="004A0A5C">
                        <w:rPr>
                          <w:i w:val="0"/>
                          <w:color w:val="000000" w:themeColor="text1"/>
                        </w:rPr>
                        <w:t>Figure</w:t>
                      </w:r>
                      <w:r>
                        <w:rPr>
                          <w:i w:val="0"/>
                          <w:color w:val="000000" w:themeColor="text1"/>
                        </w:rPr>
                        <w:t> </w:t>
                      </w:r>
                      <w:r w:rsidRPr="004A0A5C">
                        <w:rPr>
                          <w:i w:val="0"/>
                          <w:color w:val="000000" w:themeColor="text1"/>
                        </w:rPr>
                        <w:fldChar w:fldCharType="begin"/>
                      </w:r>
                      <w:r w:rsidRPr="004A0A5C">
                        <w:rPr>
                          <w:i w:val="0"/>
                          <w:color w:val="000000" w:themeColor="text1"/>
                        </w:rPr>
                        <w:instrText xml:space="preserve"> SEQ Figure \* ARABIC </w:instrText>
                      </w:r>
                      <w:r w:rsidRPr="004A0A5C">
                        <w:rPr>
                          <w:i w:val="0"/>
                          <w:color w:val="000000" w:themeColor="text1"/>
                        </w:rPr>
                        <w:fldChar w:fldCharType="separate"/>
                      </w:r>
                      <w:r w:rsidR="00960093">
                        <w:rPr>
                          <w:i w:val="0"/>
                          <w:noProof/>
                          <w:color w:val="000000" w:themeColor="text1"/>
                        </w:rPr>
                        <w:t>5</w:t>
                      </w:r>
                      <w:r w:rsidRPr="004A0A5C">
                        <w:rPr>
                          <w:i w:val="0"/>
                          <w:color w:val="000000" w:themeColor="text1"/>
                        </w:rPr>
                        <w:fldChar w:fldCharType="end"/>
                      </w:r>
                      <w:bookmarkEnd w:id="56"/>
                      <w:r w:rsidRPr="004A0A5C">
                        <w:rPr>
                          <w:i w:val="0"/>
                          <w:color w:val="000000" w:themeColor="text1"/>
                        </w:rPr>
                        <w:t xml:space="preserve">. A </w:t>
                      </w:r>
                      <w:r w:rsidRPr="006B28B6">
                        <w:rPr>
                          <w:i w:val="0"/>
                          <w:color w:val="auto"/>
                        </w:rPr>
                        <w:t>typical</w:t>
                      </w:r>
                      <w:r w:rsidRPr="004A0A5C">
                        <w:rPr>
                          <w:i w:val="0"/>
                          <w:color w:val="000000" w:themeColor="text1"/>
                        </w:rPr>
                        <w:t xml:space="preserve"> scanned image before being </w:t>
                      </w:r>
                      <w:r>
                        <w:rPr>
                          <w:i w:val="0"/>
                          <w:color w:val="000000" w:themeColor="text1"/>
                        </w:rPr>
                        <w:t>anonymized</w:t>
                      </w:r>
                    </w:p>
                    <w:p w14:paraId="44FB4D82" w14:textId="77777777" w:rsidR="004A36AF" w:rsidRPr="00CC1E17" w:rsidRDefault="004A36AF" w:rsidP="004A36AF">
                      <w:pPr>
                        <w:jc w:val="center"/>
                        <w:rPr>
                          <w:color w:val="000000" w:themeColor="text1"/>
                        </w:rPr>
                      </w:pPr>
                    </w:p>
                  </w:txbxContent>
                </v:textbox>
                <w10:wrap type="square" anchorx="margin" anchory="margin"/>
              </v:shape>
            </w:pict>
          </mc:Fallback>
        </mc:AlternateContent>
      </w:r>
    </w:p>
    <w:p w14:paraId="560A11D6" w14:textId="2D97B81E" w:rsidR="00E02F5B" w:rsidRDefault="00E02F5B" w:rsidP="002067CB">
      <w:pPr>
        <w:suppressAutoHyphens/>
        <w:spacing w:after="120"/>
        <w:rPr>
          <w:sz w:val="20"/>
          <w:szCs w:val="20"/>
        </w:rPr>
      </w:pPr>
      <w:r>
        <w:rPr>
          <w:sz w:val="20"/>
          <w:szCs w:val="20"/>
        </w:rPr>
        <w:t xml:space="preserve">When the Aperio AT2 scanner is configured to scan images directly to the eSM database, all images are stored </w:t>
      </w:r>
      <w:r>
        <w:rPr>
          <w:sz w:val="20"/>
          <w:szCs w:val="20"/>
        </w:rPr>
        <w:lastRenderedPageBreak/>
        <w:t xml:space="preserve">in single directory on the HIPAA secured server. Each image is given a sequential name starting at </w:t>
      </w:r>
      <w:r w:rsidR="002067CB">
        <w:rPr>
          <w:sz w:val="20"/>
          <w:szCs w:val="20"/>
        </w:rPr>
        <w:t>one</w:t>
      </w:r>
      <w:r>
        <w:rPr>
          <w:sz w:val="20"/>
          <w:szCs w:val="20"/>
        </w:rPr>
        <w:t xml:space="preserve">. This is far from a working naming convention for a public release, so a separate </w:t>
      </w:r>
      <w:r w:rsidR="00FE0197">
        <w:rPr>
          <w:sz w:val="20"/>
          <w:szCs w:val="20"/>
        </w:rPr>
        <w:t>corpus</w:t>
      </w:r>
      <w:r>
        <w:rPr>
          <w:sz w:val="20"/>
          <w:szCs w:val="20"/>
        </w:rPr>
        <w:t xml:space="preserve"> was created for easy distribution. The top level of the </w:t>
      </w:r>
      <w:r w:rsidR="00FE0197">
        <w:rPr>
          <w:sz w:val="20"/>
          <w:szCs w:val="20"/>
        </w:rPr>
        <w:t>corpus descr</w:t>
      </w:r>
      <w:r>
        <w:rPr>
          <w:sz w:val="20"/>
          <w:szCs w:val="20"/>
        </w:rPr>
        <w:t xml:space="preserve">ibes the broad tissue type of the cases underneath. The tissue types are the same as used in eSM. Under the tissue types, the cases are then sorted by the patients unique MRN. This additional level of organization allows for individual cases to be associated with specific patient information, which has proven to be valuable for age and sex-based studies. </w:t>
      </w:r>
    </w:p>
    <w:p w14:paraId="3503C003" w14:textId="7DEA4643" w:rsidR="00E02F5B" w:rsidRDefault="002067CB" w:rsidP="00E02F5B">
      <w:pPr>
        <w:suppressAutoHyphens/>
        <w:spacing w:after="120"/>
        <w:rPr>
          <w:sz w:val="20"/>
          <w:szCs w:val="20"/>
        </w:rPr>
      </w:pPr>
      <w:r>
        <w:rPr>
          <w:sz w:val="20"/>
          <w:szCs w:val="20"/>
        </w:rPr>
        <w:t xml:space="preserve">Below </w:t>
      </w:r>
      <w:r w:rsidR="00E02F5B">
        <w:rPr>
          <w:sz w:val="20"/>
          <w:szCs w:val="20"/>
        </w:rPr>
        <w:t xml:space="preserve">the MRN level, the cases are separated by their respective case number, with the slide images and report in this case number directory. </w:t>
      </w:r>
      <w:r w:rsidR="00925CD0">
        <w:rPr>
          <w:sz w:val="20"/>
          <w:szCs w:val="20"/>
        </w:rPr>
        <w:t xml:space="preserve">An </w:t>
      </w:r>
      <w:r w:rsidR="00E02F5B">
        <w:rPr>
          <w:sz w:val="20"/>
          <w:szCs w:val="20"/>
        </w:rPr>
        <w:t>image name is created by using the case number and other i</w:t>
      </w:r>
      <w:r w:rsidR="00925CD0">
        <w:rPr>
          <w:sz w:val="20"/>
          <w:szCs w:val="20"/>
        </w:rPr>
        <w:t>dentifiers from the slide</w:t>
      </w:r>
      <w:r w:rsidR="00E02F5B">
        <w:rPr>
          <w:sz w:val="20"/>
          <w:szCs w:val="20"/>
        </w:rPr>
        <w:t>, such as the tissue site and code signifying the typ</w:t>
      </w:r>
      <w:r w:rsidR="00925CD0">
        <w:rPr>
          <w:sz w:val="20"/>
          <w:szCs w:val="20"/>
        </w:rPr>
        <w:t>e of cut that was used. Samples a</w:t>
      </w:r>
      <w:r w:rsidR="00E02F5B">
        <w:rPr>
          <w:sz w:val="20"/>
          <w:szCs w:val="20"/>
        </w:rPr>
        <w:t xml:space="preserve">re numbered chronologically starting with the year the sample was obtained, and then, the </w:t>
      </w:r>
      <w:r w:rsidR="00925CD0">
        <w:rPr>
          <w:sz w:val="20"/>
          <w:szCs w:val="20"/>
        </w:rPr>
        <w:t xml:space="preserve">sample </w:t>
      </w:r>
      <w:r w:rsidR="00E02F5B">
        <w:rPr>
          <w:sz w:val="20"/>
          <w:szCs w:val="20"/>
        </w:rPr>
        <w:t xml:space="preserve">number. For instance, the first sample of 2002 is labeled s02_00001. These sample numbers will also be randomized in the public release to further protect the patient’s private information. </w:t>
      </w:r>
    </w:p>
    <w:p w14:paraId="6BEA0057" w14:textId="18FF4589" w:rsidR="00E02F5B" w:rsidRDefault="00E02F5B" w:rsidP="00E02F5B">
      <w:pPr>
        <w:suppressAutoHyphens/>
        <w:spacing w:after="120"/>
        <w:rPr>
          <w:sz w:val="20"/>
          <w:szCs w:val="20"/>
        </w:rPr>
      </w:pPr>
      <w:r>
        <w:rPr>
          <w:sz w:val="20"/>
          <w:szCs w:val="20"/>
        </w:rPr>
        <w:t xml:space="preserve">Below is an example </w:t>
      </w:r>
      <w:r w:rsidR="002067CB">
        <w:rPr>
          <w:sz w:val="20"/>
          <w:szCs w:val="20"/>
        </w:rPr>
        <w:t xml:space="preserve">full filename </w:t>
      </w:r>
      <w:r>
        <w:rPr>
          <w:sz w:val="20"/>
          <w:szCs w:val="20"/>
        </w:rPr>
        <w:t xml:space="preserve">for a typical image in the public </w:t>
      </w:r>
      <w:r w:rsidR="00FE0197">
        <w:rPr>
          <w:sz w:val="20"/>
          <w:szCs w:val="20"/>
        </w:rPr>
        <w:t>corpus</w:t>
      </w:r>
      <w:r>
        <w:rPr>
          <w:sz w:val="20"/>
          <w:szCs w:val="20"/>
        </w:rPr>
        <w:t>:</w:t>
      </w:r>
    </w:p>
    <w:p w14:paraId="0B1BEDDD" w14:textId="77777777" w:rsidR="00E02F5B" w:rsidRPr="002067CB" w:rsidRDefault="00E02F5B" w:rsidP="007B1B06">
      <w:pPr>
        <w:suppressAutoHyphens/>
        <w:spacing w:after="120"/>
        <w:ind w:left="90"/>
        <w:rPr>
          <w:sz w:val="16"/>
          <w:szCs w:val="16"/>
        </w:rPr>
      </w:pPr>
      <w:r w:rsidRPr="002067CB">
        <w:rPr>
          <w:sz w:val="16"/>
          <w:szCs w:val="16"/>
        </w:rPr>
        <w:t>/breast/12345678/0s02_00001/0s02_00001_0a001_lvl0001_s00.svs</w:t>
      </w:r>
    </w:p>
    <w:p w14:paraId="042620D2" w14:textId="4C3D1A8E" w:rsidR="00C438DC" w:rsidRDefault="002067CB" w:rsidP="002067CB">
      <w:pPr>
        <w:widowControl w:val="0"/>
        <w:suppressAutoHyphens/>
        <w:spacing w:after="120"/>
        <w:rPr>
          <w:sz w:val="20"/>
          <w:szCs w:val="20"/>
        </w:rPr>
      </w:pPr>
      <w:r w:rsidRPr="006201E3">
        <w:rPr>
          <w:rFonts w:cs="Times New Roman"/>
          <w:noProof/>
          <w:sz w:val="20"/>
          <w:szCs w:val="20"/>
        </w:rPr>
        <mc:AlternateContent>
          <mc:Choice Requires="wps">
            <w:drawing>
              <wp:anchor distT="0" distB="91440" distL="0" distR="0" simplePos="0" relativeHeight="251683840" behindDoc="0" locked="0" layoutInCell="1" allowOverlap="1" wp14:anchorId="709DB72C" wp14:editId="20FFBAF6">
                <wp:simplePos x="0" y="0"/>
                <wp:positionH relativeFrom="margin">
                  <wp:align>left</wp:align>
                </wp:positionH>
                <wp:positionV relativeFrom="margin">
                  <wp:align>top</wp:align>
                </wp:positionV>
                <wp:extent cx="2862072" cy="1719072"/>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072" cy="1719072"/>
                        </a:xfrm>
                        <a:prstGeom prst="rect">
                          <a:avLst/>
                        </a:prstGeom>
                        <a:solidFill>
                          <a:srgbClr val="FFFFFF"/>
                        </a:solidFill>
                        <a:ln w="9525">
                          <a:noFill/>
                          <a:miter lim="800000"/>
                          <a:headEnd/>
                          <a:tailEnd/>
                        </a:ln>
                      </wps:spPr>
                      <wps:txbx>
                        <w:txbxContent>
                          <w:p w14:paraId="60131A3A" w14:textId="77777777" w:rsidR="00DD2B4B" w:rsidRPr="00CC1E17" w:rsidRDefault="00DD2B4B" w:rsidP="002067CB">
                            <w:pPr>
                              <w:keepNext/>
                              <w:spacing w:after="120"/>
                              <w:jc w:val="center"/>
                              <w:rPr>
                                <w:color w:val="000000" w:themeColor="text1"/>
                              </w:rPr>
                            </w:pPr>
                            <w:r w:rsidRPr="00CC1E17">
                              <w:rPr>
                                <w:noProof/>
                                <w:color w:val="000000" w:themeColor="text1"/>
                              </w:rPr>
                              <w:drawing>
                                <wp:inline distT="0" distB="0" distL="0" distR="0" wp14:anchorId="2A79CE25" wp14:editId="43954229">
                                  <wp:extent cx="2732194" cy="14694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7" r="7969" b="8601"/>
                                          <a:stretch/>
                                        </pic:blipFill>
                                        <pic:spPr bwMode="auto">
                                          <a:xfrm>
                                            <a:off x="0" y="0"/>
                                            <a:ext cx="2848519" cy="1531967"/>
                                          </a:xfrm>
                                          <a:prstGeom prst="rect">
                                            <a:avLst/>
                                          </a:prstGeom>
                                          <a:noFill/>
                                          <a:ln>
                                            <a:noFill/>
                                          </a:ln>
                                          <a:extLst>
                                            <a:ext uri="{53640926-AAD7-44D8-BBD7-CCE9431645EC}">
                                              <a14:shadowObscured xmlns:a14="http://schemas.microsoft.com/office/drawing/2010/main"/>
                                            </a:ext>
                                          </a:extLst>
                                        </pic:spPr>
                                      </pic:pic>
                                    </a:graphicData>
                                  </a:graphic>
                                </wp:inline>
                              </w:drawing>
                            </w:r>
                          </w:p>
                          <w:p w14:paraId="57E21256" w14:textId="3AD4E064" w:rsidR="00DD2B4B" w:rsidRPr="00CC1E17" w:rsidRDefault="00DD2B4B" w:rsidP="006B28B6">
                            <w:pPr>
                              <w:pStyle w:val="Caption"/>
                              <w:jc w:val="center"/>
                              <w:rPr>
                                <w:i w:val="0"/>
                                <w:color w:val="000000" w:themeColor="text1"/>
                              </w:rPr>
                            </w:pPr>
                            <w:bookmarkStart w:id="50" w:name="_Ref522368151"/>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6</w:t>
                            </w:r>
                            <w:r w:rsidRPr="00CC1E17">
                              <w:rPr>
                                <w:i w:val="0"/>
                                <w:color w:val="000000" w:themeColor="text1"/>
                              </w:rPr>
                              <w:fldChar w:fldCharType="end"/>
                            </w:r>
                            <w:bookmarkEnd w:id="50"/>
                            <w:r w:rsidRPr="00CC1E17">
                              <w:rPr>
                                <w:i w:val="0"/>
                                <w:color w:val="000000" w:themeColor="text1"/>
                              </w:rPr>
                              <w:t xml:space="preserve">. </w:t>
                            </w:r>
                            <w:r>
                              <w:rPr>
                                <w:i w:val="0"/>
                                <w:color w:val="000000" w:themeColor="text1"/>
                              </w:rPr>
                              <w:t xml:space="preserve">A screenshot </w:t>
                            </w:r>
                            <w:r w:rsidR="002067CB">
                              <w:rPr>
                                <w:i w:val="0"/>
                                <w:color w:val="000000" w:themeColor="text1"/>
                              </w:rPr>
                              <w:t xml:space="preserve">of a </w:t>
                            </w:r>
                            <w:r>
                              <w:rPr>
                                <w:i w:val="0"/>
                                <w:color w:val="000000" w:themeColor="text1"/>
                              </w:rPr>
                              <w:t>databased</w:t>
                            </w:r>
                            <w:r w:rsidR="002067CB">
                              <w:rPr>
                                <w:i w:val="0"/>
                                <w:color w:val="000000" w:themeColor="text1"/>
                              </w:rPr>
                              <w:t xml:space="preserve"> image</w:t>
                            </w:r>
                          </w:p>
                          <w:p w14:paraId="16E66355" w14:textId="77777777" w:rsidR="00DD2B4B" w:rsidRPr="00CC1E17" w:rsidRDefault="00DD2B4B" w:rsidP="00A37284">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B72C" id="_x0000_s1031" type="#_x0000_t202" style="position:absolute;left:0;text-align:left;margin-left:0;margin-top:0;width:225.35pt;height:135.35pt;z-index:251683840;visibility:visible;mso-wrap-style:square;mso-width-percent:0;mso-height-percent:0;mso-wrap-distance-left:0;mso-wrap-distance-top:0;mso-wrap-distance-right:0;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" stroked="f">
                <v:textbox inset="0,0,0,0">
                  <w:txbxContent>
                    <w:p w14:paraId="60131A3A" w14:textId="77777777" w:rsidR="00DD2B4B" w:rsidRPr="00CC1E17" w:rsidRDefault="00DD2B4B" w:rsidP="002067CB">
                      <w:pPr>
                        <w:keepNext/>
                        <w:spacing w:after="120"/>
                        <w:jc w:val="center"/>
                        <w:rPr>
                          <w:color w:val="000000" w:themeColor="text1"/>
                        </w:rPr>
                      </w:pPr>
                      <w:r w:rsidRPr="00CC1E17">
                        <w:rPr>
                          <w:noProof/>
                          <w:color w:val="000000" w:themeColor="text1"/>
                        </w:rPr>
                        <w:drawing>
                          <wp:inline distT="0" distB="0" distL="0" distR="0" wp14:anchorId="2A79CE25" wp14:editId="43954229">
                            <wp:extent cx="2732194" cy="14694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846\Desktop\csm_Leica_162115_flat_web-optimized_b3dc328ba8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7" r="7969" b="8601"/>
                                    <a:stretch/>
                                  </pic:blipFill>
                                  <pic:spPr bwMode="auto">
                                    <a:xfrm>
                                      <a:off x="0" y="0"/>
                                      <a:ext cx="2848519" cy="1531967"/>
                                    </a:xfrm>
                                    <a:prstGeom prst="rect">
                                      <a:avLst/>
                                    </a:prstGeom>
                                    <a:noFill/>
                                    <a:ln>
                                      <a:noFill/>
                                    </a:ln>
                                    <a:extLst>
                                      <a:ext uri="{53640926-AAD7-44D8-BBD7-CCE9431645EC}">
                                        <a14:shadowObscured xmlns:a14="http://schemas.microsoft.com/office/drawing/2010/main"/>
                                      </a:ext>
                                    </a:extLst>
                                  </pic:spPr>
                                </pic:pic>
                              </a:graphicData>
                            </a:graphic>
                          </wp:inline>
                        </w:drawing>
                      </w:r>
                    </w:p>
                    <w:p w14:paraId="57E21256" w14:textId="3AD4E064" w:rsidR="00DD2B4B" w:rsidRPr="00CC1E17" w:rsidRDefault="00DD2B4B" w:rsidP="006B28B6">
                      <w:pPr>
                        <w:pStyle w:val="Caption"/>
                        <w:jc w:val="center"/>
                        <w:rPr>
                          <w:i w:val="0"/>
                          <w:color w:val="000000" w:themeColor="text1"/>
                        </w:rPr>
                      </w:pPr>
                      <w:bookmarkStart w:id="58" w:name="_Ref522368151"/>
                      <w:r w:rsidRPr="00CC1E17">
                        <w:rPr>
                          <w:i w:val="0"/>
                          <w:color w:val="000000" w:themeColor="text1"/>
                        </w:rPr>
                        <w:t xml:space="preserve">Figure </w:t>
                      </w:r>
                      <w:r w:rsidRPr="00CC1E17">
                        <w:rPr>
                          <w:i w:val="0"/>
                          <w:color w:val="000000" w:themeColor="text1"/>
                        </w:rPr>
                        <w:fldChar w:fldCharType="begin"/>
                      </w:r>
                      <w:r w:rsidRPr="00CC1E17">
                        <w:rPr>
                          <w:i w:val="0"/>
                          <w:color w:val="000000" w:themeColor="text1"/>
                        </w:rPr>
                        <w:instrText xml:space="preserve"> SEQ Figure \* ARABIC </w:instrText>
                      </w:r>
                      <w:r w:rsidRPr="00CC1E17">
                        <w:rPr>
                          <w:i w:val="0"/>
                          <w:color w:val="000000" w:themeColor="text1"/>
                        </w:rPr>
                        <w:fldChar w:fldCharType="separate"/>
                      </w:r>
                      <w:r w:rsidR="00960093">
                        <w:rPr>
                          <w:i w:val="0"/>
                          <w:noProof/>
                          <w:color w:val="000000" w:themeColor="text1"/>
                        </w:rPr>
                        <w:t>6</w:t>
                      </w:r>
                      <w:r w:rsidRPr="00CC1E17">
                        <w:rPr>
                          <w:i w:val="0"/>
                          <w:color w:val="000000" w:themeColor="text1"/>
                        </w:rPr>
                        <w:fldChar w:fldCharType="end"/>
                      </w:r>
                      <w:bookmarkEnd w:id="58"/>
                      <w:r w:rsidRPr="00CC1E17">
                        <w:rPr>
                          <w:i w:val="0"/>
                          <w:color w:val="000000" w:themeColor="text1"/>
                        </w:rPr>
                        <w:t xml:space="preserve">. </w:t>
                      </w:r>
                      <w:r>
                        <w:rPr>
                          <w:i w:val="0"/>
                          <w:color w:val="000000" w:themeColor="text1"/>
                        </w:rPr>
                        <w:t xml:space="preserve">A screenshot </w:t>
                      </w:r>
                      <w:r w:rsidR="002067CB">
                        <w:rPr>
                          <w:i w:val="0"/>
                          <w:color w:val="000000" w:themeColor="text1"/>
                        </w:rPr>
                        <w:t xml:space="preserve">of a </w:t>
                      </w:r>
                      <w:r>
                        <w:rPr>
                          <w:i w:val="0"/>
                          <w:color w:val="000000" w:themeColor="text1"/>
                        </w:rPr>
                        <w:t>databased</w:t>
                      </w:r>
                      <w:r w:rsidR="002067CB">
                        <w:rPr>
                          <w:i w:val="0"/>
                          <w:color w:val="000000" w:themeColor="text1"/>
                        </w:rPr>
                        <w:t xml:space="preserve"> image</w:t>
                      </w:r>
                    </w:p>
                    <w:p w14:paraId="16E66355" w14:textId="77777777" w:rsidR="00DD2B4B" w:rsidRPr="00CC1E17" w:rsidRDefault="00DD2B4B" w:rsidP="00A37284">
                      <w:pPr>
                        <w:jc w:val="center"/>
                        <w:rPr>
                          <w:color w:val="000000" w:themeColor="text1"/>
                        </w:rPr>
                      </w:pPr>
                    </w:p>
                  </w:txbxContent>
                </v:textbox>
                <w10:wrap type="square" anchorx="margin" anchory="margin"/>
              </v:shape>
            </w:pict>
          </mc:Fallback>
        </mc:AlternateContent>
      </w:r>
      <w:r w:rsidR="00E02F5B">
        <w:rPr>
          <w:sz w:val="20"/>
          <w:szCs w:val="20"/>
        </w:rPr>
        <w:t>The first directory describes</w:t>
      </w:r>
      <w:r w:rsidR="00E02F5B" w:rsidRPr="00502C55">
        <w:rPr>
          <w:sz w:val="20"/>
          <w:szCs w:val="20"/>
        </w:rPr>
        <w:t xml:space="preserve"> the type of tissue followed by the 8-digit patient MRN. </w:t>
      </w:r>
      <w:r w:rsidR="007B1B06">
        <w:rPr>
          <w:sz w:val="20"/>
          <w:szCs w:val="20"/>
        </w:rPr>
        <w:t xml:space="preserve">The next fields are </w:t>
      </w:r>
      <w:r w:rsidR="00E02F5B" w:rsidRPr="00502C55">
        <w:rPr>
          <w:sz w:val="20"/>
          <w:szCs w:val="20"/>
        </w:rPr>
        <w:t xml:space="preserve">the clinical case name and the </w:t>
      </w:r>
      <w:r w:rsidR="00E158DB">
        <w:rPr>
          <w:sz w:val="20"/>
          <w:szCs w:val="20"/>
        </w:rPr>
        <w:t>actual file</w:t>
      </w:r>
      <w:r w:rsidR="00E02F5B" w:rsidRPr="00502C55">
        <w:rPr>
          <w:sz w:val="20"/>
          <w:szCs w:val="20"/>
        </w:rPr>
        <w:t xml:space="preserve">name. The image name begins with a repeat of the case name, followed by the site code, 0a001, which is the specific area of the original biopsy. Following this is the type and number of </w:t>
      </w:r>
      <w:r w:rsidR="00502C55" w:rsidRPr="00502C55">
        <w:rPr>
          <w:sz w:val="20"/>
          <w:szCs w:val="20"/>
        </w:rPr>
        <w:t>the cut, lvl0001.</w:t>
      </w:r>
      <w:r w:rsidR="00C438DC">
        <w:rPr>
          <w:sz w:val="20"/>
          <w:szCs w:val="20"/>
        </w:rPr>
        <w:t xml:space="preserve"> This is done to ensure that each image has a unique filename.</w:t>
      </w:r>
    </w:p>
    <w:p w14:paraId="438B1FB4" w14:textId="45C5BA75" w:rsidR="007E0F6F" w:rsidRDefault="00502C55" w:rsidP="002067CB">
      <w:pPr>
        <w:widowControl w:val="0"/>
        <w:suppressAutoHyphens/>
        <w:spacing w:after="120"/>
        <w:rPr>
          <w:sz w:val="20"/>
          <w:szCs w:val="20"/>
        </w:rPr>
      </w:pPr>
      <w:r w:rsidRPr="00A1517F">
        <w:rPr>
          <w:sz w:val="20"/>
          <w:szCs w:val="20"/>
        </w:rPr>
        <w:t>The most common codes</w:t>
      </w:r>
      <w:r w:rsidR="004A36AF">
        <w:rPr>
          <w:sz w:val="20"/>
          <w:szCs w:val="20"/>
        </w:rPr>
        <w:t xml:space="preserve"> for the type of cut</w:t>
      </w:r>
      <w:r w:rsidRPr="00A1517F">
        <w:rPr>
          <w:sz w:val="20"/>
          <w:szCs w:val="20"/>
        </w:rPr>
        <w:t xml:space="preserve"> are level (</w:t>
      </w:r>
      <w:proofErr w:type="spellStart"/>
      <w:r w:rsidRPr="00A1517F">
        <w:rPr>
          <w:sz w:val="20"/>
          <w:szCs w:val="20"/>
        </w:rPr>
        <w:t>lvl</w:t>
      </w:r>
      <w:proofErr w:type="spellEnd"/>
      <w:r w:rsidRPr="00A1517F">
        <w:rPr>
          <w:sz w:val="20"/>
          <w:szCs w:val="20"/>
        </w:rPr>
        <w:t>), deep (dep), and recut (</w:t>
      </w:r>
      <w:proofErr w:type="spellStart"/>
      <w:r w:rsidRPr="00A1517F">
        <w:rPr>
          <w:sz w:val="20"/>
          <w:szCs w:val="20"/>
        </w:rPr>
        <w:t>rct</w:t>
      </w:r>
      <w:proofErr w:type="spellEnd"/>
      <w:r w:rsidRPr="00A1517F">
        <w:rPr>
          <w:sz w:val="20"/>
          <w:szCs w:val="20"/>
        </w:rPr>
        <w:t xml:space="preserve">). Level is </w:t>
      </w:r>
      <w:r w:rsidR="007B1B06">
        <w:rPr>
          <w:sz w:val="20"/>
          <w:szCs w:val="20"/>
        </w:rPr>
        <w:t xml:space="preserve">a </w:t>
      </w:r>
      <w:r w:rsidRPr="00A1517F">
        <w:rPr>
          <w:sz w:val="20"/>
          <w:szCs w:val="20"/>
        </w:rPr>
        <w:t xml:space="preserve">standard code for the site, given to slides to separate them from samples of the same </w:t>
      </w:r>
      <w:r w:rsidR="004A36AF">
        <w:rPr>
          <w:sz w:val="20"/>
          <w:szCs w:val="20"/>
        </w:rPr>
        <w:t>tissue site</w:t>
      </w:r>
      <w:r w:rsidRPr="00A1517F">
        <w:rPr>
          <w:sz w:val="20"/>
          <w:szCs w:val="20"/>
        </w:rPr>
        <w:t xml:space="preserve">. Deep slides are created if the initial sample is not sufficiently clear and a deeper tissue sample is </w:t>
      </w:r>
      <w:r w:rsidR="005360D0">
        <w:rPr>
          <w:sz w:val="20"/>
          <w:szCs w:val="20"/>
        </w:rPr>
        <w:t>taken</w:t>
      </w:r>
      <w:r w:rsidRPr="00A1517F">
        <w:rPr>
          <w:sz w:val="20"/>
          <w:szCs w:val="20"/>
        </w:rPr>
        <w:t xml:space="preserve">. Recuts are </w:t>
      </w:r>
      <w:r w:rsidR="005360D0" w:rsidRPr="00A1517F">
        <w:rPr>
          <w:sz w:val="20"/>
          <w:szCs w:val="20"/>
        </w:rPr>
        <w:t>completed</w:t>
      </w:r>
      <w:r w:rsidRPr="00A1517F">
        <w:rPr>
          <w:sz w:val="20"/>
          <w:szCs w:val="20"/>
        </w:rPr>
        <w:t xml:space="preserve"> only if the deeper tissue still has not given the required level of information </w:t>
      </w:r>
      <w:r w:rsidRPr="00A1517F">
        <w:rPr>
          <w:sz w:val="20"/>
          <w:szCs w:val="20"/>
        </w:rPr>
        <w:t>prescribed</w:t>
      </w:r>
      <w:r>
        <w:rPr>
          <w:sz w:val="20"/>
          <w:szCs w:val="20"/>
        </w:rPr>
        <w:t xml:space="preserve">. </w:t>
      </w:r>
      <w:r w:rsidRPr="00502C55">
        <w:rPr>
          <w:sz w:val="20"/>
          <w:szCs w:val="20"/>
        </w:rPr>
        <w:t xml:space="preserve">The </w:t>
      </w:r>
      <w:r w:rsidR="00712E21">
        <w:rPr>
          <w:sz w:val="20"/>
          <w:szCs w:val="20"/>
        </w:rPr>
        <w:t>last three characters</w:t>
      </w:r>
      <w:r w:rsidRPr="00502C55">
        <w:rPr>
          <w:sz w:val="20"/>
          <w:szCs w:val="20"/>
        </w:rPr>
        <w:t xml:space="preserve"> of the image </w:t>
      </w:r>
      <w:r w:rsidR="00712E21">
        <w:rPr>
          <w:sz w:val="20"/>
          <w:szCs w:val="20"/>
        </w:rPr>
        <w:t>file</w:t>
      </w:r>
      <w:r w:rsidR="007B1B06">
        <w:rPr>
          <w:sz w:val="20"/>
          <w:szCs w:val="20"/>
        </w:rPr>
        <w:t xml:space="preserve">name, s00, are </w:t>
      </w:r>
      <w:r w:rsidRPr="00502C55">
        <w:rPr>
          <w:sz w:val="20"/>
          <w:szCs w:val="20"/>
        </w:rPr>
        <w:t>used to separate images that have the same exact information, which is not common</w:t>
      </w:r>
      <w:r w:rsidR="00712E21">
        <w:rPr>
          <w:sz w:val="20"/>
          <w:szCs w:val="20"/>
        </w:rPr>
        <w:t>.</w:t>
      </w:r>
    </w:p>
    <w:p w14:paraId="6506B048" w14:textId="77DE2C52" w:rsidR="00A1517F" w:rsidRDefault="002A69C4" w:rsidP="002A69C4">
      <w:pPr>
        <w:suppressAutoHyphens/>
        <w:spacing w:after="120"/>
        <w:rPr>
          <w:sz w:val="20"/>
          <w:szCs w:val="20"/>
        </w:rPr>
      </w:pPr>
      <w:r>
        <w:rPr>
          <w:sz w:val="20"/>
          <w:szCs w:val="20"/>
        </w:rPr>
        <w:t>Most of</w:t>
      </w:r>
      <w:r w:rsidR="00A1517F" w:rsidRPr="00A1517F">
        <w:rPr>
          <w:sz w:val="20"/>
          <w:szCs w:val="20"/>
        </w:rPr>
        <w:t xml:space="preserve"> the slides scanned from each case are stained with hematoxylin and eosin (H&amp;E), which is the most </w:t>
      </w:r>
      <w:r w:rsidR="00A1517F" w:rsidRPr="002A69C4">
        <w:rPr>
          <w:sz w:val="20"/>
          <w:szCs w:val="20"/>
        </w:rPr>
        <w:t>common staining procedure currently</w:t>
      </w:r>
      <w:r w:rsidR="00A1517F" w:rsidRPr="00A1517F">
        <w:rPr>
          <w:sz w:val="20"/>
          <w:szCs w:val="20"/>
        </w:rPr>
        <w:t xml:space="preserve"> used in pathology. A few immunochemically stained slides are included in the </w:t>
      </w:r>
      <w:r w:rsidR="00FE0197">
        <w:rPr>
          <w:sz w:val="20"/>
          <w:szCs w:val="20"/>
        </w:rPr>
        <w:t>corpus</w:t>
      </w:r>
      <w:r w:rsidR="00A1517F" w:rsidRPr="00A1517F">
        <w:rPr>
          <w:sz w:val="20"/>
          <w:szCs w:val="20"/>
        </w:rPr>
        <w:t xml:space="preserve">, but </w:t>
      </w:r>
      <w:r w:rsidR="00502C55">
        <w:rPr>
          <w:sz w:val="20"/>
          <w:szCs w:val="20"/>
        </w:rPr>
        <w:t>many of these slides are not present in the cases w</w:t>
      </w:r>
      <w:r w:rsidR="00C438DC">
        <w:rPr>
          <w:sz w:val="20"/>
          <w:szCs w:val="20"/>
        </w:rPr>
        <w:t xml:space="preserve">e </w:t>
      </w:r>
      <w:r w:rsidR="00502C55">
        <w:rPr>
          <w:sz w:val="20"/>
          <w:szCs w:val="20"/>
        </w:rPr>
        <w:t>receive</w:t>
      </w:r>
      <w:r w:rsidR="00C438DC">
        <w:rPr>
          <w:sz w:val="20"/>
          <w:szCs w:val="20"/>
        </w:rPr>
        <w:t xml:space="preserve"> </w:t>
      </w:r>
      <w:r w:rsidR="00502C55">
        <w:rPr>
          <w:sz w:val="20"/>
          <w:szCs w:val="20"/>
        </w:rPr>
        <w:t xml:space="preserve">at </w:t>
      </w:r>
      <w:r w:rsidR="00502C55" w:rsidRPr="002A69C4">
        <w:rPr>
          <w:sz w:val="20"/>
          <w:szCs w:val="20"/>
        </w:rPr>
        <w:t>TUH. There are plans</w:t>
      </w:r>
      <w:r w:rsidR="00502C55">
        <w:rPr>
          <w:sz w:val="20"/>
          <w:szCs w:val="20"/>
        </w:rPr>
        <w:t xml:space="preserve"> in place to begin scanning more </w:t>
      </w:r>
      <w:r w:rsidR="00E222AF">
        <w:rPr>
          <w:sz w:val="20"/>
          <w:szCs w:val="20"/>
        </w:rPr>
        <w:t>immunochemically stained slides</w:t>
      </w:r>
      <w:r w:rsidR="00502C55">
        <w:rPr>
          <w:sz w:val="20"/>
          <w:szCs w:val="20"/>
        </w:rPr>
        <w:t xml:space="preserve"> in the future, but as of now</w:t>
      </w:r>
      <w:r w:rsidR="00C438DC">
        <w:rPr>
          <w:sz w:val="20"/>
          <w:szCs w:val="20"/>
        </w:rPr>
        <w:t xml:space="preserve"> they are difficult to catalog</w:t>
      </w:r>
      <w:r w:rsidR="00E222AF">
        <w:rPr>
          <w:sz w:val="20"/>
          <w:szCs w:val="20"/>
        </w:rPr>
        <w:t>. T</w:t>
      </w:r>
      <w:r w:rsidR="00502C55">
        <w:rPr>
          <w:sz w:val="20"/>
          <w:szCs w:val="20"/>
        </w:rPr>
        <w:t xml:space="preserve">he wide variety </w:t>
      </w:r>
      <w:r w:rsidR="00E222AF">
        <w:rPr>
          <w:sz w:val="20"/>
          <w:szCs w:val="20"/>
        </w:rPr>
        <w:t>of staining types</w:t>
      </w:r>
      <w:r w:rsidR="00502C55">
        <w:rPr>
          <w:sz w:val="20"/>
          <w:szCs w:val="20"/>
        </w:rPr>
        <w:t xml:space="preserve"> in </w:t>
      </w:r>
      <w:r w:rsidR="00E222AF">
        <w:rPr>
          <w:sz w:val="20"/>
          <w:szCs w:val="20"/>
        </w:rPr>
        <w:t xml:space="preserve">these </w:t>
      </w:r>
      <w:r w:rsidR="00502C55">
        <w:rPr>
          <w:sz w:val="20"/>
          <w:szCs w:val="20"/>
        </w:rPr>
        <w:t xml:space="preserve">slides is </w:t>
      </w:r>
      <w:r w:rsidR="00E222AF">
        <w:rPr>
          <w:sz w:val="20"/>
          <w:szCs w:val="20"/>
        </w:rPr>
        <w:t>difficult</w:t>
      </w:r>
      <w:r w:rsidR="00502C55">
        <w:rPr>
          <w:sz w:val="20"/>
          <w:szCs w:val="20"/>
        </w:rPr>
        <w:t xml:space="preserve"> to characterize using the current naming convention.</w:t>
      </w:r>
    </w:p>
    <w:p w14:paraId="472BBD51" w14:textId="6D49555A" w:rsidR="006201E3" w:rsidRPr="003A6CBB" w:rsidRDefault="000D4EE9" w:rsidP="003A6CBB">
      <w:pPr>
        <w:pStyle w:val="Heading1"/>
        <w:numPr>
          <w:ilvl w:val="0"/>
          <w:numId w:val="2"/>
        </w:numPr>
      </w:pPr>
      <w:r>
        <w:t xml:space="preserve">Computing </w:t>
      </w:r>
      <w:r w:rsidR="003A6CBB">
        <w:t>Infrastructure</w:t>
      </w:r>
    </w:p>
    <w:p w14:paraId="1CB2C316" w14:textId="2B3C1D92" w:rsidR="00C61991" w:rsidRPr="006201E3" w:rsidRDefault="00D06D82" w:rsidP="002A69C4">
      <w:pPr>
        <w:spacing w:after="120"/>
        <w:rPr>
          <w:sz w:val="20"/>
        </w:rPr>
      </w:pPr>
      <w:r>
        <w:rPr>
          <w:sz w:val="20"/>
          <w:szCs w:val="20"/>
        </w:rPr>
        <w:t>To</w:t>
      </w:r>
      <w:r w:rsidR="001F5205">
        <w:rPr>
          <w:sz w:val="20"/>
          <w:szCs w:val="20"/>
        </w:rPr>
        <w:t xml:space="preserve"> support the long-term goals of this project and digitize the contents of all the digital pathology slides, it is necessary to implement a storage architecture that extends far beyond the demands of ordinary computing. It is a consequence of the extremely high resolution at which digital pathology images are scanned</w:t>
      </w:r>
      <w:r w:rsidR="000D4EE9">
        <w:rPr>
          <w:sz w:val="20"/>
          <w:szCs w:val="20"/>
        </w:rPr>
        <w:t>. A</w:t>
      </w:r>
      <w:r w:rsidR="001F5205">
        <w:rPr>
          <w:sz w:val="20"/>
          <w:szCs w:val="20"/>
        </w:rPr>
        <w:t xml:space="preserve">cquiring the raw storage to support the </w:t>
      </w:r>
      <w:r w:rsidR="00FE0197">
        <w:rPr>
          <w:sz w:val="20"/>
          <w:szCs w:val="20"/>
        </w:rPr>
        <w:t>corpus</w:t>
      </w:r>
      <w:r w:rsidR="001F5205">
        <w:rPr>
          <w:sz w:val="20"/>
          <w:szCs w:val="20"/>
        </w:rPr>
        <w:t xml:space="preserve"> becomes non-trivial. Cloud storage is enticing technology for many problem </w:t>
      </w:r>
      <w:r w:rsidR="00000E42">
        <w:rPr>
          <w:sz w:val="20"/>
          <w:szCs w:val="20"/>
        </w:rPr>
        <w:t>spaces but</w:t>
      </w:r>
      <w:r w:rsidR="001F5205">
        <w:rPr>
          <w:sz w:val="20"/>
          <w:szCs w:val="20"/>
        </w:rPr>
        <w:t xml:space="preserve"> is not without its drawbacks. In addition to virtualization overhead, the cost of cloud storage at scale can be prohibitive. For example, Amazon’s S3 storage pricing </w:t>
      </w:r>
      <w:r w:rsidR="00BB00B2">
        <w:rPr>
          <w:sz w:val="20"/>
          <w:szCs w:val="20"/>
        </w:rPr>
        <w:t>is</w:t>
      </w:r>
      <w:r w:rsidR="001F5205">
        <w:rPr>
          <w:sz w:val="20"/>
          <w:szCs w:val="20"/>
        </w:rPr>
        <w:t xml:space="preserve"> $0.021/GB-month (using their U.S. East coast pricing)</w:t>
      </w:r>
      <w:r w:rsidR="00DB1933">
        <w:rPr>
          <w:sz w:val="20"/>
          <w:szCs w:val="20"/>
        </w:rPr>
        <w:t xml:space="preserve"> </w:t>
      </w:r>
      <w:r w:rsidR="000D4EE9">
        <w:rPr>
          <w:sz w:val="20"/>
          <w:szCs w:val="20"/>
        </w:rPr>
        <w:fldChar w:fldCharType="begin"/>
      </w:r>
      <w:r w:rsidR="000D4EE9">
        <w:rPr>
          <w:sz w:val="20"/>
          <w:szCs w:val="20"/>
        </w:rPr>
        <w:instrText xml:space="preserve"> REF _Ref522680924 \n </w:instrText>
      </w:r>
      <w:r w:rsidR="000D4EE9">
        <w:rPr>
          <w:sz w:val="20"/>
          <w:szCs w:val="20"/>
        </w:rPr>
        <w:fldChar w:fldCharType="separate"/>
      </w:r>
      <w:r w:rsidR="00960093">
        <w:rPr>
          <w:sz w:val="20"/>
          <w:szCs w:val="20"/>
        </w:rPr>
        <w:t>[15]</w:t>
      </w:r>
      <w:r w:rsidR="000D4EE9">
        <w:rPr>
          <w:sz w:val="20"/>
          <w:szCs w:val="20"/>
        </w:rPr>
        <w:fldChar w:fldCharType="end"/>
      </w:r>
      <w:r w:rsidR="001F5205">
        <w:rPr>
          <w:sz w:val="20"/>
          <w:szCs w:val="20"/>
        </w:rPr>
        <w:t>, which at 1.5 petabytes becomes $34,500/month. It is primarily for this reason that alternatives to cloud storage were considered for this purpose.</w:t>
      </w:r>
    </w:p>
    <w:p w14:paraId="10F2D44C" w14:textId="0818CC79" w:rsidR="00C61991" w:rsidRDefault="001F5205" w:rsidP="002A69C4">
      <w:pPr>
        <w:suppressAutoHyphens/>
        <w:spacing w:after="120"/>
      </w:pPr>
      <w:r>
        <w:rPr>
          <w:sz w:val="20"/>
          <w:szCs w:val="20"/>
        </w:rPr>
        <w:t xml:space="preserve">For this type of </w:t>
      </w:r>
      <w:r w:rsidR="00FE0197">
        <w:rPr>
          <w:sz w:val="20"/>
          <w:szCs w:val="20"/>
        </w:rPr>
        <w:t>corpus</w:t>
      </w:r>
      <w:r>
        <w:rPr>
          <w:sz w:val="20"/>
          <w:szCs w:val="20"/>
        </w:rPr>
        <w:t xml:space="preserve">, which could find uses in both research and clinical settings, storage must be highly available, so that operations performed on the data (e.g. research, annotations, diagnosis) do not suffer from high latency or low throughput, which would cause application performance to suffer, or even render an application utilizing the </w:t>
      </w:r>
      <w:r w:rsidR="00FE0197">
        <w:rPr>
          <w:sz w:val="20"/>
          <w:szCs w:val="20"/>
        </w:rPr>
        <w:t>corpus</w:t>
      </w:r>
      <w:r>
        <w:rPr>
          <w:sz w:val="20"/>
          <w:szCs w:val="20"/>
        </w:rPr>
        <w:t xml:space="preserve"> unusable. Another requirement, especially in a clinical setting, </w:t>
      </w:r>
      <w:r w:rsidR="00BB00B2">
        <w:rPr>
          <w:sz w:val="20"/>
          <w:szCs w:val="20"/>
        </w:rPr>
        <w:t xml:space="preserve">is </w:t>
      </w:r>
      <w:r>
        <w:rPr>
          <w:sz w:val="20"/>
          <w:szCs w:val="20"/>
        </w:rPr>
        <w:t xml:space="preserve">robustness with respect to physical hardware failure. </w:t>
      </w:r>
    </w:p>
    <w:p w14:paraId="4EC72F04" w14:textId="22652F05" w:rsidR="00C61991" w:rsidRDefault="001F5205" w:rsidP="002A69C4">
      <w:pPr>
        <w:suppressAutoHyphens/>
        <w:spacing w:after="120"/>
      </w:pPr>
      <w:r>
        <w:rPr>
          <w:sz w:val="20"/>
          <w:szCs w:val="20"/>
        </w:rPr>
        <w:t>For diagnostic or clinical purposes, the data stored would be HIPAA-protected data, meaning that any disk or hardware failure resulting in data loss could be catastrophic.  For this reason, the system needs to be able to withstand multiple distributed hardware failure events and maintain data integrity.</w:t>
      </w:r>
    </w:p>
    <w:p w14:paraId="012A034B" w14:textId="34A7F4BB" w:rsidR="00373333" w:rsidRDefault="001F5205" w:rsidP="00C6397A">
      <w:pPr>
        <w:suppressAutoHyphens/>
        <w:spacing w:after="120"/>
        <w:rPr>
          <w:sz w:val="20"/>
          <w:szCs w:val="20"/>
        </w:rPr>
      </w:pPr>
      <w:r>
        <w:rPr>
          <w:sz w:val="20"/>
          <w:szCs w:val="20"/>
        </w:rPr>
        <w:t xml:space="preserve">Respecting the constraints given by this application domain, </w:t>
      </w:r>
      <w:r w:rsidR="009F096A">
        <w:rPr>
          <w:sz w:val="20"/>
          <w:szCs w:val="20"/>
        </w:rPr>
        <w:t xml:space="preserve">we </w:t>
      </w:r>
      <w:r>
        <w:rPr>
          <w:sz w:val="20"/>
          <w:szCs w:val="20"/>
        </w:rPr>
        <w:t>hav</w:t>
      </w:r>
      <w:r w:rsidR="008B3120">
        <w:rPr>
          <w:sz w:val="20"/>
          <w:szCs w:val="20"/>
        </w:rPr>
        <w:t xml:space="preserve">e developed the large fileserver </w:t>
      </w:r>
      <w:r w:rsidR="002E293F">
        <w:rPr>
          <w:sz w:val="20"/>
          <w:szCs w:val="20"/>
        </w:rPr>
        <w:t xml:space="preserve">architecture </w:t>
      </w:r>
      <w:r>
        <w:rPr>
          <w:sz w:val="20"/>
          <w:szCs w:val="20"/>
        </w:rPr>
        <w:t>shown in</w:t>
      </w:r>
      <w:r w:rsidR="008B3120">
        <w:rPr>
          <w:sz w:val="20"/>
          <w:szCs w:val="20"/>
        </w:rPr>
        <w:t xml:space="preserve"> </w:t>
      </w:r>
      <w:r w:rsidR="008B3120">
        <w:rPr>
          <w:sz w:val="20"/>
          <w:szCs w:val="20"/>
        </w:rPr>
        <w:fldChar w:fldCharType="begin"/>
      </w:r>
      <w:r w:rsidR="008B3120">
        <w:rPr>
          <w:sz w:val="20"/>
          <w:szCs w:val="20"/>
        </w:rPr>
        <w:instrText xml:space="preserve"> REF _Ref522368331  \* MERGEFORMAT </w:instrText>
      </w:r>
      <w:r w:rsidR="008B3120">
        <w:rPr>
          <w:sz w:val="20"/>
          <w:szCs w:val="20"/>
        </w:rPr>
        <w:fldChar w:fldCharType="separate"/>
      </w:r>
      <w:r w:rsidR="00960093" w:rsidRPr="00960093">
        <w:rPr>
          <w:sz w:val="20"/>
          <w:szCs w:val="20"/>
        </w:rPr>
        <w:t>Figure 7</w:t>
      </w:r>
      <w:r w:rsidR="008B3120">
        <w:rPr>
          <w:sz w:val="20"/>
          <w:szCs w:val="20"/>
        </w:rPr>
        <w:fldChar w:fldCharType="end"/>
      </w:r>
      <w:r w:rsidR="008B3120">
        <w:rPr>
          <w:sz w:val="20"/>
          <w:szCs w:val="20"/>
        </w:rPr>
        <w:t xml:space="preserve">. </w:t>
      </w:r>
      <w:r>
        <w:rPr>
          <w:sz w:val="20"/>
          <w:szCs w:val="20"/>
        </w:rPr>
        <w:t>Since the storage is distributed among a network of machines, it is both extensible and fault-tolerant, since each machine can be assigned an identical backup machine so that should an entire machine fail completely, data is recoverab</w:t>
      </w:r>
      <w:r w:rsidR="007F66C6">
        <w:rPr>
          <w:sz w:val="20"/>
          <w:szCs w:val="20"/>
        </w:rPr>
        <w:t xml:space="preserve">le from the backup. At the </w:t>
      </w:r>
      <w:r>
        <w:rPr>
          <w:sz w:val="20"/>
          <w:szCs w:val="20"/>
        </w:rPr>
        <w:t xml:space="preserve">filesystem level, </w:t>
      </w:r>
      <w:r w:rsidR="008B3120">
        <w:rPr>
          <w:sz w:val="20"/>
          <w:szCs w:val="20"/>
        </w:rPr>
        <w:t xml:space="preserve">a </w:t>
      </w:r>
      <w:r>
        <w:rPr>
          <w:sz w:val="20"/>
          <w:szCs w:val="20"/>
        </w:rPr>
        <w:t>ZFS</w:t>
      </w:r>
      <w:r w:rsidR="007F66C6">
        <w:rPr>
          <w:sz w:val="20"/>
          <w:szCs w:val="20"/>
        </w:rPr>
        <w:t xml:space="preserve"> </w:t>
      </w:r>
      <w:r w:rsidR="00DB1933">
        <w:rPr>
          <w:sz w:val="20"/>
          <w:szCs w:val="20"/>
        </w:rPr>
        <w:t>filesystem</w:t>
      </w:r>
      <w:r w:rsidR="007F66C6">
        <w:rPr>
          <w:sz w:val="20"/>
          <w:szCs w:val="20"/>
        </w:rPr>
        <w:t> </w:t>
      </w:r>
      <w:r w:rsidR="008B3120">
        <w:rPr>
          <w:sz w:val="20"/>
          <w:szCs w:val="20"/>
        </w:rPr>
        <w:fldChar w:fldCharType="begin"/>
      </w:r>
      <w:r w:rsidR="008B3120">
        <w:rPr>
          <w:sz w:val="20"/>
          <w:szCs w:val="20"/>
        </w:rPr>
        <w:instrText xml:space="preserve"> REF _Ref522626078 \n </w:instrText>
      </w:r>
      <w:r w:rsidR="008B3120">
        <w:rPr>
          <w:sz w:val="20"/>
          <w:szCs w:val="20"/>
        </w:rPr>
        <w:fldChar w:fldCharType="separate"/>
      </w:r>
      <w:r w:rsidR="00960093">
        <w:rPr>
          <w:sz w:val="20"/>
          <w:szCs w:val="20"/>
        </w:rPr>
        <w:t>[16]</w:t>
      </w:r>
      <w:r w:rsidR="008B3120">
        <w:rPr>
          <w:sz w:val="20"/>
          <w:szCs w:val="20"/>
        </w:rPr>
        <w:fldChar w:fldCharType="end"/>
      </w:r>
      <w:r w:rsidR="00192CEA">
        <w:rPr>
          <w:sz w:val="20"/>
          <w:szCs w:val="20"/>
        </w:rPr>
        <w:t xml:space="preserve"> </w:t>
      </w:r>
      <w:r>
        <w:rPr>
          <w:sz w:val="20"/>
          <w:szCs w:val="20"/>
        </w:rPr>
        <w:t>was used</w:t>
      </w:r>
      <w:r w:rsidR="008B3120">
        <w:rPr>
          <w:sz w:val="20"/>
          <w:szCs w:val="20"/>
        </w:rPr>
        <w:t xml:space="preserve">. ZFS uses </w:t>
      </w:r>
      <w:r>
        <w:rPr>
          <w:sz w:val="20"/>
          <w:szCs w:val="20"/>
        </w:rPr>
        <w:t>its own RAID implementation</w:t>
      </w:r>
      <w:r w:rsidR="008B3120">
        <w:rPr>
          <w:sz w:val="20"/>
          <w:szCs w:val="20"/>
        </w:rPr>
        <w:t xml:space="preserve"> that </w:t>
      </w:r>
      <w:r>
        <w:rPr>
          <w:sz w:val="20"/>
          <w:szCs w:val="20"/>
        </w:rPr>
        <w:lastRenderedPageBreak/>
        <w:t>allow</w:t>
      </w:r>
      <w:r w:rsidR="008B3120">
        <w:rPr>
          <w:sz w:val="20"/>
          <w:szCs w:val="20"/>
        </w:rPr>
        <w:t xml:space="preserve">s </w:t>
      </w:r>
      <w:r>
        <w:rPr>
          <w:sz w:val="20"/>
          <w:szCs w:val="20"/>
        </w:rPr>
        <w:t>for a certain number of disks (depending on the configuration) to fail without losing data</w:t>
      </w:r>
      <w:r w:rsidR="00373333">
        <w:rPr>
          <w:sz w:val="20"/>
          <w:szCs w:val="20"/>
        </w:rPr>
        <w:t>.</w:t>
      </w:r>
    </w:p>
    <w:p w14:paraId="28F6752E" w14:textId="39E3F44D" w:rsidR="00373333" w:rsidRDefault="001F5205" w:rsidP="00C6397A">
      <w:pPr>
        <w:suppressAutoHyphens/>
        <w:spacing w:after="120"/>
        <w:rPr>
          <w:sz w:val="20"/>
          <w:szCs w:val="20"/>
        </w:rPr>
      </w:pPr>
      <w:r>
        <w:rPr>
          <w:sz w:val="20"/>
          <w:szCs w:val="20"/>
        </w:rPr>
        <w:t xml:space="preserve">At the highest level of abstraction is the </w:t>
      </w:r>
      <w:proofErr w:type="spellStart"/>
      <w:r>
        <w:rPr>
          <w:sz w:val="20"/>
          <w:szCs w:val="20"/>
        </w:rPr>
        <w:t>GlusterFS</w:t>
      </w:r>
      <w:proofErr w:type="spellEnd"/>
      <w:r>
        <w:rPr>
          <w:sz w:val="20"/>
          <w:szCs w:val="20"/>
        </w:rPr>
        <w:t xml:space="preserve"> </w:t>
      </w:r>
      <w:r w:rsidR="00DB1933">
        <w:rPr>
          <w:sz w:val="20"/>
          <w:szCs w:val="20"/>
        </w:rPr>
        <w:t xml:space="preserve">filesystem </w:t>
      </w:r>
      <w:r w:rsidR="008B3120">
        <w:rPr>
          <w:sz w:val="20"/>
          <w:szCs w:val="20"/>
        </w:rPr>
        <w:fldChar w:fldCharType="begin"/>
      </w:r>
      <w:r w:rsidR="008B3120">
        <w:rPr>
          <w:sz w:val="20"/>
          <w:szCs w:val="20"/>
        </w:rPr>
        <w:instrText xml:space="preserve"> REF _Ref522626096 \n </w:instrText>
      </w:r>
      <w:r w:rsidR="008D5337">
        <w:rPr>
          <w:sz w:val="20"/>
          <w:szCs w:val="20"/>
        </w:rPr>
        <w:instrText xml:space="preserve"> \* MERGEFORMAT </w:instrText>
      </w:r>
      <w:r w:rsidR="008B3120">
        <w:rPr>
          <w:sz w:val="20"/>
          <w:szCs w:val="20"/>
        </w:rPr>
        <w:fldChar w:fldCharType="separate"/>
      </w:r>
      <w:r w:rsidR="00960093">
        <w:rPr>
          <w:sz w:val="20"/>
          <w:szCs w:val="20"/>
        </w:rPr>
        <w:t>[17]</w:t>
      </w:r>
      <w:r w:rsidR="008B3120">
        <w:rPr>
          <w:sz w:val="20"/>
          <w:szCs w:val="20"/>
        </w:rPr>
        <w:fldChar w:fldCharType="end"/>
      </w:r>
      <w:r>
        <w:rPr>
          <w:sz w:val="20"/>
          <w:szCs w:val="20"/>
        </w:rPr>
        <w:t>, which is a network-aware meta-filesystem capable of taking existing filesystems on multiple machines and combining them.  It is at this level that machines could be configured to exist in mirrored pairs, so that any data written to one machine is automatically replicated on its mirror</w:t>
      </w:r>
      <w:r w:rsidR="00E910A8">
        <w:rPr>
          <w:sz w:val="20"/>
          <w:szCs w:val="20"/>
        </w:rPr>
        <w:t>.</w:t>
      </w:r>
      <w:r w:rsidR="00257108">
        <w:rPr>
          <w:sz w:val="20"/>
          <w:szCs w:val="20"/>
        </w:rPr>
        <w:t xml:space="preserve"> The physical implementation of this system is shown in </w:t>
      </w:r>
      <w:r w:rsidR="00FD79C3">
        <w:rPr>
          <w:sz w:val="20"/>
          <w:szCs w:val="20"/>
        </w:rPr>
        <w:fldChar w:fldCharType="begin"/>
      </w:r>
      <w:r w:rsidR="00FD79C3">
        <w:rPr>
          <w:sz w:val="20"/>
          <w:szCs w:val="20"/>
        </w:rPr>
        <w:instrText xml:space="preserve"> REF _Ref522632028 \* MERGEFORMAT </w:instrText>
      </w:r>
      <w:r w:rsidR="00FD79C3">
        <w:rPr>
          <w:sz w:val="20"/>
          <w:szCs w:val="20"/>
        </w:rPr>
        <w:fldChar w:fldCharType="separate"/>
      </w:r>
      <w:r w:rsidR="00960093" w:rsidRPr="00960093">
        <w:rPr>
          <w:sz w:val="20"/>
          <w:szCs w:val="20"/>
        </w:rPr>
        <w:t>Figure 8</w:t>
      </w:r>
      <w:r w:rsidR="00FD79C3">
        <w:rPr>
          <w:sz w:val="20"/>
          <w:szCs w:val="20"/>
        </w:rPr>
        <w:fldChar w:fldCharType="end"/>
      </w:r>
      <w:r w:rsidR="00257108">
        <w:rPr>
          <w:sz w:val="20"/>
          <w:szCs w:val="20"/>
        </w:rPr>
        <w:t>.  The two petabyte machines and the server hosting eSM are connected on a VLAN separate from our HPC cluster.</w:t>
      </w:r>
    </w:p>
    <w:p w14:paraId="2B0F38A7" w14:textId="01FD2495" w:rsidR="00713D3E" w:rsidRDefault="00713D3E" w:rsidP="00C6397A">
      <w:pPr>
        <w:pStyle w:val="Heading1"/>
        <w:numPr>
          <w:ilvl w:val="0"/>
          <w:numId w:val="2"/>
        </w:numPr>
      </w:pPr>
      <w:r>
        <w:t>Annotation</w:t>
      </w:r>
    </w:p>
    <w:p w14:paraId="35A748F7" w14:textId="2BA68A12" w:rsidR="00C61991" w:rsidRDefault="007F66C6" w:rsidP="002A69C4">
      <w:pPr>
        <w:spacing w:after="120"/>
        <w:rPr>
          <w:sz w:val="20"/>
          <w:szCs w:val="20"/>
        </w:rPr>
      </w:pPr>
      <w:r w:rsidRPr="00A45FD4">
        <w:rPr>
          <w:noProof/>
        </w:rPr>
        <mc:AlternateContent>
          <mc:Choice Requires="wps">
            <w:drawing>
              <wp:anchor distT="0" distB="137160" distL="0" distR="0" simplePos="0" relativeHeight="251702272" behindDoc="0" locked="0" layoutInCell="1" allowOverlap="1" wp14:anchorId="4E873910" wp14:editId="7D0FF96E">
                <wp:simplePos x="0" y="0"/>
                <wp:positionH relativeFrom="margin">
                  <wp:align>left</wp:align>
                </wp:positionH>
                <wp:positionV relativeFrom="margin">
                  <wp:align>top</wp:align>
                </wp:positionV>
                <wp:extent cx="2862072" cy="36118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072" cy="3611880"/>
                        </a:xfrm>
                        <a:prstGeom prst="rect">
                          <a:avLst/>
                        </a:prstGeom>
                        <a:solidFill>
                          <a:srgbClr val="FFFFFF"/>
                        </a:solidFill>
                        <a:ln w="9525">
                          <a:noFill/>
                          <a:miter lim="800000"/>
                          <a:headEnd/>
                          <a:tailEnd/>
                        </a:ln>
                      </wps:spPr>
                      <wps:txbx>
                        <w:txbxContent>
                          <w:p w14:paraId="33FAE153" w14:textId="77777777" w:rsidR="008B3120" w:rsidRPr="00A7378C" w:rsidRDefault="008B3120" w:rsidP="008B3120">
                            <w:pPr>
                              <w:keepNext/>
                              <w:spacing w:after="120"/>
                              <w:jc w:val="center"/>
                              <w:rPr>
                                <w:color w:val="000000" w:themeColor="text1"/>
                              </w:rPr>
                            </w:pPr>
                            <w:r w:rsidRPr="00A7378C">
                              <w:rPr>
                                <w:noProof/>
                                <w:color w:val="000000" w:themeColor="text1"/>
                              </w:rPr>
                              <w:drawing>
                                <wp:inline distT="0" distB="0" distL="0" distR="0" wp14:anchorId="5BF8D438" wp14:editId="3D3A91E8">
                                  <wp:extent cx="2285223" cy="33610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7632" t="1453" r="9951" b="2419"/>
                                          <a:stretch/>
                                        </pic:blipFill>
                                        <pic:spPr bwMode="auto">
                                          <a:xfrm>
                                            <a:off x="0" y="0"/>
                                            <a:ext cx="2285982" cy="3362171"/>
                                          </a:xfrm>
                                          <a:prstGeom prst="rect">
                                            <a:avLst/>
                                          </a:prstGeom>
                                          <a:noFill/>
                                          <a:ln>
                                            <a:noFill/>
                                          </a:ln>
                                          <a:extLst>
                                            <a:ext uri="{53640926-AAD7-44D8-BBD7-CCE9431645EC}">
                                              <a14:shadowObscured xmlns:a14="http://schemas.microsoft.com/office/drawing/2010/main"/>
                                            </a:ext>
                                          </a:extLst>
                                        </pic:spPr>
                                      </pic:pic>
                                    </a:graphicData>
                                  </a:graphic>
                                </wp:inline>
                              </w:drawing>
                            </w:r>
                          </w:p>
                          <w:p w14:paraId="3AA3032C" w14:textId="0C7735E4" w:rsidR="008B3120" w:rsidRDefault="008B3120" w:rsidP="008B3120">
                            <w:pPr>
                              <w:pStyle w:val="Caption"/>
                              <w:jc w:val="center"/>
                            </w:pPr>
                            <w:bookmarkStart w:id="51" w:name="_Ref522368331"/>
                            <w:r w:rsidRPr="002572BD">
                              <w:rPr>
                                <w:i w:val="0"/>
                                <w:color w:val="auto"/>
                              </w:rPr>
                              <w:t xml:space="preserve">Figure </w:t>
                            </w:r>
                            <w:r w:rsidRPr="002572BD">
                              <w:rPr>
                                <w:i w:val="0"/>
                                <w:color w:val="auto"/>
                              </w:rPr>
                              <w:fldChar w:fldCharType="begin"/>
                            </w:r>
                            <w:r w:rsidRPr="002572BD">
                              <w:rPr>
                                <w:i w:val="0"/>
                                <w:color w:val="auto"/>
                              </w:rPr>
                              <w:instrText xml:space="preserve"> SEQ Figure \* ARABIC </w:instrText>
                            </w:r>
                            <w:r w:rsidRPr="002572BD">
                              <w:rPr>
                                <w:i w:val="0"/>
                                <w:color w:val="auto"/>
                              </w:rPr>
                              <w:fldChar w:fldCharType="separate"/>
                            </w:r>
                            <w:r w:rsidR="00960093">
                              <w:rPr>
                                <w:i w:val="0"/>
                                <w:noProof/>
                                <w:color w:val="auto"/>
                              </w:rPr>
                              <w:t>7</w:t>
                            </w:r>
                            <w:r w:rsidRPr="002572BD">
                              <w:rPr>
                                <w:i w:val="0"/>
                                <w:color w:val="auto"/>
                              </w:rPr>
                              <w:fldChar w:fldCharType="end"/>
                            </w:r>
                            <w:bookmarkEnd w:id="51"/>
                            <w:r>
                              <w:rPr>
                                <w:i w:val="0"/>
                                <w:color w:val="auto"/>
                              </w:rPr>
                              <w:t xml:space="preserve">. A large fileserver </w:t>
                            </w:r>
                            <w:r w:rsidRPr="002572BD">
                              <w:rPr>
                                <w:i w:val="0"/>
                                <w:color w:val="auto"/>
                              </w:rPr>
                              <w:t>architecture</w:t>
                            </w:r>
                          </w:p>
                          <w:p w14:paraId="1ABD768B" w14:textId="77777777" w:rsidR="008B3120" w:rsidRPr="00A7378C" w:rsidRDefault="008B3120" w:rsidP="008B3120">
                            <w:pPr>
                              <w:pStyle w:val="Caption"/>
                              <w:jc w:val="center"/>
                              <w:rPr>
                                <w:i w:val="0"/>
                                <w:color w:val="000000" w:themeColor="text1"/>
                              </w:rPr>
                            </w:pPr>
                          </w:p>
                          <w:p w14:paraId="717977E1" w14:textId="77777777" w:rsidR="008B3120" w:rsidRPr="00A7378C" w:rsidRDefault="008B3120" w:rsidP="008B3120">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73910" id="_x0000_s1032" type="#_x0000_t202" style="position:absolute;left:0;text-align:left;margin-left:0;margin-top:0;width:225.35pt;height:284.4pt;z-index:251702272;visibility:visible;mso-wrap-style:square;mso-width-percent:0;mso-height-percent:0;mso-wrap-distance-left:0;mso-wrap-distance-top:0;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" stroked="f">
                <v:textbox inset="0,0,0,0">
                  <w:txbxContent>
                    <w:p w14:paraId="33FAE153" w14:textId="77777777" w:rsidR="008B3120" w:rsidRPr="00A7378C" w:rsidRDefault="008B3120" w:rsidP="008B3120">
                      <w:pPr>
                        <w:keepNext/>
                        <w:spacing w:after="120"/>
                        <w:jc w:val="center"/>
                        <w:rPr>
                          <w:color w:val="000000" w:themeColor="text1"/>
                        </w:rPr>
                      </w:pPr>
                      <w:r w:rsidRPr="00A7378C">
                        <w:rPr>
                          <w:noProof/>
                          <w:color w:val="000000" w:themeColor="text1"/>
                        </w:rPr>
                        <w:drawing>
                          <wp:inline distT="0" distB="0" distL="0" distR="0" wp14:anchorId="5BF8D438" wp14:editId="3D3A91E8">
                            <wp:extent cx="2285223" cy="33610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7632" t="1453" r="9951" b="2419"/>
                                    <a:stretch/>
                                  </pic:blipFill>
                                  <pic:spPr bwMode="auto">
                                    <a:xfrm>
                                      <a:off x="0" y="0"/>
                                      <a:ext cx="2285982" cy="3362171"/>
                                    </a:xfrm>
                                    <a:prstGeom prst="rect">
                                      <a:avLst/>
                                    </a:prstGeom>
                                    <a:noFill/>
                                    <a:ln>
                                      <a:noFill/>
                                    </a:ln>
                                    <a:extLst>
                                      <a:ext uri="{53640926-AAD7-44D8-BBD7-CCE9431645EC}">
                                        <a14:shadowObscured xmlns:a14="http://schemas.microsoft.com/office/drawing/2010/main"/>
                                      </a:ext>
                                    </a:extLst>
                                  </pic:spPr>
                                </pic:pic>
                              </a:graphicData>
                            </a:graphic>
                          </wp:inline>
                        </w:drawing>
                      </w:r>
                    </w:p>
                    <w:p w14:paraId="3AA3032C" w14:textId="0C7735E4" w:rsidR="008B3120" w:rsidRDefault="008B3120" w:rsidP="008B3120">
                      <w:pPr>
                        <w:pStyle w:val="Caption"/>
                        <w:jc w:val="center"/>
                      </w:pPr>
                      <w:bookmarkStart w:id="60" w:name="_Ref522368331"/>
                      <w:r w:rsidRPr="002572BD">
                        <w:rPr>
                          <w:i w:val="0"/>
                          <w:color w:val="auto"/>
                        </w:rPr>
                        <w:t xml:space="preserve">Figure </w:t>
                      </w:r>
                      <w:r w:rsidRPr="002572BD">
                        <w:rPr>
                          <w:i w:val="0"/>
                          <w:color w:val="auto"/>
                        </w:rPr>
                        <w:fldChar w:fldCharType="begin"/>
                      </w:r>
                      <w:r w:rsidRPr="002572BD">
                        <w:rPr>
                          <w:i w:val="0"/>
                          <w:color w:val="auto"/>
                        </w:rPr>
                        <w:instrText xml:space="preserve"> SEQ Figure \* ARABIC </w:instrText>
                      </w:r>
                      <w:r w:rsidRPr="002572BD">
                        <w:rPr>
                          <w:i w:val="0"/>
                          <w:color w:val="auto"/>
                        </w:rPr>
                        <w:fldChar w:fldCharType="separate"/>
                      </w:r>
                      <w:r w:rsidR="00960093">
                        <w:rPr>
                          <w:i w:val="0"/>
                          <w:noProof/>
                          <w:color w:val="auto"/>
                        </w:rPr>
                        <w:t>7</w:t>
                      </w:r>
                      <w:r w:rsidRPr="002572BD">
                        <w:rPr>
                          <w:i w:val="0"/>
                          <w:color w:val="auto"/>
                        </w:rPr>
                        <w:fldChar w:fldCharType="end"/>
                      </w:r>
                      <w:bookmarkEnd w:id="60"/>
                      <w:r>
                        <w:rPr>
                          <w:i w:val="0"/>
                          <w:color w:val="auto"/>
                        </w:rPr>
                        <w:t xml:space="preserve">. A large fileserver </w:t>
                      </w:r>
                      <w:r w:rsidRPr="002572BD">
                        <w:rPr>
                          <w:i w:val="0"/>
                          <w:color w:val="auto"/>
                        </w:rPr>
                        <w:t>architecture</w:t>
                      </w:r>
                    </w:p>
                    <w:p w14:paraId="1ABD768B" w14:textId="77777777" w:rsidR="008B3120" w:rsidRPr="00A7378C" w:rsidRDefault="008B3120" w:rsidP="008B3120">
                      <w:pPr>
                        <w:pStyle w:val="Caption"/>
                        <w:jc w:val="center"/>
                        <w:rPr>
                          <w:i w:val="0"/>
                          <w:color w:val="000000" w:themeColor="text1"/>
                        </w:rPr>
                      </w:pPr>
                    </w:p>
                    <w:p w14:paraId="717977E1" w14:textId="77777777" w:rsidR="008B3120" w:rsidRPr="00A7378C" w:rsidRDefault="008B3120" w:rsidP="008B3120">
                      <w:pPr>
                        <w:jc w:val="center"/>
                        <w:rPr>
                          <w:color w:val="000000" w:themeColor="text1"/>
                        </w:rPr>
                      </w:pPr>
                    </w:p>
                  </w:txbxContent>
                </v:textbox>
                <w10:wrap type="square" anchorx="margin" anchory="margin"/>
              </v:shape>
            </w:pict>
          </mc:Fallback>
        </mc:AlternateContent>
      </w:r>
      <w:r w:rsidR="001F5205">
        <w:rPr>
          <w:sz w:val="20"/>
          <w:szCs w:val="20"/>
        </w:rPr>
        <w:t xml:space="preserve">Currently, the </w:t>
      </w:r>
      <w:r w:rsidR="00EF6CF6">
        <w:rPr>
          <w:sz w:val="20"/>
          <w:szCs w:val="20"/>
        </w:rPr>
        <w:t>TUDP C</w:t>
      </w:r>
      <w:r w:rsidR="00FE0197">
        <w:rPr>
          <w:sz w:val="20"/>
          <w:szCs w:val="20"/>
        </w:rPr>
        <w:t>orpus</w:t>
      </w:r>
      <w:r w:rsidR="001F5205">
        <w:rPr>
          <w:sz w:val="20"/>
          <w:szCs w:val="20"/>
        </w:rPr>
        <w:t xml:space="preserve"> </w:t>
      </w:r>
      <w:r w:rsidR="00EF6CF6">
        <w:rPr>
          <w:sz w:val="20"/>
          <w:szCs w:val="20"/>
        </w:rPr>
        <w:t xml:space="preserve">contains </w:t>
      </w:r>
      <w:r w:rsidR="00D745B9">
        <w:rPr>
          <w:sz w:val="20"/>
          <w:szCs w:val="20"/>
        </w:rPr>
        <w:t xml:space="preserve">over 11,000 slides from </w:t>
      </w:r>
      <w:r w:rsidR="00E34F79">
        <w:rPr>
          <w:sz w:val="20"/>
          <w:szCs w:val="20"/>
        </w:rPr>
        <w:t>597</w:t>
      </w:r>
      <w:r w:rsidR="00D745B9">
        <w:rPr>
          <w:sz w:val="20"/>
          <w:szCs w:val="20"/>
        </w:rPr>
        <w:t xml:space="preserve"> unique patients and </w:t>
      </w:r>
      <w:r w:rsidR="0085059D">
        <w:rPr>
          <w:sz w:val="20"/>
          <w:szCs w:val="20"/>
        </w:rPr>
        <w:t>651</w:t>
      </w:r>
      <w:r w:rsidR="001F5205">
        <w:rPr>
          <w:sz w:val="20"/>
          <w:szCs w:val="20"/>
        </w:rPr>
        <w:t xml:space="preserve"> different cases. Most of the slides are composed of urology</w:t>
      </w:r>
      <w:r w:rsidR="0035719D">
        <w:rPr>
          <w:sz w:val="20"/>
          <w:szCs w:val="20"/>
        </w:rPr>
        <w:t>/prostate</w:t>
      </w:r>
      <w:r w:rsidR="001F5205">
        <w:rPr>
          <w:sz w:val="20"/>
          <w:szCs w:val="20"/>
        </w:rPr>
        <w:t>, breast and gastrointestinal cases</w:t>
      </w:r>
      <w:r w:rsidR="00D745B9">
        <w:rPr>
          <w:sz w:val="20"/>
          <w:szCs w:val="20"/>
        </w:rPr>
        <w:t xml:space="preserve">. </w:t>
      </w:r>
      <w:r w:rsidR="001F5205">
        <w:rPr>
          <w:sz w:val="20"/>
          <w:szCs w:val="20"/>
        </w:rPr>
        <w:t xml:space="preserve">The </w:t>
      </w:r>
      <w:r w:rsidR="00F44801">
        <w:rPr>
          <w:sz w:val="20"/>
          <w:szCs w:val="20"/>
        </w:rPr>
        <w:t>remaining</w:t>
      </w:r>
      <w:r w:rsidR="001F5205">
        <w:rPr>
          <w:sz w:val="20"/>
          <w:szCs w:val="20"/>
        </w:rPr>
        <w:t xml:space="preserve"> slides fall under smaller categories, such as pulmonary, head/neck and endocrine. These statistics are </w:t>
      </w:r>
      <w:r w:rsidR="000D590C">
        <w:rPr>
          <w:sz w:val="20"/>
          <w:szCs w:val="20"/>
        </w:rPr>
        <w:t>compiled</w:t>
      </w:r>
      <w:r w:rsidR="001F5205">
        <w:rPr>
          <w:sz w:val="20"/>
          <w:szCs w:val="20"/>
        </w:rPr>
        <w:t xml:space="preserve"> in</w:t>
      </w:r>
      <w:r w:rsidR="002356F2">
        <w:rPr>
          <w:sz w:val="20"/>
          <w:szCs w:val="20"/>
        </w:rPr>
        <w:t xml:space="preserve"> </w:t>
      </w:r>
      <w:r w:rsidR="00FD79C3">
        <w:rPr>
          <w:sz w:val="20"/>
          <w:szCs w:val="20"/>
        </w:rPr>
        <w:fldChar w:fldCharType="begin"/>
      </w:r>
      <w:r w:rsidR="00FD79C3">
        <w:rPr>
          <w:sz w:val="20"/>
          <w:szCs w:val="20"/>
        </w:rPr>
        <w:instrText xml:space="preserve"> REF _Ref522368387  \* MERGEFORMAT </w:instrText>
      </w:r>
      <w:r w:rsidR="00FD79C3">
        <w:rPr>
          <w:sz w:val="20"/>
          <w:szCs w:val="20"/>
        </w:rPr>
        <w:fldChar w:fldCharType="separate"/>
      </w:r>
      <w:r w:rsidR="00960093" w:rsidRPr="00960093">
        <w:rPr>
          <w:sz w:val="20"/>
          <w:szCs w:val="20"/>
        </w:rPr>
        <w:t>Figure 9</w:t>
      </w:r>
      <w:r w:rsidR="00FD79C3">
        <w:rPr>
          <w:sz w:val="20"/>
          <w:szCs w:val="20"/>
        </w:rPr>
        <w:fldChar w:fldCharType="end"/>
      </w:r>
      <w:r w:rsidR="001F5205">
        <w:rPr>
          <w:sz w:val="20"/>
          <w:szCs w:val="20"/>
        </w:rPr>
        <w:t xml:space="preserve">. </w:t>
      </w:r>
      <w:r w:rsidR="002D690A">
        <w:rPr>
          <w:sz w:val="20"/>
          <w:szCs w:val="20"/>
        </w:rPr>
        <w:t>The s</w:t>
      </w:r>
      <w:r w:rsidR="00D745B9">
        <w:rPr>
          <w:sz w:val="20"/>
          <w:szCs w:val="20"/>
        </w:rPr>
        <w:t xml:space="preserve">lides included in </w:t>
      </w:r>
      <w:r w:rsidR="002D690A">
        <w:rPr>
          <w:sz w:val="20"/>
          <w:szCs w:val="20"/>
        </w:rPr>
        <w:t>the</w:t>
      </w:r>
      <w:r w:rsidR="001F5205">
        <w:rPr>
          <w:sz w:val="20"/>
          <w:szCs w:val="20"/>
        </w:rPr>
        <w:t xml:space="preserve"> “miscellaneous”</w:t>
      </w:r>
      <w:r w:rsidR="002D690A">
        <w:rPr>
          <w:sz w:val="20"/>
          <w:szCs w:val="20"/>
        </w:rPr>
        <w:t xml:space="preserve"> category</w:t>
      </w:r>
      <w:r w:rsidR="001F5205">
        <w:rPr>
          <w:sz w:val="20"/>
          <w:szCs w:val="20"/>
        </w:rPr>
        <w:t xml:space="preserve"> do not belong to any of the broader categories due to a lack of information </w:t>
      </w:r>
      <w:r w:rsidR="00713D3E">
        <w:rPr>
          <w:sz w:val="20"/>
          <w:szCs w:val="20"/>
        </w:rPr>
        <w:t xml:space="preserve">about </w:t>
      </w:r>
      <w:r w:rsidR="001F5205">
        <w:rPr>
          <w:sz w:val="20"/>
          <w:szCs w:val="20"/>
        </w:rPr>
        <w:t xml:space="preserve">the sample. </w:t>
      </w:r>
    </w:p>
    <w:p w14:paraId="6CBF2B63" w14:textId="312EBAFE" w:rsidR="00373333" w:rsidRDefault="00373333" w:rsidP="00373333">
      <w:pPr>
        <w:suppressAutoHyphens/>
        <w:spacing w:after="120"/>
        <w:rPr>
          <w:sz w:val="20"/>
          <w:szCs w:val="20"/>
        </w:rPr>
      </w:pPr>
      <w:r>
        <w:rPr>
          <w:sz w:val="20"/>
          <w:szCs w:val="20"/>
        </w:rPr>
        <w:t>The integration of th</w:t>
      </w:r>
      <w:r w:rsidR="002D690A">
        <w:rPr>
          <w:sz w:val="20"/>
          <w:szCs w:val="20"/>
        </w:rPr>
        <w:t>e</w:t>
      </w:r>
      <w:r>
        <w:rPr>
          <w:sz w:val="20"/>
          <w:szCs w:val="20"/>
        </w:rPr>
        <w:t xml:space="preserve"> </w:t>
      </w:r>
      <w:r w:rsidR="00FE0197">
        <w:rPr>
          <w:sz w:val="20"/>
          <w:szCs w:val="20"/>
        </w:rPr>
        <w:t>corpus</w:t>
      </w:r>
      <w:r>
        <w:rPr>
          <w:sz w:val="20"/>
          <w:szCs w:val="20"/>
        </w:rPr>
        <w:t xml:space="preserve"> into the workflow at TUH </w:t>
      </w:r>
      <w:r w:rsidR="00207CBA">
        <w:rPr>
          <w:sz w:val="20"/>
          <w:szCs w:val="20"/>
        </w:rPr>
        <w:t xml:space="preserve">relies on </w:t>
      </w:r>
      <w:r>
        <w:rPr>
          <w:sz w:val="20"/>
          <w:szCs w:val="20"/>
        </w:rPr>
        <w:t>Aperio’s e</w:t>
      </w:r>
      <w:r w:rsidR="00207CBA">
        <w:rPr>
          <w:sz w:val="20"/>
          <w:szCs w:val="20"/>
        </w:rPr>
        <w:t xml:space="preserve">SM </w:t>
      </w:r>
      <w:r>
        <w:rPr>
          <w:sz w:val="20"/>
          <w:szCs w:val="20"/>
        </w:rPr>
        <w:t>software</w:t>
      </w:r>
      <w:r w:rsidR="00207CBA">
        <w:rPr>
          <w:sz w:val="20"/>
          <w:szCs w:val="20"/>
        </w:rPr>
        <w:t> </w:t>
      </w:r>
      <w:r w:rsidR="00207CBA">
        <w:rPr>
          <w:sz w:val="20"/>
          <w:szCs w:val="20"/>
        </w:rPr>
        <w:fldChar w:fldCharType="begin"/>
      </w:r>
      <w:r w:rsidR="00207CBA">
        <w:rPr>
          <w:sz w:val="20"/>
          <w:szCs w:val="20"/>
        </w:rPr>
        <w:instrText xml:space="preserve"> REF _Ref522882278 \n </w:instrText>
      </w:r>
      <w:r w:rsidR="00207CBA">
        <w:rPr>
          <w:sz w:val="20"/>
          <w:szCs w:val="20"/>
        </w:rPr>
        <w:fldChar w:fldCharType="separate"/>
      </w:r>
      <w:r w:rsidR="00207CBA">
        <w:rPr>
          <w:sz w:val="20"/>
          <w:szCs w:val="20"/>
        </w:rPr>
        <w:t>[9]</w:t>
      </w:r>
      <w:r w:rsidR="00207CBA">
        <w:rPr>
          <w:sz w:val="20"/>
          <w:szCs w:val="20"/>
        </w:rPr>
        <w:fldChar w:fldCharType="end"/>
      </w:r>
      <w:r>
        <w:rPr>
          <w:sz w:val="20"/>
          <w:szCs w:val="20"/>
        </w:rPr>
        <w:t xml:space="preserve">. Cases </w:t>
      </w:r>
      <w:r w:rsidR="00207CBA">
        <w:rPr>
          <w:sz w:val="20"/>
          <w:szCs w:val="20"/>
        </w:rPr>
        <w:t xml:space="preserve">are assigned </w:t>
      </w:r>
      <w:r>
        <w:rPr>
          <w:sz w:val="20"/>
          <w:szCs w:val="20"/>
        </w:rPr>
        <w:t>to an individual pathologist</w:t>
      </w:r>
      <w:r w:rsidR="00207CBA">
        <w:rPr>
          <w:sz w:val="20"/>
          <w:szCs w:val="20"/>
        </w:rPr>
        <w:t xml:space="preserve"> </w:t>
      </w:r>
      <w:r>
        <w:rPr>
          <w:sz w:val="20"/>
          <w:szCs w:val="20"/>
        </w:rPr>
        <w:t xml:space="preserve">for viewing. </w:t>
      </w:r>
      <w:r w:rsidR="00207CBA">
        <w:rPr>
          <w:sz w:val="20"/>
          <w:szCs w:val="20"/>
        </w:rPr>
        <w:t>P</w:t>
      </w:r>
      <w:r w:rsidR="002D690A">
        <w:rPr>
          <w:sz w:val="20"/>
          <w:szCs w:val="20"/>
        </w:rPr>
        <w:t>athologists</w:t>
      </w:r>
      <w:r>
        <w:rPr>
          <w:sz w:val="20"/>
          <w:szCs w:val="20"/>
        </w:rPr>
        <w:t xml:space="preserve"> </w:t>
      </w:r>
      <w:r w:rsidR="00207CBA">
        <w:rPr>
          <w:sz w:val="20"/>
          <w:szCs w:val="20"/>
        </w:rPr>
        <w:t xml:space="preserve">can </w:t>
      </w:r>
      <w:r>
        <w:rPr>
          <w:sz w:val="20"/>
          <w:szCs w:val="20"/>
        </w:rPr>
        <w:t xml:space="preserve">quickly </w:t>
      </w:r>
      <w:r w:rsidR="00207CBA">
        <w:rPr>
          <w:sz w:val="20"/>
          <w:szCs w:val="20"/>
        </w:rPr>
        <w:t xml:space="preserve">analyze and annotate </w:t>
      </w:r>
      <w:r>
        <w:rPr>
          <w:sz w:val="20"/>
          <w:szCs w:val="20"/>
        </w:rPr>
        <w:t>clinical slides that require revi</w:t>
      </w:r>
      <w:r w:rsidR="00207CBA">
        <w:rPr>
          <w:sz w:val="20"/>
          <w:szCs w:val="20"/>
        </w:rPr>
        <w:t xml:space="preserve">ew. </w:t>
      </w:r>
      <w:r>
        <w:rPr>
          <w:sz w:val="20"/>
          <w:szCs w:val="20"/>
        </w:rPr>
        <w:t xml:space="preserve">eSM is a browser-based tool, so no additional software </w:t>
      </w:r>
      <w:r w:rsidR="00207CBA">
        <w:rPr>
          <w:sz w:val="20"/>
          <w:szCs w:val="20"/>
        </w:rPr>
        <w:t>needs to be installed on a client’s computer – a major consideration when interfacing with hospital IT organizations</w:t>
      </w:r>
      <w:r>
        <w:rPr>
          <w:sz w:val="20"/>
          <w:szCs w:val="20"/>
        </w:rPr>
        <w:t>.</w:t>
      </w:r>
      <w:r w:rsidR="00207CBA">
        <w:rPr>
          <w:sz w:val="20"/>
          <w:szCs w:val="20"/>
        </w:rPr>
        <w:t xml:space="preserve"> </w:t>
      </w:r>
      <w:r>
        <w:rPr>
          <w:sz w:val="20"/>
          <w:szCs w:val="20"/>
        </w:rPr>
        <w:t xml:space="preserve">The tool </w:t>
      </w:r>
      <w:r w:rsidR="00C92E91">
        <w:rPr>
          <w:sz w:val="20"/>
          <w:szCs w:val="20"/>
        </w:rPr>
        <w:t xml:space="preserve">is essentially a GUI </w:t>
      </w:r>
      <w:r>
        <w:rPr>
          <w:sz w:val="20"/>
          <w:szCs w:val="20"/>
        </w:rPr>
        <w:t xml:space="preserve">front-end </w:t>
      </w:r>
      <w:r w:rsidR="00C92E91">
        <w:rPr>
          <w:sz w:val="20"/>
          <w:szCs w:val="20"/>
        </w:rPr>
        <w:t xml:space="preserve">that connects to a back-end </w:t>
      </w:r>
      <w:r>
        <w:rPr>
          <w:sz w:val="20"/>
          <w:szCs w:val="20"/>
        </w:rPr>
        <w:t xml:space="preserve">SQL database. This database contains manually entered patient and case information as well as the paths to the images, allowing for easy access and storage </w:t>
      </w:r>
      <w:r w:rsidR="009A4AF9">
        <w:rPr>
          <w:sz w:val="20"/>
          <w:szCs w:val="20"/>
        </w:rPr>
        <w:t xml:space="preserve">of </w:t>
      </w:r>
      <w:r w:rsidR="00773793">
        <w:rPr>
          <w:sz w:val="20"/>
          <w:szCs w:val="20"/>
        </w:rPr>
        <w:t xml:space="preserve">the </w:t>
      </w:r>
      <w:r w:rsidR="009A4AF9">
        <w:rPr>
          <w:sz w:val="20"/>
          <w:szCs w:val="20"/>
        </w:rPr>
        <w:t xml:space="preserve">data </w:t>
      </w:r>
      <w:r>
        <w:rPr>
          <w:sz w:val="20"/>
          <w:szCs w:val="20"/>
        </w:rPr>
        <w:t xml:space="preserve">on a large scale.  </w:t>
      </w:r>
    </w:p>
    <w:p w14:paraId="3AF6D50B" w14:textId="55F0A968" w:rsidR="00B3570E" w:rsidRDefault="001E7C6D" w:rsidP="002D4985">
      <w:pPr>
        <w:spacing w:after="120"/>
        <w:rPr>
          <w:sz w:val="20"/>
          <w:szCs w:val="20"/>
        </w:rPr>
      </w:pPr>
      <w:r w:rsidRPr="00A45FD4">
        <w:rPr>
          <w:noProof/>
        </w:rPr>
        <mc:AlternateContent>
          <mc:Choice Requires="wps">
            <w:drawing>
              <wp:anchor distT="0" distB="137160" distL="0" distR="0" simplePos="0" relativeHeight="251704320" behindDoc="0" locked="0" layoutInCell="1" allowOverlap="1" wp14:anchorId="6CDA2838" wp14:editId="14AF76B9">
                <wp:simplePos x="0" y="0"/>
                <wp:positionH relativeFrom="margin">
                  <wp:posOffset>3086100</wp:posOffset>
                </wp:positionH>
                <wp:positionV relativeFrom="margin">
                  <wp:posOffset>22860</wp:posOffset>
                </wp:positionV>
                <wp:extent cx="2855172" cy="2240280"/>
                <wp:effectExtent l="0" t="0" r="254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172" cy="2240280"/>
                        </a:xfrm>
                        <a:prstGeom prst="rect">
                          <a:avLst/>
                        </a:prstGeom>
                        <a:solidFill>
                          <a:srgbClr val="FFFFFF"/>
                        </a:solidFill>
                        <a:ln w="9525">
                          <a:noFill/>
                          <a:miter lim="800000"/>
                          <a:headEnd/>
                          <a:tailEnd/>
                        </a:ln>
                      </wps:spPr>
                      <wps:txbx>
                        <w:txbxContent>
                          <w:p w14:paraId="261324C7" w14:textId="77777777" w:rsidR="008B3120" w:rsidRPr="00A7378C" w:rsidRDefault="008B3120" w:rsidP="008B3120">
                            <w:pPr>
                              <w:keepNext/>
                              <w:spacing w:after="120"/>
                              <w:jc w:val="center"/>
                              <w:rPr>
                                <w:color w:val="000000" w:themeColor="text1"/>
                              </w:rPr>
                            </w:pPr>
                            <w:bookmarkStart w:id="52" w:name="Figure_5"/>
                            <w:r w:rsidRPr="00A7378C">
                              <w:rPr>
                                <w:noProof/>
                                <w:color w:val="000000" w:themeColor="text1"/>
                              </w:rPr>
                              <w:drawing>
                                <wp:inline distT="0" distB="0" distL="0" distR="0" wp14:anchorId="57A6F3DB" wp14:editId="273430B6">
                                  <wp:extent cx="2773680" cy="1983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73680" cy="1983910"/>
                                          </a:xfrm>
                                          <a:prstGeom prst="rect">
                                            <a:avLst/>
                                          </a:prstGeom>
                                          <a:noFill/>
                                          <a:ln>
                                            <a:noFill/>
                                          </a:ln>
                                        </pic:spPr>
                                      </pic:pic>
                                    </a:graphicData>
                                  </a:graphic>
                                </wp:inline>
                              </w:drawing>
                            </w:r>
                          </w:p>
                          <w:p w14:paraId="2CD06269" w14:textId="1BBB5FA1" w:rsidR="008B3120" w:rsidRPr="007F66C6" w:rsidRDefault="008B3120" w:rsidP="007F66C6">
                            <w:pPr>
                              <w:pStyle w:val="Caption"/>
                              <w:jc w:val="center"/>
                              <w:rPr>
                                <w:noProof/>
                              </w:rPr>
                            </w:pPr>
                            <w:bookmarkStart w:id="53" w:name="_Ref522632028"/>
                            <w:r w:rsidRPr="00FD79C3">
                              <w:rPr>
                                <w:i w:val="0"/>
                                <w:color w:val="auto"/>
                              </w:rPr>
                              <w:t xml:space="preserve">Figure </w:t>
                            </w:r>
                            <w:r w:rsidRPr="00FD79C3">
                              <w:rPr>
                                <w:i w:val="0"/>
                                <w:color w:val="auto"/>
                              </w:rPr>
                              <w:fldChar w:fldCharType="begin"/>
                            </w:r>
                            <w:r w:rsidRPr="00FD79C3">
                              <w:rPr>
                                <w:i w:val="0"/>
                                <w:color w:val="auto"/>
                              </w:rPr>
                              <w:instrText xml:space="preserve"> SEQ Figure \* ARABIC </w:instrText>
                            </w:r>
                            <w:r w:rsidRPr="00FD79C3">
                              <w:rPr>
                                <w:i w:val="0"/>
                                <w:color w:val="auto"/>
                              </w:rPr>
                              <w:fldChar w:fldCharType="separate"/>
                            </w:r>
                            <w:r w:rsidR="00960093">
                              <w:rPr>
                                <w:i w:val="0"/>
                                <w:noProof/>
                                <w:color w:val="auto"/>
                              </w:rPr>
                              <w:t>8</w:t>
                            </w:r>
                            <w:r w:rsidRPr="00FD79C3">
                              <w:rPr>
                                <w:i w:val="0"/>
                                <w:color w:val="auto"/>
                              </w:rPr>
                              <w:fldChar w:fldCharType="end"/>
                            </w:r>
                            <w:bookmarkEnd w:id="53"/>
                            <w:r>
                              <w:rPr>
                                <w:i w:val="0"/>
                                <w:color w:val="auto"/>
                              </w:rPr>
                              <w:t>.</w:t>
                            </w:r>
                            <w:r w:rsidRPr="002572BD">
                              <w:rPr>
                                <w:i w:val="0"/>
                                <w:color w:val="auto"/>
                              </w:rPr>
                              <w:t xml:space="preserve"> A </w:t>
                            </w:r>
                            <w:r>
                              <w:rPr>
                                <w:i w:val="0"/>
                                <w:color w:val="auto"/>
                              </w:rPr>
                              <w:t>HIPAA-compliant network architectur</w:t>
                            </w:r>
                            <w:r w:rsidR="007F66C6">
                              <w:rPr>
                                <w:i w:val="0"/>
                                <w:color w:val="auto"/>
                              </w:rPr>
                              <w:t>e</w:t>
                            </w:r>
                          </w:p>
                          <w:bookmarkEnd w:id="52"/>
                          <w:p w14:paraId="515C293D" w14:textId="77777777" w:rsidR="008B3120" w:rsidRPr="00A7378C" w:rsidRDefault="008B3120" w:rsidP="008B3120">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A2838" id="_x0000_s1033" type="#_x0000_t202" style="position:absolute;left:0;text-align:left;margin-left:243pt;margin-top:1.8pt;width:224.8pt;height:176.4pt;z-index:251704320;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" stroked="f">
                <v:textbox inset="0,0,0,0">
                  <w:txbxContent>
                    <w:p w14:paraId="261324C7" w14:textId="77777777" w:rsidR="008B3120" w:rsidRPr="00A7378C" w:rsidRDefault="008B3120" w:rsidP="008B3120">
                      <w:pPr>
                        <w:keepNext/>
                        <w:spacing w:after="120"/>
                        <w:jc w:val="center"/>
                        <w:rPr>
                          <w:color w:val="000000" w:themeColor="text1"/>
                        </w:rPr>
                      </w:pPr>
                      <w:bookmarkStart w:id="63" w:name="Figure_5"/>
                      <w:r w:rsidRPr="00A7378C">
                        <w:rPr>
                          <w:noProof/>
                          <w:color w:val="000000" w:themeColor="text1"/>
                        </w:rPr>
                        <w:drawing>
                          <wp:inline distT="0" distB="0" distL="0" distR="0" wp14:anchorId="57A6F3DB" wp14:editId="273430B6">
                            <wp:extent cx="2773680" cy="1983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73680" cy="1983910"/>
                                    </a:xfrm>
                                    <a:prstGeom prst="rect">
                                      <a:avLst/>
                                    </a:prstGeom>
                                    <a:noFill/>
                                    <a:ln>
                                      <a:noFill/>
                                    </a:ln>
                                  </pic:spPr>
                                </pic:pic>
                              </a:graphicData>
                            </a:graphic>
                          </wp:inline>
                        </w:drawing>
                      </w:r>
                    </w:p>
                    <w:p w14:paraId="2CD06269" w14:textId="1BBB5FA1" w:rsidR="008B3120" w:rsidRPr="007F66C6" w:rsidRDefault="008B3120" w:rsidP="007F66C6">
                      <w:pPr>
                        <w:pStyle w:val="Caption"/>
                        <w:jc w:val="center"/>
                        <w:rPr>
                          <w:noProof/>
                        </w:rPr>
                      </w:pPr>
                      <w:bookmarkStart w:id="64" w:name="_Ref522632028"/>
                      <w:r w:rsidRPr="00FD79C3">
                        <w:rPr>
                          <w:i w:val="0"/>
                          <w:color w:val="auto"/>
                        </w:rPr>
                        <w:t xml:space="preserve">Figure </w:t>
                      </w:r>
                      <w:r w:rsidRPr="00FD79C3">
                        <w:rPr>
                          <w:i w:val="0"/>
                          <w:color w:val="auto"/>
                        </w:rPr>
                        <w:fldChar w:fldCharType="begin"/>
                      </w:r>
                      <w:r w:rsidRPr="00FD79C3">
                        <w:rPr>
                          <w:i w:val="0"/>
                          <w:color w:val="auto"/>
                        </w:rPr>
                        <w:instrText xml:space="preserve"> SEQ Figure \* ARABIC </w:instrText>
                      </w:r>
                      <w:r w:rsidRPr="00FD79C3">
                        <w:rPr>
                          <w:i w:val="0"/>
                          <w:color w:val="auto"/>
                        </w:rPr>
                        <w:fldChar w:fldCharType="separate"/>
                      </w:r>
                      <w:r w:rsidR="00960093">
                        <w:rPr>
                          <w:i w:val="0"/>
                          <w:noProof/>
                          <w:color w:val="auto"/>
                        </w:rPr>
                        <w:t>8</w:t>
                      </w:r>
                      <w:r w:rsidRPr="00FD79C3">
                        <w:rPr>
                          <w:i w:val="0"/>
                          <w:color w:val="auto"/>
                        </w:rPr>
                        <w:fldChar w:fldCharType="end"/>
                      </w:r>
                      <w:bookmarkEnd w:id="64"/>
                      <w:r>
                        <w:rPr>
                          <w:i w:val="0"/>
                          <w:color w:val="auto"/>
                        </w:rPr>
                        <w:t>.</w:t>
                      </w:r>
                      <w:r w:rsidRPr="002572BD">
                        <w:rPr>
                          <w:i w:val="0"/>
                          <w:color w:val="auto"/>
                        </w:rPr>
                        <w:t xml:space="preserve"> A </w:t>
                      </w:r>
                      <w:r>
                        <w:rPr>
                          <w:i w:val="0"/>
                          <w:color w:val="auto"/>
                        </w:rPr>
                        <w:t>HIPAA-compliant network architectur</w:t>
                      </w:r>
                      <w:r w:rsidR="007F66C6">
                        <w:rPr>
                          <w:i w:val="0"/>
                          <w:color w:val="auto"/>
                        </w:rPr>
                        <w:t>e</w:t>
                      </w:r>
                    </w:p>
                    <w:bookmarkEnd w:id="63"/>
                    <w:p w14:paraId="515C293D" w14:textId="77777777" w:rsidR="008B3120" w:rsidRPr="00A7378C" w:rsidRDefault="008B3120" w:rsidP="008B3120">
                      <w:pPr>
                        <w:jc w:val="center"/>
                        <w:rPr>
                          <w:color w:val="000000" w:themeColor="text1"/>
                        </w:rPr>
                      </w:pPr>
                    </w:p>
                  </w:txbxContent>
                </v:textbox>
                <w10:wrap type="square" anchorx="margin" anchory="margin"/>
              </v:shape>
            </w:pict>
          </mc:Fallback>
        </mc:AlternateContent>
      </w:r>
      <w:r w:rsidR="00940B83" w:rsidRPr="00D9223F">
        <w:rPr>
          <w:sz w:val="20"/>
          <w:szCs w:val="20"/>
        </w:rPr>
        <w:t>The .svs files can be opened</w:t>
      </w:r>
      <w:r w:rsidR="00DB56F4">
        <w:rPr>
          <w:sz w:val="20"/>
          <w:szCs w:val="20"/>
        </w:rPr>
        <w:t xml:space="preserve"> and viewed using</w:t>
      </w:r>
      <w:r w:rsidR="00713D3E">
        <w:rPr>
          <w:sz w:val="20"/>
          <w:szCs w:val="20"/>
        </w:rPr>
        <w:t xml:space="preserve"> </w:t>
      </w:r>
      <w:r w:rsidR="00DB56F4">
        <w:rPr>
          <w:sz w:val="20"/>
          <w:szCs w:val="20"/>
        </w:rPr>
        <w:t>free software created by</w:t>
      </w:r>
      <w:r w:rsidR="00940B83" w:rsidRPr="00D9223F">
        <w:rPr>
          <w:sz w:val="20"/>
          <w:szCs w:val="20"/>
        </w:rPr>
        <w:t xml:space="preserve"> Aperi</w:t>
      </w:r>
      <w:r w:rsidR="006A7E43">
        <w:rPr>
          <w:sz w:val="20"/>
          <w:szCs w:val="20"/>
        </w:rPr>
        <w:t>o</w:t>
      </w:r>
      <w:r w:rsidR="00D76225" w:rsidRPr="00D9223F">
        <w:rPr>
          <w:sz w:val="20"/>
          <w:szCs w:val="20"/>
        </w:rPr>
        <w:t xml:space="preserve"> </w:t>
      </w:r>
      <w:r w:rsidR="00DB56F4">
        <w:rPr>
          <w:sz w:val="20"/>
          <w:szCs w:val="20"/>
        </w:rPr>
        <w:t>called</w:t>
      </w:r>
      <w:r w:rsidR="00940B83" w:rsidRPr="00D9223F">
        <w:rPr>
          <w:sz w:val="20"/>
          <w:szCs w:val="20"/>
        </w:rPr>
        <w:t xml:space="preserve"> Image</w:t>
      </w:r>
      <w:r w:rsidR="00CA1C3C">
        <w:rPr>
          <w:sz w:val="20"/>
          <w:szCs w:val="20"/>
        </w:rPr>
        <w:t>S</w:t>
      </w:r>
      <w:r w:rsidR="00940B83" w:rsidRPr="00D9223F">
        <w:rPr>
          <w:sz w:val="20"/>
          <w:szCs w:val="20"/>
        </w:rPr>
        <w:t>cope</w:t>
      </w:r>
      <w:r w:rsidR="00471586">
        <w:rPr>
          <w:sz w:val="20"/>
          <w:szCs w:val="20"/>
        </w:rPr>
        <w:t> </w:t>
      </w:r>
      <w:r w:rsidR="00471586">
        <w:rPr>
          <w:sz w:val="20"/>
          <w:szCs w:val="20"/>
        </w:rPr>
        <w:fldChar w:fldCharType="begin"/>
      </w:r>
      <w:r w:rsidR="00471586">
        <w:rPr>
          <w:sz w:val="20"/>
          <w:szCs w:val="20"/>
        </w:rPr>
        <w:instrText xml:space="preserve"> REF _Ref522657152 \n </w:instrText>
      </w:r>
      <w:r w:rsidR="008D5337">
        <w:rPr>
          <w:sz w:val="20"/>
          <w:szCs w:val="20"/>
        </w:rPr>
        <w:instrText xml:space="preserve"> \* MERGEFORMAT </w:instrText>
      </w:r>
      <w:r w:rsidR="00471586">
        <w:rPr>
          <w:sz w:val="20"/>
          <w:szCs w:val="20"/>
        </w:rPr>
        <w:fldChar w:fldCharType="separate"/>
      </w:r>
      <w:r w:rsidR="00471586">
        <w:rPr>
          <w:sz w:val="20"/>
          <w:szCs w:val="20"/>
        </w:rPr>
        <w:t>[11]</w:t>
      </w:r>
      <w:r w:rsidR="00471586">
        <w:rPr>
          <w:sz w:val="20"/>
          <w:szCs w:val="20"/>
        </w:rPr>
        <w:fldChar w:fldCharType="end"/>
      </w:r>
      <w:r w:rsidR="00940B83" w:rsidRPr="00D9223F">
        <w:rPr>
          <w:sz w:val="20"/>
          <w:szCs w:val="20"/>
        </w:rPr>
        <w:t>. From within</w:t>
      </w:r>
      <w:r w:rsidR="00CB155C">
        <w:rPr>
          <w:sz w:val="20"/>
          <w:szCs w:val="20"/>
        </w:rPr>
        <w:t xml:space="preserve"> </w:t>
      </w:r>
      <w:r w:rsidR="00E910A8">
        <w:rPr>
          <w:sz w:val="20"/>
          <w:szCs w:val="20"/>
        </w:rPr>
        <w:t xml:space="preserve">the </w:t>
      </w:r>
      <w:r w:rsidR="00E910A8" w:rsidRPr="00D9223F">
        <w:rPr>
          <w:sz w:val="20"/>
          <w:szCs w:val="20"/>
        </w:rPr>
        <w:t>Imag</w:t>
      </w:r>
      <w:r w:rsidR="00DB1933">
        <w:rPr>
          <w:sz w:val="20"/>
          <w:szCs w:val="20"/>
        </w:rPr>
        <w:t>e</w:t>
      </w:r>
      <w:r w:rsidR="00CA1C3C">
        <w:rPr>
          <w:sz w:val="20"/>
          <w:szCs w:val="20"/>
        </w:rPr>
        <w:t>Sc</w:t>
      </w:r>
      <w:r w:rsidR="00E910A8" w:rsidRPr="00D9223F">
        <w:rPr>
          <w:sz w:val="20"/>
          <w:szCs w:val="20"/>
        </w:rPr>
        <w:t>ope</w:t>
      </w:r>
      <w:r w:rsidR="00FA680F">
        <w:rPr>
          <w:sz w:val="20"/>
          <w:szCs w:val="20"/>
        </w:rPr>
        <w:t xml:space="preserve"> software</w:t>
      </w:r>
      <w:r w:rsidR="00471586">
        <w:rPr>
          <w:sz w:val="20"/>
          <w:szCs w:val="20"/>
        </w:rPr>
        <w:t xml:space="preserve">, pathologists </w:t>
      </w:r>
      <w:r w:rsidR="00D9223F" w:rsidRPr="00D9223F">
        <w:rPr>
          <w:sz w:val="20"/>
          <w:szCs w:val="20"/>
        </w:rPr>
        <w:t xml:space="preserve">annotate regions of the image and add comments. </w:t>
      </w:r>
      <w:r w:rsidR="00FA680F">
        <w:rPr>
          <w:sz w:val="20"/>
          <w:szCs w:val="20"/>
        </w:rPr>
        <w:t>Aft</w:t>
      </w:r>
      <w:r w:rsidR="00471586">
        <w:rPr>
          <w:sz w:val="20"/>
          <w:szCs w:val="20"/>
        </w:rPr>
        <w:t>er the annotations are complete</w:t>
      </w:r>
      <w:r w:rsidR="00D9223F" w:rsidRPr="00D9223F">
        <w:rPr>
          <w:sz w:val="20"/>
          <w:szCs w:val="20"/>
        </w:rPr>
        <w:t>,</w:t>
      </w:r>
      <w:r w:rsidR="00D9223F">
        <w:rPr>
          <w:sz w:val="20"/>
          <w:szCs w:val="20"/>
        </w:rPr>
        <w:t xml:space="preserve"> </w:t>
      </w:r>
      <w:r w:rsidR="00471586">
        <w:rPr>
          <w:sz w:val="20"/>
          <w:szCs w:val="20"/>
        </w:rPr>
        <w:t>the annotation information, which includes coordinate information defining the location of the region that was annotated, shape information describing the boundaries of the region, and text containing the specific comments made by the pathologist.</w:t>
      </w:r>
    </w:p>
    <w:p w14:paraId="5F8AEF7B" w14:textId="6359FA15" w:rsidR="0014612D" w:rsidRDefault="004C3041" w:rsidP="002D4985">
      <w:pPr>
        <w:spacing w:after="120"/>
        <w:rPr>
          <w:sz w:val="20"/>
          <w:szCs w:val="20"/>
        </w:rPr>
      </w:pPr>
      <w:r>
        <w:rPr>
          <w:sz w:val="20"/>
          <w:szCs w:val="20"/>
        </w:rPr>
        <w:t xml:space="preserve">The Aperio ImageScope software allows </w:t>
      </w:r>
      <w:r w:rsidR="00471586">
        <w:rPr>
          <w:sz w:val="20"/>
          <w:szCs w:val="20"/>
        </w:rPr>
        <w:t xml:space="preserve">several </w:t>
      </w:r>
      <w:r>
        <w:rPr>
          <w:sz w:val="20"/>
          <w:szCs w:val="20"/>
        </w:rPr>
        <w:t>shapes to be created</w:t>
      </w:r>
      <w:r w:rsidR="00471586">
        <w:rPr>
          <w:sz w:val="20"/>
          <w:szCs w:val="20"/>
        </w:rPr>
        <w:t xml:space="preserve"> to define the region of interest</w:t>
      </w:r>
      <w:r>
        <w:rPr>
          <w:sz w:val="20"/>
          <w:szCs w:val="20"/>
        </w:rPr>
        <w:t>. The</w:t>
      </w:r>
      <w:r w:rsidR="004D6174">
        <w:rPr>
          <w:sz w:val="20"/>
          <w:szCs w:val="20"/>
        </w:rPr>
        <w:t xml:space="preserve"> </w:t>
      </w:r>
      <w:r w:rsidR="00471586">
        <w:rPr>
          <w:sz w:val="20"/>
          <w:szCs w:val="20"/>
        </w:rPr>
        <w:t xml:space="preserve">available </w:t>
      </w:r>
      <w:r w:rsidR="004D6174">
        <w:rPr>
          <w:sz w:val="20"/>
          <w:szCs w:val="20"/>
        </w:rPr>
        <w:t>shapes include</w:t>
      </w:r>
      <w:r>
        <w:rPr>
          <w:sz w:val="20"/>
          <w:szCs w:val="20"/>
        </w:rPr>
        <w:t xml:space="preserve"> </w:t>
      </w:r>
      <w:r w:rsidR="00471586">
        <w:rPr>
          <w:sz w:val="20"/>
          <w:szCs w:val="20"/>
        </w:rPr>
        <w:t xml:space="preserve">a </w:t>
      </w:r>
      <w:r>
        <w:rPr>
          <w:sz w:val="20"/>
          <w:szCs w:val="20"/>
        </w:rPr>
        <w:t>rectang</w:t>
      </w:r>
      <w:r w:rsidR="00471586">
        <w:rPr>
          <w:sz w:val="20"/>
          <w:szCs w:val="20"/>
        </w:rPr>
        <w:t xml:space="preserve">le, ellipse </w:t>
      </w:r>
      <w:r>
        <w:rPr>
          <w:sz w:val="20"/>
          <w:szCs w:val="20"/>
        </w:rPr>
        <w:t xml:space="preserve">and a </w:t>
      </w:r>
      <w:r w:rsidR="0086496E">
        <w:rPr>
          <w:sz w:val="20"/>
          <w:szCs w:val="20"/>
        </w:rPr>
        <w:t xml:space="preserve">freehand </w:t>
      </w:r>
      <w:r w:rsidR="00B8249A">
        <w:rPr>
          <w:sz w:val="20"/>
          <w:szCs w:val="20"/>
        </w:rPr>
        <w:t>polygon</w:t>
      </w:r>
      <w:r w:rsidR="0086496E">
        <w:rPr>
          <w:sz w:val="20"/>
          <w:szCs w:val="20"/>
        </w:rPr>
        <w:t xml:space="preserve"> form. P</w:t>
      </w:r>
      <w:r>
        <w:rPr>
          <w:sz w:val="20"/>
          <w:szCs w:val="20"/>
        </w:rPr>
        <w:t xml:space="preserve">athologists </w:t>
      </w:r>
      <w:r w:rsidR="0086496E">
        <w:rPr>
          <w:sz w:val="20"/>
          <w:szCs w:val="20"/>
        </w:rPr>
        <w:t xml:space="preserve">often argue </w:t>
      </w:r>
      <w:r>
        <w:rPr>
          <w:sz w:val="20"/>
          <w:szCs w:val="20"/>
        </w:rPr>
        <w:t>that rectangular</w:t>
      </w:r>
      <w:r w:rsidR="004873C0">
        <w:rPr>
          <w:sz w:val="20"/>
          <w:szCs w:val="20"/>
        </w:rPr>
        <w:t xml:space="preserve"> and elliptical</w:t>
      </w:r>
      <w:r>
        <w:rPr>
          <w:sz w:val="20"/>
          <w:szCs w:val="20"/>
        </w:rPr>
        <w:t xml:space="preserve"> shape</w:t>
      </w:r>
      <w:r w:rsidR="004873C0">
        <w:rPr>
          <w:sz w:val="20"/>
          <w:szCs w:val="20"/>
        </w:rPr>
        <w:t>s are</w:t>
      </w:r>
      <w:r>
        <w:rPr>
          <w:sz w:val="20"/>
          <w:szCs w:val="20"/>
        </w:rPr>
        <w:t xml:space="preserve"> not useful to signify regions of interest </w:t>
      </w:r>
      <w:r w:rsidR="00FA680F">
        <w:rPr>
          <w:sz w:val="20"/>
          <w:szCs w:val="20"/>
        </w:rPr>
        <w:t>since</w:t>
      </w:r>
      <w:r>
        <w:rPr>
          <w:sz w:val="20"/>
          <w:szCs w:val="20"/>
        </w:rPr>
        <w:t xml:space="preserve"> diseas</w:t>
      </w:r>
      <w:r w:rsidR="00FA680F">
        <w:rPr>
          <w:sz w:val="20"/>
          <w:szCs w:val="20"/>
        </w:rPr>
        <w:t xml:space="preserve">ed regions are usually </w:t>
      </w:r>
      <w:r w:rsidR="00773793">
        <w:rPr>
          <w:sz w:val="20"/>
          <w:szCs w:val="20"/>
        </w:rPr>
        <w:t>irregular in shape</w:t>
      </w:r>
      <w:r>
        <w:rPr>
          <w:sz w:val="20"/>
          <w:szCs w:val="20"/>
        </w:rPr>
        <w:t xml:space="preserve">. </w:t>
      </w:r>
      <w:r w:rsidR="00E73B6D">
        <w:rPr>
          <w:sz w:val="20"/>
          <w:szCs w:val="20"/>
        </w:rPr>
        <w:t>Because of this, th</w:t>
      </w:r>
      <w:r w:rsidR="0086496E">
        <w:rPr>
          <w:sz w:val="20"/>
          <w:szCs w:val="20"/>
        </w:rPr>
        <w:t>e free</w:t>
      </w:r>
      <w:r>
        <w:rPr>
          <w:sz w:val="20"/>
          <w:szCs w:val="20"/>
        </w:rPr>
        <w:t xml:space="preserve">hand </w:t>
      </w:r>
      <w:r w:rsidR="00471586">
        <w:rPr>
          <w:sz w:val="20"/>
          <w:szCs w:val="20"/>
        </w:rPr>
        <w:t xml:space="preserve">annotations will </w:t>
      </w:r>
      <w:r w:rsidR="00FA680F">
        <w:rPr>
          <w:sz w:val="20"/>
          <w:szCs w:val="20"/>
        </w:rPr>
        <w:t xml:space="preserve">be </w:t>
      </w:r>
      <w:r w:rsidR="0086496E">
        <w:rPr>
          <w:sz w:val="20"/>
          <w:szCs w:val="20"/>
        </w:rPr>
        <w:t>extremely important</w:t>
      </w:r>
      <w:r w:rsidR="00471586">
        <w:rPr>
          <w:sz w:val="20"/>
          <w:szCs w:val="20"/>
        </w:rPr>
        <w:t xml:space="preserve">. </w:t>
      </w:r>
      <w:r w:rsidR="0086496E">
        <w:rPr>
          <w:sz w:val="20"/>
          <w:szCs w:val="20"/>
        </w:rPr>
        <w:t xml:space="preserve">Freehand annotations </w:t>
      </w:r>
      <w:r w:rsidR="004D6174">
        <w:rPr>
          <w:sz w:val="20"/>
          <w:szCs w:val="20"/>
        </w:rPr>
        <w:t>ensure that diseased tissue is fully encompassed and there is no roo</w:t>
      </w:r>
      <w:r w:rsidR="00471586">
        <w:rPr>
          <w:sz w:val="20"/>
          <w:szCs w:val="20"/>
        </w:rPr>
        <w:t>m for misinterpretation of the a</w:t>
      </w:r>
      <w:r w:rsidR="004D6174">
        <w:rPr>
          <w:sz w:val="20"/>
          <w:szCs w:val="20"/>
        </w:rPr>
        <w:t>ffected region.</w:t>
      </w:r>
    </w:p>
    <w:p w14:paraId="0DDBD6A4" w14:textId="39FD39DC" w:rsidR="00BF618A" w:rsidRDefault="005C3CC9" w:rsidP="002D4985">
      <w:pPr>
        <w:spacing w:after="120"/>
        <w:rPr>
          <w:sz w:val="20"/>
          <w:szCs w:val="20"/>
        </w:rPr>
      </w:pPr>
      <w:r>
        <w:rPr>
          <w:sz w:val="20"/>
          <w:szCs w:val="20"/>
        </w:rPr>
        <w:t xml:space="preserve">While 400 slides </w:t>
      </w:r>
      <w:r w:rsidR="00BF46A3">
        <w:rPr>
          <w:sz w:val="20"/>
          <w:szCs w:val="20"/>
        </w:rPr>
        <w:t>can</w:t>
      </w:r>
      <w:r>
        <w:rPr>
          <w:sz w:val="20"/>
          <w:szCs w:val="20"/>
        </w:rPr>
        <w:t xml:space="preserve"> be scanned every night by the Aperio AT2 scanner, a single pathologist would not be able to annotate </w:t>
      </w:r>
      <w:r w:rsidR="0079267E">
        <w:rPr>
          <w:sz w:val="20"/>
          <w:szCs w:val="20"/>
        </w:rPr>
        <w:t>that volume of slides</w:t>
      </w:r>
      <w:r>
        <w:rPr>
          <w:sz w:val="20"/>
          <w:szCs w:val="20"/>
        </w:rPr>
        <w:t xml:space="preserve"> in a day. </w:t>
      </w:r>
      <w:proofErr w:type="gramStart"/>
      <w:r>
        <w:rPr>
          <w:sz w:val="20"/>
          <w:szCs w:val="20"/>
        </w:rPr>
        <w:t>According</w:t>
      </w:r>
      <w:proofErr w:type="gramEnd"/>
      <w:r>
        <w:rPr>
          <w:sz w:val="20"/>
          <w:szCs w:val="20"/>
        </w:rPr>
        <w:t xml:space="preserve"> the</w:t>
      </w:r>
      <w:r w:rsidR="005B2BE5">
        <w:rPr>
          <w:sz w:val="20"/>
          <w:szCs w:val="20"/>
        </w:rPr>
        <w:t xml:space="preserve"> code of federal regulations</w:t>
      </w:r>
      <w:r w:rsidR="00BF46A3">
        <w:rPr>
          <w:sz w:val="20"/>
          <w:szCs w:val="20"/>
        </w:rPr>
        <w:t>,</w:t>
      </w:r>
      <w:r>
        <w:rPr>
          <w:sz w:val="20"/>
          <w:szCs w:val="20"/>
        </w:rPr>
        <w:t xml:space="preserve"> </w:t>
      </w:r>
      <w:r w:rsidR="00E675CF">
        <w:rPr>
          <w:sz w:val="20"/>
          <w:szCs w:val="20"/>
        </w:rPr>
        <w:t>t</w:t>
      </w:r>
      <w:r w:rsidR="00BF618A">
        <w:rPr>
          <w:sz w:val="20"/>
          <w:szCs w:val="20"/>
        </w:rPr>
        <w:t xml:space="preserve">he </w:t>
      </w:r>
      <w:r>
        <w:rPr>
          <w:sz w:val="20"/>
          <w:szCs w:val="20"/>
        </w:rPr>
        <w:t xml:space="preserve">maximum number of slides that a can be viewed in an </w:t>
      </w:r>
      <w:r w:rsidR="00BF46A3">
        <w:rPr>
          <w:sz w:val="20"/>
          <w:szCs w:val="20"/>
        </w:rPr>
        <w:t>8-hour</w:t>
      </w:r>
      <w:r>
        <w:rPr>
          <w:sz w:val="20"/>
          <w:szCs w:val="20"/>
        </w:rPr>
        <w:t xml:space="preserve"> work day is 100 slides</w:t>
      </w:r>
      <w:r w:rsidR="00841BE7">
        <w:rPr>
          <w:sz w:val="20"/>
          <w:szCs w:val="20"/>
        </w:rPr>
        <w:t xml:space="preserve"> (</w:t>
      </w:r>
      <w:r w:rsidR="005F47F7">
        <w:rPr>
          <w:sz w:val="20"/>
          <w:szCs w:val="20"/>
        </w:rPr>
        <w:t>approximately 5 minutes per slide</w:t>
      </w:r>
      <w:r w:rsidR="00841BE7">
        <w:rPr>
          <w:sz w:val="20"/>
          <w:szCs w:val="20"/>
        </w:rPr>
        <w:t>)</w:t>
      </w:r>
      <w:r>
        <w:rPr>
          <w:sz w:val="20"/>
          <w:szCs w:val="20"/>
        </w:rPr>
        <w:t xml:space="preserve"> </w:t>
      </w:r>
      <w:r w:rsidR="00AB097D">
        <w:rPr>
          <w:sz w:val="20"/>
          <w:szCs w:val="20"/>
        </w:rPr>
        <w:fldChar w:fldCharType="begin"/>
      </w:r>
      <w:r w:rsidR="00AB097D">
        <w:rPr>
          <w:sz w:val="20"/>
          <w:szCs w:val="20"/>
        </w:rPr>
        <w:instrText xml:space="preserve"> REF _Ref523131043 \r </w:instrText>
      </w:r>
      <w:r w:rsidR="00AB097D">
        <w:rPr>
          <w:sz w:val="20"/>
          <w:szCs w:val="20"/>
        </w:rPr>
        <w:fldChar w:fldCharType="separate"/>
      </w:r>
      <w:r w:rsidR="00AB097D">
        <w:rPr>
          <w:sz w:val="20"/>
          <w:szCs w:val="20"/>
        </w:rPr>
        <w:t>[19]</w:t>
      </w:r>
      <w:r w:rsidR="00AB097D">
        <w:rPr>
          <w:sz w:val="20"/>
          <w:szCs w:val="20"/>
        </w:rPr>
        <w:fldChar w:fldCharType="end"/>
      </w:r>
      <w:r>
        <w:rPr>
          <w:sz w:val="20"/>
          <w:szCs w:val="20"/>
        </w:rPr>
        <w:t>.</w:t>
      </w:r>
      <w:r w:rsidR="006D57B7">
        <w:rPr>
          <w:sz w:val="20"/>
          <w:szCs w:val="20"/>
        </w:rPr>
        <w:t xml:space="preserve"> </w:t>
      </w:r>
      <w:r w:rsidR="00925CD0">
        <w:rPr>
          <w:sz w:val="20"/>
          <w:szCs w:val="20"/>
        </w:rPr>
        <w:t>Therefore, the proposed 1M image database would require over 80,000 hours of annotation time, or 41 person-years. This is unacceptably high, so we are exploring ways to reduce this time, as we have done with other bioengineering applications. Not all slides require 5 minutes, however, and we are still early in the annotation process, so these estimates are likely to change.</w:t>
      </w:r>
    </w:p>
    <w:bookmarkStart w:id="54" w:name="_Hlk489604843"/>
    <w:bookmarkEnd w:id="54"/>
    <w:p w14:paraId="3FC44B1E" w14:textId="4324B873" w:rsidR="003D3FD0" w:rsidRPr="003D3FD0" w:rsidRDefault="00E009FD" w:rsidP="00B3570E">
      <w:pPr>
        <w:pStyle w:val="Heading1"/>
        <w:numPr>
          <w:ilvl w:val="0"/>
          <w:numId w:val="2"/>
        </w:numPr>
      </w:pPr>
      <w:r w:rsidRPr="00F927BC">
        <w:rPr>
          <w:iCs/>
          <w:noProof/>
        </w:rPr>
        <w:lastRenderedPageBreak/>
        <mc:AlternateContent>
          <mc:Choice Requires="wps">
            <w:drawing>
              <wp:anchor distT="0" distB="137160" distL="0" distR="0" simplePos="0" relativeHeight="251706368" behindDoc="1" locked="0" layoutInCell="1" allowOverlap="0" wp14:anchorId="611CB260" wp14:editId="2A2A61E5">
                <wp:simplePos x="0" y="0"/>
                <wp:positionH relativeFrom="margin">
                  <wp:align>center</wp:align>
                </wp:positionH>
                <wp:positionV relativeFrom="margin">
                  <wp:align>top</wp:align>
                </wp:positionV>
                <wp:extent cx="5897880" cy="1714500"/>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14500"/>
                        </a:xfrm>
                        <a:prstGeom prst="rect">
                          <a:avLst/>
                        </a:prstGeom>
                        <a:noFill/>
                        <a:ln w="9525">
                          <a:noFill/>
                          <a:miter lim="800000"/>
                          <a:headEnd/>
                          <a:tailEnd/>
                        </a:ln>
                      </wps:spPr>
                      <wps:txbx>
                        <w:txbxContent>
                          <w:p w14:paraId="6A490CFA" w14:textId="19C14A0C" w:rsidR="007F66C6" w:rsidRPr="00C91BC8" w:rsidRDefault="00656460" w:rsidP="00D745B9">
                            <w:pPr>
                              <w:keepNext/>
                              <w:spacing w:after="120"/>
                              <w:jc w:val="center"/>
                              <w:rPr>
                                <w:color w:val="000000" w:themeColor="text1"/>
                              </w:rPr>
                            </w:pPr>
                            <w:r w:rsidRPr="00656460">
                              <w:rPr>
                                <w:noProof/>
                              </w:rPr>
                              <w:drawing>
                                <wp:inline distT="0" distB="0" distL="0" distR="0" wp14:anchorId="7D5ACB39" wp14:editId="66670896">
                                  <wp:extent cx="5888990" cy="142839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990" cy="1428393"/>
                                          </a:xfrm>
                                          <a:prstGeom prst="rect">
                                            <a:avLst/>
                                          </a:prstGeom>
                                          <a:noFill/>
                                          <a:ln>
                                            <a:noFill/>
                                          </a:ln>
                                        </pic:spPr>
                                      </pic:pic>
                                    </a:graphicData>
                                  </a:graphic>
                                </wp:inline>
                              </w:drawing>
                            </w:r>
                          </w:p>
                          <w:p w14:paraId="0F83CA8F" w14:textId="32AD26DC" w:rsidR="007F66C6" w:rsidRPr="00FD79C3" w:rsidRDefault="007F66C6" w:rsidP="007F66C6">
                            <w:pPr>
                              <w:pStyle w:val="Caption"/>
                              <w:jc w:val="center"/>
                              <w:rPr>
                                <w:i w:val="0"/>
                                <w:color w:val="auto"/>
                              </w:rPr>
                            </w:pPr>
                            <w:bookmarkStart w:id="55" w:name="_Ref522368387"/>
                            <w:r w:rsidRPr="00FD79C3">
                              <w:rPr>
                                <w:i w:val="0"/>
                                <w:color w:val="auto"/>
                              </w:rPr>
                              <w:t xml:space="preserve">Figure </w:t>
                            </w:r>
                            <w:r w:rsidRPr="00FD79C3">
                              <w:rPr>
                                <w:i w:val="0"/>
                                <w:color w:val="auto"/>
                              </w:rPr>
                              <w:fldChar w:fldCharType="begin"/>
                            </w:r>
                            <w:r w:rsidRPr="00FD79C3">
                              <w:rPr>
                                <w:i w:val="0"/>
                                <w:color w:val="auto"/>
                              </w:rPr>
                              <w:instrText xml:space="preserve"> SEQ Figure \* ARABIC </w:instrText>
                            </w:r>
                            <w:r w:rsidRPr="00FD79C3">
                              <w:rPr>
                                <w:i w:val="0"/>
                                <w:color w:val="auto"/>
                              </w:rPr>
                              <w:fldChar w:fldCharType="separate"/>
                            </w:r>
                            <w:r w:rsidR="00960093">
                              <w:rPr>
                                <w:i w:val="0"/>
                                <w:noProof/>
                                <w:color w:val="auto"/>
                              </w:rPr>
                              <w:t>9</w:t>
                            </w:r>
                            <w:r w:rsidRPr="00FD79C3">
                              <w:rPr>
                                <w:i w:val="0"/>
                                <w:color w:val="auto"/>
                              </w:rPr>
                              <w:fldChar w:fldCharType="end"/>
                            </w:r>
                            <w:bookmarkEnd w:id="55"/>
                            <w:r>
                              <w:rPr>
                                <w:i w:val="0"/>
                                <w:color w:val="auto"/>
                              </w:rPr>
                              <w:t xml:space="preserve">. </w:t>
                            </w:r>
                            <w:r w:rsidR="00EA0E10">
                              <w:rPr>
                                <w:i w:val="0"/>
                                <w:color w:val="auto"/>
                              </w:rPr>
                              <w:t>Some preliminary corpus</w:t>
                            </w:r>
                            <w:r w:rsidR="00656460">
                              <w:rPr>
                                <w:i w:val="0"/>
                                <w:color w:val="auto"/>
                              </w:rPr>
                              <w:t xml:space="preserve"> statistics</w:t>
                            </w:r>
                          </w:p>
                          <w:p w14:paraId="4DFE8D77" w14:textId="77777777" w:rsidR="007F66C6" w:rsidRPr="00C91BC8" w:rsidRDefault="007F66C6" w:rsidP="007F66C6">
                            <w:pPr>
                              <w:pStyle w:val="Caption"/>
                              <w:jc w:val="center"/>
                              <w:rPr>
                                <w:i w:val="0"/>
                                <w:color w:val="000000" w:themeColor="text1"/>
                              </w:rPr>
                            </w:pPr>
                          </w:p>
                          <w:p w14:paraId="3985ECF1" w14:textId="77777777" w:rsidR="007F66C6" w:rsidRPr="00C91BC8" w:rsidRDefault="007F66C6" w:rsidP="007F66C6">
                            <w:pPr>
                              <w:jc w:val="center"/>
                              <w:rPr>
                                <w:color w:val="000000" w:themeColor="text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B260" id="_x0000_s1034" type="#_x0000_t202" style="position:absolute;left:0;text-align:left;margin-left:0;margin-top:0;width:464.4pt;height:135pt;z-index:-25161011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" o:allowoverlap="f" filled="f" stroked="f">
                <v:textbox inset="0,0,0,0">
                  <w:txbxContent>
                    <w:p w14:paraId="6A490CFA" w14:textId="19C14A0C" w:rsidR="007F66C6" w:rsidRPr="00C91BC8" w:rsidRDefault="00656460" w:rsidP="00D745B9">
                      <w:pPr>
                        <w:keepNext/>
                        <w:spacing w:after="120"/>
                        <w:jc w:val="center"/>
                        <w:rPr>
                          <w:color w:val="000000" w:themeColor="text1"/>
                        </w:rPr>
                      </w:pPr>
                      <w:r w:rsidRPr="00656460">
                        <w:rPr>
                          <w:noProof/>
                        </w:rPr>
                        <w:drawing>
                          <wp:inline distT="0" distB="0" distL="0" distR="0" wp14:anchorId="7D5ACB39" wp14:editId="66670896">
                            <wp:extent cx="5888990" cy="142839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1428393"/>
                                    </a:xfrm>
                                    <a:prstGeom prst="rect">
                                      <a:avLst/>
                                    </a:prstGeom>
                                    <a:noFill/>
                                    <a:ln>
                                      <a:noFill/>
                                    </a:ln>
                                  </pic:spPr>
                                </pic:pic>
                              </a:graphicData>
                            </a:graphic>
                          </wp:inline>
                        </w:drawing>
                      </w:r>
                    </w:p>
                    <w:p w14:paraId="0F83CA8F" w14:textId="32AD26DC" w:rsidR="007F66C6" w:rsidRPr="00FD79C3" w:rsidRDefault="007F66C6" w:rsidP="007F66C6">
                      <w:pPr>
                        <w:pStyle w:val="Caption"/>
                        <w:jc w:val="center"/>
                        <w:rPr>
                          <w:i w:val="0"/>
                          <w:color w:val="auto"/>
                        </w:rPr>
                      </w:pPr>
                      <w:bookmarkStart w:id="67" w:name="_Ref522368387"/>
                      <w:r w:rsidRPr="00FD79C3">
                        <w:rPr>
                          <w:i w:val="0"/>
                          <w:color w:val="auto"/>
                        </w:rPr>
                        <w:t xml:space="preserve">Figure </w:t>
                      </w:r>
                      <w:r w:rsidRPr="00FD79C3">
                        <w:rPr>
                          <w:i w:val="0"/>
                          <w:color w:val="auto"/>
                        </w:rPr>
                        <w:fldChar w:fldCharType="begin"/>
                      </w:r>
                      <w:r w:rsidRPr="00FD79C3">
                        <w:rPr>
                          <w:i w:val="0"/>
                          <w:color w:val="auto"/>
                        </w:rPr>
                        <w:instrText xml:space="preserve"> SEQ Figure \* ARABIC </w:instrText>
                      </w:r>
                      <w:r w:rsidRPr="00FD79C3">
                        <w:rPr>
                          <w:i w:val="0"/>
                          <w:color w:val="auto"/>
                        </w:rPr>
                        <w:fldChar w:fldCharType="separate"/>
                      </w:r>
                      <w:r w:rsidR="00960093">
                        <w:rPr>
                          <w:i w:val="0"/>
                          <w:noProof/>
                          <w:color w:val="auto"/>
                        </w:rPr>
                        <w:t>9</w:t>
                      </w:r>
                      <w:r w:rsidRPr="00FD79C3">
                        <w:rPr>
                          <w:i w:val="0"/>
                          <w:color w:val="auto"/>
                        </w:rPr>
                        <w:fldChar w:fldCharType="end"/>
                      </w:r>
                      <w:bookmarkEnd w:id="67"/>
                      <w:r>
                        <w:rPr>
                          <w:i w:val="0"/>
                          <w:color w:val="auto"/>
                        </w:rPr>
                        <w:t xml:space="preserve">. </w:t>
                      </w:r>
                      <w:r w:rsidR="00EA0E10">
                        <w:rPr>
                          <w:i w:val="0"/>
                          <w:color w:val="auto"/>
                        </w:rPr>
                        <w:t>Some preliminary corpus</w:t>
                      </w:r>
                      <w:r w:rsidR="00656460">
                        <w:rPr>
                          <w:i w:val="0"/>
                          <w:color w:val="auto"/>
                        </w:rPr>
                        <w:t xml:space="preserve"> statistics</w:t>
                      </w:r>
                    </w:p>
                    <w:p w14:paraId="4DFE8D77" w14:textId="77777777" w:rsidR="007F66C6" w:rsidRPr="00C91BC8" w:rsidRDefault="007F66C6" w:rsidP="007F66C6">
                      <w:pPr>
                        <w:pStyle w:val="Caption"/>
                        <w:jc w:val="center"/>
                        <w:rPr>
                          <w:i w:val="0"/>
                          <w:color w:val="000000" w:themeColor="text1"/>
                        </w:rPr>
                      </w:pPr>
                    </w:p>
                    <w:p w14:paraId="3985ECF1" w14:textId="77777777" w:rsidR="007F66C6" w:rsidRPr="00C91BC8" w:rsidRDefault="007F66C6" w:rsidP="007F66C6">
                      <w:pPr>
                        <w:jc w:val="center"/>
                        <w:rPr>
                          <w:color w:val="000000" w:themeColor="text1"/>
                        </w:rPr>
                      </w:pPr>
                    </w:p>
                  </w:txbxContent>
                </v:textbox>
                <w10:wrap type="square" anchorx="margin" anchory="margin"/>
              </v:shape>
            </w:pict>
          </mc:Fallback>
        </mc:AlternateContent>
      </w:r>
      <w:r w:rsidR="003D3FD0">
        <w:t>Summary</w:t>
      </w:r>
    </w:p>
    <w:p w14:paraId="15370377" w14:textId="23F70D85" w:rsidR="00DA20B3" w:rsidRPr="00DA20B3" w:rsidRDefault="000D4EE9" w:rsidP="00DA20B3">
      <w:pPr>
        <w:suppressAutoHyphens/>
        <w:spacing w:after="120"/>
        <w:rPr>
          <w:rStyle w:val="SubtleEmphasis"/>
          <w:rFonts w:cs="Times New Roman"/>
          <w:i w:val="0"/>
          <w:sz w:val="20"/>
          <w:szCs w:val="20"/>
        </w:rPr>
      </w:pPr>
      <w:r w:rsidRPr="006201E3">
        <w:rPr>
          <w:rStyle w:val="SubtleEmphasis"/>
          <w:rFonts w:cs="Times New Roman"/>
          <w:i w:val="0"/>
          <w:color w:val="00000A"/>
          <w:sz w:val="20"/>
          <w:szCs w:val="20"/>
        </w:rPr>
        <w:t>To share clinical cases</w:t>
      </w:r>
      <w:r>
        <w:rPr>
          <w:rStyle w:val="SubtleEmphasis"/>
          <w:i w:val="0"/>
          <w:color w:val="00000A"/>
          <w:sz w:val="20"/>
          <w:szCs w:val="20"/>
        </w:rPr>
        <w:t xml:space="preserve"> with colleagues without WSI digitization, the glass slides must be physically transported to separate locations for review, which is highly time-consuming and not economical. The ability to scan slides into digital images and place them on a secure HIPPA network accessible to pathologists promotes remote accessibility and collaboration </w:t>
      </w:r>
      <w:r w:rsidR="00C614E1">
        <w:rPr>
          <w:rStyle w:val="SubtleEmphasis"/>
          <w:i w:val="0"/>
          <w:color w:val="00000A"/>
          <w:sz w:val="20"/>
          <w:szCs w:val="20"/>
        </w:rPr>
        <w:t>on patient cas</w:t>
      </w:r>
      <w:r w:rsidR="00807B2C">
        <w:rPr>
          <w:rStyle w:val="SubtleEmphasis"/>
          <w:i w:val="0"/>
          <w:color w:val="00000A"/>
          <w:sz w:val="20"/>
          <w:szCs w:val="20"/>
        </w:rPr>
        <w:t xml:space="preserve">es. </w:t>
      </w:r>
      <w:r>
        <w:rPr>
          <w:rStyle w:val="SubtleEmphasis"/>
          <w:i w:val="0"/>
          <w:color w:val="00000A"/>
          <w:sz w:val="20"/>
          <w:szCs w:val="20"/>
        </w:rPr>
        <w:t>Pathology is a field where practitioners do routinely consult colleagues for second opinions, and WSI digitization is en</w:t>
      </w:r>
      <w:r w:rsidR="00807B2C">
        <w:rPr>
          <w:rStyle w:val="SubtleEmphasis"/>
          <w:i w:val="0"/>
          <w:color w:val="00000A"/>
          <w:sz w:val="20"/>
          <w:szCs w:val="20"/>
        </w:rPr>
        <w:t xml:space="preserve">hancing </w:t>
      </w:r>
      <w:r>
        <w:rPr>
          <w:rStyle w:val="SubtleEmphasis"/>
          <w:i w:val="0"/>
          <w:color w:val="00000A"/>
          <w:sz w:val="20"/>
          <w:szCs w:val="20"/>
        </w:rPr>
        <w:t>these collaborations.</w:t>
      </w:r>
      <w:r w:rsidR="00DA20B3">
        <w:rPr>
          <w:rStyle w:val="SubtleEmphasis"/>
          <w:rFonts w:cs="Times New Roman"/>
          <w:i w:val="0"/>
          <w:sz w:val="20"/>
          <w:szCs w:val="20"/>
        </w:rPr>
        <w:t xml:space="preserve"> </w:t>
      </w:r>
      <w:r w:rsidR="00DA20B3">
        <w:rPr>
          <w:rStyle w:val="SubtleEmphasis"/>
          <w:i w:val="0"/>
          <w:color w:val="00000A"/>
          <w:sz w:val="20"/>
          <w:szCs w:val="20"/>
        </w:rPr>
        <w:t>E</w:t>
      </w:r>
      <w:r>
        <w:rPr>
          <w:rStyle w:val="SubtleEmphasis"/>
          <w:i w:val="0"/>
          <w:color w:val="00000A"/>
          <w:sz w:val="20"/>
          <w:szCs w:val="20"/>
        </w:rPr>
        <w:t>ducational practice</w:t>
      </w:r>
      <w:r w:rsidR="00807B2C">
        <w:rPr>
          <w:rStyle w:val="SubtleEmphasis"/>
          <w:i w:val="0"/>
          <w:color w:val="00000A"/>
          <w:sz w:val="20"/>
          <w:szCs w:val="20"/>
        </w:rPr>
        <w:t xml:space="preserve"> </w:t>
      </w:r>
      <w:r w:rsidR="00DA20B3">
        <w:rPr>
          <w:rStyle w:val="SubtleEmphasis"/>
          <w:i w:val="0"/>
          <w:color w:val="00000A"/>
          <w:sz w:val="20"/>
          <w:szCs w:val="20"/>
        </w:rPr>
        <w:t xml:space="preserve">also </w:t>
      </w:r>
      <w:r>
        <w:rPr>
          <w:rStyle w:val="SubtleEmphasis"/>
          <w:i w:val="0"/>
          <w:color w:val="00000A"/>
          <w:sz w:val="20"/>
          <w:szCs w:val="20"/>
        </w:rPr>
        <w:t>stand</w:t>
      </w:r>
      <w:r w:rsidR="00807B2C">
        <w:rPr>
          <w:rStyle w:val="SubtleEmphasis"/>
          <w:i w:val="0"/>
          <w:color w:val="00000A"/>
          <w:sz w:val="20"/>
          <w:szCs w:val="20"/>
        </w:rPr>
        <w:t>s</w:t>
      </w:r>
      <w:r>
        <w:rPr>
          <w:rStyle w:val="SubtleEmphasis"/>
          <w:i w:val="0"/>
          <w:color w:val="00000A"/>
          <w:sz w:val="20"/>
          <w:szCs w:val="20"/>
        </w:rPr>
        <w:t xml:space="preserve"> to gain from having access to a large, open source pathology </w:t>
      </w:r>
      <w:r w:rsidR="00FE0197">
        <w:rPr>
          <w:rStyle w:val="SubtleEmphasis"/>
          <w:i w:val="0"/>
          <w:color w:val="00000A"/>
          <w:sz w:val="20"/>
          <w:szCs w:val="20"/>
        </w:rPr>
        <w:t>corpus</w:t>
      </w:r>
      <w:r w:rsidR="00DA20B3">
        <w:rPr>
          <w:rStyle w:val="SubtleEmphasis"/>
          <w:i w:val="0"/>
          <w:color w:val="00000A"/>
          <w:sz w:val="20"/>
          <w:szCs w:val="20"/>
        </w:rPr>
        <w:t xml:space="preserve"> that can be easily searched using unstructured queries.</w:t>
      </w:r>
    </w:p>
    <w:p w14:paraId="101A27A6" w14:textId="2C1CBD82" w:rsidR="005B2BE5" w:rsidRDefault="005B2BE5" w:rsidP="005B2BE5">
      <w:pPr>
        <w:suppressAutoHyphens/>
        <w:spacing w:after="120"/>
        <w:rPr>
          <w:sz w:val="20"/>
          <w:szCs w:val="20"/>
        </w:rPr>
      </w:pPr>
      <w:r>
        <w:rPr>
          <w:sz w:val="20"/>
          <w:szCs w:val="20"/>
        </w:rPr>
        <w:t>The Clinical Laboratory Improvement Amendments </w:t>
      </w:r>
      <w:r>
        <w:rPr>
          <w:sz w:val="20"/>
          <w:szCs w:val="20"/>
          <w:highlight w:val="yellow"/>
        </w:rPr>
        <w:fldChar w:fldCharType="begin"/>
      </w:r>
      <w:r>
        <w:rPr>
          <w:sz w:val="20"/>
          <w:szCs w:val="20"/>
        </w:rPr>
        <w:instrText xml:space="preserve"> REF _Ref523150090 \r </w:instrText>
      </w:r>
      <w:r>
        <w:rPr>
          <w:sz w:val="20"/>
          <w:szCs w:val="20"/>
          <w:highlight w:val="yellow"/>
        </w:rPr>
        <w:fldChar w:fldCharType="separate"/>
      </w:r>
      <w:r>
        <w:rPr>
          <w:sz w:val="20"/>
          <w:szCs w:val="20"/>
        </w:rPr>
        <w:t>[20]</w:t>
      </w:r>
      <w:r>
        <w:rPr>
          <w:sz w:val="20"/>
          <w:szCs w:val="20"/>
          <w:highlight w:val="yellow"/>
        </w:rPr>
        <w:fldChar w:fldCharType="end"/>
      </w:r>
      <w:r>
        <w:rPr>
          <w:sz w:val="20"/>
          <w:szCs w:val="20"/>
        </w:rPr>
        <w:t xml:space="preserve"> require that histology slides be kept for a minimum of ten years after the date of examination. This requires hospitals to maintain massive physical archives of these slides. Slides are often stored off site and are not accessible without transportation back to the hospital, creating an additional layer of inefficiency and increasing operating costs. WSI digitization greatly enhances the value of these archives for clinical practice, research and teaching. The physical storage required to manage such a large archive electronically is now affordable and can be implemented using the relatively simple architecture described in this paper.</w:t>
      </w:r>
    </w:p>
    <w:p w14:paraId="2E93F3CC" w14:textId="562F903F" w:rsidR="00F927BC" w:rsidRDefault="00F927BC" w:rsidP="00F927BC">
      <w:pPr>
        <w:suppressAutoHyphens/>
        <w:spacing w:after="120"/>
        <w:rPr>
          <w:sz w:val="20"/>
          <w:szCs w:val="20"/>
        </w:rPr>
      </w:pPr>
      <w:r>
        <w:rPr>
          <w:sz w:val="20"/>
          <w:szCs w:val="20"/>
        </w:rPr>
        <w:t xml:space="preserve">Our primary goal </w:t>
      </w:r>
      <w:r w:rsidR="0010205E">
        <w:rPr>
          <w:sz w:val="20"/>
          <w:szCs w:val="20"/>
        </w:rPr>
        <w:t xml:space="preserve">in this project, which began in October 2017, </w:t>
      </w:r>
      <w:r>
        <w:rPr>
          <w:sz w:val="20"/>
          <w:szCs w:val="20"/>
        </w:rPr>
        <w:t xml:space="preserve">is to scan </w:t>
      </w:r>
      <w:r w:rsidR="0010205E">
        <w:rPr>
          <w:sz w:val="20"/>
          <w:szCs w:val="20"/>
        </w:rPr>
        <w:t xml:space="preserve">and annotate </w:t>
      </w:r>
      <w:r>
        <w:rPr>
          <w:sz w:val="20"/>
          <w:szCs w:val="20"/>
        </w:rPr>
        <w:t>1M s</w:t>
      </w:r>
      <w:r w:rsidR="0010205E">
        <w:rPr>
          <w:sz w:val="20"/>
          <w:szCs w:val="20"/>
        </w:rPr>
        <w:t xml:space="preserve">lides in </w:t>
      </w:r>
      <w:r>
        <w:rPr>
          <w:sz w:val="20"/>
          <w:szCs w:val="20"/>
        </w:rPr>
        <w:t xml:space="preserve">three years. Each image will have an associated annotation file and clinical report. </w:t>
      </w:r>
      <w:r w:rsidR="00480ACD">
        <w:rPr>
          <w:sz w:val="20"/>
          <w:szCs w:val="20"/>
        </w:rPr>
        <w:t xml:space="preserve">The </w:t>
      </w:r>
      <w:r w:rsidR="000F5606">
        <w:rPr>
          <w:sz w:val="20"/>
          <w:szCs w:val="20"/>
        </w:rPr>
        <w:t xml:space="preserve">clinical </w:t>
      </w:r>
      <w:r w:rsidR="00480ACD">
        <w:rPr>
          <w:sz w:val="20"/>
          <w:szCs w:val="20"/>
        </w:rPr>
        <w:t xml:space="preserve">reports only </w:t>
      </w:r>
      <w:r w:rsidR="00732FF2">
        <w:rPr>
          <w:sz w:val="20"/>
          <w:szCs w:val="20"/>
        </w:rPr>
        <w:t xml:space="preserve">provide </w:t>
      </w:r>
      <w:r w:rsidR="00480ACD">
        <w:rPr>
          <w:sz w:val="20"/>
          <w:szCs w:val="20"/>
        </w:rPr>
        <w:t xml:space="preserve">information for the whole case, </w:t>
      </w:r>
      <w:r w:rsidR="00F664E9">
        <w:rPr>
          <w:sz w:val="20"/>
          <w:szCs w:val="20"/>
        </w:rPr>
        <w:t xml:space="preserve">with </w:t>
      </w:r>
      <w:r w:rsidR="00480ACD">
        <w:rPr>
          <w:sz w:val="20"/>
          <w:szCs w:val="20"/>
        </w:rPr>
        <w:t xml:space="preserve">little to no information given on </w:t>
      </w:r>
      <w:r w:rsidR="00F664E9">
        <w:rPr>
          <w:sz w:val="20"/>
          <w:szCs w:val="20"/>
        </w:rPr>
        <w:t xml:space="preserve">individual </w:t>
      </w:r>
      <w:r w:rsidR="00732FF2">
        <w:rPr>
          <w:sz w:val="20"/>
          <w:szCs w:val="20"/>
        </w:rPr>
        <w:t>WSIs</w:t>
      </w:r>
      <w:r w:rsidR="00480ACD">
        <w:rPr>
          <w:sz w:val="20"/>
          <w:szCs w:val="20"/>
        </w:rPr>
        <w:t xml:space="preserve">. </w:t>
      </w:r>
      <w:r w:rsidR="000F5606">
        <w:rPr>
          <w:sz w:val="20"/>
          <w:szCs w:val="20"/>
        </w:rPr>
        <w:t>Therefore, the associated annotation file is</w:t>
      </w:r>
      <w:r w:rsidR="00480ACD">
        <w:rPr>
          <w:sz w:val="20"/>
          <w:szCs w:val="20"/>
        </w:rPr>
        <w:t xml:space="preserve"> vital to </w:t>
      </w:r>
      <w:r w:rsidR="000F5606">
        <w:rPr>
          <w:sz w:val="20"/>
          <w:szCs w:val="20"/>
        </w:rPr>
        <w:t xml:space="preserve">understand the location(s) of diseased regions on the image. </w:t>
      </w:r>
      <w:r w:rsidR="000E069B">
        <w:rPr>
          <w:sz w:val="20"/>
          <w:szCs w:val="20"/>
        </w:rPr>
        <w:t>Similarly, th</w:t>
      </w:r>
      <w:r w:rsidR="000F5606">
        <w:rPr>
          <w:sz w:val="20"/>
          <w:szCs w:val="20"/>
        </w:rPr>
        <w:t>e precise pixel data within the annotation file will aid in machine learning applications by</w:t>
      </w:r>
      <w:r w:rsidR="00F664E9">
        <w:rPr>
          <w:sz w:val="20"/>
          <w:szCs w:val="20"/>
        </w:rPr>
        <w:t xml:space="preserve"> allowing algorithms to associate specific areas with disease.</w:t>
      </w:r>
    </w:p>
    <w:p w14:paraId="1FBEA205" w14:textId="497FF6A5" w:rsidR="0010205E" w:rsidRDefault="0010205E" w:rsidP="00BF4139">
      <w:pPr>
        <w:suppressAutoHyphens/>
        <w:spacing w:after="120"/>
        <w:rPr>
          <w:sz w:val="20"/>
          <w:szCs w:val="20"/>
        </w:rPr>
      </w:pPr>
      <w:r>
        <w:rPr>
          <w:sz w:val="20"/>
          <w:szCs w:val="20"/>
        </w:rPr>
        <w:t xml:space="preserve">This corpus will enable the </w:t>
      </w:r>
      <w:r w:rsidR="00807B2C">
        <w:rPr>
          <w:sz w:val="20"/>
          <w:szCs w:val="20"/>
        </w:rPr>
        <w:t xml:space="preserve">development </w:t>
      </w:r>
      <w:r>
        <w:rPr>
          <w:sz w:val="20"/>
          <w:szCs w:val="20"/>
        </w:rPr>
        <w:t xml:space="preserve">of </w:t>
      </w:r>
      <w:r w:rsidR="00807B2C">
        <w:rPr>
          <w:sz w:val="20"/>
          <w:szCs w:val="20"/>
        </w:rPr>
        <w:t>state-of-the-art</w:t>
      </w:r>
      <w:r>
        <w:rPr>
          <w:sz w:val="20"/>
          <w:szCs w:val="20"/>
        </w:rPr>
        <w:t xml:space="preserve"> m</w:t>
      </w:r>
      <w:r w:rsidR="0045658D" w:rsidRPr="00EF080B">
        <w:rPr>
          <w:sz w:val="20"/>
          <w:szCs w:val="20"/>
        </w:rPr>
        <w:t xml:space="preserve">achine learning </w:t>
      </w:r>
      <w:r>
        <w:rPr>
          <w:sz w:val="20"/>
          <w:szCs w:val="20"/>
        </w:rPr>
        <w:t xml:space="preserve">systems, which require vast amounts of training data, </w:t>
      </w:r>
      <w:r w:rsidR="00807B2C">
        <w:rPr>
          <w:sz w:val="20"/>
          <w:szCs w:val="20"/>
        </w:rPr>
        <w:t xml:space="preserve">for pathology applications </w:t>
      </w:r>
      <w:r>
        <w:rPr>
          <w:sz w:val="20"/>
          <w:szCs w:val="20"/>
        </w:rPr>
        <w:t xml:space="preserve">such as </w:t>
      </w:r>
      <w:r w:rsidR="0045658D" w:rsidRPr="00EF080B">
        <w:rPr>
          <w:sz w:val="20"/>
          <w:szCs w:val="20"/>
        </w:rPr>
        <w:t>cancer identification</w:t>
      </w:r>
      <w:r>
        <w:rPr>
          <w:sz w:val="20"/>
          <w:szCs w:val="20"/>
        </w:rPr>
        <w:t xml:space="preserve">. This will, in turn, enable the development of </w:t>
      </w:r>
      <w:r w:rsidR="00344DA8">
        <w:rPr>
          <w:sz w:val="20"/>
          <w:szCs w:val="20"/>
        </w:rPr>
        <w:t>software</w:t>
      </w:r>
      <w:r>
        <w:rPr>
          <w:sz w:val="20"/>
          <w:szCs w:val="20"/>
        </w:rPr>
        <w:t xml:space="preserve"> systems to </w:t>
      </w:r>
      <w:r w:rsidR="00344DA8">
        <w:rPr>
          <w:sz w:val="20"/>
          <w:szCs w:val="20"/>
        </w:rPr>
        <w:t>assist</w:t>
      </w:r>
      <w:r>
        <w:rPr>
          <w:sz w:val="20"/>
          <w:szCs w:val="20"/>
        </w:rPr>
        <w:t xml:space="preserve"> </w:t>
      </w:r>
      <w:r w:rsidR="00344DA8">
        <w:rPr>
          <w:sz w:val="20"/>
          <w:szCs w:val="20"/>
        </w:rPr>
        <w:t>diagnosis</w:t>
      </w:r>
      <w:r>
        <w:rPr>
          <w:sz w:val="20"/>
          <w:szCs w:val="20"/>
        </w:rPr>
        <w:t xml:space="preserve"> and </w:t>
      </w:r>
      <w:r w:rsidR="00732FF2">
        <w:rPr>
          <w:sz w:val="20"/>
          <w:szCs w:val="20"/>
        </w:rPr>
        <w:t>accelerate the diagnostic process</w:t>
      </w:r>
      <w:r>
        <w:rPr>
          <w:sz w:val="20"/>
          <w:szCs w:val="20"/>
        </w:rPr>
        <w:t>. This will ease p</w:t>
      </w:r>
      <w:r w:rsidR="00732FF2">
        <w:rPr>
          <w:sz w:val="20"/>
          <w:szCs w:val="20"/>
        </w:rPr>
        <w:t>athologist workloads</w:t>
      </w:r>
      <w:r>
        <w:rPr>
          <w:sz w:val="20"/>
          <w:szCs w:val="20"/>
        </w:rPr>
        <w:t>, which is important since projections are that the</w:t>
      </w:r>
      <w:r w:rsidR="00807B2C">
        <w:rPr>
          <w:sz w:val="20"/>
          <w:szCs w:val="20"/>
        </w:rPr>
        <w:t xml:space="preserve">re will be a shortage of pathologists </w:t>
      </w:r>
      <w:r>
        <w:rPr>
          <w:sz w:val="20"/>
          <w:szCs w:val="20"/>
        </w:rPr>
        <w:t xml:space="preserve">in the coming decade </w:t>
      </w:r>
      <w:r w:rsidR="005B2BE5">
        <w:rPr>
          <w:sz w:val="20"/>
          <w:szCs w:val="20"/>
        </w:rPr>
        <w:fldChar w:fldCharType="begin"/>
      </w:r>
      <w:r w:rsidR="005B2BE5">
        <w:rPr>
          <w:sz w:val="20"/>
          <w:szCs w:val="20"/>
        </w:rPr>
        <w:instrText xml:space="preserve"> REF _Ref523150640 \r </w:instrText>
      </w:r>
      <w:r w:rsidR="005B2BE5">
        <w:rPr>
          <w:sz w:val="20"/>
          <w:szCs w:val="20"/>
        </w:rPr>
        <w:fldChar w:fldCharType="separate"/>
      </w:r>
      <w:r w:rsidR="005B2BE5">
        <w:rPr>
          <w:sz w:val="20"/>
          <w:szCs w:val="20"/>
        </w:rPr>
        <w:t>[21]</w:t>
      </w:r>
      <w:r w:rsidR="005B2BE5">
        <w:rPr>
          <w:sz w:val="20"/>
          <w:szCs w:val="20"/>
        </w:rPr>
        <w:fldChar w:fldCharType="end"/>
      </w:r>
      <w:r w:rsidR="00807B2C">
        <w:rPr>
          <w:sz w:val="20"/>
          <w:szCs w:val="20"/>
        </w:rPr>
        <w:t>.</w:t>
      </w:r>
    </w:p>
    <w:p w14:paraId="00E27CBB" w14:textId="38728DD9" w:rsidR="00A97DB5" w:rsidRPr="00EF080B" w:rsidRDefault="0010205E" w:rsidP="00BF4139">
      <w:pPr>
        <w:suppressAutoHyphens/>
        <w:spacing w:after="120"/>
        <w:rPr>
          <w:sz w:val="20"/>
          <w:szCs w:val="20"/>
        </w:rPr>
      </w:pPr>
      <w:r>
        <w:rPr>
          <w:sz w:val="20"/>
          <w:szCs w:val="20"/>
        </w:rPr>
        <w:t>Since this project is in its early stages, w</w:t>
      </w:r>
      <w:r w:rsidR="00A97DB5">
        <w:rPr>
          <w:sz w:val="20"/>
          <w:szCs w:val="20"/>
        </w:rPr>
        <w:t xml:space="preserve">e welcome you to monitor our progress </w:t>
      </w:r>
      <w:r>
        <w:rPr>
          <w:sz w:val="20"/>
          <w:szCs w:val="20"/>
        </w:rPr>
        <w:t xml:space="preserve">via </w:t>
      </w:r>
      <w:r w:rsidR="00A97DB5">
        <w:rPr>
          <w:sz w:val="20"/>
          <w:szCs w:val="20"/>
        </w:rPr>
        <w:t>the project</w:t>
      </w:r>
      <w:r w:rsidR="00F00232">
        <w:rPr>
          <w:sz w:val="20"/>
          <w:szCs w:val="20"/>
        </w:rPr>
        <w:t xml:space="preserve"> </w:t>
      </w:r>
      <w:r w:rsidR="00A97DB5">
        <w:rPr>
          <w:sz w:val="20"/>
          <w:szCs w:val="20"/>
        </w:rPr>
        <w:t>web</w:t>
      </w:r>
      <w:r w:rsidR="00F00232">
        <w:rPr>
          <w:sz w:val="20"/>
          <w:szCs w:val="20"/>
        </w:rPr>
        <w:t xml:space="preserve"> </w:t>
      </w:r>
      <w:r w:rsidR="00A97DB5">
        <w:rPr>
          <w:sz w:val="20"/>
          <w:szCs w:val="20"/>
        </w:rPr>
        <w:t>site</w:t>
      </w:r>
      <w:r>
        <w:rPr>
          <w:sz w:val="20"/>
          <w:szCs w:val="20"/>
        </w:rPr>
        <w:t>,</w:t>
      </w:r>
      <w:r w:rsidR="00A97DB5">
        <w:rPr>
          <w:sz w:val="20"/>
          <w:szCs w:val="20"/>
        </w:rPr>
        <w:t xml:space="preserve"> </w:t>
      </w:r>
      <w:r w:rsidR="008D5337" w:rsidRPr="008D5337">
        <w:rPr>
          <w:i/>
          <w:sz w:val="20"/>
          <w:szCs w:val="20"/>
        </w:rPr>
        <w:t>www.isip.piconepress.com/projects/nsf_dpath</w:t>
      </w:r>
      <w:r w:rsidR="008D5337">
        <w:rPr>
          <w:sz w:val="20"/>
          <w:szCs w:val="20"/>
        </w:rPr>
        <w:t xml:space="preserve"> and provide feedback. </w:t>
      </w:r>
      <w:r w:rsidR="00A97DB5">
        <w:rPr>
          <w:sz w:val="20"/>
          <w:szCs w:val="20"/>
        </w:rPr>
        <w:t>The data and resources described in this paper will be available from this site.</w:t>
      </w:r>
    </w:p>
    <w:p w14:paraId="670BB198" w14:textId="77777777" w:rsidR="00DD63CF" w:rsidRPr="00B26170" w:rsidRDefault="00DD63CF" w:rsidP="00D15434">
      <w:pPr>
        <w:pStyle w:val="Heading1"/>
        <w:numPr>
          <w:ilvl w:val="0"/>
          <w:numId w:val="0"/>
        </w:numPr>
      </w:pPr>
      <w:r w:rsidRPr="00B26170">
        <w:t>Acknowledgments</w:t>
      </w:r>
    </w:p>
    <w:p w14:paraId="617DCDF6" w14:textId="6195BFC0" w:rsidR="00556385" w:rsidRPr="00DA361F" w:rsidRDefault="00DD63CF" w:rsidP="00DA361F">
      <w:pPr>
        <w:pStyle w:val="HTMLPreformatted"/>
        <w:shd w:val="clear" w:color="auto" w:fill="FFFFFF"/>
        <w:jc w:val="both"/>
        <w:rPr>
          <w:rFonts w:ascii="Times New Roman" w:hAnsi="Times New Roman"/>
        </w:rPr>
      </w:pPr>
      <w:r w:rsidRPr="00DD63CF">
        <w:rPr>
          <w:rFonts w:ascii="Times New Roman" w:hAnsi="Times New Roman"/>
        </w:rPr>
        <w:t>This material</w:t>
      </w:r>
      <w:r w:rsidR="00C65BF2">
        <w:rPr>
          <w:rStyle w:val="SubtleEmphasis"/>
          <w:i w:val="0"/>
          <w:noProof/>
          <w:color w:val="00000A"/>
        </w:rPr>
        <w:t xml:space="preserve"> </w:t>
      </w:r>
      <w:r w:rsidRPr="00DD63CF">
        <w:rPr>
          <w:rFonts w:ascii="Times New Roman" w:hAnsi="Times New Roman"/>
        </w:rPr>
        <w:t>is based upon work supported by the National Sci</w:t>
      </w:r>
      <w:r w:rsidR="00D15434">
        <w:rPr>
          <w:rFonts w:ascii="Times New Roman" w:hAnsi="Times New Roman"/>
        </w:rPr>
        <w:t>ence Foundation under Grant No. CNS-</w:t>
      </w:r>
      <w:r w:rsidRPr="00D15434">
        <w:rPr>
          <w:rFonts w:ascii="Times New Roman" w:hAnsi="Times New Roman"/>
        </w:rPr>
        <w:t>1726188.</w:t>
      </w:r>
      <w:r w:rsidR="00D15434" w:rsidRPr="00D15434">
        <w:rPr>
          <w:rFonts w:ascii="Times New Roman" w:hAnsi="Times New Roman"/>
        </w:rPr>
        <w:t xml:space="preserve"> </w:t>
      </w:r>
      <w:r w:rsidRPr="00B26170">
        <w:rPr>
          <w:rFonts w:ascii="Times New Roman" w:hAnsi="Times New Roman"/>
        </w:rPr>
        <w:t>Any opinions, findings, and conclusions or recommendations expressed in this material are those of the author(s) and do not necessarily reflect the views of the National Science Foundation.</w:t>
      </w:r>
    </w:p>
    <w:p w14:paraId="2144367B" w14:textId="65BEBDA2" w:rsidR="00C61991" w:rsidRDefault="001F5205" w:rsidP="00D15434">
      <w:pPr>
        <w:pStyle w:val="Heading1"/>
        <w:numPr>
          <w:ilvl w:val="0"/>
          <w:numId w:val="0"/>
        </w:numPr>
        <w:rPr>
          <w:bCs/>
        </w:rPr>
      </w:pPr>
      <w:r w:rsidRPr="00D15434">
        <w:t>References</w:t>
      </w:r>
    </w:p>
    <w:p w14:paraId="19E433E7" w14:textId="455643A2" w:rsidR="00926A75" w:rsidRDefault="00926A75" w:rsidP="001F3232">
      <w:pPr>
        <w:pStyle w:val="references"/>
        <w:numPr>
          <w:ilvl w:val="0"/>
          <w:numId w:val="5"/>
        </w:numPr>
      </w:pPr>
      <w:bookmarkStart w:id="56" w:name="_Ref521791369"/>
      <w:r w:rsidRPr="00926A75">
        <w:t xml:space="preserve">H. Sattar, </w:t>
      </w:r>
      <w:r w:rsidRPr="00926A75">
        <w:rPr>
          <w:i/>
        </w:rPr>
        <w:t>Fundamentals of Pathology: Medical Course and Step 1 Review</w:t>
      </w:r>
      <w:r w:rsidRPr="00926A75">
        <w:t>, 8th ed. Chicago, Illinois, USA: Pathoma, LLC, 2017.</w:t>
      </w:r>
      <w:bookmarkEnd w:id="56"/>
    </w:p>
    <w:p w14:paraId="72EFF839" w14:textId="22B068DB" w:rsidR="00DD1481" w:rsidRDefault="00DD1481" w:rsidP="00DD1481">
      <w:pPr>
        <w:pStyle w:val="references"/>
        <w:numPr>
          <w:ilvl w:val="0"/>
          <w:numId w:val="5"/>
        </w:numPr>
      </w:pPr>
      <w:bookmarkStart w:id="57" w:name="_Ref522656807"/>
      <w:bookmarkStart w:id="58" w:name="_Ref522367614"/>
      <w:bookmarkStart w:id="59" w:name="_Ref521065015"/>
      <w:bookmarkStart w:id="60" w:name="_Ref494136414"/>
      <w:r w:rsidRPr="00DD1481">
        <w:t>G. Rolls, “An Introduction to Specimen Preparation,” Leica Biosystems, 2018.</w:t>
      </w:r>
      <w:r>
        <w:t xml:space="preserve"> </w:t>
      </w:r>
      <w:r w:rsidRPr="00DD1481">
        <w:rPr>
          <w:i/>
        </w:rPr>
        <w:t>https://www.leicabiosystems.com/pathologyleaders/an-introduction-to-specimen-preparation/.</w:t>
      </w:r>
      <w:bookmarkEnd w:id="57"/>
    </w:p>
    <w:p w14:paraId="72ABC7A6" w14:textId="63914271" w:rsidR="00DD1481" w:rsidRDefault="00DD1481" w:rsidP="00DD1481">
      <w:pPr>
        <w:pStyle w:val="references"/>
        <w:numPr>
          <w:ilvl w:val="0"/>
          <w:numId w:val="5"/>
        </w:numPr>
      </w:pPr>
      <w:bookmarkStart w:id="61" w:name="_Ref522656831"/>
      <w:bookmarkStart w:id="62" w:name="_Ref521066302"/>
      <w:bookmarkEnd w:id="58"/>
      <w:bookmarkEnd w:id="59"/>
      <w:r w:rsidRPr="00DD1481">
        <w:t xml:space="preserve">“Mounting Tissue Sections,” National Diagnostics, 2011. </w:t>
      </w:r>
      <w:r w:rsidRPr="00DD1481">
        <w:rPr>
          <w:i/>
        </w:rPr>
        <w:t>https://www.nationaldiagnostics.com/histology/article/mounting-tissue-sections.</w:t>
      </w:r>
      <w:bookmarkEnd w:id="61"/>
    </w:p>
    <w:p w14:paraId="5928535F" w14:textId="5988DDA4" w:rsidR="00E96060" w:rsidRPr="00983D73" w:rsidRDefault="00583B51" w:rsidP="00DD1481">
      <w:pPr>
        <w:pStyle w:val="references"/>
        <w:numPr>
          <w:ilvl w:val="0"/>
          <w:numId w:val="5"/>
        </w:numPr>
      </w:pPr>
      <w:bookmarkStart w:id="63" w:name="_Ref522656975"/>
      <w:r w:rsidRPr="00583B51">
        <w:t xml:space="preserve">D. Gutman, J. Cobb, D. Somanna, Y. Park, F. Wang, T. </w:t>
      </w:r>
      <w:proofErr w:type="spellStart"/>
      <w:r w:rsidRPr="00583B51">
        <w:t>Kurc</w:t>
      </w:r>
      <w:proofErr w:type="spellEnd"/>
      <w:r w:rsidRPr="00583B51">
        <w:t xml:space="preserve">, J. Saltz, D. Brat, L. Cooper, and J. Kong, “Cancer Digital Slide Archive: an informatics resource to support integrated in silico analysis of TCGA pathology data,” </w:t>
      </w:r>
      <w:r w:rsidRPr="00932DE0">
        <w:rPr>
          <w:i/>
        </w:rPr>
        <w:t>J. Am. Med. Informatics Assoc.</w:t>
      </w:r>
      <w:r w:rsidRPr="00583B51">
        <w:t>, vol. 20, no. 6, pp. 1091–1098, 2013.</w:t>
      </w:r>
      <w:bookmarkEnd w:id="62"/>
      <w:bookmarkEnd w:id="63"/>
    </w:p>
    <w:p w14:paraId="087B2296" w14:textId="12AD8FF0" w:rsidR="00B27E54" w:rsidRDefault="00583B51" w:rsidP="001F3232">
      <w:pPr>
        <w:pStyle w:val="references"/>
        <w:numPr>
          <w:ilvl w:val="0"/>
          <w:numId w:val="5"/>
        </w:numPr>
      </w:pPr>
      <w:bookmarkStart w:id="64" w:name="_Ref522307292"/>
      <w:r w:rsidRPr="00583B51">
        <w:t xml:space="preserve">J. Barker, A. Hoogi, A. Depeursinge, and D. Rubin, “Automated classification of brain tumor type in whole-slide digital pathology images using local representative tiles,” </w:t>
      </w:r>
      <w:r w:rsidRPr="00932DE0">
        <w:rPr>
          <w:i/>
        </w:rPr>
        <w:t>Med. Image Anal.</w:t>
      </w:r>
      <w:r w:rsidRPr="00583B51">
        <w:t>, vol. 30, no. 1, pp. 60–71, 2016</w:t>
      </w:r>
      <w:r w:rsidR="00B27E54">
        <w:t>.</w:t>
      </w:r>
      <w:bookmarkEnd w:id="64"/>
      <w:r w:rsidR="00B27E54">
        <w:t xml:space="preserve"> </w:t>
      </w:r>
    </w:p>
    <w:p w14:paraId="23BFCCEB" w14:textId="5825C410" w:rsidR="003E21FB" w:rsidRDefault="003E21FB" w:rsidP="001F3232">
      <w:pPr>
        <w:pStyle w:val="references"/>
        <w:numPr>
          <w:ilvl w:val="0"/>
          <w:numId w:val="5"/>
        </w:numPr>
      </w:pPr>
      <w:bookmarkStart w:id="65" w:name="_Ref522307428"/>
      <w:r w:rsidRPr="003E21FB">
        <w:t>H. Driessen, “Philips and LabPON plan to create world’s largest pathology database of annotated tissue images for deep learning,”</w:t>
      </w:r>
      <w:r>
        <w:t xml:space="preserve"> </w:t>
      </w:r>
      <w:r w:rsidRPr="003E21FB">
        <w:t>Philips,</w:t>
      </w:r>
      <w:r>
        <w:t xml:space="preserve"> </w:t>
      </w:r>
      <w:r w:rsidR="00932DE0">
        <w:t xml:space="preserve">2017. </w:t>
      </w:r>
      <w:r w:rsidR="00932DE0" w:rsidRPr="00932DE0">
        <w:rPr>
          <w:i/>
        </w:rPr>
        <w:t>https://www.philips.com/a-w/about/news/archive/</w:t>
      </w:r>
      <w:r w:rsidR="00932DE0">
        <w:rPr>
          <w:i/>
        </w:rPr>
        <w:t xml:space="preserve"> </w:t>
      </w:r>
      <w:r w:rsidR="00EB1F49" w:rsidRPr="00EB1F49">
        <w:rPr>
          <w:i/>
        </w:rPr>
        <w:t>standard/news/press/2017/2</w:t>
      </w:r>
      <w:r w:rsidR="00932DE0">
        <w:rPr>
          <w:i/>
        </w:rPr>
        <w:t>0170306-philips-and-labpon-plan-</w:t>
      </w:r>
      <w:r w:rsidR="00EB1F49" w:rsidRPr="00EB1F49">
        <w:rPr>
          <w:i/>
        </w:rPr>
        <w:t>to-create-worlds-largest-pathology-database-of-annotated-tissue-images-for-deep-learning.html</w:t>
      </w:r>
      <w:r w:rsidR="00A54D2A">
        <w:t>.</w:t>
      </w:r>
      <w:bookmarkEnd w:id="65"/>
    </w:p>
    <w:p w14:paraId="6FE2297E" w14:textId="3869E19D" w:rsidR="000C409C" w:rsidRDefault="00E94512" w:rsidP="001F3232">
      <w:pPr>
        <w:pStyle w:val="references"/>
        <w:numPr>
          <w:ilvl w:val="0"/>
          <w:numId w:val="5"/>
        </w:numPr>
      </w:pPr>
      <w:bookmarkStart w:id="66" w:name="_Ref522307638"/>
      <w:bookmarkStart w:id="67" w:name="_Ref521819409"/>
      <w:r w:rsidRPr="00E94512">
        <w:t>J. Picone, T. Farkas, I. Obeid, and Y. Persidsky, “MRI: High Performance Digital Pathology Usin</w:t>
      </w:r>
      <w:r w:rsidR="00207CBA">
        <w:t>g Big Data and Machine Learn</w:t>
      </w:r>
      <w:r w:rsidR="00207CBA">
        <w:lastRenderedPageBreak/>
        <w:t>ing,</w:t>
      </w:r>
      <w:r w:rsidRPr="00E94512">
        <w:t>” Major Research Instrumentation (MRI), Division of Computer and Network Sy</w:t>
      </w:r>
      <w:r w:rsidR="00D31BFF">
        <w:t xml:space="preserve">stems, </w:t>
      </w:r>
      <w:r w:rsidR="00932DE0">
        <w:t xml:space="preserve">National Science Foundation, </w:t>
      </w:r>
      <w:r w:rsidR="00D31BFF">
        <w:t>January 1, 2018.</w:t>
      </w:r>
      <w:bookmarkEnd w:id="66"/>
    </w:p>
    <w:p w14:paraId="45508EE0" w14:textId="058E7EB9" w:rsidR="006059A5" w:rsidRPr="00207CBA" w:rsidRDefault="00B43955" w:rsidP="001F3232">
      <w:pPr>
        <w:pStyle w:val="references"/>
        <w:numPr>
          <w:ilvl w:val="0"/>
          <w:numId w:val="5"/>
        </w:numPr>
      </w:pPr>
      <w:bookmarkStart w:id="68" w:name="_Ref522367870"/>
      <w:bookmarkEnd w:id="67"/>
      <w:r>
        <w:t>“Aperio AT2 – High Volume, Digital Whole Slide Sca</w:t>
      </w:r>
      <w:r w:rsidR="00932DE0">
        <w:t xml:space="preserve">nning,” Leica Biosystems, 2018. </w:t>
      </w:r>
      <w:r w:rsidR="00207CBA" w:rsidRPr="00207CBA">
        <w:rPr>
          <w:i/>
        </w:rPr>
        <w:t>https://www.leicabiosystems.com/digital-pathology/scan/aperio-at2/</w:t>
      </w:r>
      <w:r w:rsidRPr="00B43955">
        <w:rPr>
          <w:i/>
        </w:rPr>
        <w:t>.</w:t>
      </w:r>
      <w:bookmarkEnd w:id="68"/>
    </w:p>
    <w:p w14:paraId="7779D3B1" w14:textId="1DF542F5" w:rsidR="00207CBA" w:rsidRDefault="00FA338E" w:rsidP="00FA338E">
      <w:pPr>
        <w:pStyle w:val="references"/>
        <w:numPr>
          <w:ilvl w:val="0"/>
          <w:numId w:val="5"/>
        </w:numPr>
      </w:pPr>
      <w:r w:rsidRPr="00FA338E">
        <w:t xml:space="preserve">“Aperio eSlide Manager – Complete Digital Pathology Management Software,” Leica Biosystems, 2018. Available: </w:t>
      </w:r>
      <w:r w:rsidRPr="00FA338E">
        <w:rPr>
          <w:i/>
        </w:rPr>
        <w:t>https://www.leicabiosystems.com/digital-pathology/manage/aperio-eslide-manager/.</w:t>
      </w:r>
      <w:r w:rsidRPr="00FA338E">
        <w:t xml:space="preserve">  </w:t>
      </w:r>
    </w:p>
    <w:p w14:paraId="0BBFD8A6" w14:textId="1F554BF7" w:rsidR="00EB1F49" w:rsidRDefault="00062EB0" w:rsidP="001F3232">
      <w:pPr>
        <w:pStyle w:val="references"/>
        <w:numPr>
          <w:ilvl w:val="0"/>
          <w:numId w:val="5"/>
        </w:numPr>
        <w:rPr>
          <w:i/>
        </w:rPr>
      </w:pPr>
      <w:bookmarkStart w:id="69" w:name="_Ref522309601"/>
      <w:r>
        <w:t>“Aperio Format,” OpenSlide, 2018</w:t>
      </w:r>
      <w:r w:rsidRPr="00062EB0">
        <w:rPr>
          <w:i/>
        </w:rPr>
        <w:t>. https://openslide.org/formats/aperio/.</w:t>
      </w:r>
      <w:bookmarkEnd w:id="69"/>
    </w:p>
    <w:p w14:paraId="269DDF6C" w14:textId="19ABD1BC" w:rsidR="005D0238" w:rsidRPr="00062EB0" w:rsidRDefault="00F020BD" w:rsidP="00F020BD">
      <w:pPr>
        <w:pStyle w:val="references"/>
        <w:numPr>
          <w:ilvl w:val="0"/>
          <w:numId w:val="5"/>
        </w:numPr>
        <w:rPr>
          <w:i/>
        </w:rPr>
      </w:pPr>
      <w:bookmarkStart w:id="70" w:name="_Ref522657152"/>
      <w:r w:rsidRPr="00F020BD">
        <w:t>“Aperio ImageScope - Pathology Slide Viewing Software,” Lei</w:t>
      </w:r>
      <w:r w:rsidR="00932DE0">
        <w:t xml:space="preserve">ca Biosystems, 2018. </w:t>
      </w:r>
      <w:r w:rsidRPr="00932DE0">
        <w:rPr>
          <w:i/>
        </w:rPr>
        <w:t>https://www.leicabiosystems.com/digital-pathology/manage/aperio-imagescope/</w:t>
      </w:r>
      <w:r w:rsidRPr="00F020BD">
        <w:t>.</w:t>
      </w:r>
      <w:bookmarkEnd w:id="70"/>
    </w:p>
    <w:p w14:paraId="56F26310" w14:textId="17CBA08D" w:rsidR="00EB1F49" w:rsidRDefault="00D26A74" w:rsidP="001F3232">
      <w:pPr>
        <w:pStyle w:val="references"/>
        <w:numPr>
          <w:ilvl w:val="0"/>
          <w:numId w:val="5"/>
        </w:numPr>
      </w:pPr>
      <w:bookmarkStart w:id="71" w:name="_Ref522309623"/>
      <w:r>
        <w:t xml:space="preserve">M. </w:t>
      </w:r>
      <w:r w:rsidRPr="00983D73">
        <w:t xml:space="preserve">Satyanarayanan, A. Goode, B. Gilbert, J. Harkes, and D. Jukic, “OpenSlide: A vendor-neutral software foundation for digital pathology,” </w:t>
      </w:r>
      <w:r w:rsidRPr="00207CBA">
        <w:rPr>
          <w:i/>
        </w:rPr>
        <w:t>J. Pathol. Inform.</w:t>
      </w:r>
      <w:r w:rsidRPr="00983D73">
        <w:t>, vol. 4, no. 1, p. 27, 2013.</w:t>
      </w:r>
      <w:bookmarkEnd w:id="71"/>
    </w:p>
    <w:p w14:paraId="49A72F1C" w14:textId="77777777" w:rsidR="0088324E" w:rsidRPr="0088324E" w:rsidRDefault="0088324E" w:rsidP="001F3232">
      <w:pPr>
        <w:pStyle w:val="references"/>
        <w:numPr>
          <w:ilvl w:val="0"/>
          <w:numId w:val="5"/>
        </w:numPr>
        <w:rPr>
          <w:i/>
        </w:rPr>
      </w:pPr>
      <w:bookmarkStart w:id="72" w:name="_Ref522367971"/>
      <w:bookmarkStart w:id="73" w:name="_Ref522311377"/>
      <w:bookmarkStart w:id="74" w:name="_Ref521820374"/>
      <w:r>
        <w:t xml:space="preserve">R. Brzezinski, </w:t>
      </w:r>
      <w:r>
        <w:rPr>
          <w:i/>
          <w:iCs/>
        </w:rPr>
        <w:t>HIPAA Privacy and Security Compliance - Simplified: Practical Guide for Healthcare Providers and Managers 2016 Edition</w:t>
      </w:r>
      <w:r>
        <w:t>, 3rd ed. Seattle, Washington, USA: CreateSpace Independent Publishing Platform, 2016.</w:t>
      </w:r>
      <w:bookmarkEnd w:id="72"/>
    </w:p>
    <w:p w14:paraId="34C24378" w14:textId="53827210" w:rsidR="00B01A02" w:rsidRPr="00B01A02" w:rsidRDefault="00BE2B86" w:rsidP="001F3232">
      <w:pPr>
        <w:pStyle w:val="references"/>
        <w:numPr>
          <w:ilvl w:val="0"/>
          <w:numId w:val="5"/>
        </w:numPr>
        <w:rPr>
          <w:i/>
        </w:rPr>
      </w:pPr>
      <w:bookmarkStart w:id="75" w:name="_Ref522367982"/>
      <w:r>
        <w:t>“Development of Pathology Data Corpus.” Institutional Review Board (IRB) - Protocol 24943,</w:t>
      </w:r>
      <w:r w:rsidR="00932DE0">
        <w:t xml:space="preserve"> Temple University, </w:t>
      </w:r>
      <w:r>
        <w:t>2018.</w:t>
      </w:r>
      <w:bookmarkEnd w:id="73"/>
      <w:bookmarkEnd w:id="75"/>
    </w:p>
    <w:bookmarkEnd w:id="74"/>
    <w:p w14:paraId="5D021AE6" w14:textId="47BAC13C" w:rsidR="00522A10" w:rsidRDefault="00B01A02" w:rsidP="001F3232">
      <w:pPr>
        <w:pStyle w:val="references"/>
        <w:numPr>
          <w:ilvl w:val="0"/>
          <w:numId w:val="5"/>
        </w:numPr>
      </w:pPr>
      <w:r w:rsidRPr="00B01A02">
        <w:t xml:space="preserve"> </w:t>
      </w:r>
      <w:bookmarkStart w:id="76" w:name="_Ref522311499"/>
      <w:r w:rsidRPr="00B01A02">
        <w:t xml:space="preserve">I. Obeid and J. Picone, “The Temple University Hospital EEG Data Corpus,” </w:t>
      </w:r>
      <w:r w:rsidRPr="00932DE0">
        <w:rPr>
          <w:i/>
        </w:rPr>
        <w:t>Front. Neurosci. Sect. Neural Technol.</w:t>
      </w:r>
      <w:r w:rsidRPr="00B01A02">
        <w:t>, vol. 10, p. 00196, 2016.</w:t>
      </w:r>
      <w:bookmarkEnd w:id="76"/>
    </w:p>
    <w:p w14:paraId="0A42F309" w14:textId="64F79CF4" w:rsidR="00E96060" w:rsidRPr="00E96060" w:rsidRDefault="000D4EE9" w:rsidP="001F3232">
      <w:pPr>
        <w:pStyle w:val="references"/>
        <w:numPr>
          <w:ilvl w:val="0"/>
          <w:numId w:val="5"/>
        </w:numPr>
      </w:pPr>
      <w:bookmarkStart w:id="77" w:name="_Ref522368267"/>
      <w:r w:rsidRPr="00E96060">
        <w:t xml:space="preserve"> </w:t>
      </w:r>
      <w:bookmarkStart w:id="78" w:name="_Ref522680924"/>
      <w:r w:rsidR="00E96060" w:rsidRPr="00E96060">
        <w:t>“Simple Monthly Calculat</w:t>
      </w:r>
      <w:r w:rsidR="00932DE0">
        <w:t xml:space="preserve">or,” Amazon Web Services, 2018. </w:t>
      </w:r>
      <w:hyperlink r:id="rId26" w:tgtFrame="_blank" w:history="1">
        <w:r w:rsidR="00E96060" w:rsidRPr="00932DE0">
          <w:rPr>
            <w:i/>
          </w:rPr>
          <w:t>http://calculator.s3.amazonaws.com/index.html</w:t>
        </w:r>
      </w:hyperlink>
      <w:r w:rsidR="00E96060" w:rsidRPr="00E96060">
        <w:t>.</w:t>
      </w:r>
      <w:bookmarkEnd w:id="77"/>
      <w:bookmarkEnd w:id="78"/>
    </w:p>
    <w:p w14:paraId="4EC2BF75" w14:textId="335D5AC5" w:rsidR="00E96060" w:rsidRPr="00E96060" w:rsidRDefault="00E96060" w:rsidP="001F3232">
      <w:pPr>
        <w:pStyle w:val="references"/>
        <w:numPr>
          <w:ilvl w:val="0"/>
          <w:numId w:val="5"/>
        </w:numPr>
      </w:pPr>
      <w:bookmarkStart w:id="79" w:name="_Ref522626078"/>
      <w:r w:rsidRPr="00983D73">
        <w:t xml:space="preserve">J. Bonwick, M. Ahrens, V. Henson, M. Maybee, and M. Shellenbaum, “The Zettabyte File System,” in </w:t>
      </w:r>
      <w:r w:rsidRPr="00932DE0">
        <w:rPr>
          <w:i/>
        </w:rPr>
        <w:t>Proceedings of the 2nd Usenix Conference on File and Storage Technologies</w:t>
      </w:r>
      <w:r w:rsidRPr="00983D73">
        <w:t>, 2003, pp. 1–13.</w:t>
      </w:r>
      <w:bookmarkEnd w:id="79"/>
    </w:p>
    <w:p w14:paraId="54D727A6" w14:textId="0CD5C18B" w:rsidR="000D4EE9" w:rsidRDefault="00E96060" w:rsidP="00932DE0">
      <w:pPr>
        <w:pStyle w:val="references"/>
        <w:numPr>
          <w:ilvl w:val="0"/>
          <w:numId w:val="5"/>
        </w:numPr>
      </w:pPr>
      <w:bookmarkStart w:id="80" w:name="_Ref522626096"/>
      <w:r w:rsidRPr="00983D73">
        <w:t xml:space="preserve">B. Depardon, G. Le Mahec, and C. Seguin, “Analysis of Six Distributed File Systems,” </w:t>
      </w:r>
      <w:r w:rsidR="00932DE0" w:rsidRPr="00932DE0">
        <w:rPr>
          <w:rFonts w:ascii="Calibri" w:hAnsi="Calibri" w:cs="Calibri"/>
        </w:rPr>
        <w:t>﻿</w:t>
      </w:r>
      <w:r w:rsidR="00932DE0" w:rsidRPr="00932DE0">
        <w:t>Institut National de Recherche en Informatique et en Automatique (INRIA)</w:t>
      </w:r>
      <w:r w:rsidR="00932DE0">
        <w:t xml:space="preserve">, </w:t>
      </w:r>
      <w:r w:rsidRPr="00983D73">
        <w:t>Lyon, France, 2013</w:t>
      </w:r>
      <w:r>
        <w:t>.</w:t>
      </w:r>
      <w:bookmarkEnd w:id="60"/>
      <w:bookmarkEnd w:id="80"/>
      <w:r w:rsidR="00BF46A3">
        <w:t xml:space="preserve"> </w:t>
      </w:r>
      <w:r w:rsidR="00BF46A3" w:rsidRPr="00BF46A3">
        <w:rPr>
          <w:i/>
        </w:rPr>
        <w:t>https://hal.inria.fr/hal-00789086/document</w:t>
      </w:r>
      <w:r w:rsidR="00932DE0">
        <w:t xml:space="preserve"> </w:t>
      </w:r>
      <w:r w:rsidR="00932DE0" w:rsidRPr="00932DE0">
        <w:rPr>
          <w:rFonts w:ascii="Calibri" w:hAnsi="Calibri" w:cs="Calibri"/>
        </w:rPr>
        <w:t>﻿</w:t>
      </w:r>
      <w:r w:rsidR="00BF46A3">
        <w:t xml:space="preserve"> </w:t>
      </w:r>
    </w:p>
    <w:p w14:paraId="7F6EA81E" w14:textId="1C207470" w:rsidR="005B2BE5" w:rsidRDefault="00555812" w:rsidP="00932DE0">
      <w:pPr>
        <w:pStyle w:val="references"/>
        <w:numPr>
          <w:ilvl w:val="0"/>
          <w:numId w:val="5"/>
        </w:numPr>
      </w:pPr>
      <w:r w:rsidRPr="00555812">
        <w:t>42 CFR 493.1274 - Standard: Cytology. United State of America:</w:t>
      </w:r>
      <w:r w:rsidRPr="00555812">
        <w:br/>
        <w:t>Cornell Law School, 2018.</w:t>
      </w:r>
    </w:p>
    <w:p w14:paraId="58FE5B07" w14:textId="77777777" w:rsidR="00B44643" w:rsidRPr="00BF46A3" w:rsidRDefault="00BF46A3" w:rsidP="00B44643">
      <w:pPr>
        <w:pStyle w:val="references"/>
        <w:numPr>
          <w:ilvl w:val="0"/>
          <w:numId w:val="5"/>
        </w:numPr>
        <w:rPr>
          <w:i/>
        </w:rPr>
      </w:pPr>
      <w:bookmarkStart w:id="81" w:name="_Ref522895934"/>
      <w:bookmarkStart w:id="82" w:name="_Ref523150090"/>
      <w:r>
        <w:t xml:space="preserve">“Clinical Laboratory Improvement Amendments,” 1988. </w:t>
      </w:r>
      <w:bookmarkEnd w:id="81"/>
      <w:r w:rsidR="00B44643" w:rsidRPr="00BF46A3">
        <w:rPr>
          <w:i/>
        </w:rPr>
        <w:t>https://wwwn.cdc.gov/clia/Regulatory/default.aspx</w:t>
      </w:r>
      <w:r w:rsidR="00B44643">
        <w:rPr>
          <w:i/>
        </w:rPr>
        <w:t>.</w:t>
      </w:r>
      <w:bookmarkEnd w:id="82"/>
    </w:p>
    <w:p w14:paraId="73713E46" w14:textId="26987C0F" w:rsidR="00CE3E53" w:rsidRDefault="00C77AFC" w:rsidP="007106CA">
      <w:pPr>
        <w:pStyle w:val="references"/>
        <w:numPr>
          <w:ilvl w:val="0"/>
          <w:numId w:val="5"/>
        </w:numPr>
      </w:pPr>
      <w:bookmarkStart w:id="83" w:name="_Ref523147173"/>
      <w:r>
        <w:t xml:space="preserve">N. Jhala, “Digital pathology: Advancing frontiers,” in </w:t>
      </w:r>
      <w:r>
        <w:rPr>
          <w:i/>
          <w:iCs/>
        </w:rPr>
        <w:t>IEEE Signal Processing in Medicine and Biology Symposium (SPMB)</w:t>
      </w:r>
      <w:r>
        <w:t>, 2017.</w:t>
      </w:r>
    </w:p>
    <w:bookmarkEnd w:id="83"/>
    <w:p w14:paraId="3ADD5B25" w14:textId="77777777" w:rsidR="00B44643" w:rsidRDefault="00B44643" w:rsidP="00B44643">
      <w:pPr>
        <w:pStyle w:val="references"/>
        <w:ind w:left="360"/>
      </w:pPr>
    </w:p>
    <w:p w14:paraId="1C8F5748" w14:textId="42142F43" w:rsidR="00CE3E53" w:rsidRDefault="00CE3E53" w:rsidP="000D4EE9">
      <w:pPr>
        <w:pStyle w:val="references"/>
        <w:ind w:left="360"/>
      </w:pPr>
    </w:p>
    <w:p w14:paraId="1B65E978" w14:textId="2FBA690D" w:rsidR="00CE3E53" w:rsidRDefault="00CE3E53" w:rsidP="000D4EE9">
      <w:pPr>
        <w:pStyle w:val="references"/>
        <w:ind w:left="360"/>
      </w:pPr>
    </w:p>
    <w:p w14:paraId="1D5CE401" w14:textId="0FA3AA65" w:rsidR="00CE3E53" w:rsidRDefault="00CE3E53" w:rsidP="000D4EE9">
      <w:pPr>
        <w:pStyle w:val="references"/>
        <w:ind w:left="360"/>
      </w:pPr>
    </w:p>
    <w:p w14:paraId="14CCA8BB" w14:textId="0A71BEB7" w:rsidR="00CE3E53" w:rsidRDefault="00CE3E53" w:rsidP="000D4EE9">
      <w:pPr>
        <w:pStyle w:val="references"/>
        <w:ind w:left="360"/>
      </w:pPr>
    </w:p>
    <w:p w14:paraId="48AE2F79" w14:textId="5D600940" w:rsidR="00CE3E53" w:rsidRDefault="00CE3E53" w:rsidP="000D4EE9">
      <w:pPr>
        <w:pStyle w:val="references"/>
        <w:ind w:left="360"/>
      </w:pPr>
    </w:p>
    <w:p w14:paraId="484FC35A" w14:textId="37062B23" w:rsidR="00CE3E53" w:rsidRDefault="00CE3E53" w:rsidP="000D4EE9">
      <w:pPr>
        <w:pStyle w:val="references"/>
        <w:ind w:left="360"/>
      </w:pPr>
    </w:p>
    <w:p w14:paraId="02B1B695" w14:textId="76B635F0" w:rsidR="00CE3E53" w:rsidRDefault="00CE3E53" w:rsidP="000D4EE9">
      <w:pPr>
        <w:pStyle w:val="references"/>
        <w:ind w:left="360"/>
      </w:pPr>
    </w:p>
    <w:p w14:paraId="474020CA" w14:textId="0236C5D2" w:rsidR="00CE3E53" w:rsidRDefault="00CE3E53" w:rsidP="000D4EE9">
      <w:pPr>
        <w:pStyle w:val="references"/>
        <w:ind w:left="360"/>
      </w:pPr>
    </w:p>
    <w:p w14:paraId="0A4FB400" w14:textId="2EB92C03" w:rsidR="00CE3E53" w:rsidRDefault="00CE3E53" w:rsidP="000D4EE9">
      <w:pPr>
        <w:pStyle w:val="references"/>
        <w:ind w:left="360"/>
      </w:pPr>
    </w:p>
    <w:p w14:paraId="10DA288E" w14:textId="1C528008" w:rsidR="00CE3E53" w:rsidRDefault="00CE3E53" w:rsidP="000D4EE9">
      <w:pPr>
        <w:pStyle w:val="references"/>
        <w:ind w:left="360"/>
      </w:pPr>
    </w:p>
    <w:p w14:paraId="240663B9" w14:textId="242C83DE" w:rsidR="00CE3E53" w:rsidRDefault="00CE3E53" w:rsidP="000D4EE9">
      <w:pPr>
        <w:pStyle w:val="references"/>
        <w:ind w:left="360"/>
      </w:pPr>
    </w:p>
    <w:p w14:paraId="5ACB9AB3" w14:textId="4FFAAC51" w:rsidR="00CE3E53" w:rsidRDefault="00CE3E53" w:rsidP="000D4EE9">
      <w:pPr>
        <w:pStyle w:val="references"/>
        <w:ind w:left="360"/>
      </w:pPr>
    </w:p>
    <w:p w14:paraId="5EB17524" w14:textId="58E7DE7D" w:rsidR="00CE3E53" w:rsidRDefault="00CE3E53" w:rsidP="000D4EE9">
      <w:pPr>
        <w:pStyle w:val="references"/>
        <w:ind w:left="360"/>
      </w:pPr>
    </w:p>
    <w:p w14:paraId="524F3747" w14:textId="44087EC7" w:rsidR="00CE3E53" w:rsidRDefault="00CE3E53" w:rsidP="000D4EE9">
      <w:pPr>
        <w:pStyle w:val="references"/>
        <w:ind w:left="360"/>
      </w:pPr>
    </w:p>
    <w:p w14:paraId="14F465EC" w14:textId="7EF6C91A" w:rsidR="00CE3E53" w:rsidRDefault="00CE3E53" w:rsidP="000D4EE9">
      <w:pPr>
        <w:pStyle w:val="references"/>
        <w:ind w:left="360"/>
      </w:pPr>
    </w:p>
    <w:p w14:paraId="5C8DD764" w14:textId="488CF55D" w:rsidR="00CE3E53" w:rsidRDefault="00CE3E53" w:rsidP="000D4EE9">
      <w:pPr>
        <w:pStyle w:val="references"/>
        <w:ind w:left="360"/>
      </w:pPr>
    </w:p>
    <w:p w14:paraId="62ADC90D" w14:textId="4006D083" w:rsidR="00CE3E53" w:rsidRDefault="00CE3E53" w:rsidP="000D4EE9">
      <w:pPr>
        <w:pStyle w:val="references"/>
        <w:ind w:left="360"/>
      </w:pPr>
    </w:p>
    <w:p w14:paraId="607A14CB" w14:textId="467C9C78" w:rsidR="00CE3E53" w:rsidRDefault="00CE3E53" w:rsidP="000D4EE9">
      <w:pPr>
        <w:pStyle w:val="references"/>
        <w:ind w:left="360"/>
      </w:pPr>
    </w:p>
    <w:p w14:paraId="358B7093" w14:textId="416A8E18" w:rsidR="00CE3E53" w:rsidRDefault="00CE3E53" w:rsidP="000D4EE9">
      <w:pPr>
        <w:pStyle w:val="references"/>
        <w:ind w:left="360"/>
      </w:pPr>
    </w:p>
    <w:p w14:paraId="2FDA0EA1" w14:textId="5B6FFD25" w:rsidR="00CE3E53" w:rsidRDefault="00CE3E53" w:rsidP="000D4EE9">
      <w:pPr>
        <w:pStyle w:val="references"/>
        <w:ind w:left="360"/>
      </w:pPr>
    </w:p>
    <w:p w14:paraId="724F594B" w14:textId="69217ED1" w:rsidR="00CE3E53" w:rsidRDefault="00CE3E53" w:rsidP="000D4EE9">
      <w:pPr>
        <w:pStyle w:val="references"/>
        <w:ind w:left="360"/>
      </w:pPr>
    </w:p>
    <w:p w14:paraId="450AF968" w14:textId="510EF0AF" w:rsidR="00CE3E53" w:rsidRDefault="00CE3E53" w:rsidP="000D4EE9">
      <w:pPr>
        <w:pStyle w:val="references"/>
        <w:ind w:left="360"/>
      </w:pPr>
    </w:p>
    <w:p w14:paraId="4534449D" w14:textId="0139091D" w:rsidR="00CE3E53" w:rsidRDefault="00CE3E53" w:rsidP="000D4EE9">
      <w:pPr>
        <w:pStyle w:val="references"/>
        <w:ind w:left="360"/>
      </w:pPr>
    </w:p>
    <w:p w14:paraId="041F5B5B" w14:textId="42005FEB" w:rsidR="00CE3E53" w:rsidRDefault="00CE3E53" w:rsidP="000D4EE9">
      <w:pPr>
        <w:pStyle w:val="references"/>
        <w:ind w:left="360"/>
      </w:pPr>
    </w:p>
    <w:p w14:paraId="236C7FA4" w14:textId="146972D3" w:rsidR="00CE3E53" w:rsidRDefault="00CE3E53" w:rsidP="000D4EE9">
      <w:pPr>
        <w:pStyle w:val="references"/>
        <w:ind w:left="360"/>
      </w:pPr>
    </w:p>
    <w:p w14:paraId="2C66BDA1" w14:textId="7C858D12" w:rsidR="00CE3E53" w:rsidRDefault="00CE3E53" w:rsidP="000D4EE9">
      <w:pPr>
        <w:pStyle w:val="references"/>
        <w:ind w:left="360"/>
      </w:pPr>
    </w:p>
    <w:p w14:paraId="2A81E599" w14:textId="5451F460" w:rsidR="00CE3E53" w:rsidRDefault="00CE3E53" w:rsidP="000D4EE9">
      <w:pPr>
        <w:pStyle w:val="references"/>
        <w:ind w:left="360"/>
      </w:pPr>
    </w:p>
    <w:p w14:paraId="6718DFE3" w14:textId="4051FF93" w:rsidR="00CE3E53" w:rsidRDefault="00CE3E53" w:rsidP="000D4EE9">
      <w:pPr>
        <w:pStyle w:val="references"/>
        <w:ind w:left="360"/>
      </w:pPr>
    </w:p>
    <w:p w14:paraId="24C68AC3" w14:textId="6FC624F1" w:rsidR="00CE3E53" w:rsidRDefault="00CE3E53" w:rsidP="000D4EE9">
      <w:pPr>
        <w:pStyle w:val="references"/>
        <w:ind w:left="360"/>
      </w:pPr>
    </w:p>
    <w:p w14:paraId="1F84240B" w14:textId="2B678274" w:rsidR="00CE3E53" w:rsidRDefault="00CE3E53" w:rsidP="000D4EE9">
      <w:pPr>
        <w:pStyle w:val="references"/>
        <w:ind w:left="360"/>
      </w:pPr>
    </w:p>
    <w:p w14:paraId="3D04686B" w14:textId="5EBF41B8" w:rsidR="00CE3E53" w:rsidRDefault="00CE3E53" w:rsidP="000D4EE9">
      <w:pPr>
        <w:pStyle w:val="references"/>
        <w:ind w:left="360"/>
      </w:pPr>
    </w:p>
    <w:p w14:paraId="128F4F95" w14:textId="77777777" w:rsidR="0049672B" w:rsidRPr="00983D73" w:rsidRDefault="0049672B" w:rsidP="005D0238">
      <w:pPr>
        <w:pStyle w:val="references"/>
      </w:pPr>
    </w:p>
    <w:p w14:paraId="756BCBF7" w14:textId="77777777" w:rsidR="000414C7" w:rsidRDefault="000414C7" w:rsidP="000414C7">
      <w:pPr>
        <w:pStyle w:val="references"/>
        <w:ind w:left="360"/>
      </w:pPr>
    </w:p>
    <w:p w14:paraId="475956BE" w14:textId="3EC886E5" w:rsidR="00B43955" w:rsidRDefault="00B43955" w:rsidP="001F3232">
      <w:pPr>
        <w:pStyle w:val="references"/>
      </w:pPr>
    </w:p>
    <w:p w14:paraId="14070E03" w14:textId="3E14266E" w:rsidR="001F3232" w:rsidRDefault="001F3232">
      <w:pPr>
        <w:pStyle w:val="references"/>
      </w:pPr>
    </w:p>
    <w:sectPr w:rsidR="001F3232">
      <w:type w:val="continuous"/>
      <w:pgSz w:w="12240" w:h="15840"/>
      <w:pgMar w:top="1440" w:right="1440" w:bottom="1440" w:left="1440" w:header="0" w:footer="0" w:gutter="0"/>
      <w:cols w:num="2" w:space="288"/>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AD27D" w14:textId="77777777" w:rsidR="00886E1D" w:rsidRDefault="00886E1D" w:rsidP="000168F0">
      <w:pPr>
        <w:spacing w:after="0"/>
      </w:pPr>
      <w:r>
        <w:separator/>
      </w:r>
    </w:p>
  </w:endnote>
  <w:endnote w:type="continuationSeparator" w:id="0">
    <w:p w14:paraId="2B63ED7A" w14:textId="77777777" w:rsidR="00886E1D" w:rsidRDefault="00886E1D" w:rsidP="000168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7C299" w14:textId="77777777" w:rsidR="00886E1D" w:rsidRDefault="00886E1D" w:rsidP="000168F0">
      <w:pPr>
        <w:spacing w:after="0"/>
      </w:pPr>
      <w:r>
        <w:separator/>
      </w:r>
    </w:p>
  </w:footnote>
  <w:footnote w:type="continuationSeparator" w:id="0">
    <w:p w14:paraId="49B1A841" w14:textId="77777777" w:rsidR="00886E1D" w:rsidRDefault="00886E1D" w:rsidP="000168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141A9"/>
    <w:multiLevelType w:val="hybridMultilevel"/>
    <w:tmpl w:val="719CF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D56AC"/>
    <w:multiLevelType w:val="hybridMultilevel"/>
    <w:tmpl w:val="892E3272"/>
    <w:lvl w:ilvl="0" w:tplc="37B46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26CB8"/>
    <w:multiLevelType w:val="hybridMultilevel"/>
    <w:tmpl w:val="151C2C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9453E"/>
    <w:multiLevelType w:val="hybridMultilevel"/>
    <w:tmpl w:val="32AA2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40E89"/>
    <w:multiLevelType w:val="hybridMultilevel"/>
    <w:tmpl w:val="7B7492F4"/>
    <w:lvl w:ilvl="0" w:tplc="37B46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D842DCF2"/>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72A97C6F"/>
    <w:multiLevelType w:val="multilevel"/>
    <w:tmpl w:val="C9D22C8A"/>
    <w:lvl w:ilvl="0">
      <w:start w:val="1"/>
      <w:numFmt w:val="upperLetter"/>
      <w:lvlText w:val="%1."/>
      <w:lvlJc w:val="left"/>
      <w:pPr>
        <w:ind w:left="0" w:firstLine="0"/>
      </w:pPr>
      <w:rPr>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630"/>
        </w:tabs>
        <w:ind w:left="0" w:firstLine="360"/>
      </w:pPr>
      <w:rPr>
        <w:rFonts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7" w15:restartNumberingAfterBreak="0">
    <w:nsid w:val="760F7128"/>
    <w:multiLevelType w:val="multilevel"/>
    <w:tmpl w:val="D07CDD60"/>
    <w:lvl w:ilvl="0">
      <w:start w:val="1"/>
      <w:numFmt w:val="upperRoman"/>
      <w:suff w:val="space"/>
      <w:lvlText w:val="%1."/>
      <w:lvlJc w:val="center"/>
      <w:pPr>
        <w:ind w:left="0" w:firstLine="0"/>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630"/>
        </w:tabs>
        <w:ind w:left="0" w:firstLine="360"/>
      </w:pPr>
      <w:rPr>
        <w:rFonts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8" w15:restartNumberingAfterBreak="0">
    <w:nsid w:val="7E82128B"/>
    <w:multiLevelType w:val="multilevel"/>
    <w:tmpl w:val="3A343852"/>
    <w:lvl w:ilvl="0">
      <w:start w:val="1"/>
      <w:numFmt w:val="upperRoman"/>
      <w:pStyle w:val="Heading1"/>
      <w:suff w:val="space"/>
      <w:lvlText w:val="%1."/>
      <w:lvlJc w:val="center"/>
      <w:pPr>
        <w:ind w:left="0" w:firstLine="0"/>
      </w:pPr>
      <w:rPr>
        <w:rFonts w:cs="Times New Roman"/>
        <w:caps w:val="0"/>
        <w:smallCaps w:val="0"/>
        <w:strike w:val="0"/>
        <w:dstrike w:val="0"/>
        <w:vanish w:val="0"/>
        <w:color w:val="00000A"/>
        <w:position w:val="0"/>
        <w:sz w:val="20"/>
        <w:szCs w:val="20"/>
        <w:vertAlign w:val="baseline"/>
      </w:rPr>
    </w:lvl>
    <w:lvl w:ilvl="1">
      <w:start w:val="1"/>
      <w:numFmt w:val="none"/>
      <w:suff w:val="nothing"/>
      <w:lvlText w:val=""/>
      <w:lvlJc w:val="left"/>
      <w:pPr>
        <w:tabs>
          <w:tab w:val="num" w:pos="576"/>
        </w:tabs>
        <w:ind w:left="576" w:hanging="576"/>
      </w:pPr>
    </w:lvl>
    <w:lvl w:ilvl="2">
      <w:start w:val="1"/>
      <w:numFmt w:val="decimal"/>
      <w:pStyle w:val="Heading3"/>
      <w:lvlText w:val="%3)"/>
      <w:lvlJc w:val="left"/>
      <w:pPr>
        <w:tabs>
          <w:tab w:val="num" w:pos="540"/>
        </w:tabs>
        <w:ind w:left="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865361894">
    <w:abstractNumId w:val="8"/>
  </w:num>
  <w:num w:numId="2" w16cid:durableId="671761510">
    <w:abstractNumId w:val="7"/>
  </w:num>
  <w:num w:numId="3" w16cid:durableId="1454442686">
    <w:abstractNumId w:val="8"/>
  </w:num>
  <w:num w:numId="4" w16cid:durableId="1975213309">
    <w:abstractNumId w:val="8"/>
  </w:num>
  <w:num w:numId="5" w16cid:durableId="1491753637">
    <w:abstractNumId w:val="5"/>
  </w:num>
  <w:num w:numId="6" w16cid:durableId="433137554">
    <w:abstractNumId w:val="1"/>
  </w:num>
  <w:num w:numId="7" w16cid:durableId="1621838088">
    <w:abstractNumId w:val="6"/>
  </w:num>
  <w:num w:numId="8" w16cid:durableId="839586705">
    <w:abstractNumId w:val="2"/>
  </w:num>
  <w:num w:numId="9" w16cid:durableId="285160712">
    <w:abstractNumId w:val="4"/>
  </w:num>
  <w:num w:numId="10" w16cid:durableId="120807539">
    <w:abstractNumId w:val="0"/>
  </w:num>
  <w:num w:numId="11" w16cid:durableId="743456638">
    <w:abstractNumId w:val="3"/>
  </w:num>
  <w:num w:numId="12" w16cid:durableId="985939409">
    <w:abstractNumId w:val="8"/>
  </w:num>
  <w:num w:numId="13" w16cid:durableId="18354879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991"/>
    <w:rsid w:val="00000E42"/>
    <w:rsid w:val="0001483C"/>
    <w:rsid w:val="000168F0"/>
    <w:rsid w:val="000170CB"/>
    <w:rsid w:val="000244BE"/>
    <w:rsid w:val="000260FC"/>
    <w:rsid w:val="00026D28"/>
    <w:rsid w:val="000414C7"/>
    <w:rsid w:val="00043482"/>
    <w:rsid w:val="00044B9D"/>
    <w:rsid w:val="000452B6"/>
    <w:rsid w:val="00062EB0"/>
    <w:rsid w:val="000646F3"/>
    <w:rsid w:val="00065758"/>
    <w:rsid w:val="00071349"/>
    <w:rsid w:val="0008204A"/>
    <w:rsid w:val="00082218"/>
    <w:rsid w:val="00082306"/>
    <w:rsid w:val="00085605"/>
    <w:rsid w:val="000876C5"/>
    <w:rsid w:val="00092BF4"/>
    <w:rsid w:val="00096236"/>
    <w:rsid w:val="000979E3"/>
    <w:rsid w:val="000A36A2"/>
    <w:rsid w:val="000A7627"/>
    <w:rsid w:val="000B656B"/>
    <w:rsid w:val="000B727C"/>
    <w:rsid w:val="000B72DF"/>
    <w:rsid w:val="000C075C"/>
    <w:rsid w:val="000C409C"/>
    <w:rsid w:val="000C45E4"/>
    <w:rsid w:val="000D1902"/>
    <w:rsid w:val="000D4EE9"/>
    <w:rsid w:val="000D590C"/>
    <w:rsid w:val="000E069B"/>
    <w:rsid w:val="000E2409"/>
    <w:rsid w:val="000E3010"/>
    <w:rsid w:val="000E3174"/>
    <w:rsid w:val="000F5606"/>
    <w:rsid w:val="00101995"/>
    <w:rsid w:val="0010205E"/>
    <w:rsid w:val="00106FA2"/>
    <w:rsid w:val="001339DE"/>
    <w:rsid w:val="00134E39"/>
    <w:rsid w:val="001446D6"/>
    <w:rsid w:val="0014546E"/>
    <w:rsid w:val="0014612D"/>
    <w:rsid w:val="001502E0"/>
    <w:rsid w:val="001536D9"/>
    <w:rsid w:val="00153E4E"/>
    <w:rsid w:val="00153F2D"/>
    <w:rsid w:val="00182602"/>
    <w:rsid w:val="00192CEA"/>
    <w:rsid w:val="00192EC4"/>
    <w:rsid w:val="00196C5D"/>
    <w:rsid w:val="001A37CA"/>
    <w:rsid w:val="001A52D8"/>
    <w:rsid w:val="001A63E8"/>
    <w:rsid w:val="001B060A"/>
    <w:rsid w:val="001B1042"/>
    <w:rsid w:val="001B352E"/>
    <w:rsid w:val="001B4A72"/>
    <w:rsid w:val="001D151B"/>
    <w:rsid w:val="001E04BD"/>
    <w:rsid w:val="001E4A62"/>
    <w:rsid w:val="001E59BE"/>
    <w:rsid w:val="001E7C6D"/>
    <w:rsid w:val="001F3232"/>
    <w:rsid w:val="001F5205"/>
    <w:rsid w:val="00202489"/>
    <w:rsid w:val="002067CB"/>
    <w:rsid w:val="00207CBA"/>
    <w:rsid w:val="00213195"/>
    <w:rsid w:val="00222019"/>
    <w:rsid w:val="00223805"/>
    <w:rsid w:val="00227D0F"/>
    <w:rsid w:val="00232E42"/>
    <w:rsid w:val="00234C8B"/>
    <w:rsid w:val="002356F2"/>
    <w:rsid w:val="002414B0"/>
    <w:rsid w:val="00257108"/>
    <w:rsid w:val="002572BD"/>
    <w:rsid w:val="00257915"/>
    <w:rsid w:val="00263DE5"/>
    <w:rsid w:val="00265765"/>
    <w:rsid w:val="002710F1"/>
    <w:rsid w:val="00274935"/>
    <w:rsid w:val="002A0E98"/>
    <w:rsid w:val="002A56F8"/>
    <w:rsid w:val="002A5801"/>
    <w:rsid w:val="002A69C4"/>
    <w:rsid w:val="002B06D6"/>
    <w:rsid w:val="002B5B31"/>
    <w:rsid w:val="002B66A2"/>
    <w:rsid w:val="002C58EA"/>
    <w:rsid w:val="002C67C6"/>
    <w:rsid w:val="002D2576"/>
    <w:rsid w:val="002D338C"/>
    <w:rsid w:val="002D4985"/>
    <w:rsid w:val="002D690A"/>
    <w:rsid w:val="002E1F76"/>
    <w:rsid w:val="002E293F"/>
    <w:rsid w:val="002F0EDE"/>
    <w:rsid w:val="002F2876"/>
    <w:rsid w:val="002F7E46"/>
    <w:rsid w:val="00311809"/>
    <w:rsid w:val="00315666"/>
    <w:rsid w:val="00325E30"/>
    <w:rsid w:val="0033048E"/>
    <w:rsid w:val="00332D38"/>
    <w:rsid w:val="00344DA8"/>
    <w:rsid w:val="003519D8"/>
    <w:rsid w:val="00353C29"/>
    <w:rsid w:val="00356CB1"/>
    <w:rsid w:val="0035719D"/>
    <w:rsid w:val="003654D8"/>
    <w:rsid w:val="00371121"/>
    <w:rsid w:val="00373333"/>
    <w:rsid w:val="0038391E"/>
    <w:rsid w:val="00387556"/>
    <w:rsid w:val="00394D60"/>
    <w:rsid w:val="003955E2"/>
    <w:rsid w:val="00396C4D"/>
    <w:rsid w:val="0039786B"/>
    <w:rsid w:val="003A6CBB"/>
    <w:rsid w:val="003A6DB4"/>
    <w:rsid w:val="003B661B"/>
    <w:rsid w:val="003C1D62"/>
    <w:rsid w:val="003C2694"/>
    <w:rsid w:val="003C3670"/>
    <w:rsid w:val="003D0195"/>
    <w:rsid w:val="003D1E76"/>
    <w:rsid w:val="003D3FD0"/>
    <w:rsid w:val="003D7FD2"/>
    <w:rsid w:val="003E079B"/>
    <w:rsid w:val="003E21FB"/>
    <w:rsid w:val="003F76FF"/>
    <w:rsid w:val="00401397"/>
    <w:rsid w:val="00404554"/>
    <w:rsid w:val="00404C23"/>
    <w:rsid w:val="00406EA4"/>
    <w:rsid w:val="00431B24"/>
    <w:rsid w:val="00436416"/>
    <w:rsid w:val="00447446"/>
    <w:rsid w:val="0045658D"/>
    <w:rsid w:val="00471586"/>
    <w:rsid w:val="00480ACD"/>
    <w:rsid w:val="00481F23"/>
    <w:rsid w:val="00482529"/>
    <w:rsid w:val="004873C0"/>
    <w:rsid w:val="00490036"/>
    <w:rsid w:val="0049028C"/>
    <w:rsid w:val="00491ECC"/>
    <w:rsid w:val="00492031"/>
    <w:rsid w:val="00494277"/>
    <w:rsid w:val="0049672B"/>
    <w:rsid w:val="004A0A5C"/>
    <w:rsid w:val="004A2C46"/>
    <w:rsid w:val="004A36AF"/>
    <w:rsid w:val="004A6405"/>
    <w:rsid w:val="004B1B52"/>
    <w:rsid w:val="004B1F1B"/>
    <w:rsid w:val="004B2378"/>
    <w:rsid w:val="004B32A0"/>
    <w:rsid w:val="004B4FB9"/>
    <w:rsid w:val="004C3041"/>
    <w:rsid w:val="004C59D8"/>
    <w:rsid w:val="004C608A"/>
    <w:rsid w:val="004D4804"/>
    <w:rsid w:val="004D6174"/>
    <w:rsid w:val="004E00F5"/>
    <w:rsid w:val="004E1E0F"/>
    <w:rsid w:val="004E1EB8"/>
    <w:rsid w:val="004E69DF"/>
    <w:rsid w:val="004E7CC0"/>
    <w:rsid w:val="004F736B"/>
    <w:rsid w:val="005003D9"/>
    <w:rsid w:val="00502C55"/>
    <w:rsid w:val="00503030"/>
    <w:rsid w:val="00503F42"/>
    <w:rsid w:val="00522A10"/>
    <w:rsid w:val="00527653"/>
    <w:rsid w:val="00532798"/>
    <w:rsid w:val="005360D0"/>
    <w:rsid w:val="005531C4"/>
    <w:rsid w:val="00555812"/>
    <w:rsid w:val="00556385"/>
    <w:rsid w:val="00564295"/>
    <w:rsid w:val="00565B7D"/>
    <w:rsid w:val="00573FF9"/>
    <w:rsid w:val="00583B51"/>
    <w:rsid w:val="00585CFC"/>
    <w:rsid w:val="005A6D3E"/>
    <w:rsid w:val="005A6E6D"/>
    <w:rsid w:val="005A74C2"/>
    <w:rsid w:val="005B0AA1"/>
    <w:rsid w:val="005B0FEF"/>
    <w:rsid w:val="005B2BE5"/>
    <w:rsid w:val="005B6DE6"/>
    <w:rsid w:val="005C3CC9"/>
    <w:rsid w:val="005C7454"/>
    <w:rsid w:val="005D0238"/>
    <w:rsid w:val="005D1B64"/>
    <w:rsid w:val="005D207D"/>
    <w:rsid w:val="005E61A9"/>
    <w:rsid w:val="005F47F7"/>
    <w:rsid w:val="005F509E"/>
    <w:rsid w:val="006043C4"/>
    <w:rsid w:val="006059A5"/>
    <w:rsid w:val="006079EB"/>
    <w:rsid w:val="006201E3"/>
    <w:rsid w:val="00622D4D"/>
    <w:rsid w:val="00634B6B"/>
    <w:rsid w:val="00646075"/>
    <w:rsid w:val="00651D1C"/>
    <w:rsid w:val="00656460"/>
    <w:rsid w:val="00667AAC"/>
    <w:rsid w:val="00670E4D"/>
    <w:rsid w:val="006711CC"/>
    <w:rsid w:val="00694084"/>
    <w:rsid w:val="006A7E43"/>
    <w:rsid w:val="006B0374"/>
    <w:rsid w:val="006B28B6"/>
    <w:rsid w:val="006D57B7"/>
    <w:rsid w:val="006D5ADD"/>
    <w:rsid w:val="006E7231"/>
    <w:rsid w:val="006F5511"/>
    <w:rsid w:val="006F7972"/>
    <w:rsid w:val="0070068A"/>
    <w:rsid w:val="00701588"/>
    <w:rsid w:val="007106CA"/>
    <w:rsid w:val="00712728"/>
    <w:rsid w:val="00712E21"/>
    <w:rsid w:val="00713970"/>
    <w:rsid w:val="00713D3E"/>
    <w:rsid w:val="00731057"/>
    <w:rsid w:val="00731A58"/>
    <w:rsid w:val="00731D62"/>
    <w:rsid w:val="00732FF2"/>
    <w:rsid w:val="00733B74"/>
    <w:rsid w:val="007345C1"/>
    <w:rsid w:val="007433BF"/>
    <w:rsid w:val="00773793"/>
    <w:rsid w:val="007745E2"/>
    <w:rsid w:val="00786CC6"/>
    <w:rsid w:val="0079267E"/>
    <w:rsid w:val="00794E36"/>
    <w:rsid w:val="00795979"/>
    <w:rsid w:val="007A71D1"/>
    <w:rsid w:val="007B00E4"/>
    <w:rsid w:val="007B1B06"/>
    <w:rsid w:val="007B2372"/>
    <w:rsid w:val="007C29D8"/>
    <w:rsid w:val="007C646D"/>
    <w:rsid w:val="007C6A2D"/>
    <w:rsid w:val="007D2F4E"/>
    <w:rsid w:val="007D4D3B"/>
    <w:rsid w:val="007D6D0A"/>
    <w:rsid w:val="007E0F6F"/>
    <w:rsid w:val="007F66C6"/>
    <w:rsid w:val="00807B2C"/>
    <w:rsid w:val="00813979"/>
    <w:rsid w:val="008225B6"/>
    <w:rsid w:val="008229AB"/>
    <w:rsid w:val="00830A98"/>
    <w:rsid w:val="00833AA6"/>
    <w:rsid w:val="008372B5"/>
    <w:rsid w:val="00841BE7"/>
    <w:rsid w:val="008501C2"/>
    <w:rsid w:val="0085059D"/>
    <w:rsid w:val="008526C5"/>
    <w:rsid w:val="008536DF"/>
    <w:rsid w:val="008600E0"/>
    <w:rsid w:val="0086496E"/>
    <w:rsid w:val="00865A3F"/>
    <w:rsid w:val="00870F4C"/>
    <w:rsid w:val="00876052"/>
    <w:rsid w:val="00876C3D"/>
    <w:rsid w:val="0088324E"/>
    <w:rsid w:val="00886E1D"/>
    <w:rsid w:val="00896D26"/>
    <w:rsid w:val="008A0348"/>
    <w:rsid w:val="008A3427"/>
    <w:rsid w:val="008B3120"/>
    <w:rsid w:val="008B3AD5"/>
    <w:rsid w:val="008B5A0A"/>
    <w:rsid w:val="008B61EE"/>
    <w:rsid w:val="008D12BC"/>
    <w:rsid w:val="008D5337"/>
    <w:rsid w:val="008E0C51"/>
    <w:rsid w:val="008E327D"/>
    <w:rsid w:val="008E41DD"/>
    <w:rsid w:val="008E7DBD"/>
    <w:rsid w:val="00900CDF"/>
    <w:rsid w:val="00902F05"/>
    <w:rsid w:val="00903DDC"/>
    <w:rsid w:val="0091312B"/>
    <w:rsid w:val="009242EE"/>
    <w:rsid w:val="00925CD0"/>
    <w:rsid w:val="00926A75"/>
    <w:rsid w:val="00932DE0"/>
    <w:rsid w:val="00940B83"/>
    <w:rsid w:val="00943E69"/>
    <w:rsid w:val="00952D92"/>
    <w:rsid w:val="00953F6D"/>
    <w:rsid w:val="00957BC9"/>
    <w:rsid w:val="00960093"/>
    <w:rsid w:val="0097089F"/>
    <w:rsid w:val="009729BB"/>
    <w:rsid w:val="00972E22"/>
    <w:rsid w:val="00980847"/>
    <w:rsid w:val="00981AE2"/>
    <w:rsid w:val="0098268A"/>
    <w:rsid w:val="00982855"/>
    <w:rsid w:val="00983083"/>
    <w:rsid w:val="00983D73"/>
    <w:rsid w:val="00987A92"/>
    <w:rsid w:val="009A4AF9"/>
    <w:rsid w:val="009A5329"/>
    <w:rsid w:val="009A6D84"/>
    <w:rsid w:val="009A6EB2"/>
    <w:rsid w:val="009B04B5"/>
    <w:rsid w:val="009B359A"/>
    <w:rsid w:val="009C3B0E"/>
    <w:rsid w:val="009C4911"/>
    <w:rsid w:val="009D6757"/>
    <w:rsid w:val="009F096A"/>
    <w:rsid w:val="009F0BAC"/>
    <w:rsid w:val="00A00A86"/>
    <w:rsid w:val="00A019B5"/>
    <w:rsid w:val="00A0705B"/>
    <w:rsid w:val="00A10384"/>
    <w:rsid w:val="00A10AAE"/>
    <w:rsid w:val="00A13158"/>
    <w:rsid w:val="00A1517F"/>
    <w:rsid w:val="00A214FA"/>
    <w:rsid w:val="00A21C37"/>
    <w:rsid w:val="00A3318D"/>
    <w:rsid w:val="00A37284"/>
    <w:rsid w:val="00A41B8F"/>
    <w:rsid w:val="00A4405F"/>
    <w:rsid w:val="00A45FD4"/>
    <w:rsid w:val="00A54D2A"/>
    <w:rsid w:val="00A60889"/>
    <w:rsid w:val="00A625C3"/>
    <w:rsid w:val="00A66F7E"/>
    <w:rsid w:val="00A72C3F"/>
    <w:rsid w:val="00A7378C"/>
    <w:rsid w:val="00A85815"/>
    <w:rsid w:val="00A95528"/>
    <w:rsid w:val="00A97DB5"/>
    <w:rsid w:val="00AB097D"/>
    <w:rsid w:val="00AB0A77"/>
    <w:rsid w:val="00AB10D8"/>
    <w:rsid w:val="00AB4F2A"/>
    <w:rsid w:val="00AC1D9C"/>
    <w:rsid w:val="00AC4E5D"/>
    <w:rsid w:val="00AF1C5F"/>
    <w:rsid w:val="00AF411A"/>
    <w:rsid w:val="00B01A02"/>
    <w:rsid w:val="00B02AFE"/>
    <w:rsid w:val="00B0562C"/>
    <w:rsid w:val="00B12E11"/>
    <w:rsid w:val="00B2409B"/>
    <w:rsid w:val="00B27E54"/>
    <w:rsid w:val="00B329E4"/>
    <w:rsid w:val="00B3570E"/>
    <w:rsid w:val="00B43955"/>
    <w:rsid w:val="00B44643"/>
    <w:rsid w:val="00B47FEF"/>
    <w:rsid w:val="00B61490"/>
    <w:rsid w:val="00B63A8A"/>
    <w:rsid w:val="00B71A85"/>
    <w:rsid w:val="00B7320B"/>
    <w:rsid w:val="00B80477"/>
    <w:rsid w:val="00B820D3"/>
    <w:rsid w:val="00B8249A"/>
    <w:rsid w:val="00BA72AD"/>
    <w:rsid w:val="00BB00B2"/>
    <w:rsid w:val="00BB5C98"/>
    <w:rsid w:val="00BB642E"/>
    <w:rsid w:val="00BC2556"/>
    <w:rsid w:val="00BC3057"/>
    <w:rsid w:val="00BC3338"/>
    <w:rsid w:val="00BD2006"/>
    <w:rsid w:val="00BE2B86"/>
    <w:rsid w:val="00BF0B69"/>
    <w:rsid w:val="00BF2371"/>
    <w:rsid w:val="00BF4139"/>
    <w:rsid w:val="00BF46A3"/>
    <w:rsid w:val="00BF5167"/>
    <w:rsid w:val="00BF53ED"/>
    <w:rsid w:val="00BF618A"/>
    <w:rsid w:val="00C01A7A"/>
    <w:rsid w:val="00C02C61"/>
    <w:rsid w:val="00C041D5"/>
    <w:rsid w:val="00C1202A"/>
    <w:rsid w:val="00C20C19"/>
    <w:rsid w:val="00C27145"/>
    <w:rsid w:val="00C340F5"/>
    <w:rsid w:val="00C34FC5"/>
    <w:rsid w:val="00C417A0"/>
    <w:rsid w:val="00C4218A"/>
    <w:rsid w:val="00C438DC"/>
    <w:rsid w:val="00C522CC"/>
    <w:rsid w:val="00C52A59"/>
    <w:rsid w:val="00C55CEF"/>
    <w:rsid w:val="00C610AF"/>
    <w:rsid w:val="00C614E1"/>
    <w:rsid w:val="00C61991"/>
    <w:rsid w:val="00C6397A"/>
    <w:rsid w:val="00C65BF2"/>
    <w:rsid w:val="00C71F9C"/>
    <w:rsid w:val="00C72223"/>
    <w:rsid w:val="00C77AFC"/>
    <w:rsid w:val="00C91BC8"/>
    <w:rsid w:val="00C92E91"/>
    <w:rsid w:val="00CA1C3C"/>
    <w:rsid w:val="00CB155C"/>
    <w:rsid w:val="00CC1E17"/>
    <w:rsid w:val="00CC36D9"/>
    <w:rsid w:val="00CC6795"/>
    <w:rsid w:val="00CE3E53"/>
    <w:rsid w:val="00CF4831"/>
    <w:rsid w:val="00CF6CF4"/>
    <w:rsid w:val="00D008DE"/>
    <w:rsid w:val="00D03615"/>
    <w:rsid w:val="00D06D82"/>
    <w:rsid w:val="00D1224A"/>
    <w:rsid w:val="00D1440D"/>
    <w:rsid w:val="00D15434"/>
    <w:rsid w:val="00D2600D"/>
    <w:rsid w:val="00D26A74"/>
    <w:rsid w:val="00D31797"/>
    <w:rsid w:val="00D31BFF"/>
    <w:rsid w:val="00D45781"/>
    <w:rsid w:val="00D46711"/>
    <w:rsid w:val="00D536FD"/>
    <w:rsid w:val="00D573B4"/>
    <w:rsid w:val="00D607F6"/>
    <w:rsid w:val="00D745B9"/>
    <w:rsid w:val="00D76225"/>
    <w:rsid w:val="00D86031"/>
    <w:rsid w:val="00D90BB6"/>
    <w:rsid w:val="00D9223F"/>
    <w:rsid w:val="00D93DD9"/>
    <w:rsid w:val="00DA20B3"/>
    <w:rsid w:val="00DA361F"/>
    <w:rsid w:val="00DA401F"/>
    <w:rsid w:val="00DA78B9"/>
    <w:rsid w:val="00DB03C1"/>
    <w:rsid w:val="00DB1933"/>
    <w:rsid w:val="00DB56F4"/>
    <w:rsid w:val="00DB5D19"/>
    <w:rsid w:val="00DB7438"/>
    <w:rsid w:val="00DC0C25"/>
    <w:rsid w:val="00DC3463"/>
    <w:rsid w:val="00DD1481"/>
    <w:rsid w:val="00DD2B4B"/>
    <w:rsid w:val="00DD2EDD"/>
    <w:rsid w:val="00DD63CF"/>
    <w:rsid w:val="00DF73E0"/>
    <w:rsid w:val="00E009FD"/>
    <w:rsid w:val="00E01969"/>
    <w:rsid w:val="00E02F5B"/>
    <w:rsid w:val="00E06654"/>
    <w:rsid w:val="00E1301E"/>
    <w:rsid w:val="00E158DB"/>
    <w:rsid w:val="00E20FA3"/>
    <w:rsid w:val="00E222AF"/>
    <w:rsid w:val="00E34F79"/>
    <w:rsid w:val="00E429D9"/>
    <w:rsid w:val="00E4304A"/>
    <w:rsid w:val="00E5133D"/>
    <w:rsid w:val="00E51CF5"/>
    <w:rsid w:val="00E56815"/>
    <w:rsid w:val="00E56A07"/>
    <w:rsid w:val="00E64AA1"/>
    <w:rsid w:val="00E65C82"/>
    <w:rsid w:val="00E662F8"/>
    <w:rsid w:val="00E675CF"/>
    <w:rsid w:val="00E72482"/>
    <w:rsid w:val="00E73B6D"/>
    <w:rsid w:val="00E817DF"/>
    <w:rsid w:val="00E81865"/>
    <w:rsid w:val="00E90D5E"/>
    <w:rsid w:val="00E910A8"/>
    <w:rsid w:val="00E94512"/>
    <w:rsid w:val="00E95040"/>
    <w:rsid w:val="00E96060"/>
    <w:rsid w:val="00EA0E10"/>
    <w:rsid w:val="00EA27C0"/>
    <w:rsid w:val="00EB1F49"/>
    <w:rsid w:val="00EB2C4C"/>
    <w:rsid w:val="00EC2B01"/>
    <w:rsid w:val="00EC5009"/>
    <w:rsid w:val="00EC70FE"/>
    <w:rsid w:val="00EC71F1"/>
    <w:rsid w:val="00ED6F35"/>
    <w:rsid w:val="00EE3FE2"/>
    <w:rsid w:val="00EE4CDC"/>
    <w:rsid w:val="00EE506B"/>
    <w:rsid w:val="00EE58CC"/>
    <w:rsid w:val="00EF00DE"/>
    <w:rsid w:val="00EF0F09"/>
    <w:rsid w:val="00EF1FED"/>
    <w:rsid w:val="00EF6CF6"/>
    <w:rsid w:val="00F00232"/>
    <w:rsid w:val="00F020BD"/>
    <w:rsid w:val="00F02D8A"/>
    <w:rsid w:val="00F1077A"/>
    <w:rsid w:val="00F142B3"/>
    <w:rsid w:val="00F254EC"/>
    <w:rsid w:val="00F35ADD"/>
    <w:rsid w:val="00F36746"/>
    <w:rsid w:val="00F432D9"/>
    <w:rsid w:val="00F43CCA"/>
    <w:rsid w:val="00F44801"/>
    <w:rsid w:val="00F56053"/>
    <w:rsid w:val="00F660E5"/>
    <w:rsid w:val="00F664E9"/>
    <w:rsid w:val="00F70D32"/>
    <w:rsid w:val="00F74FC1"/>
    <w:rsid w:val="00F83352"/>
    <w:rsid w:val="00F87EB0"/>
    <w:rsid w:val="00F90511"/>
    <w:rsid w:val="00F927BC"/>
    <w:rsid w:val="00F97B15"/>
    <w:rsid w:val="00FA0D62"/>
    <w:rsid w:val="00FA273D"/>
    <w:rsid w:val="00FA338E"/>
    <w:rsid w:val="00FA366A"/>
    <w:rsid w:val="00FA680F"/>
    <w:rsid w:val="00FB60FE"/>
    <w:rsid w:val="00FC4A90"/>
    <w:rsid w:val="00FD578F"/>
    <w:rsid w:val="00FD66B3"/>
    <w:rsid w:val="00FD79C3"/>
    <w:rsid w:val="00FD7FC1"/>
    <w:rsid w:val="00FE00F9"/>
    <w:rsid w:val="00FE0197"/>
    <w:rsid w:val="00FE5DD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4C9A"/>
  <w15:docId w15:val="{8F660EC7-5557-402B-9437-472BCD2F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1644C"/>
    <w:pPr>
      <w:spacing w:after="200"/>
      <w:jc w:val="both"/>
    </w:pPr>
    <w:rPr>
      <w:rFonts w:ascii="Times New Roman" w:hAnsi="Times New Roman"/>
    </w:rPr>
  </w:style>
  <w:style w:type="paragraph" w:styleId="Heading1">
    <w:name w:val="heading 1"/>
    <w:basedOn w:val="Normal"/>
    <w:next w:val="Normal"/>
    <w:link w:val="Heading1Char"/>
    <w:uiPriority w:val="9"/>
    <w:qFormat/>
    <w:rsid w:val="003B6E2C"/>
    <w:pPr>
      <w:keepNext/>
      <w:keepLines/>
      <w:numPr>
        <w:numId w:val="1"/>
      </w:numPr>
      <w:tabs>
        <w:tab w:val="left" w:pos="216"/>
      </w:tabs>
      <w:spacing w:before="160" w:after="80"/>
      <w:jc w:val="center"/>
      <w:outlineLvl w:val="0"/>
    </w:pPr>
    <w:rPr>
      <w:rFonts w:eastAsia="SimSun" w:cs="Times New Roman"/>
      <w:smallCaps/>
      <w:sz w:val="20"/>
      <w:szCs w:val="20"/>
    </w:rPr>
  </w:style>
  <w:style w:type="paragraph" w:styleId="Heading2">
    <w:name w:val="heading 2"/>
    <w:basedOn w:val="Normal"/>
    <w:next w:val="Normal"/>
    <w:link w:val="Heading2Char"/>
    <w:uiPriority w:val="9"/>
    <w:semiHidden/>
    <w:unhideWhenUsed/>
    <w:qFormat/>
    <w:rsid w:val="003B66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9683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ivi3Char">
    <w:name w:val="Chivi3 Char"/>
    <w:link w:val="Chivi3"/>
    <w:uiPriority w:val="1"/>
    <w:qFormat/>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qFormat/>
    <w:rsid w:val="0009683F"/>
    <w:rPr>
      <w:rFonts w:asciiTheme="majorHAnsi" w:eastAsiaTheme="majorEastAsia" w:hAnsiTheme="majorHAnsi" w:cstheme="majorBidi"/>
      <w:color w:val="1F4D78" w:themeColor="accent1" w:themeShade="7F"/>
      <w:sz w:val="24"/>
      <w:szCs w:val="24"/>
    </w:rPr>
  </w:style>
  <w:style w:type="character" w:customStyle="1" w:styleId="BodyTextChar">
    <w:name w:val="Body Text Char"/>
    <w:basedOn w:val="DefaultParagraphFont"/>
    <w:link w:val="BodyText"/>
    <w:qFormat/>
    <w:rsid w:val="0009683F"/>
  </w:style>
  <w:style w:type="character" w:customStyle="1" w:styleId="Heading1Char">
    <w:name w:val="Heading 1 Char"/>
    <w:basedOn w:val="DefaultParagraphFont"/>
    <w:link w:val="Heading1"/>
    <w:uiPriority w:val="9"/>
    <w:qFormat/>
    <w:rsid w:val="003B6E2C"/>
    <w:rPr>
      <w:rFonts w:ascii="Times New Roman" w:eastAsia="SimSun" w:hAnsi="Times New Roman" w:cs="Times New Roman"/>
      <w:smallCaps/>
      <w:sz w:val="20"/>
      <w:szCs w:val="20"/>
    </w:rPr>
  </w:style>
  <w:style w:type="character" w:styleId="PlaceholderText">
    <w:name w:val="Placeholder Text"/>
    <w:basedOn w:val="DefaultParagraphFont"/>
    <w:uiPriority w:val="99"/>
    <w:semiHidden/>
    <w:qFormat/>
    <w:rsid w:val="00B01A21"/>
    <w:rPr>
      <w:color w:val="808080"/>
    </w:rPr>
  </w:style>
  <w:style w:type="character" w:customStyle="1" w:styleId="BalloonTextChar">
    <w:name w:val="Balloon Text Char"/>
    <w:basedOn w:val="DefaultParagraphFont"/>
    <w:link w:val="BalloonText"/>
    <w:uiPriority w:val="99"/>
    <w:semiHidden/>
    <w:qFormat/>
    <w:rsid w:val="00E06B88"/>
    <w:rPr>
      <w:rFonts w:ascii="Segoe UI" w:hAnsi="Segoe UI" w:cs="Segoe UI"/>
      <w:sz w:val="18"/>
      <w:szCs w:val="18"/>
    </w:rPr>
  </w:style>
  <w:style w:type="character" w:customStyle="1" w:styleId="CaptionChar">
    <w:name w:val="Caption Char"/>
    <w:basedOn w:val="DefaultParagraphFont"/>
    <w:link w:val="Caption"/>
    <w:uiPriority w:val="35"/>
    <w:qFormat/>
    <w:rsid w:val="00085523"/>
    <w:rPr>
      <w:i/>
      <w:iCs/>
      <w:color w:val="44546A" w:themeColor="text2"/>
      <w:sz w:val="18"/>
      <w:szCs w:val="18"/>
    </w:rPr>
  </w:style>
  <w:style w:type="character" w:customStyle="1" w:styleId="InternetLink">
    <w:name w:val="Internet Link"/>
    <w:basedOn w:val="DefaultParagraphFont"/>
    <w:uiPriority w:val="99"/>
    <w:unhideWhenUsed/>
    <w:rsid w:val="006539FA"/>
    <w:rPr>
      <w:color w:val="0563C1" w:themeColor="hyperlink"/>
      <w:u w:val="single"/>
    </w:rPr>
  </w:style>
  <w:style w:type="character" w:customStyle="1" w:styleId="DocumentMapChar">
    <w:name w:val="Document Map Char"/>
    <w:basedOn w:val="DefaultParagraphFont"/>
    <w:link w:val="DocumentMap"/>
    <w:uiPriority w:val="99"/>
    <w:semiHidden/>
    <w:qFormat/>
    <w:rsid w:val="006C7B89"/>
    <w:rPr>
      <w:rFonts w:ascii="Times New Roman" w:hAnsi="Times New Roman" w:cs="Times New Roman"/>
      <w:sz w:val="24"/>
      <w:szCs w:val="24"/>
    </w:rPr>
  </w:style>
  <w:style w:type="character" w:styleId="CommentReference">
    <w:name w:val="annotation reference"/>
    <w:basedOn w:val="DefaultParagraphFont"/>
    <w:uiPriority w:val="99"/>
    <w:semiHidden/>
    <w:unhideWhenUsed/>
    <w:qFormat/>
    <w:rsid w:val="00EE068F"/>
    <w:rPr>
      <w:sz w:val="18"/>
      <w:szCs w:val="18"/>
    </w:rPr>
  </w:style>
  <w:style w:type="character" w:customStyle="1" w:styleId="CommentTextChar">
    <w:name w:val="Comment Text Char"/>
    <w:basedOn w:val="DefaultParagraphFont"/>
    <w:link w:val="CommentText"/>
    <w:uiPriority w:val="99"/>
    <w:semiHidden/>
    <w:qFormat/>
    <w:rsid w:val="00EE068F"/>
    <w:rPr>
      <w:sz w:val="24"/>
      <w:szCs w:val="24"/>
    </w:rPr>
  </w:style>
  <w:style w:type="character" w:customStyle="1" w:styleId="CommentSubjectChar">
    <w:name w:val="Comment Subject Char"/>
    <w:basedOn w:val="CommentTextChar"/>
    <w:link w:val="CommentSubject"/>
    <w:uiPriority w:val="99"/>
    <w:semiHidden/>
    <w:qFormat/>
    <w:rsid w:val="00EE068F"/>
    <w:rPr>
      <w:b/>
      <w:bCs/>
      <w:sz w:val="20"/>
      <w:szCs w:val="20"/>
    </w:rPr>
  </w:style>
  <w:style w:type="character" w:styleId="SubtleEmphasis">
    <w:name w:val="Subtle Emphasis"/>
    <w:basedOn w:val="DefaultParagraphFont"/>
    <w:uiPriority w:val="19"/>
    <w:qFormat/>
    <w:rsid w:val="00690B2E"/>
    <w:rPr>
      <w:i/>
      <w:iCs/>
      <w:color w:val="404040" w:themeColor="text1" w:themeTint="BF"/>
    </w:rPr>
  </w:style>
  <w:style w:type="character" w:customStyle="1" w:styleId="ListLabel1">
    <w:name w:val="ListLabel 1"/>
    <w:qFormat/>
    <w:rPr>
      <w:b/>
      <w:i w:val="0"/>
      <w:caps w:val="0"/>
      <w:smallCaps w:val="0"/>
      <w:strike w:val="0"/>
      <w:dstrike w:val="0"/>
      <w:vanish w:val="0"/>
      <w:color w:val="00000A"/>
      <w:position w:val="0"/>
      <w:sz w:val="20"/>
      <w:szCs w:val="20"/>
      <w:vertAlign w:val="baseline"/>
    </w:rPr>
  </w:style>
  <w:style w:type="character" w:customStyle="1" w:styleId="ListLabel2">
    <w:name w:val="ListLabel 2"/>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
    <w:name w:val="ListLabel 3"/>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
    <w:name w:val="ListLabel 4"/>
    <w:qFormat/>
    <w:rPr>
      <w:rFonts w:cs="Times New Roman"/>
      <w:b w:val="0"/>
      <w:bCs w:val="0"/>
      <w:i/>
      <w:iCs/>
      <w:sz w:val="20"/>
      <w:szCs w:val="20"/>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b/>
      <w:i w:val="0"/>
      <w:caps w:val="0"/>
      <w:smallCaps w:val="0"/>
      <w:strike w:val="0"/>
      <w:dstrike w:val="0"/>
      <w:vanish w:val="0"/>
      <w:color w:val="00000A"/>
      <w:position w:val="0"/>
      <w:sz w:val="20"/>
      <w:szCs w:val="20"/>
      <w:vertAlign w:val="baseline"/>
    </w:rPr>
  </w:style>
  <w:style w:type="character" w:customStyle="1" w:styleId="ListLabel11">
    <w:name w:val="ListLabel 1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2">
    <w:name w:val="ListLabel 12"/>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
    <w:name w:val="ListLabel 13"/>
    <w:qFormat/>
    <w:rPr>
      <w:rFonts w:cs="Times New Roman"/>
      <w:b w:val="0"/>
      <w:bCs w:val="0"/>
      <w:i/>
      <w:iCs/>
      <w:sz w:val="20"/>
      <w:szCs w:val="20"/>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b/>
      <w:i w:val="0"/>
      <w:caps w:val="0"/>
      <w:smallCaps w:val="0"/>
      <w:strike w:val="0"/>
      <w:dstrike w:val="0"/>
      <w:vanish w:val="0"/>
      <w:color w:val="00000A"/>
      <w:position w:val="0"/>
      <w:sz w:val="20"/>
      <w:szCs w:val="20"/>
      <w:vertAlign w:val="baseline"/>
    </w:rPr>
  </w:style>
  <w:style w:type="character" w:customStyle="1" w:styleId="ListLabel20">
    <w:name w:val="ListLabel 2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1">
    <w:name w:val="ListLabel 2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2">
    <w:name w:val="ListLabel 22"/>
    <w:qFormat/>
    <w:rPr>
      <w:rFonts w:cs="Times New Roman"/>
      <w:b w:val="0"/>
      <w:bCs w:val="0"/>
      <w:i/>
      <w:iCs/>
      <w:sz w:val="20"/>
      <w:szCs w:val="20"/>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i w:val="0"/>
      <w:caps w:val="0"/>
      <w:smallCaps w:val="0"/>
      <w:strike w:val="0"/>
      <w:dstrike w:val="0"/>
      <w:vanish w:val="0"/>
      <w:color w:val="00000A"/>
      <w:position w:val="0"/>
      <w:sz w:val="20"/>
      <w:szCs w:val="20"/>
      <w:vertAlign w:val="baseline"/>
    </w:rPr>
  </w:style>
  <w:style w:type="character" w:customStyle="1" w:styleId="ListLabel29">
    <w:name w:val="ListLabel 2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0">
    <w:name w:val="ListLabel 3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1">
    <w:name w:val="ListLabel 31"/>
    <w:qFormat/>
    <w:rPr>
      <w:rFonts w:cs="Times New Roman"/>
      <w:b w:val="0"/>
      <w:bCs w:val="0"/>
      <w:i/>
      <w:iCs/>
      <w:sz w:val="20"/>
      <w:szCs w:val="20"/>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b/>
      <w:i w:val="0"/>
      <w:caps w:val="0"/>
      <w:smallCaps w:val="0"/>
      <w:strike w:val="0"/>
      <w:dstrike w:val="0"/>
      <w:vanish w:val="0"/>
      <w:color w:val="00000A"/>
      <w:position w:val="0"/>
      <w:sz w:val="20"/>
      <w:szCs w:val="20"/>
      <w:vertAlign w:val="baseline"/>
    </w:rPr>
  </w:style>
  <w:style w:type="character" w:customStyle="1" w:styleId="ListLabel38">
    <w:name w:val="ListLabel 3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9">
    <w:name w:val="ListLabel 3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0">
    <w:name w:val="ListLabel 40"/>
    <w:qFormat/>
    <w:rPr>
      <w:rFonts w:cs="Times New Roman"/>
      <w:b w:val="0"/>
      <w:bCs w:val="0"/>
      <w:i/>
      <w:iCs/>
      <w:sz w:val="20"/>
      <w:szCs w:val="20"/>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b w:val="0"/>
      <w:bCs w:val="0"/>
      <w:i w:val="0"/>
      <w:iCs w:val="0"/>
      <w:sz w:val="16"/>
      <w:szCs w:val="16"/>
    </w:rPr>
  </w:style>
  <w:style w:type="character" w:customStyle="1" w:styleId="ListLabel47">
    <w:name w:val="ListLabel 47"/>
    <w:qFormat/>
    <w:rPr>
      <w:rFonts w:cs="Times New Roman"/>
      <w:b w:val="0"/>
      <w:bCs w:val="0"/>
      <w:i w:val="0"/>
      <w:iCs w:val="0"/>
      <w:sz w:val="16"/>
      <w:szCs w:val="16"/>
    </w:rPr>
  </w:style>
  <w:style w:type="character" w:customStyle="1" w:styleId="ListLabel48">
    <w:name w:val="ListLabel 48"/>
    <w:qFormat/>
    <w:rPr>
      <w:rFonts w:cs="Times New Roman"/>
      <w:caps w:val="0"/>
      <w:smallCaps w:val="0"/>
      <w:strike w:val="0"/>
      <w:dstrike w:val="0"/>
      <w:vanish w:val="0"/>
      <w:color w:val="00000A"/>
      <w:position w:val="0"/>
      <w:sz w:val="20"/>
      <w:szCs w:val="20"/>
      <w:vertAlign w:val="baseline"/>
    </w:rPr>
  </w:style>
  <w:style w:type="character" w:customStyle="1" w:styleId="ListLabel49">
    <w:name w:val="ListLabel 4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50">
    <w:name w:val="ListLabel 5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51">
    <w:name w:val="ListLabel 51"/>
    <w:qFormat/>
    <w:rPr>
      <w:rFonts w:cs="Times New Roman"/>
      <w:b w:val="0"/>
      <w:bCs w:val="0"/>
      <w:i/>
      <w:iCs/>
      <w:sz w:val="20"/>
      <w:szCs w:val="20"/>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b w:val="0"/>
      <w:bCs w:val="0"/>
      <w:i w:val="0"/>
      <w:iCs w:val="0"/>
      <w:sz w:val="16"/>
      <w:szCs w:val="16"/>
    </w:rPr>
  </w:style>
  <w:style w:type="character" w:customStyle="1" w:styleId="ListLabel58">
    <w:name w:val="ListLabel 58"/>
    <w:qFormat/>
    <w:rPr>
      <w:rFonts w:cs="Times New Roman"/>
      <w:caps w:val="0"/>
      <w:smallCaps w:val="0"/>
      <w:strike w:val="0"/>
      <w:dstrike w:val="0"/>
      <w:vanish w:val="0"/>
      <w:color w:val="00000A"/>
      <w:position w:val="0"/>
      <w:sz w:val="20"/>
      <w:szCs w:val="20"/>
      <w:vertAlign w:val="baseline"/>
    </w:rPr>
  </w:style>
  <w:style w:type="character" w:customStyle="1" w:styleId="ListLabel59">
    <w:name w:val="ListLabel 5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60">
    <w:name w:val="ListLabel 6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61">
    <w:name w:val="ListLabel 61"/>
    <w:qFormat/>
    <w:rPr>
      <w:rFonts w:cs="Times New Roman"/>
      <w:b w:val="0"/>
      <w:bCs w:val="0"/>
      <w:i/>
      <w:iCs/>
      <w:sz w:val="20"/>
      <w:szCs w:val="20"/>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b w:val="0"/>
      <w:bCs w:val="0"/>
      <w:i w:val="0"/>
      <w:iCs w:val="0"/>
      <w:sz w:val="16"/>
      <w:szCs w:val="16"/>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sz w:val="18"/>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sz w:val="16"/>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Times New Roman"/>
      <w:b w:val="0"/>
      <w:bCs w:val="0"/>
      <w:i w:val="0"/>
      <w:iCs w:val="0"/>
      <w:sz w:val="16"/>
      <w:szCs w:val="16"/>
    </w:rPr>
  </w:style>
  <w:style w:type="character" w:customStyle="1" w:styleId="ListLabel80">
    <w:name w:val="ListLabel 80"/>
    <w:qFormat/>
    <w:rPr>
      <w:rFonts w:cs="Times New Roman"/>
      <w:b w:val="0"/>
      <w:bCs w:val="0"/>
      <w:i w:val="0"/>
      <w:iCs w:val="0"/>
      <w:sz w:val="16"/>
      <w:szCs w:val="16"/>
    </w:rPr>
  </w:style>
  <w:style w:type="character" w:customStyle="1" w:styleId="ListLabel81">
    <w:name w:val="ListLabel 81"/>
    <w:qFormat/>
    <w:rPr>
      <w:rFonts w:cs="Times New Roman"/>
      <w:b w:val="0"/>
      <w:bCs w:val="0"/>
      <w:i w:val="0"/>
      <w:iCs w:val="0"/>
      <w:sz w:val="16"/>
      <w:szCs w:val="16"/>
    </w:rPr>
  </w:style>
  <w:style w:type="character" w:customStyle="1" w:styleId="ListLabel82">
    <w:name w:val="ListLabel 82"/>
    <w:qFormat/>
    <w:rPr>
      <w:rFonts w:cs="Times New Roman"/>
      <w:b w:val="0"/>
      <w:bCs w:val="0"/>
      <w:i w:val="0"/>
      <w:iCs w:val="0"/>
      <w:sz w:val="16"/>
      <w:szCs w:val="16"/>
    </w:rPr>
  </w:style>
  <w:style w:type="character" w:customStyle="1" w:styleId="ListLabel83">
    <w:name w:val="ListLabel 83"/>
    <w:qFormat/>
    <w:rPr>
      <w:rFonts w:cs="Times New Roman"/>
      <w:b w:val="0"/>
      <w:bCs w:val="0"/>
      <w:i w:val="0"/>
      <w:iCs w:val="0"/>
      <w:sz w:val="16"/>
      <w:szCs w:val="16"/>
    </w:rPr>
  </w:style>
  <w:style w:type="character" w:customStyle="1" w:styleId="ListLabel84">
    <w:name w:val="ListLabel 84"/>
    <w:qFormat/>
    <w:rPr>
      <w:rFonts w:cs="Times New Roman"/>
      <w:b w:val="0"/>
      <w:bCs w:val="0"/>
      <w:i w:val="0"/>
      <w:iCs w:val="0"/>
      <w:sz w:val="16"/>
      <w:szCs w:val="16"/>
    </w:rPr>
  </w:style>
  <w:style w:type="character" w:customStyle="1" w:styleId="ListLabel85">
    <w:name w:val="ListLabel 85"/>
    <w:qFormat/>
    <w:rPr>
      <w:rFonts w:cs="Times New Roman"/>
      <w:b w:val="0"/>
      <w:bCs w:val="0"/>
      <w:i w:val="0"/>
      <w:iCs w:val="0"/>
      <w:sz w:val="16"/>
      <w:szCs w:val="16"/>
    </w:rPr>
  </w:style>
  <w:style w:type="character" w:customStyle="1" w:styleId="ListLabel86">
    <w:name w:val="ListLabel 86"/>
    <w:qFormat/>
    <w:rPr>
      <w:rFonts w:cs="Times New Roman"/>
      <w:caps w:val="0"/>
      <w:smallCaps w:val="0"/>
      <w:strike w:val="0"/>
      <w:dstrike w:val="0"/>
      <w:vanish w:val="0"/>
      <w:color w:val="00000A"/>
      <w:position w:val="0"/>
      <w:sz w:val="20"/>
      <w:szCs w:val="20"/>
      <w:vertAlign w:val="baseline"/>
    </w:rPr>
  </w:style>
  <w:style w:type="character" w:customStyle="1" w:styleId="ListLabel87">
    <w:name w:val="ListLabel 8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8">
    <w:name w:val="ListLabel 8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9">
    <w:name w:val="ListLabel 89"/>
    <w:qFormat/>
    <w:rPr>
      <w:rFonts w:cs="Times New Roman"/>
      <w:b w:val="0"/>
      <w:bCs w:val="0"/>
      <w:i/>
      <w:iCs/>
      <w:sz w:val="20"/>
      <w:szCs w:val="20"/>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b w:val="0"/>
      <w:bCs w:val="0"/>
      <w:i w:val="0"/>
      <w:iCs w:val="0"/>
      <w:sz w:val="16"/>
      <w:szCs w:val="16"/>
    </w:rPr>
  </w:style>
  <w:style w:type="character" w:customStyle="1" w:styleId="ListLabel96">
    <w:name w:val="ListLabel 96"/>
    <w:qFormat/>
    <w:rPr>
      <w:rFonts w:cs="Times New Roman"/>
      <w:caps w:val="0"/>
      <w:smallCaps w:val="0"/>
      <w:strike w:val="0"/>
      <w:dstrike w:val="0"/>
      <w:vanish w:val="0"/>
      <w:color w:val="00000A"/>
      <w:position w:val="0"/>
      <w:sz w:val="20"/>
      <w:szCs w:val="20"/>
      <w:vertAlign w:val="baseline"/>
    </w:rPr>
  </w:style>
  <w:style w:type="character" w:customStyle="1" w:styleId="ListLabel97">
    <w:name w:val="ListLabel 9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98">
    <w:name w:val="ListLabel 9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99">
    <w:name w:val="ListLabel 99"/>
    <w:qFormat/>
    <w:rPr>
      <w:rFonts w:cs="Times New Roman"/>
      <w:b w:val="0"/>
      <w:bCs w:val="0"/>
      <w:i/>
      <w:iCs/>
      <w:sz w:val="20"/>
      <w:szCs w:val="20"/>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caps w:val="0"/>
      <w:smallCaps w:val="0"/>
      <w:strike w:val="0"/>
      <w:dstrike w:val="0"/>
      <w:vanish w:val="0"/>
      <w:color w:val="00000A"/>
      <w:position w:val="0"/>
      <w:sz w:val="20"/>
      <w:szCs w:val="20"/>
      <w:vertAlign w:val="baseline"/>
    </w:rPr>
  </w:style>
  <w:style w:type="character" w:customStyle="1" w:styleId="ListLabel106">
    <w:name w:val="ListLabel 10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07">
    <w:name w:val="ListLabel 10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08">
    <w:name w:val="ListLabel 108"/>
    <w:qFormat/>
    <w:rPr>
      <w:rFonts w:cs="Times New Roman"/>
      <w:b w:val="0"/>
      <w:bCs w:val="0"/>
      <w:i/>
      <w:iCs/>
      <w:sz w:val="20"/>
      <w:szCs w:val="20"/>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caps w:val="0"/>
      <w:smallCaps w:val="0"/>
      <w:strike w:val="0"/>
      <w:dstrike w:val="0"/>
      <w:vanish w:val="0"/>
      <w:color w:val="00000A"/>
      <w:position w:val="0"/>
      <w:sz w:val="20"/>
      <w:szCs w:val="20"/>
      <w:vertAlign w:val="baseline"/>
    </w:rPr>
  </w:style>
  <w:style w:type="character" w:customStyle="1" w:styleId="ListLabel115">
    <w:name w:val="ListLabel 115"/>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16">
    <w:name w:val="ListLabel 11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17">
    <w:name w:val="ListLabel 117"/>
    <w:qFormat/>
    <w:rPr>
      <w:rFonts w:cs="Times New Roman"/>
      <w:b w:val="0"/>
      <w:bCs w:val="0"/>
      <w:i/>
      <w:iCs/>
      <w:sz w:val="20"/>
      <w:szCs w:val="20"/>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b w:val="0"/>
      <w:bCs w:val="0"/>
      <w:i w:val="0"/>
      <w:iCs w:val="0"/>
      <w:sz w:val="16"/>
      <w:szCs w:val="16"/>
    </w:rPr>
  </w:style>
  <w:style w:type="character" w:customStyle="1" w:styleId="ListLabel124">
    <w:name w:val="ListLabel 124"/>
    <w:qFormat/>
    <w:rPr>
      <w:rFonts w:cs="Times New Roman"/>
      <w:caps w:val="0"/>
      <w:smallCaps w:val="0"/>
      <w:strike w:val="0"/>
      <w:dstrike w:val="0"/>
      <w:vanish w:val="0"/>
      <w:color w:val="00000A"/>
      <w:position w:val="0"/>
      <w:sz w:val="20"/>
      <w:szCs w:val="20"/>
      <w:vertAlign w:val="baseline"/>
    </w:rPr>
  </w:style>
  <w:style w:type="character" w:customStyle="1" w:styleId="ListLabel125">
    <w:name w:val="ListLabel 125"/>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26">
    <w:name w:val="ListLabel 12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27">
    <w:name w:val="ListLabel 127"/>
    <w:qFormat/>
    <w:rPr>
      <w:rFonts w:cs="Times New Roman"/>
      <w:b w:val="0"/>
      <w:bCs w:val="0"/>
      <w:i/>
      <w:iCs/>
      <w:sz w:val="20"/>
      <w:szCs w:val="20"/>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caps w:val="0"/>
      <w:smallCaps w:val="0"/>
      <w:strike w:val="0"/>
      <w:dstrike w:val="0"/>
      <w:vanish w:val="0"/>
      <w:color w:val="00000A"/>
      <w:position w:val="0"/>
      <w:sz w:val="20"/>
      <w:szCs w:val="20"/>
      <w:vertAlign w:val="baseline"/>
    </w:rPr>
  </w:style>
  <w:style w:type="character" w:customStyle="1" w:styleId="ListLabel134">
    <w:name w:val="ListLabel 134"/>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5">
    <w:name w:val="ListLabel 135"/>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6">
    <w:name w:val="ListLabel 136"/>
    <w:qFormat/>
    <w:rPr>
      <w:rFonts w:cs="Times New Roman"/>
      <w:b w:val="0"/>
      <w:bCs w:val="0"/>
      <w:i/>
      <w:iCs/>
      <w:sz w:val="20"/>
      <w:szCs w:val="20"/>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b w:val="0"/>
      <w:bCs w:val="0"/>
      <w:i w:val="0"/>
      <w:iCs w:val="0"/>
      <w:sz w:val="16"/>
      <w:szCs w:val="16"/>
    </w:rPr>
  </w:style>
  <w:style w:type="character" w:customStyle="1" w:styleId="ListLabel143">
    <w:name w:val="ListLabel 143"/>
    <w:qFormat/>
    <w:rPr>
      <w:rFonts w:cs="Times New Roman"/>
      <w:b w:val="0"/>
      <w:bCs w:val="0"/>
      <w:i w:val="0"/>
      <w:iCs w:val="0"/>
      <w:sz w:val="16"/>
      <w:szCs w:val="16"/>
    </w:rPr>
  </w:style>
  <w:style w:type="character" w:customStyle="1" w:styleId="ListLabel144">
    <w:name w:val="ListLabel 144"/>
    <w:qFormat/>
    <w:rPr>
      <w:rFonts w:cs="Times New Roman"/>
      <w:b w:val="0"/>
      <w:bCs w:val="0"/>
      <w:i w:val="0"/>
      <w:iCs w:val="0"/>
      <w:sz w:val="16"/>
      <w:szCs w:val="16"/>
    </w:rPr>
  </w:style>
  <w:style w:type="character" w:customStyle="1" w:styleId="ListLabel145">
    <w:name w:val="ListLabel 145"/>
    <w:qFormat/>
    <w:rPr>
      <w:rFonts w:cs="Times New Roman"/>
      <w:caps w:val="0"/>
      <w:smallCaps w:val="0"/>
      <w:strike w:val="0"/>
      <w:dstrike w:val="0"/>
      <w:vanish w:val="0"/>
      <w:color w:val="00000A"/>
      <w:position w:val="0"/>
      <w:sz w:val="20"/>
      <w:szCs w:val="20"/>
      <w:vertAlign w:val="baseline"/>
    </w:rPr>
  </w:style>
  <w:style w:type="character" w:customStyle="1" w:styleId="ListLabel146">
    <w:name w:val="ListLabel 14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47">
    <w:name w:val="ListLabel 14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48">
    <w:name w:val="ListLabel 148"/>
    <w:qFormat/>
    <w:rPr>
      <w:rFonts w:cs="Times New Roman"/>
      <w:b w:val="0"/>
      <w:bCs w:val="0"/>
      <w:i/>
      <w:iCs/>
      <w:sz w:val="20"/>
      <w:szCs w:val="20"/>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caps w:val="0"/>
      <w:smallCaps w:val="0"/>
      <w:strike w:val="0"/>
      <w:dstrike w:val="0"/>
      <w:vanish w:val="0"/>
      <w:color w:val="00000A"/>
      <w:position w:val="0"/>
      <w:sz w:val="20"/>
      <w:szCs w:val="20"/>
      <w:vertAlign w:val="baseline"/>
    </w:rPr>
  </w:style>
  <w:style w:type="character" w:customStyle="1" w:styleId="ListLabel155">
    <w:name w:val="ListLabel 155"/>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56">
    <w:name w:val="ListLabel 15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57">
    <w:name w:val="ListLabel 157"/>
    <w:qFormat/>
    <w:rPr>
      <w:rFonts w:cs="Times New Roman"/>
      <w:b w:val="0"/>
      <w:bCs w:val="0"/>
      <w:i/>
      <w:iCs/>
      <w:sz w:val="20"/>
      <w:szCs w:val="20"/>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unhideWhenUsed/>
    <w:rsid w:val="0009683F"/>
    <w:pPr>
      <w:spacing w:after="120"/>
    </w:pPr>
  </w:style>
  <w:style w:type="paragraph" w:styleId="List">
    <w:name w:val="List"/>
    <w:basedOn w:val="BodyText"/>
    <w:rPr>
      <w:rFonts w:cs="FreeSans"/>
    </w:rPr>
  </w:style>
  <w:style w:type="paragraph" w:styleId="Caption">
    <w:name w:val="caption"/>
    <w:basedOn w:val="Normal"/>
    <w:next w:val="Normal"/>
    <w:link w:val="CaptionChar"/>
    <w:uiPriority w:val="35"/>
    <w:unhideWhenUsed/>
    <w:qFormat/>
    <w:rsid w:val="007D32F4"/>
    <w:rPr>
      <w:i/>
      <w:iCs/>
      <w:color w:val="44546A" w:themeColor="text2"/>
      <w:sz w:val="18"/>
      <w:szCs w:val="18"/>
    </w:rPr>
  </w:style>
  <w:style w:type="paragraph" w:customStyle="1" w:styleId="Index">
    <w:name w:val="Index"/>
    <w:basedOn w:val="Normal"/>
    <w:qFormat/>
    <w:pPr>
      <w:suppressLineNumbers/>
    </w:pPr>
    <w:rPr>
      <w:rFonts w:cs="FreeSans"/>
    </w:rPr>
  </w:style>
  <w:style w:type="paragraph" w:customStyle="1" w:styleId="Chivi3">
    <w:name w:val="Chivi3"/>
    <w:basedOn w:val="Heading3"/>
    <w:next w:val="BodyText"/>
    <w:link w:val="Chivi3Char"/>
    <w:autoRedefine/>
    <w:uiPriority w:val="1"/>
    <w:qFormat/>
    <w:rsid w:val="0009683F"/>
    <w:pPr>
      <w:widowControl w:val="0"/>
      <w:numPr>
        <w:ilvl w:val="0"/>
        <w:numId w:val="0"/>
      </w:numPr>
    </w:pPr>
    <w:rPr>
      <w:rFonts w:ascii="Times New Roman" w:hAnsi="Times New Roman" w:cs="Times New Roman"/>
      <w:b/>
      <w:color w:val="000000" w:themeColor="text1"/>
    </w:rPr>
  </w:style>
  <w:style w:type="paragraph" w:customStyle="1" w:styleId="Affiliation">
    <w:name w:val="Affiliation"/>
    <w:qFormat/>
    <w:rsid w:val="00AD12BF"/>
    <w:pPr>
      <w:jc w:val="center"/>
    </w:pPr>
    <w:rPr>
      <w:rFonts w:ascii="Times New Roman" w:eastAsia="SimSun" w:hAnsi="Times New Roman" w:cs="Times New Roman"/>
      <w:sz w:val="20"/>
      <w:szCs w:val="20"/>
    </w:rPr>
  </w:style>
  <w:style w:type="paragraph" w:styleId="ListParagraph">
    <w:name w:val="List Paragraph"/>
    <w:basedOn w:val="Normal"/>
    <w:uiPriority w:val="34"/>
    <w:qFormat/>
    <w:rsid w:val="009633CC"/>
    <w:pPr>
      <w:ind w:left="720"/>
      <w:contextualSpacing/>
    </w:pPr>
  </w:style>
  <w:style w:type="paragraph" w:styleId="BalloonText">
    <w:name w:val="Balloon Text"/>
    <w:basedOn w:val="Normal"/>
    <w:link w:val="BalloonTextChar"/>
    <w:uiPriority w:val="99"/>
    <w:semiHidden/>
    <w:unhideWhenUsed/>
    <w:qFormat/>
    <w:rsid w:val="00E06B88"/>
    <w:pPr>
      <w:spacing w:after="0"/>
    </w:pPr>
    <w:rPr>
      <w:rFonts w:ascii="Segoe UI" w:hAnsi="Segoe UI" w:cs="Segoe UI"/>
      <w:sz w:val="18"/>
      <w:szCs w:val="18"/>
    </w:rPr>
  </w:style>
  <w:style w:type="paragraph" w:styleId="NormalWeb">
    <w:name w:val="Normal (Web)"/>
    <w:basedOn w:val="Normal"/>
    <w:uiPriority w:val="99"/>
    <w:semiHidden/>
    <w:unhideWhenUsed/>
    <w:qFormat/>
    <w:rsid w:val="00A4400E"/>
    <w:pPr>
      <w:spacing w:beforeAutospacing="1" w:afterAutospacing="1"/>
    </w:pPr>
    <w:rPr>
      <w:rFonts w:eastAsia="Times New Roman" w:cs="Times New Roman"/>
      <w:sz w:val="24"/>
      <w:szCs w:val="24"/>
    </w:rPr>
  </w:style>
  <w:style w:type="paragraph" w:customStyle="1" w:styleId="references">
    <w:name w:val="references"/>
    <w:qFormat/>
    <w:rsid w:val="00085523"/>
    <w:pPr>
      <w:spacing w:after="50" w:line="180" w:lineRule="exact"/>
      <w:jc w:val="both"/>
    </w:pPr>
    <w:rPr>
      <w:rFonts w:ascii="Times New Roman" w:eastAsia="MS Mincho" w:hAnsi="Times New Roman" w:cs="Times New Roman"/>
      <w:sz w:val="16"/>
      <w:szCs w:val="16"/>
    </w:rPr>
  </w:style>
  <w:style w:type="paragraph" w:styleId="Revision">
    <w:name w:val="Revision"/>
    <w:uiPriority w:val="99"/>
    <w:semiHidden/>
    <w:qFormat/>
    <w:rsid w:val="00B149BF"/>
  </w:style>
  <w:style w:type="paragraph" w:styleId="DocumentMap">
    <w:name w:val="Document Map"/>
    <w:basedOn w:val="Normal"/>
    <w:link w:val="DocumentMapChar"/>
    <w:uiPriority w:val="99"/>
    <w:semiHidden/>
    <w:unhideWhenUsed/>
    <w:qFormat/>
    <w:rsid w:val="006C7B89"/>
    <w:pPr>
      <w:spacing w:after="0"/>
    </w:pPr>
    <w:rPr>
      <w:rFonts w:cs="Times New Roman"/>
      <w:sz w:val="24"/>
      <w:szCs w:val="24"/>
    </w:rPr>
  </w:style>
  <w:style w:type="paragraph" w:styleId="CommentText">
    <w:name w:val="annotation text"/>
    <w:basedOn w:val="Normal"/>
    <w:link w:val="CommentTextChar"/>
    <w:uiPriority w:val="99"/>
    <w:semiHidden/>
    <w:unhideWhenUsed/>
    <w:qFormat/>
    <w:rsid w:val="00EE068F"/>
    <w:rPr>
      <w:sz w:val="24"/>
      <w:szCs w:val="24"/>
    </w:rPr>
  </w:style>
  <w:style w:type="paragraph" w:styleId="CommentSubject">
    <w:name w:val="annotation subject"/>
    <w:basedOn w:val="CommentText"/>
    <w:link w:val="CommentSubjectChar"/>
    <w:uiPriority w:val="99"/>
    <w:semiHidden/>
    <w:unhideWhenUsed/>
    <w:qFormat/>
    <w:rsid w:val="00EE068F"/>
    <w:rPr>
      <w:b/>
      <w:bCs/>
      <w:sz w:val="20"/>
      <w:szCs w:val="20"/>
    </w:rPr>
  </w:style>
  <w:style w:type="table" w:styleId="TableGrid">
    <w:name w:val="Table Grid"/>
    <w:basedOn w:val="TableNormal"/>
    <w:uiPriority w:val="39"/>
    <w:rsid w:val="00D1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52B6"/>
    <w:rPr>
      <w:color w:val="0000FF"/>
      <w:u w:val="single"/>
    </w:rPr>
  </w:style>
  <w:style w:type="paragraph" w:styleId="HTMLPreformatted">
    <w:name w:val="HTML Preformatted"/>
    <w:basedOn w:val="Normal"/>
    <w:link w:val="HTMLPreformattedChar"/>
    <w:uiPriority w:val="99"/>
    <w:unhideWhenUsed/>
    <w:rsid w:val="00DD6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63CF"/>
    <w:rPr>
      <w:rFonts w:ascii="Courier New" w:eastAsia="Times New Roman" w:hAnsi="Courier New" w:cs="Courier New"/>
      <w:sz w:val="20"/>
      <w:szCs w:val="20"/>
    </w:rPr>
  </w:style>
  <w:style w:type="character" w:styleId="UnresolvedMention">
    <w:name w:val="Unresolved Mention"/>
    <w:basedOn w:val="DefaultParagraphFont"/>
    <w:uiPriority w:val="99"/>
    <w:rsid w:val="00983083"/>
    <w:rPr>
      <w:color w:val="605E5C"/>
      <w:shd w:val="clear" w:color="auto" w:fill="E1DFDD"/>
    </w:rPr>
  </w:style>
  <w:style w:type="paragraph" w:styleId="Header">
    <w:name w:val="header"/>
    <w:basedOn w:val="Normal"/>
    <w:link w:val="HeaderChar"/>
    <w:uiPriority w:val="99"/>
    <w:unhideWhenUsed/>
    <w:rsid w:val="000168F0"/>
    <w:pPr>
      <w:tabs>
        <w:tab w:val="center" w:pos="4680"/>
        <w:tab w:val="right" w:pos="9360"/>
      </w:tabs>
      <w:spacing w:after="0"/>
    </w:pPr>
  </w:style>
  <w:style w:type="character" w:customStyle="1" w:styleId="HeaderChar">
    <w:name w:val="Header Char"/>
    <w:basedOn w:val="DefaultParagraphFont"/>
    <w:link w:val="Header"/>
    <w:uiPriority w:val="99"/>
    <w:rsid w:val="000168F0"/>
    <w:rPr>
      <w:rFonts w:ascii="Times New Roman" w:hAnsi="Times New Roman"/>
    </w:rPr>
  </w:style>
  <w:style w:type="paragraph" w:styleId="Footer">
    <w:name w:val="footer"/>
    <w:basedOn w:val="Normal"/>
    <w:link w:val="FooterChar"/>
    <w:uiPriority w:val="99"/>
    <w:unhideWhenUsed/>
    <w:rsid w:val="000168F0"/>
    <w:pPr>
      <w:tabs>
        <w:tab w:val="center" w:pos="4680"/>
        <w:tab w:val="right" w:pos="9360"/>
      </w:tabs>
      <w:spacing w:after="0"/>
    </w:pPr>
  </w:style>
  <w:style w:type="character" w:customStyle="1" w:styleId="FooterChar">
    <w:name w:val="Footer Char"/>
    <w:basedOn w:val="DefaultParagraphFont"/>
    <w:link w:val="Footer"/>
    <w:uiPriority w:val="99"/>
    <w:rsid w:val="000168F0"/>
    <w:rPr>
      <w:rFonts w:ascii="Times New Roman" w:hAnsi="Times New Roman"/>
    </w:rPr>
  </w:style>
  <w:style w:type="character" w:styleId="FollowedHyperlink">
    <w:name w:val="FollowedHyperlink"/>
    <w:basedOn w:val="DefaultParagraphFont"/>
    <w:uiPriority w:val="99"/>
    <w:semiHidden/>
    <w:unhideWhenUsed/>
    <w:rsid w:val="0049672B"/>
    <w:rPr>
      <w:color w:val="954F72" w:themeColor="followedHyperlink"/>
      <w:u w:val="single"/>
    </w:rPr>
  </w:style>
  <w:style w:type="character" w:customStyle="1" w:styleId="Heading2Char">
    <w:name w:val="Heading 2 Char"/>
    <w:basedOn w:val="DefaultParagraphFont"/>
    <w:link w:val="Heading2"/>
    <w:uiPriority w:val="9"/>
    <w:semiHidden/>
    <w:rsid w:val="003B661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2985">
      <w:bodyDiv w:val="1"/>
      <w:marLeft w:val="0"/>
      <w:marRight w:val="0"/>
      <w:marTop w:val="0"/>
      <w:marBottom w:val="0"/>
      <w:divBdr>
        <w:top w:val="none" w:sz="0" w:space="0" w:color="auto"/>
        <w:left w:val="none" w:sz="0" w:space="0" w:color="auto"/>
        <w:bottom w:val="none" w:sz="0" w:space="0" w:color="auto"/>
        <w:right w:val="none" w:sz="0" w:space="0" w:color="auto"/>
      </w:divBdr>
    </w:div>
    <w:div w:id="136191362">
      <w:bodyDiv w:val="1"/>
      <w:marLeft w:val="0"/>
      <w:marRight w:val="0"/>
      <w:marTop w:val="0"/>
      <w:marBottom w:val="0"/>
      <w:divBdr>
        <w:top w:val="none" w:sz="0" w:space="0" w:color="auto"/>
        <w:left w:val="none" w:sz="0" w:space="0" w:color="auto"/>
        <w:bottom w:val="none" w:sz="0" w:space="0" w:color="auto"/>
        <w:right w:val="none" w:sz="0" w:space="0" w:color="auto"/>
      </w:divBdr>
    </w:div>
    <w:div w:id="246430067">
      <w:bodyDiv w:val="1"/>
      <w:marLeft w:val="0"/>
      <w:marRight w:val="0"/>
      <w:marTop w:val="0"/>
      <w:marBottom w:val="0"/>
      <w:divBdr>
        <w:top w:val="none" w:sz="0" w:space="0" w:color="auto"/>
        <w:left w:val="none" w:sz="0" w:space="0" w:color="auto"/>
        <w:bottom w:val="none" w:sz="0" w:space="0" w:color="auto"/>
        <w:right w:val="none" w:sz="0" w:space="0" w:color="auto"/>
      </w:divBdr>
    </w:div>
    <w:div w:id="501623115">
      <w:bodyDiv w:val="1"/>
      <w:marLeft w:val="0"/>
      <w:marRight w:val="0"/>
      <w:marTop w:val="0"/>
      <w:marBottom w:val="0"/>
      <w:divBdr>
        <w:top w:val="none" w:sz="0" w:space="0" w:color="auto"/>
        <w:left w:val="none" w:sz="0" w:space="0" w:color="auto"/>
        <w:bottom w:val="none" w:sz="0" w:space="0" w:color="auto"/>
        <w:right w:val="none" w:sz="0" w:space="0" w:color="auto"/>
      </w:divBdr>
    </w:div>
    <w:div w:id="1025593056">
      <w:bodyDiv w:val="1"/>
      <w:marLeft w:val="0"/>
      <w:marRight w:val="0"/>
      <w:marTop w:val="0"/>
      <w:marBottom w:val="0"/>
      <w:divBdr>
        <w:top w:val="none" w:sz="0" w:space="0" w:color="auto"/>
        <w:left w:val="none" w:sz="0" w:space="0" w:color="auto"/>
        <w:bottom w:val="none" w:sz="0" w:space="0" w:color="auto"/>
        <w:right w:val="none" w:sz="0" w:space="0" w:color="auto"/>
      </w:divBdr>
    </w:div>
    <w:div w:id="1397708516">
      <w:bodyDiv w:val="1"/>
      <w:marLeft w:val="0"/>
      <w:marRight w:val="0"/>
      <w:marTop w:val="0"/>
      <w:marBottom w:val="0"/>
      <w:divBdr>
        <w:top w:val="none" w:sz="0" w:space="0" w:color="auto"/>
        <w:left w:val="none" w:sz="0" w:space="0" w:color="auto"/>
        <w:bottom w:val="none" w:sz="0" w:space="0" w:color="auto"/>
        <w:right w:val="none" w:sz="0" w:space="0" w:color="auto"/>
      </w:divBdr>
    </w:div>
    <w:div w:id="1626886660">
      <w:bodyDiv w:val="1"/>
      <w:marLeft w:val="0"/>
      <w:marRight w:val="0"/>
      <w:marTop w:val="0"/>
      <w:marBottom w:val="0"/>
      <w:divBdr>
        <w:top w:val="none" w:sz="0" w:space="0" w:color="auto"/>
        <w:left w:val="none" w:sz="0" w:space="0" w:color="auto"/>
        <w:bottom w:val="none" w:sz="0" w:space="0" w:color="auto"/>
        <w:right w:val="none" w:sz="0" w:space="0" w:color="auto"/>
      </w:divBdr>
    </w:div>
    <w:div w:id="1785877577">
      <w:bodyDiv w:val="1"/>
      <w:marLeft w:val="0"/>
      <w:marRight w:val="0"/>
      <w:marTop w:val="0"/>
      <w:marBottom w:val="0"/>
      <w:divBdr>
        <w:top w:val="none" w:sz="0" w:space="0" w:color="auto"/>
        <w:left w:val="none" w:sz="0" w:space="0" w:color="auto"/>
        <w:bottom w:val="none" w:sz="0" w:space="0" w:color="auto"/>
        <w:right w:val="none" w:sz="0" w:space="0" w:color="auto"/>
      </w:divBdr>
    </w:div>
    <w:div w:id="2080469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18" Type="http://schemas.openxmlformats.org/officeDocument/2006/relationships/image" Target="media/image6.jpg"/><Relationship Id="rId26" Type="http://schemas.openxmlformats.org/officeDocument/2006/relationships/hyperlink" Target="http://calculator.s3.amazonaws.com/index.html" TargetMode="Externa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g"/><Relationship Id="rId25" Type="http://schemas.openxmlformats.org/officeDocument/2006/relationships/image" Target="media/image90.wmf"/><Relationship Id="rId2" Type="http://schemas.openxmlformats.org/officeDocument/2006/relationships/numbering" Target="numbering.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80.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5B11-27A4-9F4E-B132-005F2C1B7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4826</Words>
  <Characters>23744</Characters>
  <Application>Microsoft Office Word</Application>
  <DocSecurity>0</DocSecurity>
  <Lines>527</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dc:description/>
  <cp:lastModifiedBy>Joseph Picone</cp:lastModifiedBy>
  <cp:revision>4</cp:revision>
  <cp:lastPrinted>2018-08-22T12:40:00Z</cp:lastPrinted>
  <dcterms:created xsi:type="dcterms:W3CDTF">2018-08-28T02:00:00Z</dcterms:created>
  <dcterms:modified xsi:type="dcterms:W3CDTF">2022-09-13T02:23:00Z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http://www.zotero.org/styles/ieee</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16th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7th edition</vt:lpwstr>
  </property>
  <property fmtid="{D5CDD505-2E9C-101B-9397-08002B2CF9AE}" pid="27" name="Mendeley Recent Style Name 9_1">
    <vt:lpwstr>Nature</vt:lpwstr>
  </property>
  <property fmtid="{D5CDD505-2E9C-101B-9397-08002B2CF9AE}" pid="28" name="Mendeley Unique User Id_1">
    <vt:lpwstr>813765bc-2e1a-35f9-b083-5106066c779b</vt:lpwstr>
  </property>
  <property fmtid="{D5CDD505-2E9C-101B-9397-08002B2CF9AE}" pid="29" name="ScaleCrop">
    <vt:bool>false</vt:bool>
  </property>
  <property fmtid="{D5CDD505-2E9C-101B-9397-08002B2CF9AE}" pid="30" name="ShareDoc">
    <vt:bool>false</vt:bool>
  </property>
</Properties>
</file>