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81E0" w14:textId="0B5EDCB9" w:rsidR="00AD12BF" w:rsidRPr="00B00970" w:rsidRDefault="000F0ACD" w:rsidP="007446FF">
      <w:pPr>
        <w:spacing w:after="240" w:line="240" w:lineRule="auto"/>
        <w:jc w:val="center"/>
        <w:rPr>
          <w:rFonts w:ascii="Times New Roman" w:eastAsia="Times New Roman" w:hAnsi="Times New Roman" w:cs="Times New Roman"/>
          <w:b/>
          <w:caps/>
          <w:noProof/>
          <w:sz w:val="24"/>
          <w:szCs w:val="20"/>
        </w:rPr>
      </w:pPr>
      <w:bookmarkStart w:id="0" w:name="_Hlk492253828"/>
      <w:r w:rsidRPr="000F0ACD">
        <w:rPr>
          <w:rFonts w:ascii="Times New Roman" w:eastAsia="Times New Roman" w:hAnsi="Times New Roman" w:cs="Times New Roman"/>
          <w:b/>
          <w:caps/>
          <w:noProof/>
          <w:sz w:val="24"/>
          <w:szCs w:val="20"/>
        </w:rPr>
        <w:t>GATED RECURRENT NETWORKS</w:t>
      </w:r>
      <w:bookmarkEnd w:id="0"/>
      <w:r w:rsidR="00DB40CD">
        <w:rPr>
          <w:rFonts w:ascii="Times New Roman" w:eastAsia="Times New Roman" w:hAnsi="Times New Roman" w:cs="Times New Roman"/>
          <w:b/>
          <w:caps/>
          <w:noProof/>
          <w:sz w:val="24"/>
          <w:szCs w:val="20"/>
        </w:rPr>
        <w:t xml:space="preserve"> </w:t>
      </w:r>
      <w:r w:rsidRPr="000F0ACD">
        <w:rPr>
          <w:rFonts w:ascii="Times New Roman" w:eastAsia="Times New Roman" w:hAnsi="Times New Roman" w:cs="Times New Roman"/>
          <w:b/>
          <w:caps/>
          <w:noProof/>
          <w:sz w:val="24"/>
          <w:szCs w:val="20"/>
        </w:rPr>
        <w:t>FOR</w:t>
      </w:r>
      <w:r>
        <w:rPr>
          <w:rFonts w:ascii="Times New Roman" w:eastAsia="Times New Roman" w:hAnsi="Times New Roman" w:cs="Times New Roman"/>
          <w:b/>
          <w:caps/>
          <w:noProof/>
          <w:sz w:val="24"/>
          <w:szCs w:val="20"/>
        </w:rPr>
        <w:t xml:space="preserve"> SEIZURE</w:t>
      </w:r>
      <w:r w:rsidR="008D4F9B">
        <w:rPr>
          <w:rFonts w:ascii="Times New Roman" w:eastAsia="Times New Roman" w:hAnsi="Times New Roman" w:cs="Times New Roman"/>
          <w:b/>
          <w:caps/>
          <w:noProof/>
          <w:sz w:val="24"/>
          <w:szCs w:val="20"/>
        </w:rPr>
        <w:t xml:space="preserve"> </w:t>
      </w:r>
      <w:r>
        <w:rPr>
          <w:rFonts w:ascii="Times New Roman" w:eastAsia="Times New Roman" w:hAnsi="Times New Roman" w:cs="Times New Roman"/>
          <w:b/>
          <w:caps/>
          <w:noProof/>
          <w:sz w:val="24"/>
          <w:szCs w:val="20"/>
        </w:rPr>
        <w:t>DETECTION</w:t>
      </w:r>
    </w:p>
    <w:p w14:paraId="3234FE95" w14:textId="2AB4E49B" w:rsidR="00AD12BF" w:rsidRPr="00350086" w:rsidRDefault="00ED0711" w:rsidP="00560F44">
      <w:pPr>
        <w:widowControl w:val="0"/>
        <w:spacing w:after="240" w:line="240" w:lineRule="auto"/>
        <w:jc w:val="center"/>
        <w:rPr>
          <w:rFonts w:ascii="Times New Roman" w:eastAsia="Times New Roman" w:hAnsi="Times New Roman" w:cs="Times New Roman"/>
          <w:i/>
          <w:sz w:val="24"/>
          <w:szCs w:val="20"/>
        </w:rPr>
      </w:pPr>
      <w:r w:rsidRPr="00350086">
        <w:rPr>
          <w:rFonts w:ascii="Times New Roman" w:eastAsia="Times New Roman" w:hAnsi="Times New Roman" w:cs="Times New Roman"/>
          <w:i/>
          <w:sz w:val="24"/>
          <w:szCs w:val="20"/>
        </w:rPr>
        <w:t>M. Golmohammadi,</w:t>
      </w:r>
      <w:r w:rsidR="004A5F42">
        <w:rPr>
          <w:rFonts w:ascii="Times New Roman" w:eastAsia="Times New Roman" w:hAnsi="Times New Roman" w:cs="Times New Roman"/>
          <w:i/>
          <w:sz w:val="24"/>
          <w:szCs w:val="20"/>
        </w:rPr>
        <w:t xml:space="preserve"> </w:t>
      </w:r>
      <w:r w:rsidR="004A5F42" w:rsidRPr="004A5F42">
        <w:rPr>
          <w:rFonts w:ascii="Times New Roman" w:eastAsia="Times New Roman" w:hAnsi="Times New Roman" w:cs="Times New Roman"/>
          <w:i/>
          <w:sz w:val="24"/>
          <w:szCs w:val="20"/>
        </w:rPr>
        <w:t>S. Ziyabari,</w:t>
      </w:r>
      <w:r w:rsidR="004A5F42" w:rsidRPr="00560F44">
        <w:rPr>
          <w:rFonts w:ascii="Times New Roman" w:eastAsia="Times New Roman" w:hAnsi="Times New Roman" w:cs="Times New Roman"/>
          <w:i/>
          <w:sz w:val="24"/>
          <w:szCs w:val="20"/>
        </w:rPr>
        <w:t xml:space="preserve"> </w:t>
      </w:r>
      <w:r w:rsidR="004A5F42" w:rsidRPr="004A5F42">
        <w:rPr>
          <w:rFonts w:ascii="Times New Roman" w:eastAsia="Times New Roman" w:hAnsi="Times New Roman" w:cs="Times New Roman"/>
          <w:i/>
          <w:sz w:val="24"/>
          <w:szCs w:val="20"/>
        </w:rPr>
        <w:t>V. Shah,</w:t>
      </w:r>
      <w:r w:rsidR="004A5F42">
        <w:rPr>
          <w:rFonts w:ascii="Times New Roman" w:eastAsia="Times New Roman" w:hAnsi="Times New Roman" w:cs="Times New Roman"/>
          <w:i/>
          <w:sz w:val="24"/>
          <w:szCs w:val="20"/>
        </w:rPr>
        <w:t xml:space="preserve"> </w:t>
      </w:r>
      <w:r w:rsidR="004A5F42" w:rsidRPr="004A5F42">
        <w:rPr>
          <w:rFonts w:ascii="Times New Roman" w:eastAsia="Times New Roman" w:hAnsi="Times New Roman" w:cs="Times New Roman"/>
          <w:i/>
          <w:sz w:val="24"/>
          <w:szCs w:val="20"/>
        </w:rPr>
        <w:t>E. Von Weltin,</w:t>
      </w:r>
      <w:r w:rsidR="004A5F42">
        <w:rPr>
          <w:rFonts w:ascii="Times New Roman" w:eastAsia="Times New Roman" w:hAnsi="Times New Roman" w:cs="Times New Roman"/>
          <w:i/>
          <w:sz w:val="24"/>
          <w:szCs w:val="20"/>
        </w:rPr>
        <w:t xml:space="preserve"> </w:t>
      </w:r>
      <w:r w:rsidR="004A5F42" w:rsidRPr="004A5F42">
        <w:rPr>
          <w:rFonts w:ascii="Times New Roman" w:eastAsia="Times New Roman" w:hAnsi="Times New Roman" w:cs="Times New Roman"/>
          <w:i/>
          <w:sz w:val="24"/>
          <w:szCs w:val="20"/>
        </w:rPr>
        <w:t>C. Campbell</w:t>
      </w:r>
      <w:r w:rsidR="004A5F42">
        <w:rPr>
          <w:rFonts w:ascii="Times New Roman" w:eastAsia="Times New Roman" w:hAnsi="Times New Roman" w:cs="Times New Roman"/>
          <w:i/>
          <w:sz w:val="24"/>
          <w:szCs w:val="20"/>
        </w:rPr>
        <w:t xml:space="preserve">, </w:t>
      </w:r>
      <w:r w:rsidR="00AD12BF" w:rsidRPr="00350086">
        <w:rPr>
          <w:rFonts w:ascii="Times New Roman" w:eastAsia="Times New Roman" w:hAnsi="Times New Roman" w:cs="Times New Roman"/>
          <w:i/>
          <w:sz w:val="24"/>
          <w:szCs w:val="20"/>
        </w:rPr>
        <w:t>I. Obeid and J. Picone</w:t>
      </w:r>
    </w:p>
    <w:p w14:paraId="781ED71F" w14:textId="08EBE3A8" w:rsidR="00F7521A" w:rsidRPr="00085523" w:rsidRDefault="00350086" w:rsidP="00C716F9">
      <w:pPr>
        <w:tabs>
          <w:tab w:val="left" w:pos="2676"/>
          <w:tab w:val="center" w:pos="4680"/>
        </w:tabs>
        <w:spacing w:after="240" w:line="240" w:lineRule="auto"/>
        <w:jc w:val="center"/>
        <w:rPr>
          <w:rFonts w:ascii="Times New Roman" w:eastAsia="SimSun" w:hAnsi="Times New Roman" w:cs="Times New Roman"/>
          <w:sz w:val="20"/>
          <w:szCs w:val="20"/>
        </w:rPr>
        <w:sectPr w:rsidR="00F7521A" w:rsidRPr="00085523" w:rsidSect="00AD12BF">
          <w:type w:val="continuous"/>
          <w:pgSz w:w="12240" w:h="15840"/>
          <w:pgMar w:top="1440" w:right="1440" w:bottom="1440" w:left="1440" w:header="720" w:footer="720" w:gutter="0"/>
          <w:cols w:space="720"/>
          <w:docGrid w:linePitch="360"/>
        </w:sectPr>
      </w:pPr>
      <w:r w:rsidRPr="00085523">
        <w:rPr>
          <w:rFonts w:ascii="Times New Roman" w:hAnsi="Times New Roman"/>
          <w:sz w:val="20"/>
          <w:szCs w:val="20"/>
        </w:rPr>
        <w:t>Neural Engineering Data Consortium, Temple University, Philadelphia, Pennsylvania, USA</w:t>
      </w:r>
      <w:r w:rsidRPr="00085523">
        <w:rPr>
          <w:rFonts w:ascii="Times New Roman" w:eastAsia="SimSun" w:hAnsi="Times New Roman" w:cs="Times New Roman"/>
          <w:sz w:val="20"/>
          <w:szCs w:val="20"/>
        </w:rPr>
        <w:br/>
      </w:r>
      <w:r w:rsidR="00F71462">
        <w:rPr>
          <w:rFonts w:ascii="Times New Roman" w:eastAsia="SimSun" w:hAnsi="Times New Roman" w:cs="Times New Roman"/>
          <w:noProof/>
          <w:sz w:val="20"/>
          <w:szCs w:val="20"/>
        </w:rPr>
        <w:t>{</w:t>
      </w:r>
      <w:r w:rsidR="00ED0711" w:rsidRPr="00085523">
        <w:rPr>
          <w:rFonts w:ascii="Times New Roman" w:eastAsia="SimSun" w:hAnsi="Times New Roman" w:cs="Times New Roman"/>
          <w:noProof/>
          <w:sz w:val="20"/>
          <w:szCs w:val="20"/>
        </w:rPr>
        <w:t>meysam</w:t>
      </w:r>
      <w:r w:rsidR="004A5F42" w:rsidRPr="004A5F42">
        <w:rPr>
          <w:rFonts w:ascii="Times New Roman" w:eastAsia="SimSun" w:hAnsi="Times New Roman" w:cs="Times New Roman"/>
          <w:noProof/>
          <w:sz w:val="20"/>
          <w:szCs w:val="20"/>
        </w:rPr>
        <w:t>, saeedeh</w:t>
      </w:r>
      <w:r w:rsidR="00ED0711" w:rsidRPr="00085523">
        <w:rPr>
          <w:rFonts w:ascii="Times New Roman" w:eastAsia="SimSun" w:hAnsi="Times New Roman" w:cs="Times New Roman"/>
          <w:noProof/>
          <w:sz w:val="20"/>
          <w:szCs w:val="20"/>
        </w:rPr>
        <w:t xml:space="preserve">, </w:t>
      </w:r>
      <w:r w:rsidR="004A5F42" w:rsidRPr="004A5F42">
        <w:rPr>
          <w:rFonts w:ascii="Times New Roman" w:eastAsia="SimSun" w:hAnsi="Times New Roman" w:cs="Times New Roman"/>
          <w:noProof/>
          <w:sz w:val="20"/>
          <w:szCs w:val="20"/>
        </w:rPr>
        <w:t>vinitshah</w:t>
      </w:r>
      <w:r w:rsidR="004A5F42">
        <w:rPr>
          <w:rFonts w:ascii="Times New Roman" w:eastAsia="SimSun" w:hAnsi="Times New Roman" w:cs="Times New Roman"/>
          <w:noProof/>
          <w:sz w:val="20"/>
          <w:szCs w:val="20"/>
        </w:rPr>
        <w:t xml:space="preserve">, </w:t>
      </w:r>
      <w:r w:rsidR="004A5F42" w:rsidRPr="004A5F42">
        <w:rPr>
          <w:rFonts w:ascii="Times New Roman" w:eastAsia="SimSun" w:hAnsi="Times New Roman" w:cs="Times New Roman"/>
          <w:noProof/>
          <w:sz w:val="20"/>
          <w:szCs w:val="20"/>
        </w:rPr>
        <w:t>eva.vonweltin</w:t>
      </w:r>
      <w:r w:rsidR="004A5F42">
        <w:rPr>
          <w:rFonts w:ascii="Times New Roman" w:eastAsia="SimSun" w:hAnsi="Times New Roman" w:cs="Times New Roman"/>
          <w:noProof/>
          <w:sz w:val="20"/>
          <w:szCs w:val="20"/>
        </w:rPr>
        <w:t xml:space="preserve">, </w:t>
      </w:r>
      <w:r w:rsidR="004A5F42" w:rsidRPr="004A5F42">
        <w:rPr>
          <w:rFonts w:ascii="Times New Roman" w:eastAsia="SimSun" w:hAnsi="Times New Roman" w:cs="Times New Roman"/>
          <w:noProof/>
          <w:sz w:val="20"/>
          <w:szCs w:val="20"/>
        </w:rPr>
        <w:t xml:space="preserve">christopher.campbell, </w:t>
      </w:r>
      <w:r w:rsidR="00AD12BF" w:rsidRPr="00085523">
        <w:rPr>
          <w:rFonts w:ascii="Times New Roman" w:eastAsia="SimSun" w:hAnsi="Times New Roman" w:cs="Times New Roman"/>
          <w:noProof/>
          <w:sz w:val="20"/>
          <w:szCs w:val="20"/>
        </w:rPr>
        <w:t>obeid, picone}@temple.edu</w:t>
      </w:r>
    </w:p>
    <w:p w14:paraId="21CEED20" w14:textId="39242058" w:rsidR="003E721B" w:rsidRPr="00350086" w:rsidRDefault="00F7521A" w:rsidP="00A40FFD">
      <w:pPr>
        <w:spacing w:after="120" w:line="240" w:lineRule="auto"/>
        <w:jc w:val="both"/>
        <w:rPr>
          <w:rFonts w:ascii="Times New Roman" w:hAnsi="Times New Roman" w:cs="Times New Roman"/>
          <w:b/>
          <w:sz w:val="18"/>
          <w:szCs w:val="18"/>
        </w:rPr>
      </w:pPr>
      <w:r w:rsidRPr="00350086">
        <w:rPr>
          <w:rFonts w:ascii="Times New Roman" w:hAnsi="Times New Roman" w:cs="Times New Roman"/>
          <w:b/>
          <w:i/>
          <w:sz w:val="18"/>
          <w:szCs w:val="18"/>
        </w:rPr>
        <w:t>Abstract—</w:t>
      </w:r>
      <w:r w:rsidR="003C78A6">
        <w:rPr>
          <w:rFonts w:ascii="Times New Roman" w:hAnsi="Times New Roman" w:cs="Times New Roman"/>
          <w:b/>
          <w:sz w:val="18"/>
          <w:szCs w:val="18"/>
        </w:rPr>
        <w:t> </w:t>
      </w:r>
      <w:r w:rsidR="00017CA9" w:rsidRPr="00017CA9">
        <w:rPr>
          <w:rFonts w:ascii="Times New Roman" w:hAnsi="Times New Roman" w:cs="Times New Roman"/>
          <w:b/>
          <w:sz w:val="18"/>
          <w:szCs w:val="18"/>
        </w:rPr>
        <w:t>Recurrent Neural Networks</w:t>
      </w:r>
      <w:r w:rsidR="00017CA9">
        <w:rPr>
          <w:rFonts w:ascii="Times New Roman" w:hAnsi="Times New Roman" w:cs="Times New Roman"/>
          <w:b/>
          <w:sz w:val="18"/>
          <w:szCs w:val="18"/>
        </w:rPr>
        <w:t xml:space="preserve"> </w:t>
      </w:r>
      <w:r w:rsidR="00017CA9" w:rsidRPr="00017CA9">
        <w:rPr>
          <w:rFonts w:ascii="Times New Roman" w:hAnsi="Times New Roman" w:cs="Times New Roman"/>
          <w:b/>
          <w:sz w:val="18"/>
          <w:szCs w:val="18"/>
        </w:rPr>
        <w:t>(RNNs) with sophisticated units that implement</w:t>
      </w:r>
      <w:r w:rsidR="00017CA9">
        <w:rPr>
          <w:rFonts w:ascii="Times New Roman" w:hAnsi="Times New Roman" w:cs="Times New Roman"/>
          <w:b/>
          <w:sz w:val="18"/>
          <w:szCs w:val="18"/>
        </w:rPr>
        <w:t xml:space="preserve"> </w:t>
      </w:r>
      <w:r w:rsidR="00431F11">
        <w:rPr>
          <w:rFonts w:ascii="Times New Roman" w:hAnsi="Times New Roman" w:cs="Times New Roman"/>
          <w:b/>
          <w:sz w:val="18"/>
          <w:szCs w:val="18"/>
        </w:rPr>
        <w:t xml:space="preserve">a gating mechanism </w:t>
      </w:r>
      <w:r w:rsidR="00017CA9" w:rsidRPr="00017CA9">
        <w:rPr>
          <w:rFonts w:ascii="Times New Roman" w:hAnsi="Times New Roman" w:cs="Times New Roman"/>
          <w:b/>
          <w:sz w:val="18"/>
          <w:szCs w:val="18"/>
        </w:rPr>
        <w:t>have emerged</w:t>
      </w:r>
      <w:r w:rsidR="00017CA9">
        <w:rPr>
          <w:rFonts w:ascii="Times New Roman" w:hAnsi="Times New Roman" w:cs="Times New Roman"/>
          <w:b/>
          <w:sz w:val="18"/>
          <w:szCs w:val="18"/>
        </w:rPr>
        <w:t xml:space="preserve"> </w:t>
      </w:r>
      <w:r w:rsidR="00017CA9" w:rsidRPr="00017CA9">
        <w:rPr>
          <w:rFonts w:ascii="Times New Roman" w:hAnsi="Times New Roman" w:cs="Times New Roman"/>
          <w:b/>
          <w:sz w:val="18"/>
          <w:szCs w:val="18"/>
        </w:rPr>
        <w:t xml:space="preserve">as powerful </w:t>
      </w:r>
      <w:r w:rsidR="00431F11">
        <w:rPr>
          <w:rFonts w:ascii="Times New Roman" w:hAnsi="Times New Roman" w:cs="Times New Roman"/>
          <w:b/>
          <w:sz w:val="18"/>
          <w:szCs w:val="18"/>
        </w:rPr>
        <w:t>technique for modeling sequential signals such as speech or</w:t>
      </w:r>
      <w:r w:rsidR="00431F11" w:rsidRPr="00431F11">
        <w:rPr>
          <w:rFonts w:ascii="Times New Roman" w:hAnsi="Times New Roman" w:cs="Times New Roman"/>
          <w:b/>
          <w:sz w:val="18"/>
          <w:szCs w:val="18"/>
        </w:rPr>
        <w:t xml:space="preserve"> </w:t>
      </w:r>
      <w:r w:rsidR="00431F11">
        <w:rPr>
          <w:rFonts w:ascii="Times New Roman" w:hAnsi="Times New Roman" w:cs="Times New Roman"/>
          <w:b/>
          <w:sz w:val="18"/>
          <w:szCs w:val="18"/>
        </w:rPr>
        <w:t>e</w:t>
      </w:r>
      <w:r w:rsidR="00431F11" w:rsidRPr="00350086">
        <w:rPr>
          <w:rFonts w:ascii="Times New Roman" w:hAnsi="Times New Roman" w:cs="Times New Roman"/>
          <w:b/>
          <w:sz w:val="18"/>
          <w:szCs w:val="18"/>
        </w:rPr>
        <w:t>lectroencephalogra</w:t>
      </w:r>
      <w:r w:rsidR="005D63D8">
        <w:rPr>
          <w:rFonts w:ascii="Times New Roman" w:hAnsi="Times New Roman" w:cs="Times New Roman"/>
          <w:b/>
          <w:sz w:val="18"/>
          <w:szCs w:val="18"/>
        </w:rPr>
        <w:t xml:space="preserve">phy </w:t>
      </w:r>
      <w:r w:rsidR="00431F11">
        <w:rPr>
          <w:rFonts w:ascii="Times New Roman" w:hAnsi="Times New Roman" w:cs="Times New Roman"/>
          <w:b/>
          <w:sz w:val="18"/>
          <w:szCs w:val="18"/>
        </w:rPr>
        <w:t xml:space="preserve">(EEG). The latter is the focus on this paper. </w:t>
      </w:r>
      <w:r w:rsidR="003E721B" w:rsidRPr="001036A0">
        <w:rPr>
          <w:rFonts w:ascii="Times New Roman" w:hAnsi="Times New Roman" w:cs="Times New Roman"/>
          <w:b/>
          <w:sz w:val="18"/>
          <w:szCs w:val="18"/>
        </w:rPr>
        <w:t>A significant big data resource, known as the TUH</w:t>
      </w:r>
      <w:r w:rsidR="00F71462">
        <w:rPr>
          <w:rFonts w:ascii="Times New Roman" w:hAnsi="Times New Roman" w:cs="Times New Roman"/>
          <w:b/>
          <w:sz w:val="18"/>
          <w:szCs w:val="18"/>
        </w:rPr>
        <w:t xml:space="preserve"> </w:t>
      </w:r>
      <w:r w:rsidR="003E721B" w:rsidRPr="001036A0">
        <w:rPr>
          <w:rFonts w:ascii="Times New Roman" w:hAnsi="Times New Roman" w:cs="Times New Roman"/>
          <w:b/>
          <w:sz w:val="18"/>
          <w:szCs w:val="18"/>
        </w:rPr>
        <w:t>EEG Corpus</w:t>
      </w:r>
      <w:r w:rsidR="00F71462">
        <w:rPr>
          <w:rFonts w:ascii="Times New Roman" w:hAnsi="Times New Roman" w:cs="Times New Roman"/>
          <w:b/>
          <w:sz w:val="18"/>
          <w:szCs w:val="18"/>
        </w:rPr>
        <w:t xml:space="preserve"> (TUEEG)</w:t>
      </w:r>
      <w:r w:rsidR="003E721B" w:rsidRPr="001036A0">
        <w:rPr>
          <w:rFonts w:ascii="Times New Roman" w:hAnsi="Times New Roman" w:cs="Times New Roman"/>
          <w:b/>
          <w:sz w:val="18"/>
          <w:szCs w:val="18"/>
        </w:rPr>
        <w:t>, has recently become available for EEG</w:t>
      </w:r>
      <w:r w:rsidR="00431F11">
        <w:rPr>
          <w:rFonts w:ascii="Times New Roman" w:hAnsi="Times New Roman" w:cs="Times New Roman"/>
          <w:b/>
          <w:sz w:val="18"/>
          <w:szCs w:val="18"/>
        </w:rPr>
        <w:t xml:space="preserve"> research, </w:t>
      </w:r>
      <w:r w:rsidR="003E721B" w:rsidRPr="001036A0">
        <w:rPr>
          <w:rFonts w:ascii="Times New Roman" w:hAnsi="Times New Roman" w:cs="Times New Roman"/>
          <w:b/>
          <w:sz w:val="18"/>
          <w:szCs w:val="18"/>
        </w:rPr>
        <w:t xml:space="preserve">creating a unique opportunity </w:t>
      </w:r>
      <w:r w:rsidR="008F6E08">
        <w:rPr>
          <w:rFonts w:ascii="Times New Roman" w:hAnsi="Times New Roman" w:cs="Times New Roman"/>
          <w:b/>
          <w:sz w:val="18"/>
          <w:szCs w:val="18"/>
        </w:rPr>
        <w:t xml:space="preserve">to </w:t>
      </w:r>
      <w:r w:rsidR="00E51D7F" w:rsidRPr="00E51D7F">
        <w:rPr>
          <w:rFonts w:ascii="Times New Roman" w:hAnsi="Times New Roman" w:cs="Times New Roman"/>
          <w:b/>
          <w:sz w:val="18"/>
          <w:szCs w:val="18"/>
        </w:rPr>
        <w:t>evaluate these recurrent units on</w:t>
      </w:r>
      <w:r w:rsidR="00E51D7F">
        <w:rPr>
          <w:rFonts w:ascii="Times New Roman" w:hAnsi="Times New Roman" w:cs="Times New Roman"/>
          <w:b/>
          <w:sz w:val="18"/>
          <w:szCs w:val="18"/>
        </w:rPr>
        <w:t xml:space="preserve"> </w:t>
      </w:r>
      <w:r w:rsidR="00431F11">
        <w:rPr>
          <w:rFonts w:ascii="Times New Roman" w:hAnsi="Times New Roman" w:cs="Times New Roman"/>
          <w:b/>
          <w:sz w:val="18"/>
          <w:szCs w:val="18"/>
        </w:rPr>
        <w:t xml:space="preserve">the task of </w:t>
      </w:r>
      <w:r w:rsidR="00E51D7F">
        <w:rPr>
          <w:rFonts w:ascii="Times New Roman" w:hAnsi="Times New Roman" w:cs="Times New Roman"/>
          <w:b/>
          <w:sz w:val="18"/>
          <w:szCs w:val="18"/>
        </w:rPr>
        <w:t>seizure detection</w:t>
      </w:r>
      <w:r w:rsidR="00330467">
        <w:rPr>
          <w:rFonts w:ascii="Times New Roman" w:hAnsi="Times New Roman" w:cs="Times New Roman"/>
          <w:b/>
          <w:sz w:val="18"/>
          <w:szCs w:val="18"/>
        </w:rPr>
        <w:t xml:space="preserve">. </w:t>
      </w:r>
      <w:r w:rsidR="003E721B">
        <w:rPr>
          <w:rFonts w:ascii="Times New Roman" w:hAnsi="Times New Roman" w:cs="Times New Roman"/>
          <w:b/>
          <w:sz w:val="18"/>
          <w:szCs w:val="18"/>
        </w:rPr>
        <w:t>In this study, w</w:t>
      </w:r>
      <w:r w:rsidR="00E51D7F" w:rsidRPr="007059C0">
        <w:rPr>
          <w:rFonts w:ascii="Times New Roman" w:hAnsi="Times New Roman" w:cs="Times New Roman"/>
          <w:b/>
          <w:sz w:val="18"/>
          <w:szCs w:val="18"/>
        </w:rPr>
        <w:t xml:space="preserve">e compare </w:t>
      </w:r>
      <w:r w:rsidR="008F6E08">
        <w:rPr>
          <w:rFonts w:ascii="Times New Roman" w:hAnsi="Times New Roman" w:cs="Times New Roman"/>
          <w:b/>
          <w:sz w:val="18"/>
          <w:szCs w:val="18"/>
        </w:rPr>
        <w:t>two</w:t>
      </w:r>
      <w:r w:rsidR="00E51D7F" w:rsidRPr="007059C0">
        <w:rPr>
          <w:rFonts w:ascii="Times New Roman" w:hAnsi="Times New Roman" w:cs="Times New Roman"/>
          <w:b/>
          <w:sz w:val="18"/>
          <w:szCs w:val="18"/>
        </w:rPr>
        <w:t xml:space="preserve"> types of recurrent units</w:t>
      </w:r>
      <w:r w:rsidR="00330467">
        <w:rPr>
          <w:rFonts w:ascii="Times New Roman" w:hAnsi="Times New Roman" w:cs="Times New Roman"/>
          <w:b/>
          <w:sz w:val="18"/>
          <w:szCs w:val="18"/>
        </w:rPr>
        <w:t xml:space="preserve">: </w:t>
      </w:r>
      <w:r w:rsidR="00431F11" w:rsidRPr="00017CA9">
        <w:rPr>
          <w:rFonts w:ascii="Times New Roman" w:hAnsi="Times New Roman" w:cs="Times New Roman"/>
          <w:b/>
          <w:sz w:val="18"/>
          <w:szCs w:val="18"/>
        </w:rPr>
        <w:t>lo</w:t>
      </w:r>
      <w:r w:rsidR="00330467">
        <w:rPr>
          <w:rFonts w:ascii="Times New Roman" w:hAnsi="Times New Roman" w:cs="Times New Roman"/>
          <w:b/>
          <w:sz w:val="18"/>
          <w:szCs w:val="18"/>
        </w:rPr>
        <w:t xml:space="preserve">ng short-term memory units (LSTM) </w:t>
      </w:r>
      <w:r w:rsidR="00431F11" w:rsidRPr="00017CA9">
        <w:rPr>
          <w:rFonts w:ascii="Times New Roman" w:hAnsi="Times New Roman" w:cs="Times New Roman"/>
          <w:b/>
          <w:sz w:val="18"/>
          <w:szCs w:val="18"/>
        </w:rPr>
        <w:t>and gated recurrent unit</w:t>
      </w:r>
      <w:r w:rsidR="00330467">
        <w:rPr>
          <w:rFonts w:ascii="Times New Roman" w:hAnsi="Times New Roman" w:cs="Times New Roman"/>
          <w:b/>
          <w:sz w:val="18"/>
          <w:szCs w:val="18"/>
        </w:rPr>
        <w:t>s</w:t>
      </w:r>
      <w:r w:rsidR="00431F11" w:rsidRPr="00017CA9">
        <w:rPr>
          <w:rFonts w:ascii="Times New Roman" w:hAnsi="Times New Roman" w:cs="Times New Roman"/>
          <w:b/>
          <w:sz w:val="18"/>
          <w:szCs w:val="18"/>
        </w:rPr>
        <w:t xml:space="preserve"> (GRU)</w:t>
      </w:r>
      <w:r w:rsidR="00330467">
        <w:rPr>
          <w:rFonts w:ascii="Times New Roman" w:hAnsi="Times New Roman" w:cs="Times New Roman"/>
          <w:b/>
          <w:sz w:val="18"/>
          <w:szCs w:val="18"/>
        </w:rPr>
        <w:t xml:space="preserve">. These are evaluated using a state of the art hybrid architecture </w:t>
      </w:r>
      <w:r w:rsidR="00A40FFD" w:rsidRPr="00A40FFD">
        <w:rPr>
          <w:rFonts w:ascii="Times New Roman" w:hAnsi="Times New Roman" w:cs="Times New Roman"/>
          <w:b/>
          <w:sz w:val="18"/>
          <w:szCs w:val="18"/>
        </w:rPr>
        <w:t xml:space="preserve">that integrates </w:t>
      </w:r>
      <w:r w:rsidR="00754EB8">
        <w:rPr>
          <w:rFonts w:ascii="Times New Roman" w:hAnsi="Times New Roman" w:cs="Times New Roman"/>
          <w:b/>
          <w:sz w:val="18"/>
          <w:szCs w:val="18"/>
        </w:rPr>
        <w:t xml:space="preserve">Convolutional Neural Networks (CNNs) with </w:t>
      </w:r>
      <w:r w:rsidR="00A40FFD">
        <w:rPr>
          <w:rFonts w:ascii="Times New Roman" w:hAnsi="Times New Roman" w:cs="Times New Roman"/>
          <w:b/>
          <w:sz w:val="18"/>
          <w:szCs w:val="18"/>
        </w:rPr>
        <w:t>RNNs</w:t>
      </w:r>
      <w:r w:rsidR="00A40FFD" w:rsidRPr="00A40FFD">
        <w:rPr>
          <w:rFonts w:ascii="Times New Roman" w:hAnsi="Times New Roman" w:cs="Times New Roman"/>
          <w:b/>
          <w:sz w:val="18"/>
          <w:szCs w:val="18"/>
        </w:rPr>
        <w:t>.</w:t>
      </w:r>
      <w:r w:rsidR="00E51D7F">
        <w:rPr>
          <w:rFonts w:ascii="Times New Roman" w:hAnsi="Times New Roman" w:cs="Times New Roman"/>
          <w:b/>
          <w:sz w:val="18"/>
          <w:szCs w:val="18"/>
        </w:rPr>
        <w:t xml:space="preserve"> </w:t>
      </w:r>
      <w:r w:rsidR="00330467">
        <w:rPr>
          <w:rFonts w:ascii="Times New Roman" w:hAnsi="Times New Roman" w:cs="Times New Roman"/>
          <w:b/>
          <w:sz w:val="18"/>
          <w:szCs w:val="18"/>
        </w:rPr>
        <w:t xml:space="preserve">We </w:t>
      </w:r>
      <w:r w:rsidR="003E721B">
        <w:rPr>
          <w:rFonts w:ascii="Times New Roman" w:hAnsi="Times New Roman" w:cs="Times New Roman"/>
          <w:b/>
          <w:sz w:val="18"/>
          <w:szCs w:val="18"/>
        </w:rPr>
        <w:t xml:space="preserve">also </w:t>
      </w:r>
      <w:r w:rsidR="00330467">
        <w:rPr>
          <w:rFonts w:ascii="Times New Roman" w:hAnsi="Times New Roman" w:cs="Times New Roman"/>
          <w:b/>
          <w:sz w:val="18"/>
          <w:szCs w:val="18"/>
        </w:rPr>
        <w:t>investigate</w:t>
      </w:r>
      <w:r w:rsidR="00A40FFD" w:rsidRPr="00A40FFD">
        <w:rPr>
          <w:rFonts w:ascii="Times New Roman" w:hAnsi="Times New Roman" w:cs="Times New Roman"/>
          <w:b/>
          <w:sz w:val="18"/>
          <w:szCs w:val="18"/>
        </w:rPr>
        <w:t xml:space="preserve"> a variety of initialization methods and show</w:t>
      </w:r>
      <w:r w:rsidR="00330467">
        <w:rPr>
          <w:rFonts w:ascii="Times New Roman" w:hAnsi="Times New Roman" w:cs="Times New Roman"/>
          <w:b/>
          <w:sz w:val="18"/>
          <w:szCs w:val="18"/>
        </w:rPr>
        <w:t xml:space="preserve"> </w:t>
      </w:r>
      <w:r w:rsidR="00A40FFD" w:rsidRPr="00A40FFD">
        <w:rPr>
          <w:rFonts w:ascii="Times New Roman" w:hAnsi="Times New Roman" w:cs="Times New Roman"/>
          <w:b/>
          <w:sz w:val="18"/>
          <w:szCs w:val="18"/>
        </w:rPr>
        <w:t xml:space="preserve">that initialization is crucial since poorly initialized networks cannot be trained. </w:t>
      </w:r>
      <w:r w:rsidR="00A40FFD" w:rsidRPr="000F0ACD">
        <w:rPr>
          <w:rFonts w:ascii="Times New Roman" w:hAnsi="Times New Roman" w:cs="Times New Roman"/>
          <w:b/>
          <w:sz w:val="18"/>
          <w:szCs w:val="18"/>
        </w:rPr>
        <w:t>Furthermore, w</w:t>
      </w:r>
      <w:r w:rsidR="00A40FFD">
        <w:rPr>
          <w:rFonts w:ascii="Times New Roman" w:hAnsi="Times New Roman" w:cs="Times New Roman"/>
          <w:b/>
          <w:sz w:val="18"/>
          <w:szCs w:val="18"/>
        </w:rPr>
        <w:t xml:space="preserve">e </w:t>
      </w:r>
      <w:r w:rsidR="003E721B" w:rsidRPr="003E721B">
        <w:rPr>
          <w:rFonts w:ascii="Times New Roman" w:hAnsi="Times New Roman" w:cs="Times New Roman"/>
          <w:b/>
          <w:sz w:val="18"/>
          <w:szCs w:val="18"/>
        </w:rPr>
        <w:t>explore</w:t>
      </w:r>
      <w:r w:rsidR="000E165D">
        <w:rPr>
          <w:rFonts w:ascii="Times New Roman" w:hAnsi="Times New Roman" w:cs="Times New Roman"/>
          <w:b/>
          <w:sz w:val="18"/>
          <w:szCs w:val="18"/>
        </w:rPr>
        <w:t xml:space="preserve"> regularization</w:t>
      </w:r>
      <w:r w:rsidR="000F0ACD">
        <w:rPr>
          <w:rFonts w:ascii="Times New Roman" w:hAnsi="Times New Roman" w:cs="Times New Roman"/>
          <w:b/>
          <w:sz w:val="18"/>
          <w:szCs w:val="18"/>
        </w:rPr>
        <w:t xml:space="preserve"> of these convolutional </w:t>
      </w:r>
      <w:r w:rsidR="00A40FFD">
        <w:rPr>
          <w:rFonts w:ascii="Times New Roman" w:hAnsi="Times New Roman" w:cs="Times New Roman"/>
          <w:b/>
          <w:sz w:val="18"/>
          <w:szCs w:val="18"/>
        </w:rPr>
        <w:t xml:space="preserve">gated recurrent </w:t>
      </w:r>
      <w:r w:rsidR="000F0ACD">
        <w:rPr>
          <w:rFonts w:ascii="Times New Roman" w:hAnsi="Times New Roman" w:cs="Times New Roman"/>
          <w:b/>
          <w:sz w:val="18"/>
          <w:szCs w:val="18"/>
        </w:rPr>
        <w:t>networks</w:t>
      </w:r>
      <w:r w:rsidR="00A40FFD">
        <w:rPr>
          <w:rFonts w:ascii="Times New Roman" w:hAnsi="Times New Roman" w:cs="Times New Roman"/>
          <w:b/>
          <w:sz w:val="18"/>
          <w:szCs w:val="18"/>
        </w:rPr>
        <w:t xml:space="preserve"> to address the problem of overfitting</w:t>
      </w:r>
      <w:r w:rsidR="000F0ACD">
        <w:rPr>
          <w:rFonts w:ascii="Times New Roman" w:hAnsi="Times New Roman" w:cs="Times New Roman"/>
          <w:b/>
          <w:sz w:val="18"/>
          <w:szCs w:val="18"/>
        </w:rPr>
        <w:t xml:space="preserve">.  </w:t>
      </w:r>
      <w:r w:rsidR="00AF5C1B" w:rsidRPr="00AF5C1B">
        <w:rPr>
          <w:rFonts w:ascii="Times New Roman" w:hAnsi="Times New Roman" w:cs="Times New Roman"/>
          <w:b/>
          <w:sz w:val="18"/>
          <w:szCs w:val="18"/>
        </w:rPr>
        <w:t>Our experiments</w:t>
      </w:r>
      <w:r w:rsidR="00AF5C1B">
        <w:rPr>
          <w:rFonts w:ascii="Times New Roman" w:hAnsi="Times New Roman" w:cs="Times New Roman"/>
          <w:b/>
          <w:sz w:val="18"/>
          <w:szCs w:val="18"/>
        </w:rPr>
        <w:t xml:space="preserve"> </w:t>
      </w:r>
      <w:r w:rsidR="00AF5C1B" w:rsidRPr="00AF5C1B">
        <w:rPr>
          <w:rFonts w:ascii="Times New Roman" w:hAnsi="Times New Roman" w:cs="Times New Roman"/>
          <w:b/>
          <w:sz w:val="18"/>
          <w:szCs w:val="18"/>
        </w:rPr>
        <w:t xml:space="preserve">revealed that </w:t>
      </w:r>
      <w:r w:rsidR="00AF5C1B">
        <w:rPr>
          <w:rFonts w:ascii="Times New Roman" w:hAnsi="Times New Roman" w:cs="Times New Roman"/>
          <w:b/>
          <w:sz w:val="18"/>
          <w:szCs w:val="18"/>
        </w:rPr>
        <w:t>convolutional LSTM</w:t>
      </w:r>
      <w:r w:rsidR="00DF56AE">
        <w:rPr>
          <w:rFonts w:ascii="Times New Roman" w:hAnsi="Times New Roman" w:cs="Times New Roman"/>
          <w:b/>
          <w:sz w:val="18"/>
          <w:szCs w:val="18"/>
        </w:rPr>
        <w:t xml:space="preserve"> networks </w:t>
      </w:r>
      <w:r w:rsidR="00DF56AE" w:rsidRPr="00DF56AE">
        <w:rPr>
          <w:rFonts w:ascii="Times New Roman" w:hAnsi="Times New Roman" w:cs="Times New Roman"/>
          <w:b/>
          <w:sz w:val="18"/>
          <w:szCs w:val="18"/>
        </w:rPr>
        <w:t>can achieve</w:t>
      </w:r>
      <w:r w:rsidR="00DF56AE">
        <w:rPr>
          <w:rFonts w:ascii="Times New Roman" w:hAnsi="Times New Roman" w:cs="Times New Roman"/>
          <w:b/>
          <w:sz w:val="18"/>
          <w:szCs w:val="18"/>
        </w:rPr>
        <w:t xml:space="preserve"> </w:t>
      </w:r>
      <w:r w:rsidR="00DF56AE" w:rsidRPr="00DF56AE">
        <w:rPr>
          <w:rFonts w:ascii="Times New Roman" w:hAnsi="Times New Roman" w:cs="Times New Roman"/>
          <w:b/>
          <w:sz w:val="18"/>
          <w:szCs w:val="18"/>
        </w:rPr>
        <w:t xml:space="preserve">significantly better performance than </w:t>
      </w:r>
      <w:r w:rsidR="00DF56AE">
        <w:rPr>
          <w:rFonts w:ascii="Times New Roman" w:hAnsi="Times New Roman" w:cs="Times New Roman"/>
          <w:b/>
          <w:sz w:val="18"/>
          <w:szCs w:val="18"/>
        </w:rPr>
        <w:t>convolutional</w:t>
      </w:r>
      <w:r w:rsidR="00AF5C1B">
        <w:rPr>
          <w:rFonts w:ascii="Times New Roman" w:hAnsi="Times New Roman" w:cs="Times New Roman"/>
          <w:b/>
          <w:sz w:val="18"/>
          <w:szCs w:val="18"/>
        </w:rPr>
        <w:t xml:space="preserve"> </w:t>
      </w:r>
      <w:r w:rsidR="00DF56AE">
        <w:rPr>
          <w:rFonts w:ascii="Times New Roman" w:hAnsi="Times New Roman" w:cs="Times New Roman"/>
          <w:b/>
          <w:sz w:val="18"/>
          <w:szCs w:val="18"/>
        </w:rPr>
        <w:t>GRU networks</w:t>
      </w:r>
      <w:r w:rsidR="00AF5C1B" w:rsidRPr="00AF5C1B">
        <w:rPr>
          <w:rFonts w:ascii="Times New Roman" w:hAnsi="Times New Roman" w:cs="Times New Roman"/>
          <w:b/>
          <w:sz w:val="18"/>
          <w:szCs w:val="18"/>
        </w:rPr>
        <w:t>.</w:t>
      </w:r>
      <w:r w:rsidR="004A47FA">
        <w:rPr>
          <w:rFonts w:ascii="Times New Roman" w:hAnsi="Times New Roman" w:cs="Times New Roman"/>
          <w:b/>
          <w:sz w:val="18"/>
          <w:szCs w:val="18"/>
        </w:rPr>
        <w:t xml:space="preserve"> </w:t>
      </w:r>
      <w:r w:rsidR="000E165D">
        <w:rPr>
          <w:rFonts w:ascii="Times New Roman" w:hAnsi="Times New Roman" w:cs="Times New Roman"/>
          <w:b/>
          <w:sz w:val="18"/>
          <w:szCs w:val="18"/>
        </w:rPr>
        <w:t>The c</w:t>
      </w:r>
      <w:r w:rsidR="004A47FA">
        <w:rPr>
          <w:rFonts w:ascii="Times New Roman" w:hAnsi="Times New Roman" w:cs="Times New Roman"/>
          <w:b/>
          <w:sz w:val="18"/>
          <w:szCs w:val="18"/>
        </w:rPr>
        <w:t xml:space="preserve">onvolutional LSTM architecture with proper initialization and regularization delivers </w:t>
      </w:r>
      <w:r w:rsidR="004A47FA" w:rsidRPr="004A47FA">
        <w:rPr>
          <w:rFonts w:ascii="Times New Roman" w:hAnsi="Times New Roman" w:cs="Times New Roman"/>
          <w:b/>
          <w:sz w:val="18"/>
          <w:szCs w:val="18"/>
        </w:rPr>
        <w:t>3</w:t>
      </w:r>
      <w:r w:rsidR="000E165D">
        <w:rPr>
          <w:rFonts w:ascii="Times New Roman" w:hAnsi="Times New Roman" w:cs="Times New Roman"/>
          <w:b/>
          <w:sz w:val="18"/>
          <w:szCs w:val="18"/>
        </w:rPr>
        <w:t>0</w:t>
      </w:r>
      <w:r w:rsidR="004A47FA" w:rsidRPr="004A47FA">
        <w:rPr>
          <w:rFonts w:ascii="Times New Roman" w:hAnsi="Times New Roman" w:cs="Times New Roman"/>
          <w:b/>
          <w:sz w:val="18"/>
          <w:szCs w:val="18"/>
        </w:rPr>
        <w:t xml:space="preserve">% sensitivity at </w:t>
      </w:r>
      <w:r w:rsidR="004A47FA">
        <w:rPr>
          <w:rFonts w:ascii="Times New Roman" w:hAnsi="Times New Roman" w:cs="Times New Roman"/>
          <w:b/>
          <w:sz w:val="18"/>
          <w:szCs w:val="18"/>
        </w:rPr>
        <w:t>6</w:t>
      </w:r>
      <w:r w:rsidR="004A47FA" w:rsidRPr="004A47FA">
        <w:rPr>
          <w:rFonts w:ascii="Times New Roman" w:hAnsi="Times New Roman" w:cs="Times New Roman"/>
          <w:b/>
          <w:sz w:val="18"/>
          <w:szCs w:val="18"/>
        </w:rPr>
        <w:t xml:space="preserve"> false alarms per 24 hours.</w:t>
      </w:r>
    </w:p>
    <w:p w14:paraId="791A3D16" w14:textId="254CF8EC" w:rsidR="00085523" w:rsidRDefault="00085523" w:rsidP="00C716F9">
      <w:pPr>
        <w:pStyle w:val="Heading1"/>
        <w:tabs>
          <w:tab w:val="clear" w:pos="216"/>
        </w:tabs>
        <w:spacing w:before="240" w:after="120"/>
      </w:pPr>
      <w:bookmarkStart w:id="1" w:name="_Ref493211192"/>
      <w:r>
        <w:t>Introduction</w:t>
      </w:r>
      <w:bookmarkEnd w:id="1"/>
    </w:p>
    <w:p w14:paraId="51220947" w14:textId="4B2518E6" w:rsidR="00C83130" w:rsidRDefault="00F55B68" w:rsidP="00C83130">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Diagnosis of c</w:t>
      </w:r>
      <w:r w:rsidR="005247FA">
        <w:rPr>
          <w:rFonts w:ascii="Times New Roman" w:hAnsi="Times New Roman" w:cs="Times New Roman"/>
          <w:sz w:val="20"/>
          <w:szCs w:val="20"/>
        </w:rPr>
        <w:t xml:space="preserve">linical </w:t>
      </w:r>
      <w:r w:rsidR="000D46EA">
        <w:rPr>
          <w:rFonts w:ascii="Times New Roman" w:hAnsi="Times New Roman" w:cs="Times New Roman"/>
          <w:sz w:val="20"/>
          <w:szCs w:val="20"/>
        </w:rPr>
        <w:t xml:space="preserve">conditions such as epilepsy </w:t>
      </w:r>
      <w:r>
        <w:rPr>
          <w:rFonts w:ascii="Times New Roman" w:hAnsi="Times New Roman" w:cs="Times New Roman"/>
          <w:sz w:val="20"/>
          <w:szCs w:val="20"/>
        </w:rPr>
        <w:t xml:space="preserve">are dependent on </w:t>
      </w:r>
      <w:r w:rsidR="00E81365">
        <w:rPr>
          <w:rFonts w:ascii="Times New Roman" w:hAnsi="Times New Roman" w:cs="Times New Roman"/>
          <w:sz w:val="20"/>
          <w:szCs w:val="20"/>
        </w:rPr>
        <w:t>e</w:t>
      </w:r>
      <w:r w:rsidR="005D63D8">
        <w:rPr>
          <w:rFonts w:ascii="Times New Roman" w:hAnsi="Times New Roman" w:cs="Times New Roman"/>
          <w:sz w:val="20"/>
          <w:szCs w:val="20"/>
        </w:rPr>
        <w:t xml:space="preserve">lectroencephalography </w:t>
      </w:r>
      <w:r w:rsidR="005247FA">
        <w:rPr>
          <w:rFonts w:ascii="Times New Roman" w:hAnsi="Times New Roman" w:cs="Times New Roman"/>
          <w:sz w:val="20"/>
          <w:szCs w:val="20"/>
        </w:rPr>
        <w:t xml:space="preserve">(EEG), the recording of the brain’s electrical activity through electrodes </w:t>
      </w:r>
      <w:r w:rsidR="00150D8B">
        <w:rPr>
          <w:rFonts w:ascii="Times New Roman" w:hAnsi="Times New Roman" w:cs="Times New Roman"/>
          <w:sz w:val="20"/>
          <w:szCs w:val="20"/>
        </w:rPr>
        <w:t xml:space="preserve">placed </w:t>
      </w:r>
      <w:r w:rsidR="005247FA">
        <w:rPr>
          <w:rFonts w:ascii="Times New Roman" w:hAnsi="Times New Roman" w:cs="Times New Roman"/>
          <w:sz w:val="20"/>
          <w:szCs w:val="20"/>
        </w:rPr>
        <w:t>on the scalp</w:t>
      </w:r>
      <w:r w:rsidR="00DA1A23">
        <w:rPr>
          <w:rFonts w:ascii="Times New Roman" w:hAnsi="Times New Roman" w:cs="Times New Roman"/>
          <w:sz w:val="20"/>
          <w:szCs w:val="20"/>
        </w:rPr>
        <w:t>. D</w:t>
      </w:r>
      <w:r w:rsidR="00AD676C">
        <w:rPr>
          <w:rFonts w:ascii="Times New Roman" w:hAnsi="Times New Roman" w:cs="Times New Roman"/>
          <w:sz w:val="20"/>
          <w:szCs w:val="20"/>
        </w:rPr>
        <w:t xml:space="preserve">elivering a conclusive diagnosis </w:t>
      </w:r>
      <w:r w:rsidR="00DA1A23">
        <w:rPr>
          <w:rFonts w:ascii="Times New Roman" w:hAnsi="Times New Roman" w:cs="Times New Roman"/>
          <w:sz w:val="20"/>
          <w:szCs w:val="20"/>
        </w:rPr>
        <w:t xml:space="preserve">of a brain-related illness </w:t>
      </w:r>
      <w:r w:rsidR="00AD676C">
        <w:rPr>
          <w:rFonts w:ascii="Times New Roman" w:hAnsi="Times New Roman" w:cs="Times New Roman"/>
          <w:sz w:val="20"/>
          <w:szCs w:val="20"/>
        </w:rPr>
        <w:t>without</w:t>
      </w:r>
      <w:r w:rsidR="00150D8B">
        <w:rPr>
          <w:rFonts w:ascii="Times New Roman" w:hAnsi="Times New Roman" w:cs="Times New Roman"/>
          <w:sz w:val="20"/>
          <w:szCs w:val="20"/>
        </w:rPr>
        <w:t xml:space="preserve"> </w:t>
      </w:r>
      <w:r w:rsidR="00E81365">
        <w:rPr>
          <w:rFonts w:ascii="Times New Roman" w:hAnsi="Times New Roman" w:cs="Times New Roman"/>
          <w:sz w:val="20"/>
          <w:szCs w:val="20"/>
        </w:rPr>
        <w:t xml:space="preserve">an </w:t>
      </w:r>
      <w:r w:rsidR="00E90999">
        <w:rPr>
          <w:rFonts w:ascii="Times New Roman" w:hAnsi="Times New Roman" w:cs="Times New Roman"/>
          <w:sz w:val="20"/>
          <w:szCs w:val="20"/>
        </w:rPr>
        <w:t>EEG is often unfeasible</w:t>
      </w:r>
      <w:r w:rsidR="008C5CD9">
        <w:rPr>
          <w:rFonts w:ascii="Times New Roman" w:hAnsi="Times New Roman" w:cs="Times New Roman"/>
          <w:sz w:val="20"/>
          <w:szCs w:val="20"/>
        </w:rPr>
        <w:t> </w:t>
      </w:r>
      <w:r w:rsidR="0030285A">
        <w:rPr>
          <w:rFonts w:ascii="Times New Roman" w:hAnsi="Times New Roman" w:cs="Times New Roman"/>
          <w:sz w:val="20"/>
          <w:szCs w:val="20"/>
        </w:rPr>
        <w:fldChar w:fldCharType="begin"/>
      </w:r>
      <w:r w:rsidR="0030285A">
        <w:rPr>
          <w:rFonts w:ascii="Times New Roman" w:hAnsi="Times New Roman" w:cs="Times New Roman"/>
          <w:sz w:val="20"/>
          <w:szCs w:val="20"/>
        </w:rPr>
        <w:instrText xml:space="preserve"> REF _Ref493204963 \r </w:instrText>
      </w:r>
      <w:r w:rsidR="00BD4617">
        <w:rPr>
          <w:rFonts w:ascii="Times New Roman" w:hAnsi="Times New Roman" w:cs="Times New Roman"/>
          <w:sz w:val="20"/>
          <w:szCs w:val="20"/>
        </w:rPr>
        <w:instrText xml:space="preserve"> \* MERGEFORMAT </w:instrText>
      </w:r>
      <w:r w:rsidR="0030285A">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w:t>
      </w:r>
      <w:r w:rsidR="0030285A">
        <w:rPr>
          <w:rFonts w:ascii="Times New Roman" w:hAnsi="Times New Roman" w:cs="Times New Roman"/>
          <w:sz w:val="20"/>
          <w:szCs w:val="20"/>
        </w:rPr>
        <w:fldChar w:fldCharType="end"/>
      </w:r>
      <w:r w:rsidR="00604E1F">
        <w:rPr>
          <w:rFonts w:ascii="Times New Roman" w:hAnsi="Times New Roman" w:cs="Times New Roman"/>
          <w:sz w:val="20"/>
          <w:szCs w:val="20"/>
        </w:rPr>
        <w:t xml:space="preserve">. </w:t>
      </w:r>
      <w:r w:rsidR="00331BAE">
        <w:rPr>
          <w:rFonts w:ascii="Times New Roman" w:hAnsi="Times New Roman" w:cs="Times New Roman"/>
          <w:sz w:val="20"/>
          <w:szCs w:val="20"/>
        </w:rPr>
        <w:t>The</w:t>
      </w:r>
      <w:r w:rsidR="004F3AFD">
        <w:rPr>
          <w:rFonts w:ascii="Times New Roman" w:hAnsi="Times New Roman" w:cs="Times New Roman"/>
          <w:sz w:val="20"/>
          <w:szCs w:val="20"/>
        </w:rPr>
        <w:t xml:space="preserve"> </w:t>
      </w:r>
      <w:r w:rsidR="000F722D">
        <w:rPr>
          <w:rFonts w:ascii="Times New Roman" w:hAnsi="Times New Roman" w:cs="Times New Roman"/>
          <w:sz w:val="20"/>
          <w:szCs w:val="20"/>
        </w:rPr>
        <w:t xml:space="preserve">large amounts of time </w:t>
      </w:r>
      <w:r w:rsidR="00150D8B">
        <w:rPr>
          <w:rFonts w:ascii="Times New Roman" w:hAnsi="Times New Roman" w:cs="Times New Roman"/>
          <w:sz w:val="20"/>
          <w:szCs w:val="20"/>
        </w:rPr>
        <w:t xml:space="preserve">required by </w:t>
      </w:r>
      <w:r w:rsidR="000F722D">
        <w:rPr>
          <w:rFonts w:ascii="Times New Roman" w:hAnsi="Times New Roman" w:cs="Times New Roman"/>
          <w:sz w:val="20"/>
          <w:szCs w:val="20"/>
        </w:rPr>
        <w:t>specialized neurologists</w:t>
      </w:r>
      <w:r w:rsidR="00150D8B">
        <w:rPr>
          <w:rFonts w:ascii="Times New Roman" w:hAnsi="Times New Roman" w:cs="Times New Roman"/>
          <w:sz w:val="20"/>
          <w:szCs w:val="20"/>
        </w:rPr>
        <w:t xml:space="preserve"> to interpret these records, has created a workflow bottleneck </w:t>
      </w:r>
      <w:r w:rsidR="00150D8B">
        <w:rPr>
          <w:rFonts w:ascii="Times New Roman" w:hAnsi="Times New Roman" w:cs="Times New Roman"/>
          <w:sz w:val="20"/>
          <w:szCs w:val="20"/>
        </w:rPr>
        <w:softHyphen/>
        <w:t>– neurologists are overwhelmed with the amount of data that needs to be manually reviewed</w:t>
      </w:r>
      <w:r w:rsidR="002B7FDD">
        <w:rPr>
          <w:rFonts w:ascii="Times New Roman" w:hAnsi="Times New Roman" w:cs="Times New Roman"/>
          <w:sz w:val="20"/>
          <w:szCs w:val="20"/>
        </w:rPr>
        <w:t> </w:t>
      </w:r>
      <w:r w:rsidR="00A02C65">
        <w:rPr>
          <w:rFonts w:ascii="Times New Roman" w:hAnsi="Times New Roman" w:cs="Times New Roman"/>
          <w:sz w:val="20"/>
          <w:szCs w:val="20"/>
        </w:rPr>
        <w:fldChar w:fldCharType="begin"/>
      </w:r>
      <w:r w:rsidR="00A02C65">
        <w:rPr>
          <w:rFonts w:ascii="Times New Roman" w:hAnsi="Times New Roman" w:cs="Times New Roman"/>
          <w:sz w:val="20"/>
          <w:szCs w:val="20"/>
        </w:rPr>
        <w:instrText xml:space="preserve"> REF _Ref469317547 \n </w:instrText>
      </w:r>
      <w:r w:rsidR="00BD4617">
        <w:rPr>
          <w:rFonts w:ascii="Times New Roman" w:hAnsi="Times New Roman" w:cs="Times New Roman"/>
          <w:sz w:val="20"/>
          <w:szCs w:val="20"/>
        </w:rPr>
        <w:instrText xml:space="preserve"> \* MERGEFORMAT </w:instrText>
      </w:r>
      <w:r w:rsidR="00A02C65">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w:t>
      </w:r>
      <w:r w:rsidR="00A02C65">
        <w:rPr>
          <w:rFonts w:ascii="Times New Roman" w:hAnsi="Times New Roman" w:cs="Times New Roman"/>
          <w:sz w:val="20"/>
          <w:szCs w:val="20"/>
        </w:rPr>
        <w:fldChar w:fldCharType="end"/>
      </w:r>
      <w:r w:rsidR="00150D8B">
        <w:rPr>
          <w:rFonts w:ascii="Times New Roman" w:hAnsi="Times New Roman" w:cs="Times New Roman"/>
          <w:sz w:val="20"/>
          <w:szCs w:val="20"/>
        </w:rPr>
        <w:t xml:space="preserve">. There is a great need for </w:t>
      </w:r>
      <w:r w:rsidR="00B54619">
        <w:rPr>
          <w:rFonts w:ascii="Times New Roman" w:hAnsi="Times New Roman" w:cs="Times New Roman"/>
          <w:sz w:val="20"/>
          <w:szCs w:val="20"/>
        </w:rPr>
        <w:t>partial or complete automation of the EEG analysis process</w:t>
      </w:r>
      <w:r w:rsidR="00150D8B">
        <w:rPr>
          <w:rFonts w:ascii="Times New Roman" w:hAnsi="Times New Roman" w:cs="Times New Roman"/>
          <w:sz w:val="20"/>
          <w:szCs w:val="20"/>
        </w:rPr>
        <w:t xml:space="preserve">, and automated technology is slowly emerging to fill this void </w:t>
      </w:r>
      <w:r w:rsidR="009A617E">
        <w:rPr>
          <w:rFonts w:ascii="Times New Roman" w:hAnsi="Times New Roman" w:cs="Times New Roman"/>
          <w:sz w:val="20"/>
          <w:szCs w:val="20"/>
        </w:rPr>
        <w:fldChar w:fldCharType="begin"/>
      </w:r>
      <w:r w:rsidR="009A617E">
        <w:rPr>
          <w:rFonts w:ascii="Times New Roman" w:hAnsi="Times New Roman" w:cs="Times New Roman"/>
          <w:sz w:val="20"/>
          <w:szCs w:val="20"/>
        </w:rPr>
        <w:instrText xml:space="preserve"> REF _Ref462323903 \n </w:instrText>
      </w:r>
      <w:r w:rsidR="00BD4617">
        <w:rPr>
          <w:rFonts w:ascii="Times New Roman" w:hAnsi="Times New Roman" w:cs="Times New Roman"/>
          <w:sz w:val="20"/>
          <w:szCs w:val="20"/>
        </w:rPr>
        <w:instrText xml:space="preserve"> \* MERGEFORMAT </w:instrText>
      </w:r>
      <w:r w:rsidR="009A617E">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[3]</w:t>
      </w:r>
      <w:r w:rsidR="009A617E">
        <w:rPr>
          <w:rFonts w:ascii="Times New Roman" w:hAnsi="Times New Roman" w:cs="Times New Roman"/>
          <w:sz w:val="20"/>
          <w:szCs w:val="20"/>
        </w:rPr>
        <w:fldChar w:fldCharType="end"/>
      </w:r>
      <w:r w:rsidR="009A617E">
        <w:rPr>
          <w:rFonts w:ascii="Times New Roman" w:hAnsi="Times New Roman" w:cs="Times New Roman"/>
          <w:sz w:val="20"/>
          <w:szCs w:val="20"/>
        </w:rPr>
        <w:fldChar w:fldCharType="begin"/>
      </w:r>
      <w:r w:rsidR="009A617E">
        <w:rPr>
          <w:rFonts w:ascii="Times New Roman" w:hAnsi="Times New Roman" w:cs="Times New Roman"/>
          <w:sz w:val="20"/>
          <w:szCs w:val="20"/>
        </w:rPr>
        <w:instrText xml:space="preserve"> REF _Ref462323917 \n </w:instrText>
      </w:r>
      <w:r w:rsidR="00BD4617">
        <w:rPr>
          <w:rFonts w:ascii="Times New Roman" w:hAnsi="Times New Roman" w:cs="Times New Roman"/>
          <w:sz w:val="20"/>
          <w:szCs w:val="20"/>
        </w:rPr>
        <w:instrText xml:space="preserve"> \* MERGEFORMAT </w:instrText>
      </w:r>
      <w:r w:rsidR="009A617E">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[4]</w:t>
      </w:r>
      <w:r w:rsidR="009A617E">
        <w:rPr>
          <w:rFonts w:ascii="Times New Roman" w:hAnsi="Times New Roman" w:cs="Times New Roman"/>
          <w:sz w:val="20"/>
          <w:szCs w:val="20"/>
        </w:rPr>
        <w:fldChar w:fldCharType="end"/>
      </w:r>
      <w:r w:rsidR="00150D8B">
        <w:rPr>
          <w:rFonts w:ascii="Times New Roman" w:hAnsi="Times New Roman" w:cs="Times New Roman"/>
          <w:sz w:val="20"/>
          <w:szCs w:val="20"/>
        </w:rPr>
        <w:t>.</w:t>
      </w:r>
      <w:r w:rsidR="00B54619">
        <w:rPr>
          <w:rFonts w:ascii="Times New Roman" w:hAnsi="Times New Roman" w:cs="Times New Roman"/>
          <w:sz w:val="20"/>
          <w:szCs w:val="20"/>
        </w:rPr>
        <w:t xml:space="preserve"> </w:t>
      </w:r>
      <w:r w:rsidR="00F53BFF">
        <w:rPr>
          <w:rFonts w:ascii="Times New Roman" w:hAnsi="Times New Roman" w:cs="Times New Roman"/>
          <w:sz w:val="20"/>
          <w:szCs w:val="20"/>
        </w:rPr>
        <w:t xml:space="preserve">Automatic analysis of EEG </w:t>
      </w:r>
      <w:r w:rsidR="00C83130" w:rsidRPr="00C83130">
        <w:rPr>
          <w:rFonts w:ascii="Times New Roman" w:hAnsi="Times New Roman" w:cs="Times New Roman"/>
          <w:sz w:val="20"/>
          <w:szCs w:val="20"/>
        </w:rPr>
        <w:t>scan</w:t>
      </w:r>
      <w:r w:rsidR="00F53BFF">
        <w:rPr>
          <w:rFonts w:ascii="Times New Roman" w:hAnsi="Times New Roman" w:cs="Times New Roman"/>
          <w:sz w:val="20"/>
          <w:szCs w:val="20"/>
        </w:rPr>
        <w:t>s</w:t>
      </w:r>
      <w:r w:rsidR="00C83130" w:rsidRPr="00C83130">
        <w:rPr>
          <w:rFonts w:ascii="Times New Roman" w:hAnsi="Times New Roman" w:cs="Times New Roman"/>
          <w:sz w:val="20"/>
          <w:szCs w:val="20"/>
        </w:rPr>
        <w:t xml:space="preserve"> reduces time to diagnosis, reduces error and enhances </w:t>
      </w:r>
      <w:r w:rsidR="00F53BFF">
        <w:rPr>
          <w:rFonts w:ascii="Times New Roman" w:hAnsi="Times New Roman" w:cs="Times New Roman"/>
          <w:sz w:val="20"/>
          <w:szCs w:val="20"/>
        </w:rPr>
        <w:t>a neurologist’s ability to administer medications. The ability to search EEG records symbolically greatly accelerates the review process.</w:t>
      </w:r>
      <w:r w:rsidR="00C83130" w:rsidRPr="00C83130">
        <w:rPr>
          <w:rFonts w:ascii="Times New Roman" w:hAnsi="Times New Roman" w:cs="Times New Roman"/>
          <w:sz w:val="20"/>
          <w:szCs w:val="20"/>
        </w:rPr>
        <w:t xml:space="preserve"> </w:t>
      </w:r>
    </w:p>
    <w:p w14:paraId="09EF1F34" w14:textId="59A873EA" w:rsidR="00C83130" w:rsidRPr="00C83130" w:rsidRDefault="00F53BFF" w:rsidP="009B58A9">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paper, we focus specifically on the problem of seizure detection. </w:t>
      </w:r>
      <w:r w:rsidR="00C83130" w:rsidRPr="00C83130">
        <w:rPr>
          <w:rFonts w:ascii="Times New Roman" w:hAnsi="Times New Roman" w:cs="Times New Roman"/>
          <w:sz w:val="20"/>
          <w:szCs w:val="20"/>
        </w:rPr>
        <w:t xml:space="preserve">Many </w:t>
      </w:r>
      <w:r>
        <w:rPr>
          <w:rFonts w:ascii="Times New Roman" w:hAnsi="Times New Roman" w:cs="Times New Roman"/>
          <w:sz w:val="20"/>
          <w:szCs w:val="20"/>
        </w:rPr>
        <w:t xml:space="preserve">algorithms </w:t>
      </w:r>
      <w:r w:rsidR="00C83130" w:rsidRPr="00C83130">
        <w:rPr>
          <w:rFonts w:ascii="Times New Roman" w:hAnsi="Times New Roman" w:cs="Times New Roman"/>
          <w:sz w:val="20"/>
          <w:szCs w:val="20"/>
        </w:rPr>
        <w:t xml:space="preserve">have been </w:t>
      </w:r>
      <w:r>
        <w:rPr>
          <w:rFonts w:ascii="Times New Roman" w:hAnsi="Times New Roman" w:cs="Times New Roman"/>
          <w:sz w:val="20"/>
          <w:szCs w:val="20"/>
        </w:rPr>
        <w:t xml:space="preserve">applied </w:t>
      </w:r>
      <w:r w:rsidR="00C83130" w:rsidRPr="00C83130">
        <w:rPr>
          <w:rFonts w:ascii="Times New Roman" w:hAnsi="Times New Roman" w:cs="Times New Roman"/>
          <w:sz w:val="20"/>
          <w:szCs w:val="20"/>
        </w:rPr>
        <w:t xml:space="preserve">to this problem </w:t>
      </w:r>
      <w:r>
        <w:rPr>
          <w:rFonts w:ascii="Times New Roman" w:hAnsi="Times New Roman" w:cs="Times New Roman"/>
          <w:sz w:val="20"/>
          <w:szCs w:val="20"/>
        </w:rPr>
        <w:t xml:space="preserve">including </w:t>
      </w:r>
      <w:r w:rsidR="00C83130" w:rsidRPr="00C83130">
        <w:rPr>
          <w:rFonts w:ascii="Times New Roman" w:hAnsi="Times New Roman" w:cs="Times New Roman"/>
          <w:sz w:val="20"/>
          <w:szCs w:val="20"/>
        </w:rPr>
        <w:t>time–frequency analysis methods</w:t>
      </w:r>
      <w:r w:rsidR="00155058">
        <w:rPr>
          <w:rFonts w:ascii="Times New Roman" w:hAnsi="Times New Roman" w:cs="Times New Roman"/>
          <w:sz w:val="20"/>
          <w:szCs w:val="20"/>
        </w:rPr>
        <w:t xml:space="preserve"> </w:t>
      </w:r>
      <w:r w:rsidR="00155058">
        <w:rPr>
          <w:rFonts w:ascii="Times New Roman" w:hAnsi="Times New Roman" w:cs="Times New Roman"/>
          <w:sz w:val="20"/>
          <w:szCs w:val="20"/>
        </w:rPr>
        <w:fldChar w:fldCharType="begin"/>
      </w:r>
      <w:r w:rsidR="00155058">
        <w:rPr>
          <w:rFonts w:ascii="Times New Roman" w:hAnsi="Times New Roman" w:cs="Times New Roman"/>
          <w:sz w:val="20"/>
          <w:szCs w:val="20"/>
        </w:rPr>
        <w:instrText xml:space="preserve"> REF _Ref493194513 \r </w:instrText>
      </w:r>
      <w:r w:rsidR="00BD4617">
        <w:rPr>
          <w:rFonts w:ascii="Times New Roman" w:hAnsi="Times New Roman" w:cs="Times New Roman"/>
          <w:sz w:val="20"/>
          <w:szCs w:val="20"/>
        </w:rPr>
        <w:instrText xml:space="preserve"> \* MERGEFORMAT </w:instrText>
      </w:r>
      <w:r w:rsidR="00155058">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[5]</w:t>
      </w:r>
      <w:r w:rsidR="00155058">
        <w:rPr>
          <w:rFonts w:ascii="Times New Roman" w:hAnsi="Times New Roman" w:cs="Times New Roman"/>
          <w:sz w:val="20"/>
          <w:szCs w:val="20"/>
        </w:rPr>
        <w:fldChar w:fldCharType="end"/>
      </w:r>
      <w:r w:rsidR="00155058">
        <w:rPr>
          <w:rFonts w:ascii="Times New Roman" w:hAnsi="Times New Roman" w:cs="Times New Roman"/>
          <w:sz w:val="20"/>
          <w:szCs w:val="20"/>
        </w:rPr>
        <w:fldChar w:fldCharType="begin"/>
      </w:r>
      <w:r w:rsidR="00155058">
        <w:rPr>
          <w:rFonts w:ascii="Times New Roman" w:hAnsi="Times New Roman" w:cs="Times New Roman"/>
          <w:sz w:val="20"/>
          <w:szCs w:val="20"/>
        </w:rPr>
        <w:instrText xml:space="preserve"> REF _Ref493194523 \r </w:instrText>
      </w:r>
      <w:r w:rsidR="00BD4617">
        <w:rPr>
          <w:rFonts w:ascii="Times New Roman" w:hAnsi="Times New Roman" w:cs="Times New Roman"/>
          <w:sz w:val="20"/>
          <w:szCs w:val="20"/>
        </w:rPr>
        <w:instrText xml:space="preserve"> \* MERGEFORMAT </w:instrText>
      </w:r>
      <w:r w:rsidR="00155058">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[6]</w:t>
      </w:r>
      <w:r w:rsidR="00155058">
        <w:rPr>
          <w:rFonts w:ascii="Times New Roman" w:hAnsi="Times New Roman" w:cs="Times New Roman"/>
          <w:sz w:val="20"/>
          <w:szCs w:val="20"/>
        </w:rPr>
        <w:fldChar w:fldCharType="end"/>
      </w:r>
      <w:r>
        <w:rPr>
          <w:rFonts w:ascii="Times New Roman" w:hAnsi="Times New Roman" w:cs="Times New Roman"/>
          <w:sz w:val="20"/>
          <w:szCs w:val="20"/>
        </w:rPr>
        <w:t>, n</w:t>
      </w:r>
      <w:r w:rsidR="00C83130" w:rsidRPr="00C83130">
        <w:rPr>
          <w:rFonts w:ascii="Times New Roman" w:hAnsi="Times New Roman" w:cs="Times New Roman"/>
          <w:sz w:val="20"/>
          <w:szCs w:val="20"/>
        </w:rPr>
        <w:t xml:space="preserve">onlinear </w:t>
      </w:r>
      <w:r>
        <w:rPr>
          <w:rFonts w:ascii="Times New Roman" w:hAnsi="Times New Roman" w:cs="Times New Roman"/>
          <w:sz w:val="20"/>
          <w:szCs w:val="20"/>
        </w:rPr>
        <w:t>statistical models </w:t>
      </w:r>
      <w:r w:rsidR="00A95E55">
        <w:rPr>
          <w:rFonts w:ascii="Times New Roman" w:hAnsi="Times New Roman" w:cs="Times New Roman"/>
          <w:sz w:val="20"/>
          <w:szCs w:val="20"/>
        </w:rPr>
        <w:fldChar w:fldCharType="begin"/>
      </w:r>
      <w:r w:rsidR="00A95E55">
        <w:rPr>
          <w:rFonts w:ascii="Times New Roman" w:hAnsi="Times New Roman" w:cs="Times New Roman"/>
          <w:sz w:val="20"/>
          <w:szCs w:val="20"/>
        </w:rPr>
        <w:instrText xml:space="preserve"> REF _Ref493194817 \r </w:instrText>
      </w:r>
      <w:r w:rsidR="00BD4617">
        <w:rPr>
          <w:rFonts w:ascii="Times New Roman" w:hAnsi="Times New Roman" w:cs="Times New Roman"/>
          <w:sz w:val="20"/>
          <w:szCs w:val="20"/>
        </w:rPr>
        <w:instrText xml:space="preserve"> \* MERGEFORMAT </w:instrText>
      </w:r>
      <w:r w:rsidR="00A95E55">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[7]</w:t>
      </w:r>
      <w:r w:rsidR="00A95E55">
        <w:rPr>
          <w:rFonts w:ascii="Times New Roman" w:hAnsi="Times New Roman" w:cs="Times New Roman"/>
          <w:sz w:val="20"/>
          <w:szCs w:val="20"/>
        </w:rPr>
        <w:fldChar w:fldCharType="end"/>
      </w:r>
      <w:r w:rsidR="00A95E55">
        <w:rPr>
          <w:rFonts w:ascii="Times New Roman" w:hAnsi="Times New Roman" w:cs="Times New Roman"/>
          <w:sz w:val="20"/>
          <w:szCs w:val="20"/>
        </w:rPr>
        <w:t xml:space="preserve"> </w:t>
      </w:r>
      <w:r w:rsidR="008325B1">
        <w:rPr>
          <w:rFonts w:ascii="Times New Roman" w:hAnsi="Times New Roman" w:cs="Times New Roman"/>
          <w:sz w:val="20"/>
          <w:szCs w:val="20"/>
        </w:rPr>
        <w:t xml:space="preserve">and </w:t>
      </w:r>
      <w:r w:rsidR="008325B1" w:rsidRPr="008325B1">
        <w:rPr>
          <w:rFonts w:ascii="Times New Roman" w:hAnsi="Times New Roman" w:cs="Times New Roman"/>
          <w:sz w:val="20"/>
          <w:szCs w:val="20"/>
        </w:rPr>
        <w:t>more modern machine learning approaches such as neural networks and</w:t>
      </w:r>
      <w:r w:rsidR="008325B1">
        <w:rPr>
          <w:rFonts w:ascii="Times New Roman" w:hAnsi="Times New Roman" w:cs="Times New Roman"/>
          <w:sz w:val="20"/>
          <w:szCs w:val="20"/>
        </w:rPr>
        <w:t xml:space="preserve"> </w:t>
      </w:r>
      <w:r w:rsidR="008325B1" w:rsidRPr="008325B1">
        <w:rPr>
          <w:rFonts w:ascii="Times New Roman" w:hAnsi="Times New Roman" w:cs="Times New Roman"/>
          <w:sz w:val="20"/>
          <w:szCs w:val="20"/>
        </w:rPr>
        <w:t>support vector machines</w:t>
      </w:r>
      <w:r w:rsidR="00E43804">
        <w:rPr>
          <w:rFonts w:ascii="Times New Roman" w:hAnsi="Times New Roman" w:cs="Times New Roman"/>
          <w:sz w:val="20"/>
          <w:szCs w:val="20"/>
        </w:rPr>
        <w:t xml:space="preserve"> </w:t>
      </w:r>
      <w:r w:rsidR="00E43804">
        <w:rPr>
          <w:rFonts w:ascii="Times New Roman" w:hAnsi="Times New Roman" w:cs="Times New Roman"/>
          <w:sz w:val="20"/>
          <w:szCs w:val="20"/>
        </w:rPr>
        <w:fldChar w:fldCharType="begin"/>
      </w:r>
      <w:r w:rsidR="00E43804">
        <w:rPr>
          <w:rFonts w:ascii="Times New Roman" w:hAnsi="Times New Roman" w:cs="Times New Roman"/>
          <w:sz w:val="20"/>
          <w:szCs w:val="20"/>
        </w:rPr>
        <w:instrText xml:space="preserve"> REF _Ref493194911 \r </w:instrText>
      </w:r>
      <w:r w:rsidR="00BD4617">
        <w:rPr>
          <w:rFonts w:ascii="Times New Roman" w:hAnsi="Times New Roman" w:cs="Times New Roman"/>
          <w:sz w:val="20"/>
          <w:szCs w:val="20"/>
        </w:rPr>
        <w:instrText xml:space="preserve"> \* MERGEFORMAT </w:instrText>
      </w:r>
      <w:r w:rsidR="00E43804">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[8]</w:t>
      </w:r>
      <w:r w:rsidR="00E43804">
        <w:rPr>
          <w:rFonts w:ascii="Times New Roman" w:hAnsi="Times New Roman" w:cs="Times New Roman"/>
          <w:sz w:val="20"/>
          <w:szCs w:val="20"/>
        </w:rPr>
        <w:fldChar w:fldCharType="end"/>
      </w:r>
      <w:r w:rsidR="00E43804">
        <w:rPr>
          <w:rFonts w:ascii="Times New Roman" w:hAnsi="Times New Roman" w:cs="Times New Roman"/>
          <w:sz w:val="20"/>
          <w:szCs w:val="20"/>
        </w:rPr>
        <w:t>.</w:t>
      </w:r>
      <w:r w:rsidR="008325B1">
        <w:rPr>
          <w:rFonts w:ascii="Times New Roman" w:hAnsi="Times New Roman" w:cs="Times New Roman"/>
          <w:sz w:val="20"/>
          <w:szCs w:val="20"/>
        </w:rPr>
        <w:t xml:space="preserve"> </w:t>
      </w:r>
      <w:r w:rsidR="00C83130" w:rsidRPr="00C83130">
        <w:rPr>
          <w:rFonts w:ascii="Times New Roman" w:hAnsi="Times New Roman" w:cs="Times New Roman"/>
          <w:sz w:val="20"/>
          <w:szCs w:val="20"/>
        </w:rPr>
        <w:t xml:space="preserve">Despite much progress, current EEG analysis methodologies are far from perfect </w:t>
      </w:r>
      <w:r w:rsidR="00C83130" w:rsidRPr="00C83130">
        <w:rPr>
          <w:rFonts w:ascii="Times New Roman" w:hAnsi="Times New Roman" w:cs="Times New Roman"/>
          <w:sz w:val="20"/>
          <w:szCs w:val="20"/>
        </w:rPr>
        <w:t>with many being considered impractical due to high false detection rates</w:t>
      </w:r>
      <w:r w:rsidR="003E5C61">
        <w:rPr>
          <w:rFonts w:ascii="Times New Roman" w:hAnsi="Times New Roman" w:cs="Times New Roman"/>
          <w:sz w:val="20"/>
          <w:szCs w:val="20"/>
        </w:rPr>
        <w:t xml:space="preserve"> </w:t>
      </w:r>
      <w:r w:rsidR="003E5C61">
        <w:rPr>
          <w:rFonts w:ascii="Times New Roman" w:hAnsi="Times New Roman" w:cs="Times New Roman"/>
          <w:sz w:val="20"/>
          <w:szCs w:val="20"/>
        </w:rPr>
        <w:fldChar w:fldCharType="begin"/>
      </w:r>
      <w:r w:rsidR="003E5C61">
        <w:rPr>
          <w:rFonts w:ascii="Times New Roman" w:hAnsi="Times New Roman" w:cs="Times New Roman"/>
          <w:sz w:val="20"/>
          <w:szCs w:val="20"/>
        </w:rPr>
        <w:instrText xml:space="preserve"> REF _Ref493195510 \r </w:instrText>
      </w:r>
      <w:r w:rsidR="00BD4617">
        <w:rPr>
          <w:rFonts w:ascii="Times New Roman" w:hAnsi="Times New Roman" w:cs="Times New Roman"/>
          <w:sz w:val="20"/>
          <w:szCs w:val="20"/>
        </w:rPr>
        <w:instrText xml:space="preserve"> \* MERGEFORMAT </w:instrText>
      </w:r>
      <w:r w:rsidR="003E5C61">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[9]</w:t>
      </w:r>
      <w:r w:rsidR="003E5C61">
        <w:rPr>
          <w:rFonts w:ascii="Times New Roman" w:hAnsi="Times New Roman" w:cs="Times New Roman"/>
          <w:sz w:val="20"/>
          <w:szCs w:val="20"/>
        </w:rPr>
        <w:fldChar w:fldCharType="end"/>
      </w:r>
      <w:r>
        <w:rPr>
          <w:rFonts w:ascii="Times New Roman" w:hAnsi="Times New Roman" w:cs="Times New Roman"/>
          <w:sz w:val="20"/>
          <w:szCs w:val="20"/>
        </w:rPr>
        <w:noBreakHyphen/>
      </w:r>
      <w:r w:rsidR="003E5C61">
        <w:rPr>
          <w:rFonts w:ascii="Times New Roman" w:hAnsi="Times New Roman" w:cs="Times New Roman"/>
          <w:sz w:val="20"/>
          <w:szCs w:val="20"/>
        </w:rPr>
        <w:fldChar w:fldCharType="begin"/>
      </w:r>
      <w:r w:rsidR="003E5C61">
        <w:rPr>
          <w:rFonts w:ascii="Times New Roman" w:hAnsi="Times New Roman" w:cs="Times New Roman"/>
          <w:sz w:val="20"/>
          <w:szCs w:val="20"/>
        </w:rPr>
        <w:instrText xml:space="preserve"> REF _Ref493195513 \r </w:instrText>
      </w:r>
      <w:r w:rsidR="00BD4617">
        <w:rPr>
          <w:rFonts w:ascii="Times New Roman" w:hAnsi="Times New Roman" w:cs="Times New Roman"/>
          <w:sz w:val="20"/>
          <w:szCs w:val="20"/>
        </w:rPr>
        <w:instrText xml:space="preserve"> \* MERGEFORMAT </w:instrText>
      </w:r>
      <w:r w:rsidR="003E5C61">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[11]</w:t>
      </w:r>
      <w:r w:rsidR="003E5C61">
        <w:rPr>
          <w:rFonts w:ascii="Times New Roman" w:hAnsi="Times New Roman" w:cs="Times New Roman"/>
          <w:sz w:val="20"/>
          <w:szCs w:val="20"/>
        </w:rPr>
        <w:fldChar w:fldCharType="end"/>
      </w:r>
      <w:r w:rsidR="00C83130" w:rsidRPr="00C83130">
        <w:rPr>
          <w:rFonts w:ascii="Times New Roman" w:hAnsi="Times New Roman" w:cs="Times New Roman"/>
          <w:sz w:val="20"/>
          <w:szCs w:val="20"/>
        </w:rPr>
        <w:t xml:space="preserve">. </w:t>
      </w:r>
      <w:r w:rsidR="003854E0">
        <w:rPr>
          <w:rFonts w:ascii="Times New Roman" w:hAnsi="Times New Roman" w:cs="Times New Roman"/>
          <w:sz w:val="20"/>
          <w:szCs w:val="20"/>
        </w:rPr>
        <w:t xml:space="preserve">The machine learning challenges of this application are described extensively in </w:t>
      </w:r>
      <w:r w:rsidR="003854E0">
        <w:rPr>
          <w:rFonts w:ascii="Times New Roman" w:hAnsi="Times New Roman" w:cs="Times New Roman"/>
          <w:sz w:val="20"/>
          <w:szCs w:val="20"/>
        </w:rPr>
        <w:fldChar w:fldCharType="begin"/>
      </w:r>
      <w:r w:rsidR="003854E0">
        <w:rPr>
          <w:rFonts w:ascii="Times New Roman" w:hAnsi="Times New Roman" w:cs="Times New Roman"/>
          <w:sz w:val="20"/>
          <w:szCs w:val="20"/>
        </w:rPr>
        <w:instrText xml:space="preserve"> REF _Ref493204963 \r  \* MERGEFORMAT </w:instrText>
      </w:r>
      <w:r w:rsidR="003854E0">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w:t>
      </w:r>
      <w:r w:rsidR="003854E0">
        <w:rPr>
          <w:rFonts w:ascii="Times New Roman" w:hAnsi="Times New Roman" w:cs="Times New Roman"/>
          <w:sz w:val="20"/>
          <w:szCs w:val="20"/>
        </w:rPr>
        <w:fldChar w:fldCharType="end"/>
      </w:r>
      <w:r w:rsidR="003854E0">
        <w:rPr>
          <w:rFonts w:ascii="Times New Roman" w:hAnsi="Times New Roman" w:cs="Times New Roman"/>
          <w:sz w:val="20"/>
          <w:szCs w:val="20"/>
        </w:rPr>
        <w:t>.</w:t>
      </w:r>
    </w:p>
    <w:p w14:paraId="52BA3A24" w14:textId="1B4BB17F" w:rsidR="009633CC" w:rsidRPr="00BD4617" w:rsidRDefault="00877EB3" w:rsidP="009D62B5">
      <w:pPr>
        <w:spacing w:after="120" w:line="240" w:lineRule="auto"/>
        <w:jc w:val="both"/>
        <w:rPr>
          <w:rFonts w:ascii="Times New Roman" w:hAnsi="Times New Roman" w:cs="Times New Roman"/>
          <w:sz w:val="20"/>
          <w:szCs w:val="20"/>
        </w:rPr>
      </w:pPr>
      <w:r w:rsidRPr="00877EB3">
        <w:rPr>
          <w:rFonts w:ascii="Times New Roman" w:hAnsi="Times New Roman" w:cs="Times New Roman"/>
          <w:sz w:val="20"/>
          <w:szCs w:val="20"/>
        </w:rPr>
        <w:t>A significant big data resource, known as the TUH EEG Corpus</w:t>
      </w:r>
      <w:r w:rsidR="00F53BFF">
        <w:rPr>
          <w:rFonts w:ascii="Times New Roman" w:hAnsi="Times New Roman" w:cs="Times New Roman"/>
          <w:sz w:val="20"/>
          <w:szCs w:val="20"/>
        </w:rPr>
        <w:t xml:space="preserve"> (TUEEG) </w:t>
      </w:r>
      <w:r w:rsidR="00F244E1">
        <w:rPr>
          <w:rFonts w:ascii="Times New Roman" w:hAnsi="Times New Roman" w:cs="Times New Roman"/>
          <w:sz w:val="20"/>
          <w:szCs w:val="20"/>
        </w:rPr>
        <w:fldChar w:fldCharType="begin"/>
      </w:r>
      <w:r w:rsidR="00F244E1">
        <w:rPr>
          <w:rFonts w:ascii="Times New Roman" w:hAnsi="Times New Roman" w:cs="Times New Roman"/>
          <w:sz w:val="20"/>
          <w:szCs w:val="20"/>
        </w:rPr>
        <w:instrText xml:space="preserve"> REF _Ref493195593 \r </w:instrText>
      </w:r>
      <w:r w:rsidR="00BD4617">
        <w:rPr>
          <w:rFonts w:ascii="Times New Roman" w:hAnsi="Times New Roman" w:cs="Times New Roman"/>
          <w:sz w:val="20"/>
          <w:szCs w:val="20"/>
        </w:rPr>
        <w:instrText xml:space="preserve"> \* MERGEFORMAT </w:instrText>
      </w:r>
      <w:r w:rsidR="00F244E1">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[12]</w:t>
      </w:r>
      <w:r w:rsidR="00F244E1">
        <w:rPr>
          <w:rFonts w:ascii="Times New Roman" w:hAnsi="Times New Roman" w:cs="Times New Roman"/>
          <w:sz w:val="20"/>
          <w:szCs w:val="20"/>
        </w:rPr>
        <w:fldChar w:fldCharType="end"/>
      </w:r>
      <w:r w:rsidRPr="00877EB3">
        <w:rPr>
          <w:rFonts w:ascii="Times New Roman" w:hAnsi="Times New Roman" w:cs="Times New Roman"/>
          <w:sz w:val="20"/>
          <w:szCs w:val="20"/>
        </w:rPr>
        <w:t>, has</w:t>
      </w:r>
      <w:r>
        <w:rPr>
          <w:rFonts w:ascii="Times New Roman" w:hAnsi="Times New Roman" w:cs="Times New Roman"/>
          <w:sz w:val="20"/>
          <w:szCs w:val="20"/>
        </w:rPr>
        <w:t xml:space="preserve"> </w:t>
      </w:r>
      <w:r w:rsidRPr="00877EB3">
        <w:rPr>
          <w:rFonts w:ascii="Times New Roman" w:hAnsi="Times New Roman" w:cs="Times New Roman"/>
          <w:sz w:val="20"/>
          <w:szCs w:val="20"/>
        </w:rPr>
        <w:t>become available for EEG interpretation creating a unique opportunity to advance</w:t>
      </w:r>
      <w:r w:rsidR="009B58A9">
        <w:rPr>
          <w:rFonts w:ascii="Times New Roman" w:hAnsi="Times New Roman" w:cs="Times New Roman"/>
          <w:sz w:val="20"/>
          <w:szCs w:val="20"/>
        </w:rPr>
        <w:t xml:space="preserve"> </w:t>
      </w:r>
      <w:r w:rsidRPr="00877EB3">
        <w:rPr>
          <w:rFonts w:ascii="Times New Roman" w:hAnsi="Times New Roman" w:cs="Times New Roman"/>
          <w:sz w:val="20"/>
          <w:szCs w:val="20"/>
        </w:rPr>
        <w:t>technology.</w:t>
      </w:r>
      <w:r w:rsidR="009B58A9">
        <w:rPr>
          <w:rFonts w:ascii="Times New Roman" w:hAnsi="Times New Roman" w:cs="Times New Roman"/>
          <w:sz w:val="20"/>
          <w:szCs w:val="20"/>
        </w:rPr>
        <w:t xml:space="preserve"> U</w:t>
      </w:r>
      <w:r w:rsidR="009B58A9" w:rsidRPr="009B58A9">
        <w:rPr>
          <w:rFonts w:ascii="Times New Roman" w:hAnsi="Times New Roman" w:cs="Times New Roman"/>
          <w:sz w:val="20"/>
          <w:szCs w:val="20"/>
        </w:rPr>
        <w:t>s</w:t>
      </w:r>
      <w:r w:rsidR="009B58A9">
        <w:rPr>
          <w:rFonts w:ascii="Times New Roman" w:hAnsi="Times New Roman" w:cs="Times New Roman"/>
          <w:sz w:val="20"/>
          <w:szCs w:val="20"/>
        </w:rPr>
        <w:t>ing</w:t>
      </w:r>
      <w:r w:rsidR="009B58A9" w:rsidRPr="009B58A9">
        <w:rPr>
          <w:rFonts w:ascii="Times New Roman" w:hAnsi="Times New Roman" w:cs="Times New Roman"/>
          <w:sz w:val="20"/>
          <w:szCs w:val="20"/>
        </w:rPr>
        <w:t xml:space="preserve"> a subset of this data that has been manually</w:t>
      </w:r>
      <w:r w:rsidR="009B58A9">
        <w:rPr>
          <w:rFonts w:ascii="Times New Roman" w:hAnsi="Times New Roman" w:cs="Times New Roman"/>
          <w:sz w:val="20"/>
          <w:szCs w:val="20"/>
        </w:rPr>
        <w:t xml:space="preserve"> </w:t>
      </w:r>
      <w:r w:rsidR="009B58A9" w:rsidRPr="009B58A9">
        <w:rPr>
          <w:rFonts w:ascii="Times New Roman" w:hAnsi="Times New Roman" w:cs="Times New Roman"/>
          <w:sz w:val="20"/>
          <w:szCs w:val="20"/>
        </w:rPr>
        <w:t>annotated for seizure events</w:t>
      </w:r>
      <w:r w:rsidR="0049147A">
        <w:rPr>
          <w:rFonts w:ascii="Times New Roman" w:hAnsi="Times New Roman" w:cs="Times New Roman"/>
          <w:sz w:val="20"/>
          <w:szCs w:val="20"/>
        </w:rPr>
        <w:t xml:space="preserve"> </w:t>
      </w:r>
      <w:r w:rsidR="0049147A">
        <w:rPr>
          <w:rFonts w:ascii="Times New Roman" w:hAnsi="Times New Roman" w:cs="Times New Roman"/>
          <w:sz w:val="20"/>
          <w:szCs w:val="20"/>
        </w:rPr>
        <w:fldChar w:fldCharType="begin"/>
      </w:r>
      <w:r w:rsidR="0049147A">
        <w:rPr>
          <w:rFonts w:ascii="Times New Roman" w:hAnsi="Times New Roman" w:cs="Times New Roman"/>
          <w:sz w:val="20"/>
          <w:szCs w:val="20"/>
        </w:rPr>
        <w:instrText xml:space="preserve"> REF _Ref493195656 \r </w:instrText>
      </w:r>
      <w:r w:rsidR="00BD4617">
        <w:rPr>
          <w:rFonts w:ascii="Times New Roman" w:hAnsi="Times New Roman" w:cs="Times New Roman"/>
          <w:sz w:val="20"/>
          <w:szCs w:val="20"/>
        </w:rPr>
        <w:instrText xml:space="preserve"> \* MERGEFORMAT </w:instrText>
      </w:r>
      <w:r w:rsidR="0049147A">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[13]</w:t>
      </w:r>
      <w:r w:rsidR="0049147A">
        <w:rPr>
          <w:rFonts w:ascii="Times New Roman" w:hAnsi="Times New Roman" w:cs="Times New Roman"/>
          <w:sz w:val="20"/>
          <w:szCs w:val="20"/>
        </w:rPr>
        <w:fldChar w:fldCharType="end"/>
      </w:r>
      <w:r w:rsidR="009B58A9">
        <w:rPr>
          <w:rFonts w:ascii="Times New Roman" w:hAnsi="Times New Roman" w:cs="Times New Roman"/>
          <w:sz w:val="20"/>
          <w:szCs w:val="20"/>
        </w:rPr>
        <w:t xml:space="preserve">, </w:t>
      </w:r>
      <w:r w:rsidR="009B58A9" w:rsidRPr="009B58A9">
        <w:rPr>
          <w:rFonts w:ascii="Times New Roman" w:hAnsi="Times New Roman" w:cs="Times New Roman"/>
          <w:sz w:val="20"/>
          <w:szCs w:val="20"/>
        </w:rPr>
        <w:t xml:space="preserve">a novel deep structure </w:t>
      </w:r>
      <w:r w:rsidR="009B58A9">
        <w:rPr>
          <w:rFonts w:ascii="Times New Roman" w:hAnsi="Times New Roman" w:cs="Times New Roman"/>
          <w:sz w:val="20"/>
          <w:szCs w:val="20"/>
        </w:rPr>
        <w:t xml:space="preserve">has been recently </w:t>
      </w:r>
      <w:r w:rsidR="00F07FC4">
        <w:rPr>
          <w:rFonts w:ascii="Times New Roman" w:hAnsi="Times New Roman" w:cs="Times New Roman"/>
          <w:sz w:val="20"/>
          <w:szCs w:val="20"/>
        </w:rPr>
        <w:t>intro</w:t>
      </w:r>
      <w:r w:rsidR="009B58A9">
        <w:rPr>
          <w:rFonts w:ascii="Times New Roman" w:hAnsi="Times New Roman" w:cs="Times New Roman"/>
          <w:sz w:val="20"/>
          <w:szCs w:val="20"/>
        </w:rPr>
        <w:t>duced which</w:t>
      </w:r>
      <w:r w:rsidR="00F07FC4">
        <w:rPr>
          <w:rFonts w:ascii="Times New Roman" w:hAnsi="Times New Roman" w:cs="Times New Roman"/>
          <w:sz w:val="20"/>
          <w:szCs w:val="20"/>
        </w:rPr>
        <w:t xml:space="preserve"> achieves a </w:t>
      </w:r>
      <w:r w:rsidR="009B58A9" w:rsidRPr="009B58A9">
        <w:rPr>
          <w:rFonts w:ascii="Times New Roman" w:hAnsi="Times New Roman" w:cs="Times New Roman"/>
          <w:sz w:val="20"/>
          <w:szCs w:val="20"/>
        </w:rPr>
        <w:t xml:space="preserve">low false alarm </w:t>
      </w:r>
      <w:r w:rsidR="00F07FC4">
        <w:rPr>
          <w:rFonts w:ascii="Times New Roman" w:hAnsi="Times New Roman" w:cs="Times New Roman"/>
          <w:sz w:val="20"/>
          <w:szCs w:val="20"/>
        </w:rPr>
        <w:t>rate on EEG signals </w:t>
      </w:r>
      <w:r w:rsidR="00830A67">
        <w:rPr>
          <w:rFonts w:ascii="Times New Roman" w:hAnsi="Times New Roman" w:cs="Times New Roman"/>
          <w:sz w:val="20"/>
          <w:szCs w:val="20"/>
        </w:rPr>
        <w:fldChar w:fldCharType="begin"/>
      </w:r>
      <w:r w:rsidR="00830A67">
        <w:rPr>
          <w:rFonts w:ascii="Times New Roman" w:hAnsi="Times New Roman" w:cs="Times New Roman"/>
          <w:sz w:val="20"/>
          <w:szCs w:val="20"/>
        </w:rPr>
        <w:instrText xml:space="preserve"> REF _Ref493195792 \r </w:instrText>
      </w:r>
      <w:r w:rsidR="00BD4617">
        <w:rPr>
          <w:rFonts w:ascii="Times New Roman" w:hAnsi="Times New Roman" w:cs="Times New Roman"/>
          <w:sz w:val="20"/>
          <w:szCs w:val="20"/>
        </w:rPr>
        <w:instrText xml:space="preserve"> \* MERGEFORMAT </w:instrText>
      </w:r>
      <w:r w:rsidR="00830A67">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[14]</w:t>
      </w:r>
      <w:r w:rsidR="00830A67">
        <w:rPr>
          <w:rFonts w:ascii="Times New Roman" w:hAnsi="Times New Roman" w:cs="Times New Roman"/>
          <w:sz w:val="20"/>
          <w:szCs w:val="20"/>
        </w:rPr>
        <w:fldChar w:fldCharType="end"/>
      </w:r>
      <w:r w:rsidR="009B58A9">
        <w:rPr>
          <w:rFonts w:ascii="Times New Roman" w:hAnsi="Times New Roman" w:cs="Times New Roman"/>
          <w:sz w:val="20"/>
          <w:szCs w:val="20"/>
        </w:rPr>
        <w:t xml:space="preserve">. This </w:t>
      </w:r>
      <w:r w:rsidR="00486900">
        <w:rPr>
          <w:rFonts w:ascii="Times New Roman" w:hAnsi="Times New Roman" w:cs="Times New Roman"/>
          <w:sz w:val="20"/>
          <w:szCs w:val="20"/>
        </w:rPr>
        <w:t>system integrates</w:t>
      </w:r>
      <w:r w:rsidR="009E1480">
        <w:rPr>
          <w:rFonts w:ascii="Times New Roman" w:hAnsi="Times New Roman" w:cs="Times New Roman"/>
          <w:sz w:val="20"/>
          <w:szCs w:val="20"/>
        </w:rPr>
        <w:t xml:space="preserve"> convolutional neural networks (CNNs) with recurrent neural networks (RNNs) to </w:t>
      </w:r>
      <w:r w:rsidR="009E1480" w:rsidRPr="009E1480">
        <w:rPr>
          <w:rFonts w:ascii="Times New Roman" w:hAnsi="Times New Roman" w:cs="Times New Roman"/>
          <w:sz w:val="20"/>
          <w:szCs w:val="20"/>
        </w:rPr>
        <w:t xml:space="preserve">deliver </w:t>
      </w:r>
      <w:r w:rsidR="00F07FC4">
        <w:rPr>
          <w:rFonts w:ascii="Times New Roman" w:hAnsi="Times New Roman" w:cs="Times New Roman"/>
          <w:sz w:val="20"/>
          <w:szCs w:val="20"/>
        </w:rPr>
        <w:t xml:space="preserve">state of the art </w:t>
      </w:r>
      <w:r w:rsidR="009E1480" w:rsidRPr="009E1480">
        <w:rPr>
          <w:rFonts w:ascii="Times New Roman" w:hAnsi="Times New Roman" w:cs="Times New Roman"/>
          <w:sz w:val="20"/>
          <w:szCs w:val="20"/>
        </w:rPr>
        <w:t>performance</w:t>
      </w:r>
      <w:r w:rsidR="00F07FC4">
        <w:rPr>
          <w:rFonts w:ascii="Times New Roman" w:hAnsi="Times New Roman" w:cs="Times New Roman"/>
          <w:sz w:val="20"/>
          <w:szCs w:val="20"/>
        </w:rPr>
        <w:t xml:space="preserve">. </w:t>
      </w:r>
      <w:r w:rsidR="009E1480">
        <w:rPr>
          <w:rFonts w:ascii="Times New Roman" w:hAnsi="Times New Roman" w:cs="Times New Roman"/>
          <w:sz w:val="20"/>
          <w:szCs w:val="20"/>
        </w:rPr>
        <w:t xml:space="preserve">In this paper, our goal is </w:t>
      </w:r>
      <w:r w:rsidR="00F4676F">
        <w:rPr>
          <w:rFonts w:ascii="Times New Roman" w:hAnsi="Times New Roman" w:cs="Times New Roman"/>
          <w:sz w:val="20"/>
          <w:szCs w:val="20"/>
        </w:rPr>
        <w:t xml:space="preserve">to </w:t>
      </w:r>
      <w:r w:rsidR="00E02905">
        <w:rPr>
          <w:rFonts w:ascii="Times New Roman" w:hAnsi="Times New Roman" w:cs="Times New Roman"/>
          <w:sz w:val="20"/>
          <w:szCs w:val="20"/>
        </w:rPr>
        <w:t xml:space="preserve">investigate </w:t>
      </w:r>
      <w:r w:rsidR="00F07FC4">
        <w:rPr>
          <w:rFonts w:ascii="Times New Roman" w:hAnsi="Times New Roman" w:cs="Times New Roman"/>
          <w:sz w:val="20"/>
          <w:szCs w:val="20"/>
        </w:rPr>
        <w:t xml:space="preserve">the use of </w:t>
      </w:r>
      <w:r w:rsidR="00E02905">
        <w:rPr>
          <w:rFonts w:ascii="Times New Roman" w:hAnsi="Times New Roman" w:cs="Times New Roman"/>
          <w:sz w:val="20"/>
          <w:szCs w:val="20"/>
        </w:rPr>
        <w:t>RNNs</w:t>
      </w:r>
      <w:r w:rsidR="00F07FC4">
        <w:rPr>
          <w:rFonts w:ascii="Times New Roman" w:hAnsi="Times New Roman" w:cs="Times New Roman"/>
          <w:sz w:val="20"/>
          <w:szCs w:val="20"/>
        </w:rPr>
        <w:t xml:space="preserve"> using the </w:t>
      </w:r>
      <w:r w:rsidR="00A0054D">
        <w:rPr>
          <w:rFonts w:ascii="Times New Roman" w:hAnsi="Times New Roman" w:cs="Times New Roman"/>
          <w:sz w:val="20"/>
          <w:szCs w:val="20"/>
        </w:rPr>
        <w:t>high-performance</w:t>
      </w:r>
      <w:r w:rsidR="00F07FC4">
        <w:rPr>
          <w:rFonts w:ascii="Times New Roman" w:hAnsi="Times New Roman" w:cs="Times New Roman"/>
          <w:sz w:val="20"/>
          <w:szCs w:val="20"/>
        </w:rPr>
        <w:t xml:space="preserve"> architecture described in </w:t>
      </w:r>
      <w:r w:rsidR="00F07FC4">
        <w:rPr>
          <w:rFonts w:ascii="Times New Roman" w:hAnsi="Times New Roman" w:cs="Times New Roman"/>
          <w:sz w:val="20"/>
          <w:szCs w:val="20"/>
        </w:rPr>
        <w:fldChar w:fldCharType="begin"/>
      </w:r>
      <w:r w:rsidR="00F07FC4">
        <w:rPr>
          <w:rFonts w:ascii="Times New Roman" w:hAnsi="Times New Roman" w:cs="Times New Roman"/>
          <w:sz w:val="20"/>
          <w:szCs w:val="20"/>
        </w:rPr>
        <w:instrText xml:space="preserve"> REF _Ref493195656 \r  \* MERGEFORMAT </w:instrText>
      </w:r>
      <w:r w:rsidR="00F07FC4">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[13]</w:t>
      </w:r>
      <w:r w:rsidR="00F07FC4">
        <w:rPr>
          <w:rFonts w:ascii="Times New Roman" w:hAnsi="Times New Roman" w:cs="Times New Roman"/>
          <w:sz w:val="20"/>
          <w:szCs w:val="20"/>
        </w:rPr>
        <w:fldChar w:fldCharType="end"/>
      </w:r>
      <w:r w:rsidR="00F07FC4">
        <w:rPr>
          <w:rFonts w:ascii="Times New Roman" w:hAnsi="Times New Roman" w:cs="Times New Roman"/>
          <w:sz w:val="20"/>
          <w:szCs w:val="20"/>
        </w:rPr>
        <w:t xml:space="preserve">. We also explore improved </w:t>
      </w:r>
      <w:r w:rsidR="00E02905">
        <w:rPr>
          <w:rFonts w:ascii="Times New Roman" w:hAnsi="Times New Roman" w:cs="Times New Roman"/>
          <w:sz w:val="20"/>
          <w:szCs w:val="20"/>
        </w:rPr>
        <w:t xml:space="preserve">initialization methods and regularization </w:t>
      </w:r>
      <w:r w:rsidR="00486900">
        <w:rPr>
          <w:rFonts w:ascii="Times New Roman" w:hAnsi="Times New Roman" w:cs="Times New Roman"/>
          <w:sz w:val="20"/>
          <w:szCs w:val="20"/>
        </w:rPr>
        <w:t>approaches</w:t>
      </w:r>
      <w:r w:rsidR="00F07FC4">
        <w:rPr>
          <w:rFonts w:ascii="Times New Roman" w:hAnsi="Times New Roman" w:cs="Times New Roman"/>
          <w:sz w:val="20"/>
          <w:szCs w:val="20"/>
        </w:rPr>
        <w:t>.</w:t>
      </w:r>
    </w:p>
    <w:p w14:paraId="4D555AA8" w14:textId="67CC26E4" w:rsidR="009633CC" w:rsidRDefault="006628A2" w:rsidP="006628A2">
      <w:pPr>
        <w:pStyle w:val="Heading1"/>
        <w:keepNext w:val="0"/>
        <w:keepLines w:val="0"/>
        <w:widowControl w:val="0"/>
        <w:spacing w:after="120"/>
      </w:pPr>
      <w:r w:rsidRPr="006628A2">
        <w:t>Recurrent Neural Network</w:t>
      </w:r>
      <w:r w:rsidR="00F07FC4">
        <w:t>s</w:t>
      </w:r>
    </w:p>
    <w:p w14:paraId="74DADEC8" w14:textId="546702DC" w:rsidR="00913986" w:rsidRPr="007408A2" w:rsidRDefault="001264D3" w:rsidP="007408A2">
      <w:pPr>
        <w:spacing w:after="120" w:line="240" w:lineRule="auto"/>
        <w:jc w:val="both"/>
        <w:rPr>
          <w:rFonts w:ascii="Times New Roman" w:hAnsi="Times New Roman" w:cs="Times New Roman"/>
          <w:sz w:val="20"/>
          <w:szCs w:val="20"/>
        </w:rPr>
      </w:pPr>
      <w:r w:rsidRPr="007408A2">
        <w:rPr>
          <w:rFonts w:ascii="Times New Roman" w:hAnsi="Times New Roman" w:cs="Times New Roman"/>
          <w:sz w:val="20"/>
          <w:szCs w:val="20"/>
        </w:rPr>
        <w:t>A recurrent neural network (RNN) is an extension of a conventio</w:t>
      </w:r>
      <w:r w:rsidR="00711DF1">
        <w:rPr>
          <w:rFonts w:ascii="Times New Roman" w:hAnsi="Times New Roman" w:cs="Times New Roman"/>
          <w:sz w:val="20"/>
          <w:szCs w:val="20"/>
        </w:rPr>
        <w:t xml:space="preserve">nal feedforward neural network </w:t>
      </w:r>
      <w:r w:rsidRPr="007408A2">
        <w:rPr>
          <w:rFonts w:ascii="Times New Roman" w:hAnsi="Times New Roman" w:cs="Times New Roman"/>
          <w:sz w:val="20"/>
          <w:szCs w:val="20"/>
        </w:rPr>
        <w:t xml:space="preserve">which </w:t>
      </w:r>
      <w:r w:rsidR="00437511" w:rsidRPr="007408A2">
        <w:rPr>
          <w:rFonts w:ascii="Times New Roman" w:hAnsi="Times New Roman" w:cs="Times New Roman"/>
          <w:sz w:val="20"/>
          <w:szCs w:val="20"/>
        </w:rPr>
        <w:t>can</w:t>
      </w:r>
      <w:r w:rsidRPr="007408A2">
        <w:rPr>
          <w:rFonts w:ascii="Times New Roman" w:hAnsi="Times New Roman" w:cs="Times New Roman"/>
          <w:sz w:val="20"/>
          <w:szCs w:val="20"/>
        </w:rPr>
        <w:t xml:space="preserve"> handle a variable</w:t>
      </w:r>
      <w:r w:rsidR="00711DF1">
        <w:rPr>
          <w:rFonts w:ascii="Times New Roman" w:hAnsi="Times New Roman" w:cs="Times New Roman"/>
          <w:sz w:val="20"/>
          <w:szCs w:val="20"/>
        </w:rPr>
        <w:t xml:space="preserve">-length </w:t>
      </w:r>
      <w:r w:rsidRPr="007408A2">
        <w:rPr>
          <w:rFonts w:ascii="Times New Roman" w:hAnsi="Times New Roman" w:cs="Times New Roman"/>
          <w:sz w:val="20"/>
          <w:szCs w:val="20"/>
        </w:rPr>
        <w:t>input. The RNN handles the variable-length</w:t>
      </w:r>
      <w:r w:rsidR="00437511" w:rsidRPr="007408A2">
        <w:rPr>
          <w:rFonts w:ascii="Times New Roman" w:hAnsi="Times New Roman" w:cs="Times New Roman"/>
          <w:sz w:val="20"/>
          <w:szCs w:val="20"/>
        </w:rPr>
        <w:t xml:space="preserve"> </w:t>
      </w:r>
      <w:r w:rsidRPr="007408A2">
        <w:rPr>
          <w:rFonts w:ascii="Times New Roman" w:hAnsi="Times New Roman" w:cs="Times New Roman"/>
          <w:sz w:val="20"/>
          <w:szCs w:val="20"/>
        </w:rPr>
        <w:t>sequence by having a recurrent hidden state whose activation at each time is dependent on that of</w:t>
      </w:r>
      <w:r w:rsidR="00913986" w:rsidRPr="007408A2">
        <w:rPr>
          <w:rFonts w:ascii="Times New Roman" w:hAnsi="Times New Roman" w:cs="Times New Roman"/>
          <w:sz w:val="20"/>
          <w:szCs w:val="20"/>
        </w:rPr>
        <w:t xml:space="preserve"> </w:t>
      </w:r>
      <w:r w:rsidRPr="007408A2">
        <w:rPr>
          <w:rFonts w:ascii="Times New Roman" w:hAnsi="Times New Roman" w:cs="Times New Roman"/>
          <w:sz w:val="20"/>
          <w:szCs w:val="20"/>
        </w:rPr>
        <w:t>the previous time.</w:t>
      </w:r>
      <w:r w:rsidR="00913986" w:rsidRPr="007408A2">
        <w:rPr>
          <w:rFonts w:ascii="Times New Roman" w:hAnsi="Times New Roman" w:cs="Times New Roman"/>
          <w:sz w:val="20"/>
          <w:szCs w:val="20"/>
        </w:rPr>
        <w:t xml:space="preserve"> Standard RNNs are hard to train due to the well-known vanishing or exploding gradient problems</w:t>
      </w:r>
      <w:r w:rsidR="001C4507" w:rsidRPr="007408A2">
        <w:rPr>
          <w:rFonts w:ascii="Times New Roman" w:hAnsi="Times New Roman" w:cs="Times New Roman"/>
          <w:sz w:val="20"/>
          <w:szCs w:val="20"/>
        </w:rPr>
        <w:t xml:space="preserve"> </w:t>
      </w:r>
      <w:r w:rsidR="001C4507" w:rsidRPr="007408A2">
        <w:rPr>
          <w:rFonts w:ascii="Times New Roman" w:hAnsi="Times New Roman" w:cs="Times New Roman"/>
          <w:sz w:val="20"/>
          <w:szCs w:val="20"/>
        </w:rPr>
        <w:fldChar w:fldCharType="begin"/>
      </w:r>
      <w:r w:rsidR="001C4507" w:rsidRPr="007408A2">
        <w:rPr>
          <w:rFonts w:ascii="Times New Roman" w:hAnsi="Times New Roman" w:cs="Times New Roman"/>
          <w:sz w:val="20"/>
          <w:szCs w:val="20"/>
        </w:rPr>
        <w:instrText xml:space="preserve"> REF _Ref493197796 \r </w:instrText>
      </w:r>
      <w:r w:rsidR="007408A2">
        <w:rPr>
          <w:rFonts w:ascii="Times New Roman" w:hAnsi="Times New Roman" w:cs="Times New Roman"/>
          <w:sz w:val="20"/>
          <w:szCs w:val="20"/>
        </w:rPr>
        <w:instrText xml:space="preserve"> \* MERGEFORMAT </w:instrText>
      </w:r>
      <w:r w:rsidR="001C4507" w:rsidRPr="007408A2">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[15]</w:t>
      </w:r>
      <w:r w:rsidR="001C4507" w:rsidRPr="007408A2">
        <w:rPr>
          <w:rFonts w:ascii="Times New Roman" w:hAnsi="Times New Roman" w:cs="Times New Roman"/>
          <w:sz w:val="20"/>
          <w:szCs w:val="20"/>
        </w:rPr>
        <w:fldChar w:fldCharType="end"/>
      </w:r>
      <w:r w:rsidR="001C4507" w:rsidRPr="007408A2">
        <w:rPr>
          <w:rFonts w:ascii="Times New Roman" w:hAnsi="Times New Roman" w:cs="Times New Roman"/>
          <w:sz w:val="20"/>
          <w:szCs w:val="20"/>
        </w:rPr>
        <w:fldChar w:fldCharType="begin"/>
      </w:r>
      <w:r w:rsidR="001C4507" w:rsidRPr="007408A2">
        <w:rPr>
          <w:rFonts w:ascii="Times New Roman" w:hAnsi="Times New Roman" w:cs="Times New Roman"/>
          <w:sz w:val="20"/>
          <w:szCs w:val="20"/>
        </w:rPr>
        <w:instrText xml:space="preserve"> REF _Ref493197798 \r </w:instrText>
      </w:r>
      <w:r w:rsidR="007408A2">
        <w:rPr>
          <w:rFonts w:ascii="Times New Roman" w:hAnsi="Times New Roman" w:cs="Times New Roman"/>
          <w:sz w:val="20"/>
          <w:szCs w:val="20"/>
        </w:rPr>
        <w:instrText xml:space="preserve"> \* MERGEFORMAT </w:instrText>
      </w:r>
      <w:r w:rsidR="001C4507" w:rsidRPr="007408A2">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[16]</w:t>
      </w:r>
      <w:r w:rsidR="001C4507" w:rsidRPr="007408A2">
        <w:rPr>
          <w:rFonts w:ascii="Times New Roman" w:hAnsi="Times New Roman" w:cs="Times New Roman"/>
          <w:sz w:val="20"/>
          <w:szCs w:val="20"/>
        </w:rPr>
        <w:fldChar w:fldCharType="end"/>
      </w:r>
      <w:r w:rsidR="00913986" w:rsidRPr="007408A2">
        <w:rPr>
          <w:rFonts w:ascii="Times New Roman" w:hAnsi="Times New Roman" w:cs="Times New Roman"/>
          <w:sz w:val="20"/>
          <w:szCs w:val="20"/>
        </w:rPr>
        <w:t>. To address the vanishing gradient problem, the gated recurrent network architectures such as long short-term memory (LSTM)</w:t>
      </w:r>
      <w:r w:rsidR="00040DDF" w:rsidRPr="007408A2">
        <w:rPr>
          <w:rFonts w:ascii="Times New Roman" w:hAnsi="Times New Roman" w:cs="Times New Roman"/>
          <w:sz w:val="20"/>
          <w:szCs w:val="20"/>
        </w:rPr>
        <w:t xml:space="preserve"> </w:t>
      </w:r>
      <w:r w:rsidR="00040DDF" w:rsidRPr="007408A2">
        <w:rPr>
          <w:rFonts w:ascii="Times New Roman" w:hAnsi="Times New Roman" w:cs="Times New Roman"/>
          <w:sz w:val="20"/>
          <w:szCs w:val="20"/>
        </w:rPr>
        <w:fldChar w:fldCharType="begin"/>
      </w:r>
      <w:r w:rsidR="00040DDF" w:rsidRPr="007408A2">
        <w:rPr>
          <w:rFonts w:ascii="Times New Roman" w:hAnsi="Times New Roman" w:cs="Times New Roman"/>
          <w:sz w:val="20"/>
          <w:szCs w:val="20"/>
        </w:rPr>
        <w:instrText xml:space="preserve"> REF _Ref493199376 \r </w:instrText>
      </w:r>
      <w:r w:rsidR="007408A2">
        <w:rPr>
          <w:rFonts w:ascii="Times New Roman" w:hAnsi="Times New Roman" w:cs="Times New Roman"/>
          <w:sz w:val="20"/>
          <w:szCs w:val="20"/>
        </w:rPr>
        <w:instrText xml:space="preserve"> \* MERGEFORMAT </w:instrText>
      </w:r>
      <w:r w:rsidR="00040DDF" w:rsidRPr="007408A2">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[17]</w:t>
      </w:r>
      <w:r w:rsidR="00040DDF" w:rsidRPr="007408A2">
        <w:rPr>
          <w:rFonts w:ascii="Times New Roman" w:hAnsi="Times New Roman" w:cs="Times New Roman"/>
          <w:sz w:val="20"/>
          <w:szCs w:val="20"/>
        </w:rPr>
        <w:fldChar w:fldCharType="end"/>
      </w:r>
      <w:r w:rsidR="00913986" w:rsidRPr="007408A2">
        <w:rPr>
          <w:rFonts w:ascii="Times New Roman" w:hAnsi="Times New Roman" w:cs="Times New Roman"/>
          <w:sz w:val="20"/>
          <w:szCs w:val="20"/>
        </w:rPr>
        <w:t xml:space="preserve"> unit and gated recurrent unit (GRU) were proposed</w:t>
      </w:r>
      <w:r w:rsidR="00040DDF" w:rsidRPr="007408A2">
        <w:rPr>
          <w:rFonts w:ascii="Times New Roman" w:hAnsi="Times New Roman" w:cs="Times New Roman"/>
          <w:sz w:val="20"/>
          <w:szCs w:val="20"/>
        </w:rPr>
        <w:t xml:space="preserve"> </w:t>
      </w:r>
      <w:r w:rsidR="00040DDF" w:rsidRPr="007408A2">
        <w:rPr>
          <w:rFonts w:ascii="Times New Roman" w:hAnsi="Times New Roman" w:cs="Times New Roman"/>
          <w:sz w:val="20"/>
          <w:szCs w:val="20"/>
        </w:rPr>
        <w:fldChar w:fldCharType="begin"/>
      </w:r>
      <w:r w:rsidR="00040DDF" w:rsidRPr="007408A2">
        <w:rPr>
          <w:rFonts w:ascii="Times New Roman" w:hAnsi="Times New Roman" w:cs="Times New Roman"/>
          <w:sz w:val="20"/>
          <w:szCs w:val="20"/>
        </w:rPr>
        <w:instrText xml:space="preserve"> REF _Ref493199365 \r </w:instrText>
      </w:r>
      <w:r w:rsidR="007408A2">
        <w:rPr>
          <w:rFonts w:ascii="Times New Roman" w:hAnsi="Times New Roman" w:cs="Times New Roman"/>
          <w:sz w:val="20"/>
          <w:szCs w:val="20"/>
        </w:rPr>
        <w:instrText xml:space="preserve"> \* MERGEFORMAT </w:instrText>
      </w:r>
      <w:r w:rsidR="00040DDF" w:rsidRPr="007408A2">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[18]</w:t>
      </w:r>
      <w:r w:rsidR="00040DDF" w:rsidRPr="007408A2">
        <w:rPr>
          <w:rFonts w:ascii="Times New Roman" w:hAnsi="Times New Roman" w:cs="Times New Roman"/>
          <w:sz w:val="20"/>
          <w:szCs w:val="20"/>
        </w:rPr>
        <w:fldChar w:fldCharType="end"/>
      </w:r>
      <w:r w:rsidR="00913986" w:rsidRPr="007408A2">
        <w:rPr>
          <w:rFonts w:ascii="Times New Roman" w:hAnsi="Times New Roman" w:cs="Times New Roman"/>
          <w:sz w:val="20"/>
          <w:szCs w:val="20"/>
        </w:rPr>
        <w:t>.</w:t>
      </w:r>
    </w:p>
    <w:p w14:paraId="211182BB" w14:textId="6875AFA9" w:rsidR="00E34069" w:rsidRPr="007408A2" w:rsidRDefault="00913986" w:rsidP="007408A2">
      <w:pPr>
        <w:spacing w:after="120" w:line="240" w:lineRule="auto"/>
        <w:jc w:val="both"/>
        <w:rPr>
          <w:rFonts w:ascii="Times New Roman" w:hAnsi="Times New Roman" w:cs="Times New Roman"/>
          <w:sz w:val="20"/>
          <w:szCs w:val="20"/>
        </w:rPr>
      </w:pPr>
      <w:r w:rsidRPr="007408A2">
        <w:rPr>
          <w:rFonts w:ascii="Times New Roman" w:hAnsi="Times New Roman" w:cs="Times New Roman"/>
          <w:sz w:val="20"/>
          <w:szCs w:val="20"/>
        </w:rPr>
        <w:t>LSTM was presented in</w:t>
      </w:r>
      <w:r w:rsidR="000D2DCF" w:rsidRPr="007408A2">
        <w:rPr>
          <w:rFonts w:ascii="Times New Roman" w:hAnsi="Times New Roman" w:cs="Times New Roman"/>
          <w:sz w:val="20"/>
          <w:szCs w:val="20"/>
        </w:rPr>
        <w:t xml:space="preserve"> </w:t>
      </w:r>
      <w:r w:rsidR="000D2DCF" w:rsidRPr="007408A2">
        <w:rPr>
          <w:rFonts w:ascii="Times New Roman" w:hAnsi="Times New Roman" w:cs="Times New Roman"/>
          <w:sz w:val="20"/>
          <w:szCs w:val="20"/>
        </w:rPr>
        <w:fldChar w:fldCharType="begin"/>
      </w:r>
      <w:r w:rsidR="000D2DCF" w:rsidRPr="007408A2">
        <w:rPr>
          <w:rFonts w:ascii="Times New Roman" w:hAnsi="Times New Roman" w:cs="Times New Roman"/>
          <w:sz w:val="20"/>
          <w:szCs w:val="20"/>
        </w:rPr>
        <w:instrText xml:space="preserve"> REF _Ref493199376 \r </w:instrText>
      </w:r>
      <w:r w:rsidR="007408A2">
        <w:rPr>
          <w:rFonts w:ascii="Times New Roman" w:hAnsi="Times New Roman" w:cs="Times New Roman"/>
          <w:sz w:val="20"/>
          <w:szCs w:val="20"/>
        </w:rPr>
        <w:instrText xml:space="preserve"> \* MERGEFORMAT </w:instrText>
      </w:r>
      <w:r w:rsidR="000D2DCF" w:rsidRPr="007408A2">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[17]</w:t>
      </w:r>
      <w:r w:rsidR="000D2DCF" w:rsidRPr="007408A2">
        <w:rPr>
          <w:rFonts w:ascii="Times New Roman" w:hAnsi="Times New Roman" w:cs="Times New Roman"/>
          <w:sz w:val="20"/>
          <w:szCs w:val="20"/>
        </w:rPr>
        <w:fldChar w:fldCharType="end"/>
      </w:r>
      <w:r w:rsidRPr="007408A2">
        <w:rPr>
          <w:rFonts w:ascii="Times New Roman" w:hAnsi="Times New Roman" w:cs="Times New Roman"/>
          <w:sz w:val="20"/>
          <w:szCs w:val="20"/>
        </w:rPr>
        <w:t>. The most commonly used architecture was described in</w:t>
      </w:r>
      <w:r w:rsidR="003D5FC0" w:rsidRPr="007408A2">
        <w:rPr>
          <w:rFonts w:ascii="Times New Roman" w:hAnsi="Times New Roman" w:cs="Times New Roman"/>
          <w:sz w:val="20"/>
          <w:szCs w:val="20"/>
        </w:rPr>
        <w:t xml:space="preserve"> </w:t>
      </w:r>
      <w:r w:rsidR="003D5FC0" w:rsidRPr="007408A2">
        <w:rPr>
          <w:rFonts w:ascii="Times New Roman" w:hAnsi="Times New Roman" w:cs="Times New Roman"/>
          <w:sz w:val="20"/>
          <w:szCs w:val="20"/>
        </w:rPr>
        <w:fldChar w:fldCharType="begin"/>
      </w:r>
      <w:r w:rsidR="003D5FC0" w:rsidRPr="007408A2">
        <w:rPr>
          <w:rFonts w:ascii="Times New Roman" w:hAnsi="Times New Roman" w:cs="Times New Roman"/>
          <w:sz w:val="20"/>
          <w:szCs w:val="20"/>
        </w:rPr>
        <w:instrText xml:space="preserve"> REF _Ref493199712 \r </w:instrText>
      </w:r>
      <w:r w:rsidR="007408A2">
        <w:rPr>
          <w:rFonts w:ascii="Times New Roman" w:hAnsi="Times New Roman" w:cs="Times New Roman"/>
          <w:sz w:val="20"/>
          <w:szCs w:val="20"/>
        </w:rPr>
        <w:instrText xml:space="preserve"> \* MERGEFORMAT </w:instrText>
      </w:r>
      <w:r w:rsidR="003D5FC0" w:rsidRPr="007408A2">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[19]</w:t>
      </w:r>
      <w:r w:rsidR="003D5FC0" w:rsidRPr="007408A2">
        <w:rPr>
          <w:rFonts w:ascii="Times New Roman" w:hAnsi="Times New Roman" w:cs="Times New Roman"/>
          <w:sz w:val="20"/>
          <w:szCs w:val="20"/>
        </w:rPr>
        <w:fldChar w:fldCharType="end"/>
      </w:r>
      <w:r w:rsidRPr="007408A2">
        <w:rPr>
          <w:rFonts w:ascii="Times New Roman" w:hAnsi="Times New Roman" w:cs="Times New Roman"/>
          <w:sz w:val="20"/>
          <w:szCs w:val="20"/>
        </w:rPr>
        <w:t>, and is formulated as:</w:t>
      </w:r>
      <w:r w:rsidR="00E34069" w:rsidRPr="007408A2">
        <w:rPr>
          <w:rFonts w:ascii="Times New Roman" w:hAnsi="Times New Roman" w:cs="Times New Roman"/>
          <w:sz w:val="20"/>
          <w:szCs w:val="20"/>
        </w:rPr>
        <w:t xml:space="preserve"> </w:t>
      </w:r>
    </w:p>
    <w:p w14:paraId="747328E0" w14:textId="1D8E6931" w:rsidR="00F02B63" w:rsidRPr="00F0012A" w:rsidRDefault="0086124C" w:rsidP="00F0012A">
      <w:pPr>
        <w:pStyle w:val="BodyText"/>
        <w:tabs>
          <w:tab w:val="right" w:pos="4536"/>
        </w:tabs>
        <w:spacing w:after="60" w:line="240" w:lineRule="auto"/>
        <w:ind w:left="180" w:firstLine="7"/>
        <w:rPr>
          <w:rFonts w:ascii="Cambria Math" w:hAnsi="Cambria Math"/>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t</m:t>
            </m:r>
          </m:sub>
        </m:sSub>
        <m:r>
          <w:rPr>
            <w:rFonts w:ascii="Cambria Math" w:hAnsi="Cambria Math"/>
            <w:sz w:val="20"/>
            <w:szCs w:val="20"/>
          </w:rPr>
          <m:t>= σ</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i</m:t>
                    </m:r>
                  </m:sup>
                </m:sSup>
                <m:r>
                  <w:rPr>
                    <w:rFonts w:ascii="Cambria Math" w:hAnsi="Cambria Math"/>
                    <w:sz w:val="20"/>
                    <w:szCs w:val="20"/>
                  </w:rPr>
                  <m:t>x</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i</m:t>
                </m:r>
              </m:sup>
            </m:sSup>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i</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i</m:t>
                </m:r>
              </m:sup>
            </m:sSup>
          </m:e>
        </m:d>
      </m:oMath>
      <w:r w:rsidR="00F0012A" w:rsidRPr="00F0012A">
        <w:rPr>
          <w:rFonts w:ascii="Cambria Math" w:hAnsi="Cambria Math"/>
          <w:sz w:val="20"/>
          <w:szCs w:val="20"/>
        </w:rPr>
        <w:t> ,</w:t>
      </w:r>
      <w:r w:rsidR="00F0012A" w:rsidRPr="00F0012A">
        <w:rPr>
          <w:rFonts w:ascii="Cambria Math" w:hAnsi="Cambria Math"/>
          <w:sz w:val="20"/>
          <w:szCs w:val="20"/>
        </w:rPr>
        <w:tab/>
      </w:r>
      <w:r w:rsidR="00E34069" w:rsidRPr="00F0012A">
        <w:rPr>
          <w:rFonts w:ascii="Cambria Math" w:hAnsi="Cambria Math"/>
          <w:sz w:val="20"/>
          <w:szCs w:val="20"/>
        </w:rPr>
        <w:t>(</w:t>
      </w:r>
      <w:r w:rsidR="00E34069" w:rsidRPr="00F0012A">
        <w:rPr>
          <w:rFonts w:ascii="Cambria Math" w:hAnsi="Cambria Math"/>
          <w:sz w:val="20"/>
          <w:szCs w:val="20"/>
        </w:rPr>
        <w:fldChar w:fldCharType="begin"/>
      </w:r>
      <w:r w:rsidR="00E34069" w:rsidRPr="00F0012A">
        <w:rPr>
          <w:rFonts w:ascii="Cambria Math" w:hAnsi="Cambria Math"/>
          <w:sz w:val="20"/>
          <w:szCs w:val="20"/>
        </w:rPr>
        <w:instrText xml:space="preserve"> SEQ Equation \* MERGEFORMAT </w:instrText>
      </w:r>
      <w:r w:rsidR="00E34069" w:rsidRPr="00F0012A">
        <w:rPr>
          <w:rFonts w:ascii="Cambria Math" w:hAnsi="Cambria Math"/>
          <w:sz w:val="20"/>
          <w:szCs w:val="20"/>
        </w:rPr>
        <w:fldChar w:fldCharType="separate"/>
      </w:r>
      <w:r>
        <w:rPr>
          <w:rFonts w:ascii="Cambria Math" w:hAnsi="Cambria Math"/>
          <w:noProof/>
          <w:sz w:val="20"/>
          <w:szCs w:val="20"/>
        </w:rPr>
        <w:t>1</w:t>
      </w:r>
      <w:r w:rsidR="00E34069" w:rsidRPr="00F0012A">
        <w:rPr>
          <w:rFonts w:ascii="Cambria Math" w:hAnsi="Cambria Math"/>
          <w:sz w:val="20"/>
          <w:szCs w:val="20"/>
        </w:rPr>
        <w:fldChar w:fldCharType="end"/>
      </w:r>
      <w:r w:rsidR="00E34069" w:rsidRPr="00F0012A">
        <w:rPr>
          <w:rFonts w:ascii="Cambria Math" w:hAnsi="Cambria Math"/>
          <w:sz w:val="20"/>
          <w:szCs w:val="20"/>
        </w:rPr>
        <w:t>)</w:t>
      </w:r>
    </w:p>
    <w:p w14:paraId="46FA743D" w14:textId="1B7098CB" w:rsidR="006E015C" w:rsidRPr="00F0012A" w:rsidRDefault="0086124C" w:rsidP="00F0012A">
      <w:pPr>
        <w:pStyle w:val="BodyText"/>
        <w:tabs>
          <w:tab w:val="right" w:pos="4536"/>
        </w:tabs>
        <w:spacing w:after="60" w:line="240" w:lineRule="auto"/>
        <w:ind w:left="180" w:firstLine="7"/>
        <w:rPr>
          <w:rFonts w:ascii="Cambria Math" w:eastAsiaTheme="minorEastAsia" w:hAnsi="Cambria Math"/>
          <w:sz w:val="20"/>
          <w:szCs w:val="20"/>
        </w:rPr>
      </w:p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m:t>
            </m:r>
          </m:sub>
        </m:sSub>
        <m:r>
          <w:rPr>
            <w:rFonts w:ascii="Cambria Math" w:hAnsi="Cambria Math"/>
            <w:sz w:val="20"/>
            <w:szCs w:val="20"/>
          </w:rPr>
          <m:t>= σ</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f</m:t>
                    </m:r>
                  </m:sup>
                </m:sSup>
                <m:r>
                  <w:rPr>
                    <w:rFonts w:ascii="Cambria Math" w:hAnsi="Cambria Math"/>
                    <w:sz w:val="20"/>
                    <w:szCs w:val="20"/>
                  </w:rPr>
                  <m:t>x</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f</m:t>
                </m:r>
              </m:sup>
            </m:sSup>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f</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f</m:t>
                </m:r>
              </m:sup>
            </m:sSup>
          </m:e>
        </m:d>
        <m:r>
          <m:rPr>
            <m:sty m:val="p"/>
          </m:rPr>
          <w:rPr>
            <w:rFonts w:ascii="Cambria Math" w:hAnsi="Cambria Math"/>
            <w:sz w:val="20"/>
            <w:szCs w:val="20"/>
          </w:rPr>
          <m:t xml:space="preserve"> ,</m:t>
        </m:r>
      </m:oMath>
      <w:r w:rsidR="00F0012A" w:rsidRPr="00F0012A">
        <w:rPr>
          <w:rFonts w:ascii="Cambria Math" w:hAnsi="Cambria Math"/>
          <w:sz w:val="20"/>
          <w:szCs w:val="20"/>
        </w:rPr>
        <w:tab/>
        <w:t>(</w:t>
      </w:r>
      <w:r w:rsidR="00F0012A" w:rsidRPr="00F0012A">
        <w:rPr>
          <w:rFonts w:ascii="Cambria Math" w:hAnsi="Cambria Math"/>
          <w:sz w:val="20"/>
          <w:szCs w:val="20"/>
        </w:rPr>
        <w:fldChar w:fldCharType="begin"/>
      </w:r>
      <w:r w:rsidR="00F0012A" w:rsidRPr="00F0012A">
        <w:rPr>
          <w:rFonts w:ascii="Cambria Math" w:hAnsi="Cambria Math"/>
          <w:sz w:val="20"/>
          <w:szCs w:val="20"/>
        </w:rPr>
        <w:instrText xml:space="preserve"> SEQ Equation \* MERGEFORMAT </w:instrText>
      </w:r>
      <w:r w:rsidR="00F0012A" w:rsidRPr="00F0012A">
        <w:rPr>
          <w:rFonts w:ascii="Cambria Math" w:hAnsi="Cambria Math"/>
          <w:sz w:val="20"/>
          <w:szCs w:val="20"/>
        </w:rPr>
        <w:fldChar w:fldCharType="separate"/>
      </w:r>
      <w:r>
        <w:rPr>
          <w:rFonts w:ascii="Cambria Math" w:hAnsi="Cambria Math"/>
          <w:noProof/>
          <w:sz w:val="20"/>
          <w:szCs w:val="20"/>
        </w:rPr>
        <w:t>2</w:t>
      </w:r>
      <w:r w:rsidR="00F0012A" w:rsidRPr="00F0012A">
        <w:rPr>
          <w:rFonts w:ascii="Cambria Math" w:hAnsi="Cambria Math"/>
          <w:sz w:val="20"/>
          <w:szCs w:val="20"/>
        </w:rPr>
        <w:fldChar w:fldCharType="end"/>
      </w:r>
      <w:r w:rsidR="00F02B63" w:rsidRPr="00F0012A">
        <w:rPr>
          <w:rFonts w:ascii="Cambria Math" w:hAnsi="Cambria Math"/>
          <w:sz w:val="20"/>
          <w:szCs w:val="20"/>
        </w:rPr>
        <w:t>)</w:t>
      </w:r>
    </w:p>
    <w:bookmarkStart w:id="2" w:name="_Hlk492295949"/>
    <w:p w14:paraId="00F41D7A" w14:textId="769F58DB" w:rsidR="00F02B63" w:rsidRPr="00F0012A" w:rsidRDefault="0086124C" w:rsidP="00F0012A">
      <w:pPr>
        <w:pStyle w:val="BodyText"/>
        <w:tabs>
          <w:tab w:val="right" w:pos="4536"/>
        </w:tabs>
        <w:spacing w:after="60" w:line="240" w:lineRule="auto"/>
        <w:ind w:left="180" w:firstLine="7"/>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w:bookmarkEnd w:id="2"/>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t</m:t>
            </m:r>
          </m:sub>
        </m:sSub>
        <m:r>
          <w:rPr>
            <w:rFonts w:ascii="Cambria Math" w:hAnsi="Cambria Math"/>
            <w:sz w:val="20"/>
            <w:szCs w:val="20"/>
          </w:rPr>
          <m:t>∘g(</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c</m:t>
                </m:r>
              </m:sup>
            </m:sSup>
            <m:r>
              <w:rPr>
                <w:rFonts w:ascii="Cambria Math" w:hAnsi="Cambria Math"/>
                <w:sz w:val="20"/>
                <w:szCs w:val="20"/>
              </w:rPr>
              <m:t>x</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c</m:t>
            </m:r>
          </m:sup>
        </m:sSup>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c</m:t>
            </m:r>
          </m:sup>
        </m:sSup>
        <m:r>
          <w:rPr>
            <w:rFonts w:ascii="Cambria Math" w:hAnsi="Cambria Math"/>
            <w:sz w:val="20"/>
            <w:szCs w:val="20"/>
          </w:rPr>
          <m:t>)</m:t>
        </m:r>
      </m:oMath>
      <w:r w:rsidR="00F0012A" w:rsidRPr="00F0012A">
        <w:rPr>
          <w:rFonts w:ascii="Cambria Math" w:hAnsi="Cambria Math"/>
          <w:sz w:val="20"/>
          <w:szCs w:val="20"/>
        </w:rPr>
        <w:t xml:space="preserve"> , </w:t>
      </w:r>
      <w:r w:rsidR="00F0012A">
        <w:rPr>
          <w:rFonts w:ascii="Cambria Math" w:hAnsi="Cambria Math"/>
          <w:sz w:val="20"/>
          <w:szCs w:val="20"/>
        </w:rPr>
        <w:tab/>
      </w:r>
      <w:r w:rsidR="006E015C" w:rsidRPr="00F0012A">
        <w:rPr>
          <w:rFonts w:ascii="Cambria Math" w:hAnsi="Cambria Math"/>
          <w:sz w:val="20"/>
          <w:szCs w:val="20"/>
        </w:rPr>
        <w:t>(</w:t>
      </w:r>
      <w:r w:rsidR="006E015C" w:rsidRPr="00F0012A">
        <w:rPr>
          <w:rFonts w:ascii="Cambria Math" w:hAnsi="Cambria Math"/>
          <w:sz w:val="20"/>
          <w:szCs w:val="20"/>
        </w:rPr>
        <w:fldChar w:fldCharType="begin"/>
      </w:r>
      <w:r w:rsidR="006E015C" w:rsidRPr="00F0012A">
        <w:rPr>
          <w:rFonts w:ascii="Cambria Math" w:hAnsi="Cambria Math"/>
          <w:sz w:val="20"/>
          <w:szCs w:val="20"/>
        </w:rPr>
        <w:instrText xml:space="preserve"> SEQ Equation \* MERGEFORMAT </w:instrText>
      </w:r>
      <w:r w:rsidR="006E015C" w:rsidRPr="00F0012A">
        <w:rPr>
          <w:rFonts w:ascii="Cambria Math" w:hAnsi="Cambria Math"/>
          <w:sz w:val="20"/>
          <w:szCs w:val="20"/>
        </w:rPr>
        <w:fldChar w:fldCharType="separate"/>
      </w:r>
      <w:r>
        <w:rPr>
          <w:rFonts w:ascii="Cambria Math" w:hAnsi="Cambria Math"/>
          <w:noProof/>
          <w:sz w:val="20"/>
          <w:szCs w:val="20"/>
        </w:rPr>
        <w:t>3</w:t>
      </w:r>
      <w:r w:rsidR="006E015C" w:rsidRPr="00F0012A">
        <w:rPr>
          <w:rFonts w:ascii="Cambria Math" w:hAnsi="Cambria Math"/>
          <w:sz w:val="20"/>
          <w:szCs w:val="20"/>
        </w:rPr>
        <w:fldChar w:fldCharType="end"/>
      </w:r>
      <w:r w:rsidR="006E015C" w:rsidRPr="00F0012A">
        <w:rPr>
          <w:rFonts w:ascii="Cambria Math" w:hAnsi="Cambria Math"/>
          <w:sz w:val="20"/>
          <w:szCs w:val="20"/>
        </w:rPr>
        <w:t>)</w:t>
      </w:r>
    </w:p>
    <w:p w14:paraId="739165C7" w14:textId="34D267A4" w:rsidR="00F02B63" w:rsidRPr="00F0012A" w:rsidRDefault="0086124C" w:rsidP="00F0012A">
      <w:pPr>
        <w:pStyle w:val="BodyText"/>
        <w:tabs>
          <w:tab w:val="right" w:pos="4536"/>
        </w:tabs>
        <w:spacing w:after="60" w:line="240" w:lineRule="auto"/>
        <w:ind w:left="180" w:firstLine="7"/>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 σ</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o</m:t>
                    </m:r>
                  </m:sup>
                </m:sSup>
                <m:r>
                  <w:rPr>
                    <w:rFonts w:ascii="Cambria Math" w:hAnsi="Cambria Math"/>
                    <w:sz w:val="20"/>
                    <w:szCs w:val="20"/>
                  </w:rPr>
                  <m:t>x</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o</m:t>
                </m:r>
              </m:sup>
            </m:sSup>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o</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o</m:t>
                </m:r>
              </m:sup>
            </m:sSup>
          </m:e>
        </m:d>
        <m:r>
          <m:rPr>
            <m:sty m:val="p"/>
          </m:rPr>
          <w:rPr>
            <w:rFonts w:ascii="Cambria Math" w:hAnsi="Cambria Math"/>
            <w:sz w:val="20"/>
            <w:szCs w:val="20"/>
          </w:rPr>
          <m:t xml:space="preserve"> ,</m:t>
        </m:r>
      </m:oMath>
      <w:r w:rsidR="00F0012A">
        <w:rPr>
          <w:rFonts w:ascii="Cambria Math" w:eastAsiaTheme="minorEastAsia" w:hAnsi="Cambria Math"/>
          <w:sz w:val="20"/>
          <w:szCs w:val="20"/>
        </w:rPr>
        <w:tab/>
      </w:r>
      <w:r w:rsidR="00F02B63" w:rsidRPr="00F0012A">
        <w:rPr>
          <w:rFonts w:ascii="Cambria Math" w:hAnsi="Cambria Math"/>
          <w:sz w:val="20"/>
          <w:szCs w:val="20"/>
        </w:rPr>
        <w:t>(</w:t>
      </w:r>
      <w:r w:rsidR="00F02B63" w:rsidRPr="00F0012A">
        <w:rPr>
          <w:rFonts w:ascii="Cambria Math" w:hAnsi="Cambria Math"/>
          <w:sz w:val="20"/>
          <w:szCs w:val="20"/>
        </w:rPr>
        <w:fldChar w:fldCharType="begin"/>
      </w:r>
      <w:r w:rsidR="00F02B63" w:rsidRPr="00F0012A">
        <w:rPr>
          <w:rFonts w:ascii="Cambria Math" w:hAnsi="Cambria Math"/>
          <w:sz w:val="20"/>
          <w:szCs w:val="20"/>
        </w:rPr>
        <w:instrText xml:space="preserve"> SEQ Equation \* MERGEFORMAT </w:instrText>
      </w:r>
      <w:r w:rsidR="00F02B63" w:rsidRPr="00F0012A">
        <w:rPr>
          <w:rFonts w:ascii="Cambria Math" w:hAnsi="Cambria Math"/>
          <w:sz w:val="20"/>
          <w:szCs w:val="20"/>
        </w:rPr>
        <w:fldChar w:fldCharType="separate"/>
      </w:r>
      <w:r>
        <w:rPr>
          <w:rFonts w:ascii="Cambria Math" w:hAnsi="Cambria Math"/>
          <w:noProof/>
          <w:sz w:val="20"/>
          <w:szCs w:val="20"/>
        </w:rPr>
        <w:t>4</w:t>
      </w:r>
      <w:r w:rsidR="00F02B63" w:rsidRPr="00F0012A">
        <w:rPr>
          <w:rFonts w:ascii="Cambria Math" w:hAnsi="Cambria Math"/>
          <w:sz w:val="20"/>
          <w:szCs w:val="20"/>
        </w:rPr>
        <w:fldChar w:fldCharType="end"/>
      </w:r>
      <w:r w:rsidR="00F02B63" w:rsidRPr="00F0012A">
        <w:rPr>
          <w:rFonts w:ascii="Cambria Math" w:hAnsi="Cambria Math"/>
          <w:sz w:val="20"/>
          <w:szCs w:val="20"/>
        </w:rPr>
        <w:t>)</w:t>
      </w:r>
    </w:p>
    <w:p w14:paraId="0AF3F0C8" w14:textId="2EFEA896" w:rsidR="0053534B" w:rsidRPr="00F0012A" w:rsidRDefault="0086124C" w:rsidP="00F0012A">
      <w:pPr>
        <w:pStyle w:val="BodyText"/>
        <w:tabs>
          <w:tab w:val="right" w:pos="4536"/>
        </w:tabs>
        <w:spacing w:after="60" w:line="240" w:lineRule="auto"/>
        <w:ind w:left="180" w:firstLine="7"/>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m:t>
        </m:r>
      </m:oMath>
      <w:r w:rsidR="00B56AA6" w:rsidRPr="00F0012A">
        <w:rPr>
          <w:rFonts w:ascii="Cambria Math" w:hAnsi="Cambria Math"/>
          <w:sz w:val="20"/>
          <w:szCs w:val="20"/>
        </w:rPr>
        <w:t> .</w:t>
      </w:r>
      <w:r w:rsidR="00F0012A">
        <w:rPr>
          <w:rFonts w:ascii="Cambria Math" w:hAnsi="Cambria Math"/>
          <w:sz w:val="20"/>
          <w:szCs w:val="20"/>
        </w:rPr>
        <w:tab/>
      </w:r>
      <w:r w:rsidR="00F02B63" w:rsidRPr="00F0012A">
        <w:rPr>
          <w:rFonts w:ascii="Cambria Math" w:hAnsi="Cambria Math"/>
          <w:sz w:val="20"/>
          <w:szCs w:val="20"/>
        </w:rPr>
        <w:t>(</w:t>
      </w:r>
      <w:r w:rsidR="00F02B63" w:rsidRPr="00F0012A">
        <w:rPr>
          <w:rFonts w:ascii="Cambria Math" w:hAnsi="Cambria Math"/>
          <w:sz w:val="20"/>
          <w:szCs w:val="20"/>
        </w:rPr>
        <w:fldChar w:fldCharType="begin"/>
      </w:r>
      <w:r w:rsidR="00F02B63" w:rsidRPr="00F0012A">
        <w:rPr>
          <w:rFonts w:ascii="Cambria Math" w:hAnsi="Cambria Math"/>
          <w:sz w:val="20"/>
          <w:szCs w:val="20"/>
        </w:rPr>
        <w:instrText xml:space="preserve"> SEQ Equation \* MERGEFORMAT </w:instrText>
      </w:r>
      <w:r w:rsidR="00F02B63" w:rsidRPr="00F0012A">
        <w:rPr>
          <w:rFonts w:ascii="Cambria Math" w:hAnsi="Cambria Math"/>
          <w:sz w:val="20"/>
          <w:szCs w:val="20"/>
        </w:rPr>
        <w:fldChar w:fldCharType="separate"/>
      </w:r>
      <w:r>
        <w:rPr>
          <w:rFonts w:ascii="Cambria Math" w:hAnsi="Cambria Math"/>
          <w:noProof/>
          <w:sz w:val="20"/>
          <w:szCs w:val="20"/>
        </w:rPr>
        <w:t>5</w:t>
      </w:r>
      <w:r w:rsidR="00F02B63" w:rsidRPr="00F0012A">
        <w:rPr>
          <w:rFonts w:ascii="Cambria Math" w:hAnsi="Cambria Math"/>
          <w:sz w:val="20"/>
          <w:szCs w:val="20"/>
        </w:rPr>
        <w:fldChar w:fldCharType="end"/>
      </w:r>
      <w:r w:rsidR="00F0012A">
        <w:rPr>
          <w:rFonts w:ascii="Cambria Math" w:hAnsi="Cambria Math"/>
          <w:sz w:val="20"/>
          <w:szCs w:val="20"/>
        </w:rPr>
        <w:t>)</w:t>
      </w:r>
    </w:p>
    <w:p w14:paraId="4425F3C2" w14:textId="77E49B69" w:rsidR="00CE6008" w:rsidRPr="00CE6008" w:rsidRDefault="00F0012A" w:rsidP="00F0012A">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w:t>
      </w:r>
      <m:oMath>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t</m:t>
            </m:r>
          </m:sub>
        </m:sSub>
      </m:oMath>
      <w:r w:rsidR="00572D5C" w:rsidRPr="00CE6008">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oMath>
      <w:r w:rsidR="00572D5C" w:rsidRPr="00CE6008">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t</m:t>
            </m:r>
          </m:sub>
        </m:sSub>
      </m:oMath>
      <w:r w:rsidR="00572D5C" w:rsidRPr="00CE6008">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o</m:t>
            </m:r>
          </m:e>
          <m:sub>
            <m:r>
              <w:rPr>
                <w:rFonts w:ascii="Cambria Math" w:hAnsi="Cambria Math" w:cs="Times New Roman"/>
                <w:sz w:val="20"/>
                <w:szCs w:val="20"/>
              </w:rPr>
              <m:t>t</m:t>
            </m:r>
          </m:sub>
        </m:sSub>
      </m:oMath>
      <w:r w:rsidR="00572D5C" w:rsidRPr="00CE6008">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t</m:t>
            </m:r>
          </m:sub>
        </m:sSub>
      </m:oMath>
      <w:r w:rsidR="00572D5C" w:rsidRPr="00CE6008">
        <w:rPr>
          <w:rFonts w:ascii="Times New Roman" w:hAnsi="Times New Roman" w:cs="Times New Roman"/>
          <w:sz w:val="20"/>
          <w:szCs w:val="20"/>
        </w:rPr>
        <w:t xml:space="preserve"> are the input gate,</w:t>
      </w:r>
      <w:r w:rsidR="002D1A14" w:rsidRPr="00CE6008">
        <w:rPr>
          <w:rFonts w:ascii="Times New Roman" w:hAnsi="Times New Roman" w:cs="Times New Roman"/>
          <w:sz w:val="20"/>
          <w:szCs w:val="20"/>
        </w:rPr>
        <w:t xml:space="preserve"> </w:t>
      </w:r>
      <w:r w:rsidR="00572D5C" w:rsidRPr="00CE6008">
        <w:rPr>
          <w:rFonts w:ascii="Times New Roman" w:hAnsi="Times New Roman" w:cs="Times New Roman"/>
          <w:sz w:val="20"/>
          <w:szCs w:val="20"/>
        </w:rPr>
        <w:t>forget gate, cell state, output gate and block output at time</w:t>
      </w:r>
      <w:r w:rsidR="002D1A14" w:rsidRPr="00CE6008">
        <w:rPr>
          <w:rFonts w:ascii="Times New Roman" w:hAnsi="Times New Roman" w:cs="Times New Roman"/>
          <w:sz w:val="20"/>
          <w:szCs w:val="20"/>
        </w:rPr>
        <w:t xml:space="preserve"> </w:t>
      </w:r>
      <w:r w:rsidR="00572D5C" w:rsidRPr="00CE6008">
        <w:rPr>
          <w:rFonts w:ascii="Times New Roman" w:hAnsi="Times New Roman" w:cs="Times New Roman"/>
          <w:sz w:val="20"/>
          <w:szCs w:val="20"/>
        </w:rPr>
        <w:t>instance t</w:t>
      </w:r>
      <w:r w:rsidR="002D1A14" w:rsidRPr="00CE6008">
        <w:rPr>
          <w:rFonts w:ascii="Times New Roman" w:hAnsi="Times New Roman" w:cs="Times New Roman"/>
          <w:sz w:val="20"/>
          <w:szCs w:val="20"/>
        </w:rPr>
        <w:t>, respectively;</w:t>
      </w:r>
      <m:oMath>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oMath>
      <w:r w:rsidR="000309B7" w:rsidRPr="00CE6008">
        <w:rPr>
          <w:rFonts w:ascii="Times New Roman" w:hAnsi="Times New Roman" w:cs="Times New Roman"/>
          <w:sz w:val="20"/>
          <w:szCs w:val="20"/>
        </w:rPr>
        <w:t xml:space="preserve"> is the input at time t; </w:t>
      </w:r>
      <m:oMath>
        <m:sSup>
          <m:sSupPr>
            <m:ctrlPr>
              <w:rPr>
                <w:rFonts w:ascii="Cambria Math" w:hAnsi="Cambria Math" w:cs="Times New Roman"/>
                <w:sz w:val="20"/>
                <w:szCs w:val="20"/>
              </w:rPr>
            </m:ctrlPr>
          </m:sSupPr>
          <m:e>
            <m:r>
              <w:rPr>
                <w:rFonts w:ascii="Cambria Math" w:hAnsi="Cambria Math" w:cs="Times New Roman"/>
                <w:sz w:val="20"/>
                <w:szCs w:val="20"/>
              </w:rPr>
              <m:t>U</m:t>
            </m:r>
          </m:e>
          <m:sup>
            <m:r>
              <m:rPr>
                <m:sty m:val="p"/>
              </m:rPr>
              <w:rPr>
                <w:rFonts w:ascii="Cambria Math" w:hAnsi="Cambria Math" w:cs="Times New Roman"/>
                <w:sz w:val="20"/>
                <w:szCs w:val="20"/>
              </w:rPr>
              <m:t>*</m:t>
            </m:r>
          </m:sup>
        </m:sSup>
      </m:oMath>
      <w:r w:rsidR="000309B7" w:rsidRPr="00CE6008">
        <w:rPr>
          <w:rFonts w:ascii="Times New Roman" w:hAnsi="Times New Roman" w:cs="Times New Roman"/>
          <w:sz w:val="20"/>
          <w:szCs w:val="20"/>
        </w:rPr>
        <w:t xml:space="preserve">, and </w:t>
      </w:r>
      <m:oMath>
        <m:sSup>
          <m:sSupPr>
            <m:ctrlPr>
              <w:rPr>
                <w:rFonts w:ascii="Cambria Math" w:hAnsi="Cambria Math" w:cs="Times New Roman"/>
                <w:sz w:val="20"/>
                <w:szCs w:val="20"/>
              </w:rPr>
            </m:ctrlPr>
          </m:sSupPr>
          <m:e>
            <m:r>
              <w:rPr>
                <w:rFonts w:ascii="Cambria Math" w:hAnsi="Cambria Math" w:cs="Times New Roman"/>
                <w:sz w:val="20"/>
                <w:szCs w:val="20"/>
              </w:rPr>
              <m:t>W</m:t>
            </m:r>
          </m:e>
          <m:sup>
            <m:r>
              <m:rPr>
                <m:sty m:val="p"/>
              </m:rPr>
              <w:rPr>
                <w:rFonts w:ascii="Cambria Math" w:hAnsi="Cambria Math" w:cs="Times New Roman"/>
                <w:sz w:val="20"/>
                <w:szCs w:val="20"/>
              </w:rPr>
              <m:t>*</m:t>
            </m:r>
          </m:sup>
        </m:sSup>
      </m:oMath>
      <w:r w:rsidR="000309B7" w:rsidRPr="00CE6008">
        <w:rPr>
          <w:rFonts w:ascii="Times New Roman" w:hAnsi="Times New Roman" w:cs="Times New Roman"/>
          <w:sz w:val="20"/>
          <w:szCs w:val="20"/>
        </w:rPr>
        <w:t>are the weight matrices applied on input and recurrent hidden units, respectively;</w:t>
      </w:r>
      <w:r w:rsidR="002D1A14" w:rsidRPr="00CE6008">
        <w:rPr>
          <w:rFonts w:ascii="Times New Roman" w:hAnsi="Times New Roman" w:cs="Times New Roman"/>
          <w:sz w:val="20"/>
          <w:szCs w:val="20"/>
        </w:rPr>
        <w:t xml:space="preserve"> </w:t>
      </w:r>
      <m:oMath>
        <m:r>
          <w:rPr>
            <w:rFonts w:ascii="Cambria Math" w:hAnsi="Cambria Math" w:cs="Times New Roman"/>
            <w:sz w:val="20"/>
            <w:szCs w:val="20"/>
          </w:rPr>
          <m:t>σ</m:t>
        </m:r>
        <m:r>
          <m:rPr>
            <m:sty m:val="p"/>
          </m:rPr>
          <w:rPr>
            <w:rFonts w:ascii="Cambria Math" w:hAnsi="Cambria Math" w:cs="Times New Roman"/>
            <w:sz w:val="20"/>
            <w:szCs w:val="20"/>
          </w:rPr>
          <m:t>(.)</m:t>
        </m:r>
      </m:oMath>
      <w:r w:rsidR="002D1A14" w:rsidRPr="00CE6008">
        <w:rPr>
          <w:rFonts w:ascii="Times New Roman" w:hAnsi="Times New Roman" w:cs="Times New Roman"/>
          <w:sz w:val="20"/>
          <w:szCs w:val="20"/>
        </w:rPr>
        <w:t xml:space="preserve"> </w:t>
      </w:r>
      <w:r w:rsidR="00572D5C" w:rsidRPr="00CE6008">
        <w:rPr>
          <w:rFonts w:ascii="Times New Roman" w:hAnsi="Times New Roman" w:cs="Times New Roman"/>
          <w:sz w:val="20"/>
          <w:szCs w:val="20"/>
        </w:rPr>
        <w:t xml:space="preserve">and </w:t>
      </w:r>
      <m:oMath>
        <m:r>
          <w:rPr>
            <w:rFonts w:ascii="Cambria Math" w:hAnsi="Cambria Math" w:cs="Times New Roman"/>
            <w:sz w:val="20"/>
            <w:szCs w:val="20"/>
          </w:rPr>
          <m:t>g</m:t>
        </m:r>
        <m:d>
          <m:dPr>
            <m:ctrlPr>
              <w:rPr>
                <w:rFonts w:ascii="Cambria Math" w:hAnsi="Cambria Math" w:cs="Times New Roman"/>
                <w:sz w:val="20"/>
                <w:szCs w:val="20"/>
              </w:rPr>
            </m:ctrlPr>
          </m:dPr>
          <m:e>
            <m:r>
              <m:rPr>
                <m:sty m:val="p"/>
              </m:rPr>
              <w:rPr>
                <w:rFonts w:ascii="Cambria Math" w:hAnsi="Cambria Math" w:cs="Times New Roman"/>
                <w:sz w:val="20"/>
                <w:szCs w:val="20"/>
              </w:rPr>
              <m:t>.</m:t>
            </m:r>
          </m:e>
        </m:d>
      </m:oMath>
      <w:r w:rsidR="00572D5C" w:rsidRPr="00CE6008">
        <w:rPr>
          <w:rFonts w:ascii="Times New Roman" w:hAnsi="Times New Roman" w:cs="Times New Roman"/>
          <w:sz w:val="20"/>
          <w:szCs w:val="20"/>
        </w:rPr>
        <w:t>are the sigmoid and</w:t>
      </w:r>
      <w:r w:rsidR="002D1A14" w:rsidRPr="00CE6008">
        <w:rPr>
          <w:rFonts w:ascii="Times New Roman" w:hAnsi="Times New Roman" w:cs="Times New Roman"/>
          <w:sz w:val="20"/>
          <w:szCs w:val="20"/>
        </w:rPr>
        <w:t xml:space="preserve"> </w:t>
      </w:r>
      <w:r w:rsidR="00572D5C" w:rsidRPr="00CE6008">
        <w:rPr>
          <w:rFonts w:ascii="Times New Roman" w:hAnsi="Times New Roman" w:cs="Times New Roman"/>
          <w:sz w:val="20"/>
          <w:szCs w:val="20"/>
        </w:rPr>
        <w:t xml:space="preserve">tangent activation functions, respectively; </w:t>
      </w:r>
      <m:oMath>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m:t>
            </m:r>
          </m:sup>
        </m:sSup>
      </m:oMath>
      <w:r w:rsidR="00572D5C" w:rsidRPr="00CE6008">
        <w:rPr>
          <w:rFonts w:ascii="Times New Roman" w:hAnsi="Times New Roman" w:cs="Times New Roman"/>
          <w:sz w:val="20"/>
          <w:szCs w:val="20"/>
        </w:rPr>
        <w:t xml:space="preserve"> and </w:t>
      </w:r>
      <m:oMath>
        <m:sSup>
          <m:sSupPr>
            <m:ctrlPr>
              <w:rPr>
                <w:rFonts w:ascii="Cambria Math" w:hAnsi="Cambria Math" w:cs="Times New Roman"/>
                <w:sz w:val="20"/>
                <w:szCs w:val="20"/>
              </w:rPr>
            </m:ctrlPr>
          </m:sSupPr>
          <m:e>
            <m:r>
              <w:rPr>
                <w:rFonts w:ascii="Cambria Math" w:hAnsi="Cambria Math" w:cs="Times New Roman"/>
                <w:sz w:val="20"/>
                <w:szCs w:val="20"/>
              </w:rPr>
              <m:t>b</m:t>
            </m:r>
          </m:e>
          <m:sup>
            <m:r>
              <m:rPr>
                <m:sty m:val="p"/>
              </m:rPr>
              <w:rPr>
                <w:rFonts w:ascii="Cambria Math" w:hAnsi="Cambria Math" w:cs="Times New Roman"/>
                <w:sz w:val="20"/>
                <w:szCs w:val="20"/>
              </w:rPr>
              <m:t>*</m:t>
            </m:r>
          </m:sup>
        </m:sSup>
      </m:oMath>
      <w:r w:rsidR="005036D8" w:rsidRPr="00CE6008">
        <w:rPr>
          <w:rFonts w:ascii="Times New Roman" w:hAnsi="Times New Roman" w:cs="Times New Roman"/>
          <w:sz w:val="20"/>
          <w:szCs w:val="20"/>
        </w:rPr>
        <w:t xml:space="preserve"> </w:t>
      </w:r>
      <w:r w:rsidR="00572D5C" w:rsidRPr="00CE6008">
        <w:rPr>
          <w:rFonts w:ascii="Times New Roman" w:hAnsi="Times New Roman" w:cs="Times New Roman"/>
          <w:sz w:val="20"/>
          <w:szCs w:val="20"/>
        </w:rPr>
        <w:t>are the</w:t>
      </w:r>
      <w:r w:rsidR="005036D8" w:rsidRPr="00CE6008">
        <w:rPr>
          <w:rFonts w:ascii="Times New Roman" w:hAnsi="Times New Roman" w:cs="Times New Roman"/>
          <w:sz w:val="20"/>
          <w:szCs w:val="20"/>
        </w:rPr>
        <w:t xml:space="preserve"> </w:t>
      </w:r>
      <w:r w:rsidR="00572D5C" w:rsidRPr="00CE6008">
        <w:rPr>
          <w:rFonts w:ascii="Times New Roman" w:hAnsi="Times New Roman" w:cs="Times New Roman"/>
          <w:sz w:val="20"/>
          <w:szCs w:val="20"/>
        </w:rPr>
        <w:t xml:space="preserve">peep-hole connections and biases, respectively; and </w:t>
      </w:r>
      <m:oMath>
        <m:r>
          <m:rPr>
            <m:sty m:val="p"/>
          </m:rPr>
          <w:rPr>
            <w:rFonts w:ascii="Cambria Math" w:hAnsi="Cambria Math" w:cs="Times New Roman"/>
            <w:sz w:val="20"/>
            <w:szCs w:val="20"/>
          </w:rPr>
          <m:t>∘</m:t>
        </m:r>
      </m:oMath>
      <w:r w:rsidR="00572D5C" w:rsidRPr="00CE6008">
        <w:rPr>
          <w:rFonts w:ascii="Times New Roman" w:hAnsi="Times New Roman" w:cs="Times New Roman"/>
          <w:sz w:val="20"/>
          <w:szCs w:val="20"/>
        </w:rPr>
        <w:t xml:space="preserve"> means</w:t>
      </w:r>
      <w:r w:rsidR="00EA0698" w:rsidRPr="00CE6008">
        <w:rPr>
          <w:rFonts w:ascii="Times New Roman" w:hAnsi="Times New Roman" w:cs="Times New Roman"/>
          <w:sz w:val="20"/>
          <w:szCs w:val="20"/>
        </w:rPr>
        <w:t xml:space="preserve"> </w:t>
      </w:r>
      <w:r w:rsidR="002A64FF">
        <w:rPr>
          <w:rFonts w:ascii="Times New Roman" w:hAnsi="Times New Roman" w:cs="Times New Roman"/>
          <w:sz w:val="20"/>
          <w:szCs w:val="20"/>
        </w:rPr>
        <w:t>element-wise product.</w:t>
      </w:r>
    </w:p>
    <w:p w14:paraId="201DAE37" w14:textId="6B17E3CD" w:rsidR="002D3461" w:rsidRPr="008200B8" w:rsidRDefault="000C559E" w:rsidP="008200B8">
      <w:pPr>
        <w:spacing w:after="120" w:line="240" w:lineRule="auto"/>
        <w:jc w:val="both"/>
        <w:rPr>
          <w:rFonts w:ascii="Times New Roman" w:hAnsi="Times New Roman" w:cs="Times New Roman"/>
          <w:sz w:val="20"/>
          <w:szCs w:val="20"/>
        </w:rPr>
      </w:pPr>
      <w:r w:rsidRPr="00CE6008">
        <w:rPr>
          <w:rFonts w:ascii="Times New Roman" w:hAnsi="Times New Roman" w:cs="Times New Roman"/>
          <w:sz w:val="20"/>
          <w:szCs w:val="20"/>
        </w:rPr>
        <w:lastRenderedPageBreak/>
        <w:t>As an alternative to the LSTM, the Gated Recurrent Unit (GRU) architecture was proposed in</w:t>
      </w:r>
      <w:r w:rsidR="006E74E0">
        <w:rPr>
          <w:rFonts w:ascii="Times New Roman" w:hAnsi="Times New Roman" w:cs="Times New Roman"/>
          <w:sz w:val="20"/>
          <w:szCs w:val="20"/>
        </w:rPr>
        <w:t xml:space="preserve"> </w:t>
      </w:r>
      <w:r w:rsidR="004C2BE1">
        <w:rPr>
          <w:rFonts w:ascii="Times New Roman" w:hAnsi="Times New Roman" w:cs="Times New Roman"/>
          <w:sz w:val="20"/>
          <w:szCs w:val="20"/>
        </w:rPr>
        <w:fldChar w:fldCharType="begin"/>
      </w:r>
      <w:r w:rsidR="004C2BE1">
        <w:rPr>
          <w:rFonts w:ascii="Times New Roman" w:hAnsi="Times New Roman" w:cs="Times New Roman"/>
          <w:sz w:val="20"/>
          <w:szCs w:val="20"/>
        </w:rPr>
        <w:instrText xml:space="preserve"> REF _Ref493200444 \r </w:instrText>
      </w:r>
      <w:r w:rsidR="00B802A5">
        <w:rPr>
          <w:rFonts w:ascii="Times New Roman" w:hAnsi="Times New Roman" w:cs="Times New Roman"/>
          <w:sz w:val="20"/>
          <w:szCs w:val="20"/>
        </w:rPr>
        <w:instrText xml:space="preserve"> \* MERGEFORMAT </w:instrText>
      </w:r>
      <w:r w:rsidR="004C2BE1">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[20]</w:t>
      </w:r>
      <w:r w:rsidR="004C2BE1">
        <w:rPr>
          <w:rFonts w:ascii="Times New Roman" w:hAnsi="Times New Roman" w:cs="Times New Roman"/>
          <w:sz w:val="20"/>
          <w:szCs w:val="20"/>
        </w:rPr>
        <w:fldChar w:fldCharType="end"/>
      </w:r>
      <w:r w:rsidRPr="008200B8">
        <w:rPr>
          <w:rFonts w:ascii="Times New Roman" w:hAnsi="Times New Roman" w:cs="Times New Roman"/>
          <w:sz w:val="20"/>
          <w:szCs w:val="20"/>
        </w:rPr>
        <w:t>. In</w:t>
      </w:r>
      <w:r w:rsidR="001272C7">
        <w:rPr>
          <w:rFonts w:ascii="Times New Roman" w:hAnsi="Times New Roman" w:cs="Times New Roman"/>
          <w:sz w:val="20"/>
          <w:szCs w:val="20"/>
        </w:rPr>
        <w:t xml:space="preserve"> </w:t>
      </w:r>
      <w:r w:rsidR="001272C7">
        <w:rPr>
          <w:rFonts w:ascii="Times New Roman" w:hAnsi="Times New Roman" w:cs="Times New Roman"/>
          <w:sz w:val="20"/>
          <w:szCs w:val="20"/>
        </w:rPr>
        <w:fldChar w:fldCharType="begin"/>
      </w:r>
      <w:r w:rsidR="001272C7">
        <w:rPr>
          <w:rFonts w:ascii="Times New Roman" w:hAnsi="Times New Roman" w:cs="Times New Roman"/>
          <w:sz w:val="20"/>
          <w:szCs w:val="20"/>
        </w:rPr>
        <w:instrText xml:space="preserve"> REF _Ref493199365 \r </w:instrText>
      </w:r>
      <w:r w:rsidR="00B802A5">
        <w:rPr>
          <w:rFonts w:ascii="Times New Roman" w:hAnsi="Times New Roman" w:cs="Times New Roman"/>
          <w:sz w:val="20"/>
          <w:szCs w:val="20"/>
        </w:rPr>
        <w:instrText xml:space="preserve"> \* MERGEFORMAT </w:instrText>
      </w:r>
      <w:r w:rsidR="001272C7">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[18]</w:t>
      </w:r>
      <w:r w:rsidR="001272C7">
        <w:rPr>
          <w:rFonts w:ascii="Times New Roman" w:hAnsi="Times New Roman" w:cs="Times New Roman"/>
          <w:sz w:val="20"/>
          <w:szCs w:val="20"/>
        </w:rPr>
        <w:fldChar w:fldCharType="end"/>
      </w:r>
      <w:r w:rsidRPr="008200B8">
        <w:rPr>
          <w:rFonts w:ascii="Times New Roman" w:hAnsi="Times New Roman" w:cs="Times New Roman"/>
          <w:sz w:val="20"/>
          <w:szCs w:val="20"/>
        </w:rPr>
        <w:t xml:space="preserve">, </w:t>
      </w:r>
      <w:r w:rsidR="003854E0">
        <w:rPr>
          <w:rFonts w:ascii="Times New Roman" w:hAnsi="Times New Roman" w:cs="Times New Roman"/>
          <w:sz w:val="20"/>
          <w:szCs w:val="20"/>
        </w:rPr>
        <w:t xml:space="preserve">a </w:t>
      </w:r>
      <w:r w:rsidRPr="008200B8">
        <w:rPr>
          <w:rFonts w:ascii="Times New Roman" w:hAnsi="Times New Roman" w:cs="Times New Roman"/>
          <w:sz w:val="20"/>
          <w:szCs w:val="20"/>
        </w:rPr>
        <w:t>GRU</w:t>
      </w:r>
      <w:r w:rsidR="003854E0">
        <w:rPr>
          <w:rFonts w:ascii="Times New Roman" w:hAnsi="Times New Roman" w:cs="Times New Roman"/>
          <w:sz w:val="20"/>
          <w:szCs w:val="20"/>
        </w:rPr>
        <w:t xml:space="preserve"> architecture</w:t>
      </w:r>
      <w:r w:rsidRPr="008200B8">
        <w:rPr>
          <w:rFonts w:ascii="Times New Roman" w:hAnsi="Times New Roman" w:cs="Times New Roman"/>
          <w:sz w:val="20"/>
          <w:szCs w:val="20"/>
        </w:rPr>
        <w:t xml:space="preserve"> was found to achieve better performance than LSTM on some tasks. </w:t>
      </w:r>
      <w:r w:rsidR="003854E0">
        <w:rPr>
          <w:rFonts w:ascii="Times New Roman" w:hAnsi="Times New Roman" w:cs="Times New Roman"/>
          <w:sz w:val="20"/>
          <w:szCs w:val="20"/>
        </w:rPr>
        <w:t xml:space="preserve">A </w:t>
      </w:r>
      <w:r w:rsidRPr="008200B8">
        <w:rPr>
          <w:rFonts w:ascii="Times New Roman" w:hAnsi="Times New Roman" w:cs="Times New Roman"/>
          <w:sz w:val="20"/>
          <w:szCs w:val="20"/>
        </w:rPr>
        <w:t>GRU is formulated as:</w:t>
      </w:r>
    </w:p>
    <w:bookmarkStart w:id="3" w:name="_Hlk492300644"/>
    <w:p w14:paraId="2DB1371F" w14:textId="0CCAB05C" w:rsidR="002D3461" w:rsidRPr="003854E0" w:rsidRDefault="0086124C" w:rsidP="003854E0">
      <w:pPr>
        <w:pStyle w:val="BodyText"/>
        <w:tabs>
          <w:tab w:val="right" w:pos="4536"/>
        </w:tabs>
        <w:spacing w:after="60" w:line="240" w:lineRule="auto"/>
        <w:ind w:left="180" w:firstLine="7"/>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r>
          <w:rPr>
            <w:rFonts w:ascii="Cambria Math" w:hAnsi="Cambria Math"/>
            <w:sz w:val="20"/>
            <w:szCs w:val="20"/>
          </w:rPr>
          <m:t>= σ</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r</m:t>
                    </m:r>
                  </m:sup>
                </m:sSup>
                <m:r>
                  <w:rPr>
                    <w:rFonts w:ascii="Cambria Math" w:hAnsi="Cambria Math"/>
                    <w:sz w:val="20"/>
                    <w:szCs w:val="20"/>
                  </w:rPr>
                  <m:t>x</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r</m:t>
                </m:r>
              </m:sup>
            </m:sSup>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r</m:t>
                </m:r>
              </m:sup>
            </m:sSup>
          </m:e>
        </m:d>
        <w:bookmarkEnd w:id="3"/>
        <m:r>
          <w:rPr>
            <w:rFonts w:ascii="Cambria Math" w:eastAsiaTheme="minorEastAsia" w:hAnsi="Cambria Math"/>
            <w:sz w:val="20"/>
            <w:szCs w:val="20"/>
          </w:rPr>
          <m:t xml:space="preserve"> ,</m:t>
        </m:r>
      </m:oMath>
      <w:r w:rsidR="002D3461" w:rsidRPr="003854E0">
        <w:rPr>
          <w:rFonts w:ascii="Cambria Math" w:hAnsi="Cambria Math"/>
          <w:i/>
          <w:sz w:val="20"/>
          <w:szCs w:val="20"/>
        </w:rPr>
        <w:tab/>
      </w:r>
      <w:r w:rsidR="002D3461" w:rsidRPr="003854E0">
        <w:rPr>
          <w:rFonts w:ascii="Cambria Math" w:hAnsi="Cambria Math"/>
          <w:sz w:val="20"/>
          <w:szCs w:val="20"/>
        </w:rPr>
        <w:t>(</w:t>
      </w:r>
      <w:r w:rsidR="002D3461" w:rsidRPr="003854E0">
        <w:rPr>
          <w:rFonts w:ascii="Cambria Math" w:hAnsi="Cambria Math"/>
          <w:sz w:val="20"/>
          <w:szCs w:val="20"/>
        </w:rPr>
        <w:fldChar w:fldCharType="begin"/>
      </w:r>
      <w:r w:rsidR="002D3461" w:rsidRPr="003854E0">
        <w:rPr>
          <w:rFonts w:ascii="Cambria Math" w:hAnsi="Cambria Math"/>
          <w:sz w:val="20"/>
          <w:szCs w:val="20"/>
        </w:rPr>
        <w:instrText xml:space="preserve"> SEQ Equation \* MERGEFORMAT </w:instrText>
      </w:r>
      <w:r w:rsidR="002D3461" w:rsidRPr="003854E0">
        <w:rPr>
          <w:rFonts w:ascii="Cambria Math" w:hAnsi="Cambria Math"/>
          <w:sz w:val="20"/>
          <w:szCs w:val="20"/>
        </w:rPr>
        <w:fldChar w:fldCharType="separate"/>
      </w:r>
      <w:r>
        <w:rPr>
          <w:rFonts w:ascii="Cambria Math" w:hAnsi="Cambria Math"/>
          <w:noProof/>
          <w:sz w:val="20"/>
          <w:szCs w:val="20"/>
        </w:rPr>
        <w:t>6</w:t>
      </w:r>
      <w:r w:rsidR="002D3461" w:rsidRPr="003854E0">
        <w:rPr>
          <w:rFonts w:ascii="Cambria Math" w:hAnsi="Cambria Math"/>
          <w:sz w:val="20"/>
          <w:szCs w:val="20"/>
        </w:rPr>
        <w:fldChar w:fldCharType="end"/>
      </w:r>
      <w:r w:rsidR="002D3461" w:rsidRPr="003854E0">
        <w:rPr>
          <w:rFonts w:ascii="Cambria Math" w:hAnsi="Cambria Math"/>
          <w:sz w:val="20"/>
          <w:szCs w:val="20"/>
        </w:rPr>
        <w:t>)</w:t>
      </w:r>
    </w:p>
    <w:p w14:paraId="029C6127" w14:textId="616A23CD" w:rsidR="002D3461" w:rsidRPr="003854E0" w:rsidRDefault="0086124C" w:rsidP="003854E0">
      <w:pPr>
        <w:pStyle w:val="BodyText"/>
        <w:tabs>
          <w:tab w:val="right" w:pos="4536"/>
        </w:tabs>
        <w:spacing w:after="60" w:line="240" w:lineRule="auto"/>
        <w:ind w:left="180" w:firstLine="7"/>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t</m:t>
            </m:r>
          </m:sub>
        </m:sSub>
        <m:r>
          <w:rPr>
            <w:rFonts w:ascii="Cambria Math" w:hAnsi="Cambria Math"/>
            <w:sz w:val="20"/>
            <w:szCs w:val="20"/>
          </w:rPr>
          <m:t>= σ</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z</m:t>
                    </m:r>
                  </m:sup>
                </m:sSup>
                <m:r>
                  <w:rPr>
                    <w:rFonts w:ascii="Cambria Math" w:hAnsi="Cambria Math"/>
                    <w:sz w:val="20"/>
                    <w:szCs w:val="20"/>
                  </w:rPr>
                  <m:t>x</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z</m:t>
                </m:r>
              </m:sup>
            </m:sSup>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z</m:t>
                </m:r>
              </m:sup>
            </m:sSup>
          </m:e>
        </m:d>
        <m:r>
          <w:rPr>
            <w:rFonts w:ascii="Cambria Math" w:hAnsi="Cambria Math"/>
            <w:sz w:val="20"/>
            <w:szCs w:val="20"/>
          </w:rPr>
          <m:t xml:space="preserve"> ,</m:t>
        </m:r>
      </m:oMath>
      <w:r w:rsidR="002D3461" w:rsidRPr="003854E0">
        <w:rPr>
          <w:rFonts w:ascii="Cambria Math" w:hAnsi="Cambria Math"/>
          <w:i/>
          <w:sz w:val="20"/>
          <w:szCs w:val="20"/>
        </w:rPr>
        <w:tab/>
      </w:r>
      <w:r w:rsidR="002D3461" w:rsidRPr="003854E0">
        <w:rPr>
          <w:rFonts w:ascii="Cambria Math" w:hAnsi="Cambria Math"/>
          <w:sz w:val="20"/>
          <w:szCs w:val="20"/>
        </w:rPr>
        <w:t>(</w:t>
      </w:r>
      <w:r w:rsidR="002D3461" w:rsidRPr="003854E0">
        <w:rPr>
          <w:rFonts w:ascii="Cambria Math" w:hAnsi="Cambria Math"/>
          <w:sz w:val="20"/>
          <w:szCs w:val="20"/>
        </w:rPr>
        <w:fldChar w:fldCharType="begin"/>
      </w:r>
      <w:r w:rsidR="002D3461" w:rsidRPr="003854E0">
        <w:rPr>
          <w:rFonts w:ascii="Cambria Math" w:hAnsi="Cambria Math"/>
          <w:sz w:val="20"/>
          <w:szCs w:val="20"/>
        </w:rPr>
        <w:instrText xml:space="preserve"> SEQ Equation \* MERGEFORMAT </w:instrText>
      </w:r>
      <w:r w:rsidR="002D3461" w:rsidRPr="003854E0">
        <w:rPr>
          <w:rFonts w:ascii="Cambria Math" w:hAnsi="Cambria Math"/>
          <w:sz w:val="20"/>
          <w:szCs w:val="20"/>
        </w:rPr>
        <w:fldChar w:fldCharType="separate"/>
      </w:r>
      <w:r>
        <w:rPr>
          <w:rFonts w:ascii="Cambria Math" w:hAnsi="Cambria Math"/>
          <w:noProof/>
          <w:sz w:val="20"/>
          <w:szCs w:val="20"/>
        </w:rPr>
        <w:t>7</w:t>
      </w:r>
      <w:r w:rsidR="002D3461" w:rsidRPr="003854E0">
        <w:rPr>
          <w:rFonts w:ascii="Cambria Math" w:hAnsi="Cambria Math"/>
          <w:sz w:val="20"/>
          <w:szCs w:val="20"/>
        </w:rPr>
        <w:fldChar w:fldCharType="end"/>
      </w:r>
      <w:r w:rsidR="002D3461" w:rsidRPr="003854E0">
        <w:rPr>
          <w:rFonts w:ascii="Cambria Math" w:hAnsi="Cambria Math"/>
          <w:sz w:val="20"/>
          <w:szCs w:val="20"/>
        </w:rPr>
        <w:t>)</w:t>
      </w:r>
      <w:r w:rsidR="002D3461" w:rsidRPr="003854E0">
        <w:rPr>
          <w:rFonts w:ascii="Cambria Math" w:hAnsi="Cambria Math"/>
          <w:i/>
          <w:sz w:val="20"/>
          <w:szCs w:val="20"/>
        </w:rPr>
        <w:t xml:space="preserve"> </w:t>
      </w:r>
    </w:p>
    <w:p w14:paraId="4447D42F" w14:textId="6B687E52" w:rsidR="002D3461" w:rsidRPr="003854E0" w:rsidRDefault="0086124C" w:rsidP="003854E0">
      <w:pPr>
        <w:pStyle w:val="BodyText"/>
        <w:tabs>
          <w:tab w:val="right" w:pos="4536"/>
        </w:tabs>
        <w:spacing w:after="60" w:line="240" w:lineRule="auto"/>
        <w:ind w:left="180" w:firstLine="7"/>
        <w:rPr>
          <w:rFonts w:ascii="Cambria Math" w:hAnsi="Cambria Math"/>
          <w:i/>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m:t>
                </m:r>
              </m:e>
            </m:acc>
          </m:e>
          <m:sub>
            <m:r>
              <w:rPr>
                <w:rFonts w:ascii="Cambria Math" w:hAnsi="Cambria Math"/>
                <w:sz w:val="20"/>
                <w:szCs w:val="20"/>
              </w:rPr>
              <m:t>t</m:t>
            </m:r>
          </m:sub>
        </m:sSub>
        <m:r>
          <w:rPr>
            <w:rFonts w:ascii="Cambria Math" w:hAnsi="Cambria Math"/>
            <w:sz w:val="20"/>
            <w:szCs w:val="20"/>
          </w:rPr>
          <m:t>= g(</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s</m:t>
                </m:r>
              </m:sup>
            </m:sSup>
            <m:r>
              <w:rPr>
                <w:rFonts w:ascii="Cambria Math" w:hAnsi="Cambria Math"/>
                <w:sz w:val="20"/>
                <w:szCs w:val="20"/>
              </w:rPr>
              <m:t>x</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s</m:t>
                </m:r>
              </m:sup>
            </m:sSup>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t-1</m:t>
                </m:r>
              </m:sub>
            </m:sSub>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s</m:t>
            </m:r>
          </m:sup>
        </m:sSup>
        <m:r>
          <w:rPr>
            <w:rFonts w:ascii="Cambria Math" w:eastAsiaTheme="minorEastAsia" w:hAnsi="Cambria Math"/>
            <w:sz w:val="20"/>
            <w:szCs w:val="20"/>
          </w:rPr>
          <m:t xml:space="preserve"> ,</m:t>
        </m:r>
      </m:oMath>
      <w:r w:rsidR="003854E0">
        <w:rPr>
          <w:rFonts w:ascii="Cambria Math" w:hAnsi="Cambria Math"/>
          <w:i/>
          <w:sz w:val="20"/>
          <w:szCs w:val="20"/>
        </w:rPr>
        <w:tab/>
      </w:r>
      <w:r w:rsidR="002D3461" w:rsidRPr="003854E0">
        <w:rPr>
          <w:rFonts w:ascii="Cambria Math" w:hAnsi="Cambria Math"/>
          <w:sz w:val="20"/>
          <w:szCs w:val="20"/>
        </w:rPr>
        <w:t>(</w:t>
      </w:r>
      <w:r w:rsidR="002D3461" w:rsidRPr="003854E0">
        <w:rPr>
          <w:rFonts w:ascii="Cambria Math" w:hAnsi="Cambria Math"/>
          <w:sz w:val="20"/>
          <w:szCs w:val="20"/>
        </w:rPr>
        <w:fldChar w:fldCharType="begin"/>
      </w:r>
      <w:r w:rsidR="002D3461" w:rsidRPr="003854E0">
        <w:rPr>
          <w:rFonts w:ascii="Cambria Math" w:hAnsi="Cambria Math"/>
          <w:sz w:val="20"/>
          <w:szCs w:val="20"/>
        </w:rPr>
        <w:instrText xml:space="preserve"> SEQ Equation \* MERGEFORMAT </w:instrText>
      </w:r>
      <w:r w:rsidR="002D3461" w:rsidRPr="003854E0">
        <w:rPr>
          <w:rFonts w:ascii="Cambria Math" w:hAnsi="Cambria Math"/>
          <w:sz w:val="20"/>
          <w:szCs w:val="20"/>
        </w:rPr>
        <w:fldChar w:fldCharType="separate"/>
      </w:r>
      <w:r>
        <w:rPr>
          <w:rFonts w:ascii="Cambria Math" w:hAnsi="Cambria Math"/>
          <w:noProof/>
          <w:sz w:val="20"/>
          <w:szCs w:val="20"/>
        </w:rPr>
        <w:t>8</w:t>
      </w:r>
      <w:r w:rsidR="002D3461" w:rsidRPr="003854E0">
        <w:rPr>
          <w:rFonts w:ascii="Cambria Math" w:hAnsi="Cambria Math"/>
          <w:sz w:val="20"/>
          <w:szCs w:val="20"/>
        </w:rPr>
        <w:fldChar w:fldCharType="end"/>
      </w:r>
      <w:r w:rsidR="002D3461" w:rsidRPr="003854E0">
        <w:rPr>
          <w:rFonts w:ascii="Cambria Math" w:hAnsi="Cambria Math"/>
          <w:sz w:val="20"/>
          <w:szCs w:val="20"/>
        </w:rPr>
        <w:t>)</w:t>
      </w:r>
    </w:p>
    <w:p w14:paraId="33C9B197" w14:textId="2E1E8E0E" w:rsidR="002D3461" w:rsidRPr="003854E0" w:rsidRDefault="0086124C" w:rsidP="003854E0">
      <w:pPr>
        <w:pStyle w:val="BodyText"/>
        <w:tabs>
          <w:tab w:val="right" w:pos="4536"/>
        </w:tabs>
        <w:spacing w:after="60" w:line="240" w:lineRule="auto"/>
        <w:ind w:left="180" w:firstLine="7"/>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t-1</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 xml:space="preserve">1-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t</m:t>
                </m:r>
              </m:sub>
            </m:sSub>
          </m:e>
        </m:d>
        <m:r>
          <w:rPr>
            <w:rFonts w:ascii="Cambria Math" w:hAnsi="Cambria Math"/>
            <w:sz w:val="20"/>
            <w:szCs w:val="20"/>
          </w:rPr>
          <m:t xml:space="preserve">∘ </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m:t>
                </m:r>
              </m:e>
            </m:acc>
          </m:e>
          <m:sub>
            <m:r>
              <w:rPr>
                <w:rFonts w:ascii="Cambria Math" w:hAnsi="Cambria Math"/>
                <w:sz w:val="20"/>
                <w:szCs w:val="20"/>
              </w:rPr>
              <m:t>t</m:t>
            </m:r>
          </m:sub>
        </m:sSub>
      </m:oMath>
      <w:r w:rsidR="003854E0">
        <w:rPr>
          <w:rFonts w:ascii="Cambria Math" w:eastAsiaTheme="minorEastAsia" w:hAnsi="Cambria Math"/>
          <w:i/>
          <w:sz w:val="20"/>
          <w:szCs w:val="20"/>
        </w:rPr>
        <w:t xml:space="preserve"> .</w:t>
      </w:r>
      <w:r w:rsidR="003854E0">
        <w:rPr>
          <w:rFonts w:ascii="Cambria Math" w:hAnsi="Cambria Math"/>
          <w:i/>
          <w:sz w:val="20"/>
          <w:szCs w:val="20"/>
        </w:rPr>
        <w:tab/>
      </w:r>
      <w:r w:rsidR="002D3461" w:rsidRPr="003854E0">
        <w:rPr>
          <w:rFonts w:ascii="Cambria Math" w:hAnsi="Cambria Math"/>
          <w:sz w:val="20"/>
          <w:szCs w:val="20"/>
        </w:rPr>
        <w:t>(</w:t>
      </w:r>
      <w:r w:rsidR="002D3461" w:rsidRPr="003854E0">
        <w:rPr>
          <w:rFonts w:ascii="Cambria Math" w:hAnsi="Cambria Math"/>
          <w:sz w:val="20"/>
          <w:szCs w:val="20"/>
        </w:rPr>
        <w:fldChar w:fldCharType="begin"/>
      </w:r>
      <w:r w:rsidR="002D3461" w:rsidRPr="003854E0">
        <w:rPr>
          <w:rFonts w:ascii="Cambria Math" w:hAnsi="Cambria Math"/>
          <w:sz w:val="20"/>
          <w:szCs w:val="20"/>
        </w:rPr>
        <w:instrText xml:space="preserve"> SEQ Equation \* MERGEFORMAT </w:instrText>
      </w:r>
      <w:r w:rsidR="002D3461" w:rsidRPr="003854E0">
        <w:rPr>
          <w:rFonts w:ascii="Cambria Math" w:hAnsi="Cambria Math"/>
          <w:sz w:val="20"/>
          <w:szCs w:val="20"/>
        </w:rPr>
        <w:fldChar w:fldCharType="separate"/>
      </w:r>
      <w:r>
        <w:rPr>
          <w:rFonts w:ascii="Cambria Math" w:hAnsi="Cambria Math"/>
          <w:noProof/>
          <w:sz w:val="20"/>
          <w:szCs w:val="20"/>
        </w:rPr>
        <w:t>9</w:t>
      </w:r>
      <w:r w:rsidR="002D3461" w:rsidRPr="003854E0">
        <w:rPr>
          <w:rFonts w:ascii="Cambria Math" w:hAnsi="Cambria Math"/>
          <w:sz w:val="20"/>
          <w:szCs w:val="20"/>
        </w:rPr>
        <w:fldChar w:fldCharType="end"/>
      </w:r>
      <w:r w:rsidR="002D3461" w:rsidRPr="003854E0">
        <w:rPr>
          <w:rFonts w:ascii="Cambria Math" w:hAnsi="Cambria Math"/>
          <w:sz w:val="20"/>
          <w:szCs w:val="20"/>
        </w:rPr>
        <w:t>)</w:t>
      </w:r>
      <w:r w:rsidR="002D3461" w:rsidRPr="003854E0">
        <w:rPr>
          <w:rFonts w:ascii="Cambria Math" w:hAnsi="Cambria Math"/>
          <w:i/>
          <w:sz w:val="20"/>
          <w:szCs w:val="20"/>
        </w:rPr>
        <w:t xml:space="preserve"> </w:t>
      </w:r>
    </w:p>
    <w:p w14:paraId="680C7493" w14:textId="5ED95835" w:rsidR="008D4F9B" w:rsidRPr="004D690E" w:rsidRDefault="003854E0" w:rsidP="003854E0">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As one can see, a </w:t>
      </w:r>
      <w:r w:rsidR="00786484" w:rsidRPr="008200B8">
        <w:rPr>
          <w:rFonts w:ascii="Times New Roman" w:hAnsi="Times New Roman" w:cs="Times New Roman"/>
          <w:sz w:val="20"/>
          <w:szCs w:val="20"/>
        </w:rPr>
        <w:t xml:space="preserve">GRU architecture is </w:t>
      </w: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w:t>
      </w:r>
      <w:r w:rsidR="00786484" w:rsidRPr="008200B8">
        <w:rPr>
          <w:rFonts w:ascii="Times New Roman" w:hAnsi="Times New Roman" w:cs="Times New Roman"/>
          <w:sz w:val="20"/>
          <w:szCs w:val="20"/>
        </w:rPr>
        <w:t xml:space="preserve">LSTM but without a separate memory cell. </w:t>
      </w:r>
      <w:r w:rsidR="008200B8">
        <w:rPr>
          <w:rFonts w:ascii="Times New Roman" w:hAnsi="Times New Roman" w:cs="Times New Roman"/>
          <w:sz w:val="20"/>
          <w:szCs w:val="20"/>
        </w:rPr>
        <w:t xml:space="preserve">Unlike LSTM, </w:t>
      </w:r>
      <w:r>
        <w:rPr>
          <w:rFonts w:ascii="Times New Roman" w:hAnsi="Times New Roman" w:cs="Times New Roman"/>
          <w:sz w:val="20"/>
          <w:szCs w:val="20"/>
        </w:rPr>
        <w:t xml:space="preserve">a </w:t>
      </w:r>
      <w:r w:rsidR="00786484" w:rsidRPr="008200B8">
        <w:rPr>
          <w:rFonts w:ascii="Times New Roman" w:hAnsi="Times New Roman" w:cs="Times New Roman"/>
          <w:sz w:val="20"/>
          <w:szCs w:val="20"/>
        </w:rPr>
        <w:t xml:space="preserve">GRU does not </w:t>
      </w:r>
      <w:r w:rsidR="008200B8">
        <w:rPr>
          <w:rFonts w:ascii="Times New Roman" w:hAnsi="Times New Roman" w:cs="Times New Roman"/>
          <w:sz w:val="20"/>
          <w:szCs w:val="20"/>
        </w:rPr>
        <w:t>include</w:t>
      </w:r>
      <w:r w:rsidR="00786484" w:rsidRPr="008200B8">
        <w:rPr>
          <w:rFonts w:ascii="Times New Roman" w:hAnsi="Times New Roman" w:cs="Times New Roman"/>
          <w:sz w:val="20"/>
          <w:szCs w:val="20"/>
        </w:rPr>
        <w:t xml:space="preserve"> </w:t>
      </w:r>
      <w:r w:rsidR="008200B8" w:rsidRPr="008200B8">
        <w:rPr>
          <w:rFonts w:ascii="Times New Roman" w:hAnsi="Times New Roman" w:cs="Times New Roman"/>
          <w:sz w:val="20"/>
          <w:szCs w:val="20"/>
        </w:rPr>
        <w:t xml:space="preserve">output activation functions </w:t>
      </w:r>
      <w:r w:rsidR="008200B8">
        <w:rPr>
          <w:rFonts w:ascii="Times New Roman" w:hAnsi="Times New Roman" w:cs="Times New Roman"/>
          <w:sz w:val="20"/>
          <w:szCs w:val="20"/>
        </w:rPr>
        <w:t xml:space="preserve">and </w:t>
      </w:r>
      <w:r w:rsidR="00786484" w:rsidRPr="008200B8">
        <w:rPr>
          <w:rFonts w:ascii="Times New Roman" w:hAnsi="Times New Roman" w:cs="Times New Roman"/>
          <w:sz w:val="20"/>
          <w:szCs w:val="20"/>
        </w:rPr>
        <w:t>peep-hole connections</w:t>
      </w:r>
      <w:r w:rsidR="008200B8">
        <w:rPr>
          <w:rFonts w:ascii="Times New Roman" w:hAnsi="Times New Roman" w:cs="Times New Roman"/>
          <w:sz w:val="20"/>
          <w:szCs w:val="20"/>
        </w:rPr>
        <w:t>. It also</w:t>
      </w:r>
      <w:r w:rsidR="00786484" w:rsidRPr="008200B8">
        <w:rPr>
          <w:rFonts w:ascii="Times New Roman" w:hAnsi="Times New Roman" w:cs="Times New Roman"/>
          <w:sz w:val="20"/>
          <w:szCs w:val="20"/>
        </w:rPr>
        <w:t xml:space="preserve"> </w:t>
      </w:r>
      <w:r w:rsidR="008200B8">
        <w:rPr>
          <w:rFonts w:ascii="Times New Roman" w:hAnsi="Times New Roman" w:cs="Times New Roman"/>
          <w:sz w:val="20"/>
          <w:szCs w:val="20"/>
        </w:rPr>
        <w:t>integrates</w:t>
      </w:r>
      <w:r w:rsidR="00786484" w:rsidRPr="008200B8">
        <w:rPr>
          <w:rFonts w:ascii="Times New Roman" w:hAnsi="Times New Roman" w:cs="Times New Roman"/>
          <w:sz w:val="20"/>
          <w:szCs w:val="20"/>
        </w:rPr>
        <w:t xml:space="preserve"> the input and forget gates into</w:t>
      </w:r>
      <w:r w:rsidR="00654206" w:rsidRPr="008200B8">
        <w:rPr>
          <w:rFonts w:ascii="Times New Roman" w:hAnsi="Times New Roman" w:cs="Times New Roman"/>
          <w:sz w:val="20"/>
          <w:szCs w:val="20"/>
        </w:rPr>
        <w:t xml:space="preserve"> </w:t>
      </w:r>
      <w:r w:rsidR="00786484" w:rsidRPr="008200B8">
        <w:rPr>
          <w:rFonts w:ascii="Times New Roman" w:hAnsi="Times New Roman" w:cs="Times New Roman"/>
          <w:sz w:val="20"/>
          <w:szCs w:val="20"/>
        </w:rPr>
        <w:t>an update gate</w:t>
      </w:r>
      <w:r>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oMath>
      <w:r>
        <w:rPr>
          <w:rFonts w:ascii="Times New Roman" w:eastAsiaTheme="minorEastAsia" w:hAnsi="Times New Roman" w:cs="Times New Roman"/>
          <w:sz w:val="20"/>
          <w:szCs w:val="20"/>
        </w:rPr>
        <w:t xml:space="preserve">, </w:t>
      </w:r>
      <w:r w:rsidR="00786484" w:rsidRPr="008200B8">
        <w:rPr>
          <w:rFonts w:ascii="Times New Roman" w:hAnsi="Times New Roman" w:cs="Times New Roman"/>
          <w:sz w:val="20"/>
          <w:szCs w:val="20"/>
        </w:rPr>
        <w:t xml:space="preserve">to balance between </w:t>
      </w:r>
      <w:r>
        <w:rPr>
          <w:rFonts w:ascii="Times New Roman" w:hAnsi="Times New Roman" w:cs="Times New Roman"/>
          <w:sz w:val="20"/>
          <w:szCs w:val="20"/>
        </w:rPr>
        <w:t xml:space="preserve">the </w:t>
      </w:r>
      <w:r w:rsidR="00786484" w:rsidRPr="008200B8">
        <w:rPr>
          <w:rFonts w:ascii="Times New Roman" w:hAnsi="Times New Roman" w:cs="Times New Roman"/>
          <w:sz w:val="20"/>
          <w:szCs w:val="20"/>
        </w:rPr>
        <w:t>previous activation</w:t>
      </w:r>
      <w:r>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t</m:t>
            </m:r>
            <m:r>
              <m:rPr>
                <m:sty m:val="p"/>
              </m:rPr>
              <w:rPr>
                <w:rFonts w:ascii="Cambria Math" w:hAnsi="Cambria Math" w:cs="Times New Roman"/>
                <w:sz w:val="20"/>
                <w:szCs w:val="20"/>
              </w:rPr>
              <m:t>-1</m:t>
            </m:r>
          </m:sub>
        </m:sSub>
      </m:oMath>
      <w:r>
        <w:rPr>
          <w:rFonts w:ascii="Times New Roman" w:hAnsi="Times New Roman" w:cs="Times New Roman"/>
          <w:sz w:val="20"/>
          <w:szCs w:val="20"/>
        </w:rPr>
        <w:t xml:space="preserve">, </w:t>
      </w:r>
      <w:r w:rsidR="00786484" w:rsidRPr="008200B8">
        <w:rPr>
          <w:rFonts w:ascii="Times New Roman" w:hAnsi="Times New Roman" w:cs="Times New Roman"/>
          <w:sz w:val="20"/>
          <w:szCs w:val="20"/>
        </w:rPr>
        <w:t>and the candidate activation</w:t>
      </w:r>
      <w:r>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s</m:t>
                </m:r>
              </m:e>
            </m:acc>
          </m:e>
          <m:sub>
            <m:r>
              <w:rPr>
                <w:rFonts w:ascii="Cambria Math" w:hAnsi="Cambria Math" w:cs="Times New Roman"/>
                <w:sz w:val="20"/>
                <w:szCs w:val="20"/>
              </w:rPr>
              <m:t>t</m:t>
            </m:r>
          </m:sub>
        </m:sSub>
      </m:oMath>
      <w:r w:rsidR="00786484" w:rsidRPr="008200B8">
        <w:rPr>
          <w:rFonts w:ascii="Times New Roman" w:hAnsi="Times New Roman" w:cs="Times New Roman"/>
          <w:sz w:val="20"/>
          <w:szCs w:val="20"/>
        </w:rPr>
        <w:t>. The reset gate</w:t>
      </w:r>
      <w:r>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oMath>
      <w:r>
        <w:rPr>
          <w:rFonts w:ascii="Times New Roman" w:hAnsi="Times New Roman" w:cs="Times New Roman"/>
          <w:sz w:val="20"/>
          <w:szCs w:val="20"/>
        </w:rPr>
        <w:t xml:space="preserve">, </w:t>
      </w:r>
      <w:r w:rsidR="00786484" w:rsidRPr="008200B8">
        <w:rPr>
          <w:rFonts w:ascii="Times New Roman" w:hAnsi="Times New Roman" w:cs="Times New Roman"/>
          <w:sz w:val="20"/>
          <w:szCs w:val="20"/>
        </w:rPr>
        <w:t>allows it to</w:t>
      </w:r>
      <w:r w:rsidR="00654206" w:rsidRPr="008200B8">
        <w:rPr>
          <w:rFonts w:ascii="Times New Roman" w:hAnsi="Times New Roman" w:cs="Times New Roman"/>
          <w:sz w:val="20"/>
          <w:szCs w:val="20"/>
        </w:rPr>
        <w:t xml:space="preserve"> </w:t>
      </w:r>
      <w:r w:rsidR="00786484" w:rsidRPr="008200B8">
        <w:rPr>
          <w:rFonts w:ascii="Times New Roman" w:hAnsi="Times New Roman" w:cs="Times New Roman"/>
          <w:sz w:val="20"/>
          <w:szCs w:val="20"/>
        </w:rPr>
        <w:t>forget the previous state</w:t>
      </w:r>
      <w:r w:rsidR="00240883">
        <w:rPr>
          <w:rFonts w:ascii="Times New Roman" w:hAnsi="Times New Roman" w:cs="Times New Roman"/>
          <w:sz w:val="20"/>
          <w:szCs w:val="20"/>
        </w:rPr>
        <w:t xml:space="preserve"> </w:t>
      </w:r>
      <w:r w:rsidR="00240883">
        <w:rPr>
          <w:rFonts w:ascii="Times New Roman" w:hAnsi="Times New Roman" w:cs="Times New Roman"/>
          <w:sz w:val="20"/>
          <w:szCs w:val="20"/>
        </w:rPr>
        <w:fldChar w:fldCharType="begin"/>
      </w:r>
      <w:r w:rsidR="00240883">
        <w:rPr>
          <w:rFonts w:ascii="Times New Roman" w:hAnsi="Times New Roman" w:cs="Times New Roman"/>
          <w:sz w:val="20"/>
          <w:szCs w:val="20"/>
        </w:rPr>
        <w:instrText xml:space="preserve"> REF _Ref501484754 \r  \* MERGEFORMAT </w:instrText>
      </w:r>
      <w:r w:rsidR="00240883">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[21]</w:t>
      </w:r>
      <w:r w:rsidR="00240883">
        <w:rPr>
          <w:rFonts w:ascii="Times New Roman" w:hAnsi="Times New Roman" w:cs="Times New Roman"/>
          <w:sz w:val="20"/>
          <w:szCs w:val="20"/>
        </w:rPr>
        <w:fldChar w:fldCharType="end"/>
      </w:r>
      <w:r w:rsidR="00240883">
        <w:rPr>
          <w:rFonts w:ascii="Times New Roman" w:hAnsi="Times New Roman" w:cs="Times New Roman"/>
          <w:sz w:val="20"/>
          <w:szCs w:val="20"/>
        </w:rPr>
        <w:t>.</w:t>
      </w:r>
    </w:p>
    <w:p w14:paraId="40E11786" w14:textId="5826039C" w:rsidR="008D4F9B" w:rsidRDefault="00EE0833" w:rsidP="008D4F9B">
      <w:pPr>
        <w:pStyle w:val="Heading1"/>
        <w:keepNext w:val="0"/>
        <w:keepLines w:val="0"/>
        <w:widowControl w:val="0"/>
        <w:spacing w:after="120"/>
      </w:pPr>
      <w:r>
        <w:t>Experimental Design</w:t>
      </w:r>
    </w:p>
    <w:p w14:paraId="44CF1600" w14:textId="558CCDD7" w:rsidR="006F6EE4" w:rsidRDefault="00887895" w:rsidP="00647455">
      <w:pPr>
        <w:spacing w:after="120" w:line="240" w:lineRule="auto"/>
        <w:jc w:val="lowKashida"/>
        <w:rPr>
          <w:rFonts w:ascii="Times New Roman" w:hAnsi="Times New Roman" w:cs="Times New Roman"/>
          <w:sz w:val="20"/>
          <w:szCs w:val="20"/>
        </w:rPr>
      </w:pPr>
      <w:r w:rsidRPr="00887895">
        <w:rPr>
          <w:rFonts w:ascii="Times New Roman" w:hAnsi="Times New Roman" w:cs="Times New Roman"/>
          <w:noProof/>
          <w:sz w:val="20"/>
          <w:szCs w:val="20"/>
        </w:rPr>
        <mc:AlternateContent>
          <mc:Choice Requires="wps">
            <w:drawing>
              <wp:anchor distT="91440" distB="0" distL="0" distR="0" simplePos="0" relativeHeight="251678720" behindDoc="0" locked="0" layoutInCell="1" allowOverlap="1" wp14:anchorId="0CDC1020" wp14:editId="5CF3AFD1">
                <wp:simplePos x="0" y="0"/>
                <wp:positionH relativeFrom="margin">
                  <wp:align>center</wp:align>
                </wp:positionH>
                <wp:positionV relativeFrom="margin">
                  <wp:align>bottom</wp:align>
                </wp:positionV>
                <wp:extent cx="5952744" cy="3282696"/>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744" cy="3282696"/>
                        </a:xfrm>
                        <a:prstGeom prst="rect">
                          <a:avLst/>
                        </a:prstGeom>
                        <a:solidFill>
                          <a:srgbClr val="FFFFFF"/>
                        </a:solidFill>
                        <a:ln w="9525">
                          <a:noFill/>
                          <a:miter lim="800000"/>
                          <a:headEnd/>
                          <a:tailEnd/>
                        </a:ln>
                      </wps:spPr>
                      <wps:txbx>
                        <w:txbxContent>
                          <w:p w14:paraId="756D647D" w14:textId="77777777" w:rsidR="00A17168" w:rsidRDefault="00A17168" w:rsidP="00A0406A">
                            <w:pPr>
                              <w:spacing w:after="120" w:line="240" w:lineRule="auto"/>
                              <w:jc w:val="center"/>
                            </w:pPr>
                            <w:r>
                              <w:rPr>
                                <w:noProof/>
                              </w:rPr>
                              <w:drawing>
                                <wp:inline distT="0" distB="0" distL="0" distR="0" wp14:anchorId="652ADDD4" wp14:editId="147475E9">
                                  <wp:extent cx="5772150" cy="28860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nn_lstm.jpg"/>
                                          <pic:cNvPicPr/>
                                        </pic:nvPicPr>
                                        <pic:blipFill>
                                          <a:blip r:embed="rId6">
                                            <a:extLst>
                                              <a:ext uri="{28A0092B-C50C-407E-A947-70E740481C1C}">
                                                <a14:useLocalDpi xmlns:a14="http://schemas.microsoft.com/office/drawing/2010/main" val="0"/>
                                              </a:ext>
                                            </a:extLst>
                                          </a:blip>
                                          <a:stretch>
                                            <a:fillRect/>
                                          </a:stretch>
                                        </pic:blipFill>
                                        <pic:spPr>
                                          <a:xfrm>
                                            <a:off x="0" y="0"/>
                                            <a:ext cx="5775060" cy="2887530"/>
                                          </a:xfrm>
                                          <a:prstGeom prst="rect">
                                            <a:avLst/>
                                          </a:prstGeom>
                                        </pic:spPr>
                                      </pic:pic>
                                    </a:graphicData>
                                  </a:graphic>
                                </wp:inline>
                              </w:drawing>
                            </w:r>
                          </w:p>
                          <w:p w14:paraId="00B5111D" w14:textId="0863DB04" w:rsidR="00A17168" w:rsidRPr="0049014E" w:rsidRDefault="00A17168" w:rsidP="00A0406A">
                            <w:pPr>
                              <w:spacing w:after="0" w:line="240" w:lineRule="auto"/>
                              <w:jc w:val="both"/>
                              <w:rPr>
                                <w:rFonts w:ascii="Times New Roman" w:hAnsi="Times New Roman" w:cs="Times New Roman"/>
                                <w:iCs/>
                                <w:sz w:val="18"/>
                                <w:szCs w:val="18"/>
                              </w:rPr>
                            </w:pPr>
                            <w:bookmarkStart w:id="4" w:name="_Ref482474881"/>
                            <w:bookmarkStart w:id="5" w:name="_Ref481428312"/>
                            <w:r w:rsidRPr="0049014E">
                              <w:rPr>
                                <w:rFonts w:ascii="Times New Roman" w:hAnsi="Times New Roman" w:cs="Times New Roman"/>
                                <w:iCs/>
                                <w:sz w:val="18"/>
                                <w:szCs w:val="18"/>
                              </w:rPr>
                              <w:t xml:space="preserve">Figure </w:t>
                            </w:r>
                            <w:r w:rsidRPr="0049014E">
                              <w:rPr>
                                <w:rFonts w:ascii="Times New Roman" w:hAnsi="Times New Roman" w:cs="Times New Roman"/>
                                <w:iCs/>
                                <w:sz w:val="18"/>
                                <w:szCs w:val="18"/>
                              </w:rPr>
                              <w:fldChar w:fldCharType="begin"/>
                            </w:r>
                            <w:r w:rsidRPr="0049014E">
                              <w:rPr>
                                <w:rFonts w:ascii="Times New Roman" w:hAnsi="Times New Roman" w:cs="Times New Roman"/>
                                <w:iCs/>
                                <w:sz w:val="18"/>
                                <w:szCs w:val="18"/>
                              </w:rPr>
                              <w:instrText xml:space="preserve"> SEQ Figure \* ARABIC </w:instrText>
                            </w:r>
                            <w:r w:rsidRPr="0049014E">
                              <w:rPr>
                                <w:rFonts w:ascii="Times New Roman" w:hAnsi="Times New Roman" w:cs="Times New Roman"/>
                                <w:iCs/>
                                <w:sz w:val="18"/>
                                <w:szCs w:val="18"/>
                              </w:rPr>
                              <w:fldChar w:fldCharType="separate"/>
                            </w:r>
                            <w:r w:rsidR="0086124C">
                              <w:rPr>
                                <w:rFonts w:ascii="Times New Roman" w:hAnsi="Times New Roman" w:cs="Times New Roman"/>
                                <w:iCs/>
                                <w:noProof/>
                                <w:sz w:val="18"/>
                                <w:szCs w:val="18"/>
                              </w:rPr>
                              <w:t>1</w:t>
                            </w:r>
                            <w:r w:rsidRPr="0049014E">
                              <w:rPr>
                                <w:rFonts w:ascii="Times New Roman" w:hAnsi="Times New Roman" w:cs="Times New Roman"/>
                                <w:iCs/>
                                <w:sz w:val="18"/>
                                <w:szCs w:val="18"/>
                              </w:rPr>
                              <w:fldChar w:fldCharType="end"/>
                            </w:r>
                            <w:bookmarkEnd w:id="4"/>
                            <w:r w:rsidRPr="0049014E">
                              <w:rPr>
                                <w:rFonts w:ascii="Times New Roman" w:hAnsi="Times New Roman" w:cs="Times New Roman"/>
                                <w:iCs/>
                                <w:sz w:val="18"/>
                                <w:szCs w:val="18"/>
                              </w:rPr>
                              <w:t xml:space="preserve">: A deep recurrent convolutional architecture </w:t>
                            </w:r>
                            <w:bookmarkEnd w:id="5"/>
                            <w:r w:rsidRPr="0049014E">
                              <w:rPr>
                                <w:rFonts w:ascii="Times New Roman" w:hAnsi="Times New Roman" w:cs="Times New Roman"/>
                                <w:iCs/>
                                <w:sz w:val="18"/>
                                <w:szCs w:val="18"/>
                              </w:rPr>
                              <w:t>for two-dimensional decoding of EEG signals that integrates 2D CNNs, 1-D CNNs and LSTM networks is shown. In this structure, LSTMs can be</w:t>
                            </w:r>
                            <w:r>
                              <w:rPr>
                                <w:rFonts w:ascii="Times New Roman" w:hAnsi="Times New Roman" w:cs="Times New Roman"/>
                                <w:iCs/>
                                <w:sz w:val="18"/>
                                <w:szCs w:val="18"/>
                              </w:rPr>
                              <w:t xml:space="preserve"> easily </w:t>
                            </w:r>
                            <w:r w:rsidRPr="0049014E">
                              <w:rPr>
                                <w:rFonts w:ascii="Times New Roman" w:hAnsi="Times New Roman" w:cs="Times New Roman"/>
                                <w:iCs/>
                                <w:sz w:val="18"/>
                                <w:szCs w:val="18"/>
                              </w:rPr>
                              <w:t>replaced by GRUs.</w:t>
                            </w:r>
                          </w:p>
                          <w:p w14:paraId="3D5E4932" w14:textId="77777777" w:rsidR="00A17168" w:rsidRPr="00D7647E" w:rsidRDefault="00A17168" w:rsidP="0088789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C1020" id="_x0000_t202" coordsize="21600,21600" o:spt="202" path="m,l,21600r21600,l21600,xe">
                <v:stroke joinstyle="miter"/>
                <v:path gradientshapeok="t" o:connecttype="rect"/>
              </v:shapetype>
              <v:shape id="Text Box 6" o:spid="_x0000_s1026" type="#_x0000_t202" style="position:absolute;left:0;text-align:left;margin-left:0;margin-top:0;width:468.7pt;height:258.5pt;z-index:251678720;visibility:visible;mso-wrap-style:square;mso-width-percent:0;mso-height-percent:0;mso-wrap-distance-left:0;mso-wrap-distance-top:7.2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" stroked="f">
                <v:textbox inset="0,0,0,0">
                  <w:txbxContent>
                    <w:p w14:paraId="756D647D" w14:textId="77777777" w:rsidR="00A17168" w:rsidRDefault="00A17168" w:rsidP="00A0406A">
                      <w:pPr>
                        <w:spacing w:after="120" w:line="240" w:lineRule="auto"/>
                        <w:jc w:val="center"/>
                      </w:pPr>
                      <w:r>
                        <w:rPr>
                          <w:noProof/>
                        </w:rPr>
                        <w:drawing>
                          <wp:inline distT="0" distB="0" distL="0" distR="0" wp14:anchorId="652ADDD4" wp14:editId="147475E9">
                            <wp:extent cx="5772150" cy="28860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nn_lstm.jpg"/>
                                    <pic:cNvPicPr/>
                                  </pic:nvPicPr>
                                  <pic:blipFill>
                                    <a:blip r:embed="rId6">
                                      <a:extLst>
                                        <a:ext uri="{28A0092B-C50C-407E-A947-70E740481C1C}">
                                          <a14:useLocalDpi xmlns:a14="http://schemas.microsoft.com/office/drawing/2010/main" val="0"/>
                                        </a:ext>
                                      </a:extLst>
                                    </a:blip>
                                    <a:stretch>
                                      <a:fillRect/>
                                    </a:stretch>
                                  </pic:blipFill>
                                  <pic:spPr>
                                    <a:xfrm>
                                      <a:off x="0" y="0"/>
                                      <a:ext cx="5775060" cy="2887530"/>
                                    </a:xfrm>
                                    <a:prstGeom prst="rect">
                                      <a:avLst/>
                                    </a:prstGeom>
                                  </pic:spPr>
                                </pic:pic>
                              </a:graphicData>
                            </a:graphic>
                          </wp:inline>
                        </w:drawing>
                      </w:r>
                    </w:p>
                    <w:p w14:paraId="00B5111D" w14:textId="0863DB04" w:rsidR="00A17168" w:rsidRPr="0049014E" w:rsidRDefault="00A17168" w:rsidP="00A0406A">
                      <w:pPr>
                        <w:spacing w:after="0" w:line="240" w:lineRule="auto"/>
                        <w:jc w:val="both"/>
                        <w:rPr>
                          <w:rFonts w:ascii="Times New Roman" w:hAnsi="Times New Roman" w:cs="Times New Roman"/>
                          <w:iCs/>
                          <w:sz w:val="18"/>
                          <w:szCs w:val="18"/>
                        </w:rPr>
                      </w:pPr>
                      <w:bookmarkStart w:id="6" w:name="_Ref482474881"/>
                      <w:bookmarkStart w:id="7" w:name="_Ref481428312"/>
                      <w:r w:rsidRPr="0049014E">
                        <w:rPr>
                          <w:rFonts w:ascii="Times New Roman" w:hAnsi="Times New Roman" w:cs="Times New Roman"/>
                          <w:iCs/>
                          <w:sz w:val="18"/>
                          <w:szCs w:val="18"/>
                        </w:rPr>
                        <w:t xml:space="preserve">Figure </w:t>
                      </w:r>
                      <w:r w:rsidRPr="0049014E">
                        <w:rPr>
                          <w:rFonts w:ascii="Times New Roman" w:hAnsi="Times New Roman" w:cs="Times New Roman"/>
                          <w:iCs/>
                          <w:sz w:val="18"/>
                          <w:szCs w:val="18"/>
                        </w:rPr>
                        <w:fldChar w:fldCharType="begin"/>
                      </w:r>
                      <w:r w:rsidRPr="0049014E">
                        <w:rPr>
                          <w:rFonts w:ascii="Times New Roman" w:hAnsi="Times New Roman" w:cs="Times New Roman"/>
                          <w:iCs/>
                          <w:sz w:val="18"/>
                          <w:szCs w:val="18"/>
                        </w:rPr>
                        <w:instrText xml:space="preserve"> SEQ Figure \* ARABIC </w:instrText>
                      </w:r>
                      <w:r w:rsidRPr="0049014E">
                        <w:rPr>
                          <w:rFonts w:ascii="Times New Roman" w:hAnsi="Times New Roman" w:cs="Times New Roman"/>
                          <w:iCs/>
                          <w:sz w:val="18"/>
                          <w:szCs w:val="18"/>
                        </w:rPr>
                        <w:fldChar w:fldCharType="separate"/>
                      </w:r>
                      <w:r w:rsidR="0086124C">
                        <w:rPr>
                          <w:rFonts w:ascii="Times New Roman" w:hAnsi="Times New Roman" w:cs="Times New Roman"/>
                          <w:iCs/>
                          <w:noProof/>
                          <w:sz w:val="18"/>
                          <w:szCs w:val="18"/>
                        </w:rPr>
                        <w:t>1</w:t>
                      </w:r>
                      <w:r w:rsidRPr="0049014E">
                        <w:rPr>
                          <w:rFonts w:ascii="Times New Roman" w:hAnsi="Times New Roman" w:cs="Times New Roman"/>
                          <w:iCs/>
                          <w:sz w:val="18"/>
                          <w:szCs w:val="18"/>
                        </w:rPr>
                        <w:fldChar w:fldCharType="end"/>
                      </w:r>
                      <w:bookmarkEnd w:id="6"/>
                      <w:r w:rsidRPr="0049014E">
                        <w:rPr>
                          <w:rFonts w:ascii="Times New Roman" w:hAnsi="Times New Roman" w:cs="Times New Roman"/>
                          <w:iCs/>
                          <w:sz w:val="18"/>
                          <w:szCs w:val="18"/>
                        </w:rPr>
                        <w:t xml:space="preserve">: A deep recurrent convolutional architecture </w:t>
                      </w:r>
                      <w:bookmarkEnd w:id="7"/>
                      <w:r w:rsidRPr="0049014E">
                        <w:rPr>
                          <w:rFonts w:ascii="Times New Roman" w:hAnsi="Times New Roman" w:cs="Times New Roman"/>
                          <w:iCs/>
                          <w:sz w:val="18"/>
                          <w:szCs w:val="18"/>
                        </w:rPr>
                        <w:t>for two-dimensional decoding of EEG signals that integrates 2D CNNs, 1-D CNNs and LSTM networks is shown. In this structure, LSTMs can be</w:t>
                      </w:r>
                      <w:r>
                        <w:rPr>
                          <w:rFonts w:ascii="Times New Roman" w:hAnsi="Times New Roman" w:cs="Times New Roman"/>
                          <w:iCs/>
                          <w:sz w:val="18"/>
                          <w:szCs w:val="18"/>
                        </w:rPr>
                        <w:t xml:space="preserve"> easily </w:t>
                      </w:r>
                      <w:r w:rsidRPr="0049014E">
                        <w:rPr>
                          <w:rFonts w:ascii="Times New Roman" w:hAnsi="Times New Roman" w:cs="Times New Roman"/>
                          <w:iCs/>
                          <w:sz w:val="18"/>
                          <w:szCs w:val="18"/>
                        </w:rPr>
                        <w:t>replaced by GRUs.</w:t>
                      </w:r>
                    </w:p>
                    <w:p w14:paraId="3D5E4932" w14:textId="77777777" w:rsidR="00A17168" w:rsidRPr="00D7647E" w:rsidRDefault="00A17168" w:rsidP="00887895"/>
                  </w:txbxContent>
                </v:textbox>
                <w10:wrap type="square" anchorx="margin" anchory="margin"/>
              </v:shape>
            </w:pict>
          </mc:Fallback>
        </mc:AlternateContent>
      </w:r>
      <w:r w:rsidR="006F6EE4">
        <w:rPr>
          <w:rFonts w:ascii="Times New Roman" w:hAnsi="Times New Roman" w:cs="Times New Roman"/>
          <w:sz w:val="20"/>
          <w:szCs w:val="20"/>
        </w:rPr>
        <w:t xml:space="preserve">Our basic architecture, which employs a </w:t>
      </w:r>
      <w:r>
        <w:rPr>
          <w:rFonts w:ascii="Times New Roman" w:hAnsi="Times New Roman" w:cs="Times New Roman"/>
          <w:sz w:val="20"/>
          <w:szCs w:val="20"/>
        </w:rPr>
        <w:t>convolutional recurrent neural network</w:t>
      </w:r>
      <w:r w:rsidR="006F6EE4">
        <w:rPr>
          <w:rFonts w:ascii="Times New Roman" w:hAnsi="Times New Roman" w:cs="Times New Roman"/>
          <w:sz w:val="20"/>
          <w:szCs w:val="20"/>
        </w:rPr>
        <w:t xml:space="preserve">, </w:t>
      </w:r>
      <w:r>
        <w:rPr>
          <w:rFonts w:ascii="Times New Roman" w:hAnsi="Times New Roman" w:cs="Times New Roman"/>
          <w:sz w:val="20"/>
          <w:szCs w:val="20"/>
        </w:rPr>
        <w:t xml:space="preserve">is presented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_Ref482474881  \* MERGEFORMAT </w:instrText>
      </w:r>
      <w:r>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Figure 1</w:t>
      </w:r>
      <w:r>
        <w:rPr>
          <w:rFonts w:ascii="Times New Roman" w:hAnsi="Times New Roman" w:cs="Times New Roman"/>
          <w:sz w:val="20"/>
          <w:szCs w:val="20"/>
        </w:rPr>
        <w:fldChar w:fldCharType="end"/>
      </w:r>
      <w:r>
        <w:rPr>
          <w:rFonts w:ascii="Times New Roman" w:hAnsi="Times New Roman" w:cs="Times New Roman"/>
          <w:sz w:val="20"/>
          <w:szCs w:val="20"/>
        </w:rPr>
        <w:t>.</w:t>
      </w:r>
      <w:r w:rsidRPr="005C1672">
        <w:rPr>
          <w:rFonts w:ascii="Times New Roman" w:hAnsi="Times New Roman" w:cs="Times New Roman"/>
          <w:sz w:val="20"/>
          <w:szCs w:val="20"/>
        </w:rPr>
        <w:t xml:space="preserve"> </w:t>
      </w:r>
      <w:r w:rsidR="008D4F9B">
        <w:rPr>
          <w:rFonts w:ascii="Times New Roman" w:hAnsi="Times New Roman" w:cs="Times New Roman"/>
          <w:sz w:val="20"/>
          <w:szCs w:val="20"/>
        </w:rPr>
        <w:t>In this architecture, w</w:t>
      </w:r>
      <w:r w:rsidRPr="005C1672">
        <w:rPr>
          <w:rFonts w:ascii="Times New Roman" w:hAnsi="Times New Roman" w:cs="Times New Roman"/>
          <w:sz w:val="20"/>
          <w:szCs w:val="20"/>
        </w:rPr>
        <w:t xml:space="preserve">e integrate 2D CNNs, 1-D CNNs and LSTM networks to better exploit </w:t>
      </w:r>
      <w:r w:rsidR="00EE0833">
        <w:rPr>
          <w:rFonts w:ascii="Times New Roman" w:hAnsi="Times New Roman" w:cs="Times New Roman"/>
          <w:sz w:val="20"/>
          <w:szCs w:val="20"/>
        </w:rPr>
        <w:t xml:space="preserve">long-term dependencies. </w:t>
      </w:r>
      <w:r w:rsidR="006F6EE4">
        <w:rPr>
          <w:rFonts w:ascii="Times New Roman" w:hAnsi="Times New Roman" w:cs="Times New Roman"/>
          <w:sz w:val="20"/>
          <w:szCs w:val="20"/>
        </w:rPr>
        <w:t>This structure currently uses LSTMs. However, we can easily replace LSTMs with GRUs. F</w:t>
      </w:r>
      <w:r w:rsidR="00EE0833">
        <w:rPr>
          <w:rFonts w:ascii="Times New Roman" w:hAnsi="Times New Roman" w:cs="Times New Roman"/>
          <w:sz w:val="20"/>
          <w:szCs w:val="20"/>
        </w:rPr>
        <w:t>eature extraction</w:t>
      </w:r>
      <w:r w:rsidR="006F6EE4">
        <w:rPr>
          <w:rFonts w:ascii="Times New Roman" w:hAnsi="Times New Roman" w:cs="Times New Roman"/>
          <w:sz w:val="20"/>
          <w:szCs w:val="20"/>
        </w:rPr>
        <w:t xml:space="preserve"> is performed using </w:t>
      </w:r>
      <w:r w:rsidR="00647455" w:rsidRPr="00647455">
        <w:rPr>
          <w:rFonts w:ascii="Times New Roman" w:hAnsi="Times New Roman" w:cs="Times New Roman"/>
          <w:sz w:val="20"/>
          <w:szCs w:val="20"/>
        </w:rPr>
        <w:t xml:space="preserve">a </w:t>
      </w:r>
      <w:proofErr w:type="gramStart"/>
      <w:r w:rsidR="00647455" w:rsidRPr="00647455">
        <w:rPr>
          <w:rFonts w:ascii="Times New Roman" w:hAnsi="Times New Roman" w:cs="Times New Roman"/>
          <w:sz w:val="20"/>
          <w:szCs w:val="20"/>
        </w:rPr>
        <w:t>fairly standard</w:t>
      </w:r>
      <w:proofErr w:type="gramEnd"/>
      <w:r w:rsidR="00647455" w:rsidRPr="00647455">
        <w:rPr>
          <w:rFonts w:ascii="Times New Roman" w:hAnsi="Times New Roman" w:cs="Times New Roman"/>
          <w:sz w:val="20"/>
          <w:szCs w:val="20"/>
        </w:rPr>
        <w:t xml:space="preserve"> linear frequency cepstral coefficient-based feature extraction approach (LFCCs) popularized in applications such as speech recognition </w:t>
      </w:r>
      <w:r w:rsidR="00F4428E">
        <w:rPr>
          <w:rFonts w:ascii="Times New Roman" w:hAnsi="Times New Roman" w:cs="Times New Roman"/>
          <w:sz w:val="20"/>
          <w:szCs w:val="20"/>
        </w:rPr>
        <w:fldChar w:fldCharType="begin"/>
      </w:r>
      <w:r w:rsidR="00F4428E">
        <w:rPr>
          <w:rFonts w:ascii="Times New Roman" w:hAnsi="Times New Roman" w:cs="Times New Roman"/>
          <w:sz w:val="20"/>
          <w:szCs w:val="20"/>
        </w:rPr>
        <w:instrText xml:space="preserve"> REF _Ref493201388 \r </w:instrText>
      </w:r>
      <w:r w:rsidR="004D690E">
        <w:rPr>
          <w:rFonts w:ascii="Times New Roman" w:hAnsi="Times New Roman" w:cs="Times New Roman"/>
          <w:sz w:val="20"/>
          <w:szCs w:val="20"/>
        </w:rPr>
        <w:instrText xml:space="preserve"> \* MERGEFORMAT </w:instrText>
      </w:r>
      <w:r w:rsidR="00F4428E">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[22]</w:t>
      </w:r>
      <w:r w:rsidR="00F4428E">
        <w:rPr>
          <w:rFonts w:ascii="Times New Roman" w:hAnsi="Times New Roman" w:cs="Times New Roman"/>
          <w:sz w:val="20"/>
          <w:szCs w:val="20"/>
        </w:rPr>
        <w:fldChar w:fldCharType="end"/>
      </w:r>
      <w:r w:rsidR="00F4428E">
        <w:rPr>
          <w:rFonts w:ascii="Times New Roman" w:hAnsi="Times New Roman" w:cs="Times New Roman"/>
          <w:sz w:val="20"/>
          <w:szCs w:val="20"/>
        </w:rPr>
        <w:fldChar w:fldCharType="begin"/>
      </w:r>
      <w:r w:rsidR="00F4428E">
        <w:rPr>
          <w:rFonts w:ascii="Times New Roman" w:hAnsi="Times New Roman" w:cs="Times New Roman"/>
          <w:sz w:val="20"/>
          <w:szCs w:val="20"/>
        </w:rPr>
        <w:instrText xml:space="preserve"> REF _Ref493201390 \r </w:instrText>
      </w:r>
      <w:r w:rsidR="004D690E">
        <w:rPr>
          <w:rFonts w:ascii="Times New Roman" w:hAnsi="Times New Roman" w:cs="Times New Roman"/>
          <w:sz w:val="20"/>
          <w:szCs w:val="20"/>
        </w:rPr>
        <w:instrText xml:space="preserve"> \* MERGEFORMAT </w:instrText>
      </w:r>
      <w:r w:rsidR="00F4428E">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[23]</w:t>
      </w:r>
      <w:r w:rsidR="00F4428E">
        <w:rPr>
          <w:rFonts w:ascii="Times New Roman" w:hAnsi="Times New Roman" w:cs="Times New Roman"/>
          <w:sz w:val="20"/>
          <w:szCs w:val="20"/>
        </w:rPr>
        <w:fldChar w:fldCharType="end"/>
      </w:r>
      <w:r w:rsidR="00647455" w:rsidRPr="00647455">
        <w:rPr>
          <w:rFonts w:ascii="Times New Roman" w:hAnsi="Times New Roman" w:cs="Times New Roman"/>
          <w:sz w:val="20"/>
          <w:szCs w:val="20"/>
        </w:rPr>
        <w:t>. We also use first and second derivatives of the features since these provide a small improvement in performance</w:t>
      </w:r>
      <w:r w:rsidR="00DA44D4" w:rsidRPr="00647455">
        <w:rPr>
          <w:rFonts w:ascii="Times New Roman" w:hAnsi="Times New Roman" w:cs="Times New Roman"/>
          <w:sz w:val="20"/>
          <w:szCs w:val="20"/>
        </w:rPr>
        <w:t xml:space="preserve"> </w:t>
      </w:r>
      <w:r w:rsidR="00DA44D4">
        <w:rPr>
          <w:rFonts w:ascii="Times New Roman" w:hAnsi="Times New Roman" w:cs="Times New Roman"/>
          <w:sz w:val="20"/>
          <w:szCs w:val="20"/>
        </w:rPr>
        <w:fldChar w:fldCharType="begin"/>
      </w:r>
      <w:r w:rsidR="00DA44D4">
        <w:rPr>
          <w:rFonts w:ascii="Times New Roman" w:hAnsi="Times New Roman" w:cs="Times New Roman"/>
          <w:sz w:val="20"/>
          <w:szCs w:val="20"/>
        </w:rPr>
        <w:instrText xml:space="preserve"> REF _Ref493201388 \r  \* MERGEFORMAT </w:instrText>
      </w:r>
      <w:r w:rsidR="00DA44D4">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[22]</w:t>
      </w:r>
      <w:r w:rsidR="00DA44D4">
        <w:rPr>
          <w:rFonts w:ascii="Times New Roman" w:hAnsi="Times New Roman" w:cs="Times New Roman"/>
          <w:sz w:val="20"/>
          <w:szCs w:val="20"/>
        </w:rPr>
        <w:fldChar w:fldCharType="end"/>
      </w:r>
      <w:r w:rsidR="00647455" w:rsidRPr="00647455">
        <w:rPr>
          <w:rFonts w:ascii="Times New Roman" w:hAnsi="Times New Roman" w:cs="Times New Roman"/>
          <w:sz w:val="20"/>
          <w:szCs w:val="20"/>
        </w:rPr>
        <w:t>.</w:t>
      </w:r>
    </w:p>
    <w:p w14:paraId="2C6F8F5B" w14:textId="70D53B7B" w:rsidR="00B55C99" w:rsidRDefault="00887895" w:rsidP="00647455">
      <w:pPr>
        <w:spacing w:after="120" w:line="240" w:lineRule="auto"/>
        <w:jc w:val="lowKashida"/>
        <w:rPr>
          <w:rFonts w:ascii="Times New Roman" w:hAnsi="Times New Roman" w:cs="Times New Roman"/>
          <w:sz w:val="20"/>
          <w:szCs w:val="20"/>
        </w:rPr>
      </w:pPr>
      <w:r w:rsidRPr="005C1672">
        <w:rPr>
          <w:rFonts w:ascii="Times New Roman" w:hAnsi="Times New Roman" w:cs="Times New Roman"/>
          <w:sz w:val="20"/>
          <w:szCs w:val="20"/>
        </w:rPr>
        <w:t>Drawing on a video classification analogy, input data</w:t>
      </w:r>
      <w:r w:rsidR="000D15AC">
        <w:rPr>
          <w:rFonts w:ascii="Times New Roman" w:hAnsi="Times New Roman" w:cs="Times New Roman"/>
          <w:sz w:val="20"/>
          <w:szCs w:val="20"/>
        </w:rPr>
        <w:t xml:space="preserve"> to the first layer of CNNs</w:t>
      </w:r>
      <w:r w:rsidRPr="005C1672">
        <w:rPr>
          <w:rFonts w:ascii="Times New Roman" w:hAnsi="Times New Roman" w:cs="Times New Roman"/>
          <w:sz w:val="20"/>
          <w:szCs w:val="20"/>
        </w:rPr>
        <w:t xml:space="preserve"> is composed of frames distributed in time where each frame is an image of width (W) equal to the length of a feature vector, the height (H) equals the number of EEG channels, and the number of imag</w:t>
      </w:r>
      <w:r w:rsidR="00A0406A">
        <w:rPr>
          <w:rFonts w:ascii="Times New Roman" w:hAnsi="Times New Roman" w:cs="Times New Roman"/>
          <w:sz w:val="20"/>
          <w:szCs w:val="20"/>
        </w:rPr>
        <w:t>e channels (N) equals one. I</w:t>
      </w:r>
      <w:r w:rsidRPr="005C1672">
        <w:rPr>
          <w:rFonts w:ascii="Times New Roman" w:hAnsi="Times New Roman" w:cs="Times New Roman"/>
          <w:sz w:val="20"/>
          <w:szCs w:val="20"/>
        </w:rPr>
        <w:t>nput data consists of T frames where T is equal to the window length multiplied by the number of samples per second.</w:t>
      </w:r>
    </w:p>
    <w:p w14:paraId="4012B705" w14:textId="4EDB59CB" w:rsidR="00887895" w:rsidRDefault="00887895" w:rsidP="00647455">
      <w:pPr>
        <w:spacing w:after="120" w:line="240" w:lineRule="auto"/>
        <w:jc w:val="lowKashida"/>
        <w:rPr>
          <w:rFonts w:ascii="Times New Roman" w:hAnsi="Times New Roman" w:cs="Times New Roman"/>
          <w:sz w:val="20"/>
          <w:szCs w:val="20"/>
        </w:rPr>
      </w:pPr>
      <w:r w:rsidRPr="005C1672">
        <w:rPr>
          <w:rFonts w:ascii="Times New Roman" w:hAnsi="Times New Roman" w:cs="Times New Roman"/>
          <w:sz w:val="20"/>
          <w:szCs w:val="20"/>
        </w:rPr>
        <w:t>In our optimized system with a window duration of 21 seconds, the first 2D convolutional layer filters 210 frames (T = 21 × 10) of EEGs distributed in time with a size of 26 × 22 × 1 (W=26, H=22, N=1) using 16 kernels of size 3 × 3 and with a stride of 1. The first 2D max pooling layer takes as input a vector which is 260 frames distributed in time with a size of 26 × 22 × 16 and applies a pooling size of 2 × 2. This process is repeated two times with two 2D convolutional layers with 32 and 64 kernels of size 3 × 3 respectively and two 2D max pooling layers with a pooling size 2 × 2</w:t>
      </w:r>
      <w:r>
        <w:rPr>
          <w:rFonts w:ascii="Times New Roman" w:hAnsi="Times New Roman" w:cs="Times New Roman"/>
          <w:sz w:val="20"/>
          <w:szCs w:val="20"/>
        </w:rPr>
        <w:t>.</w:t>
      </w:r>
    </w:p>
    <w:p w14:paraId="2910532C" w14:textId="6EC00AEA" w:rsidR="00A0406A" w:rsidRDefault="008D4F9B" w:rsidP="00EE0833">
      <w:pPr>
        <w:spacing w:after="120" w:line="240" w:lineRule="auto"/>
        <w:jc w:val="both"/>
        <w:rPr>
          <w:rFonts w:ascii="Times New Roman" w:hAnsi="Times New Roman" w:cs="Times New Roman"/>
          <w:sz w:val="20"/>
          <w:szCs w:val="20"/>
        </w:rPr>
      </w:pPr>
      <w:r w:rsidRPr="004D690E">
        <w:rPr>
          <w:rFonts w:ascii="Times New Roman" w:hAnsi="Times New Roman" w:cs="Times New Roman"/>
          <w:sz w:val="20"/>
          <w:szCs w:val="20"/>
        </w:rPr>
        <w:t xml:space="preserve">The output of </w:t>
      </w:r>
      <w:r w:rsidR="00A0406A">
        <w:rPr>
          <w:rFonts w:ascii="Times New Roman" w:hAnsi="Times New Roman" w:cs="Times New Roman"/>
          <w:sz w:val="20"/>
          <w:szCs w:val="20"/>
        </w:rPr>
        <w:t xml:space="preserve">the </w:t>
      </w:r>
      <w:r w:rsidRPr="004D690E">
        <w:rPr>
          <w:rFonts w:ascii="Times New Roman" w:hAnsi="Times New Roman" w:cs="Times New Roman"/>
          <w:sz w:val="20"/>
          <w:szCs w:val="20"/>
        </w:rPr>
        <w:t xml:space="preserve">third max pooling </w:t>
      </w:r>
      <w:r w:rsidR="00A0406A">
        <w:rPr>
          <w:rFonts w:ascii="Times New Roman" w:hAnsi="Times New Roman" w:cs="Times New Roman"/>
          <w:sz w:val="20"/>
          <w:szCs w:val="20"/>
        </w:rPr>
        <w:t xml:space="preserve">layer </w:t>
      </w:r>
      <w:r w:rsidRPr="004D690E">
        <w:rPr>
          <w:rFonts w:ascii="Times New Roman" w:hAnsi="Times New Roman" w:cs="Times New Roman"/>
          <w:sz w:val="20"/>
          <w:szCs w:val="20"/>
        </w:rPr>
        <w:t xml:space="preserve">is flattened to 210 frames with size of 384 × 1. Then a 1D convolutional layer filters the output of the flattening layer using 16 kernels of size 3 which decreases the dimensionality in space to 210 × 16. Then we apply a 1D </w:t>
      </w:r>
      <w:r w:rsidR="00B40924" w:rsidRPr="004D690E">
        <w:rPr>
          <w:rFonts w:ascii="Times New Roman" w:hAnsi="Times New Roman" w:cs="Times New Roman"/>
          <w:sz w:val="20"/>
          <w:szCs w:val="20"/>
        </w:rPr>
        <w:t>maxpooling</w:t>
      </w:r>
      <w:r w:rsidRPr="004D690E">
        <w:rPr>
          <w:rFonts w:ascii="Times New Roman" w:hAnsi="Times New Roman" w:cs="Times New Roman"/>
          <w:sz w:val="20"/>
          <w:szCs w:val="20"/>
        </w:rPr>
        <w:t xml:space="preserve"> layer with a size of 8 to decrease the dimensionality to 26 ×</w:t>
      </w:r>
      <w:r w:rsidRPr="00DE7C08">
        <w:rPr>
          <w:rFonts w:ascii="Times New Roman" w:hAnsi="Times New Roman" w:cs="Times New Roman"/>
          <w:sz w:val="20"/>
          <w:szCs w:val="20"/>
        </w:rPr>
        <w:t xml:space="preserve"> 16. This is the input to a deep bidirectional LSTM network where the dimensionality of the output space is 128 and 256. The output of the last bidirectional LSTM layer is fed to a 2-way sigmoid function which produces a final classification of an epoch.</w:t>
      </w:r>
      <w:r w:rsidR="00A0406A">
        <w:rPr>
          <w:rFonts w:ascii="Times New Roman" w:hAnsi="Times New Roman" w:cs="Times New Roman"/>
          <w:sz w:val="20"/>
          <w:szCs w:val="20"/>
        </w:rPr>
        <w:t xml:space="preserve"> Epochs are typically 1 sec in duration.</w:t>
      </w:r>
    </w:p>
    <w:p w14:paraId="2F871794" w14:textId="5E11825D" w:rsidR="00EE0833" w:rsidRPr="00DE7C08" w:rsidRDefault="008D4F9B" w:rsidP="00EE0833">
      <w:pPr>
        <w:spacing w:after="120" w:line="240" w:lineRule="auto"/>
        <w:jc w:val="both"/>
        <w:rPr>
          <w:rFonts w:ascii="Times New Roman" w:hAnsi="Times New Roman" w:cs="Times New Roman"/>
          <w:sz w:val="20"/>
          <w:szCs w:val="20"/>
        </w:rPr>
      </w:pPr>
      <w:r w:rsidRPr="00DE7C08">
        <w:rPr>
          <w:rFonts w:ascii="Times New Roman" w:hAnsi="Times New Roman" w:cs="Times New Roman"/>
          <w:sz w:val="20"/>
          <w:szCs w:val="20"/>
        </w:rPr>
        <w:lastRenderedPageBreak/>
        <w:t xml:space="preserve">To overcome the problem of overfitting and force the system to learn more robust features, </w:t>
      </w:r>
      <w:r w:rsidR="00007D5A" w:rsidRPr="00DE7C08">
        <w:rPr>
          <w:rFonts w:ascii="Times New Roman" w:hAnsi="Times New Roman" w:cs="Times New Roman"/>
          <w:sz w:val="20"/>
          <w:szCs w:val="20"/>
        </w:rPr>
        <w:t>regularizations</w:t>
      </w:r>
      <w:r w:rsidRPr="00DE7C08">
        <w:rPr>
          <w:rFonts w:ascii="Times New Roman" w:hAnsi="Times New Roman" w:cs="Times New Roman"/>
          <w:sz w:val="20"/>
          <w:szCs w:val="20"/>
        </w:rPr>
        <w:t xml:space="preserve"> are used </w:t>
      </w:r>
      <w:r w:rsidR="00007D5A" w:rsidRPr="00DE7C08">
        <w:rPr>
          <w:rFonts w:ascii="Times New Roman" w:hAnsi="Times New Roman" w:cs="Times New Roman"/>
          <w:sz w:val="20"/>
          <w:szCs w:val="20"/>
        </w:rPr>
        <w:t>in first two layers of CNNs</w:t>
      </w:r>
      <w:r w:rsidR="00604E1F" w:rsidRPr="00DE7C08">
        <w:rPr>
          <w:rFonts w:ascii="Times New Roman" w:hAnsi="Times New Roman" w:cs="Times New Roman"/>
          <w:sz w:val="20"/>
          <w:szCs w:val="20"/>
        </w:rPr>
        <w:t xml:space="preserve">. </w:t>
      </w:r>
      <w:r w:rsidRPr="00DE7C08">
        <w:rPr>
          <w:rFonts w:ascii="Times New Roman" w:hAnsi="Times New Roman" w:cs="Times New Roman"/>
          <w:sz w:val="20"/>
          <w:szCs w:val="20"/>
        </w:rPr>
        <w:t>To increase non-linearity, Exponential Linear Units (ELU) are used</w:t>
      </w:r>
      <w:r w:rsidR="005144E2">
        <w:rPr>
          <w:rFonts w:ascii="Times New Roman" w:hAnsi="Times New Roman" w:cs="Times New Roman"/>
          <w:sz w:val="20"/>
          <w:szCs w:val="20"/>
        </w:rPr>
        <w:t xml:space="preserve"> </w:t>
      </w:r>
      <w:r w:rsidR="005144E2">
        <w:rPr>
          <w:rFonts w:ascii="Times New Roman" w:hAnsi="Times New Roman" w:cs="Times New Roman"/>
          <w:sz w:val="20"/>
          <w:szCs w:val="20"/>
        </w:rPr>
        <w:fldChar w:fldCharType="begin"/>
      </w:r>
      <w:r w:rsidR="005144E2">
        <w:rPr>
          <w:rFonts w:ascii="Times New Roman" w:hAnsi="Times New Roman" w:cs="Times New Roman"/>
          <w:sz w:val="20"/>
          <w:szCs w:val="20"/>
        </w:rPr>
        <w:instrText xml:space="preserve"> REF _Ref501484892 \r </w:instrText>
      </w:r>
      <w:r w:rsidR="005144E2">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[24]</w:t>
      </w:r>
      <w:r w:rsidR="005144E2">
        <w:rPr>
          <w:rFonts w:ascii="Times New Roman" w:hAnsi="Times New Roman" w:cs="Times New Roman"/>
          <w:sz w:val="20"/>
          <w:szCs w:val="20"/>
        </w:rPr>
        <w:fldChar w:fldCharType="end"/>
      </w:r>
      <w:r w:rsidR="005144E2">
        <w:rPr>
          <w:rFonts w:ascii="Times New Roman" w:hAnsi="Times New Roman" w:cs="Times New Roman"/>
          <w:sz w:val="20"/>
          <w:szCs w:val="20"/>
        </w:rPr>
        <w:t xml:space="preserve">. </w:t>
      </w:r>
      <w:r w:rsidRPr="00DE7C08">
        <w:rPr>
          <w:rFonts w:ascii="Times New Roman" w:hAnsi="Times New Roman" w:cs="Times New Roman"/>
          <w:sz w:val="20"/>
          <w:szCs w:val="20"/>
        </w:rPr>
        <w:t>Adam is used in the optimization process along with a mean squared error loss function</w:t>
      </w:r>
      <w:r w:rsidR="00556C78" w:rsidRPr="00DE7C08">
        <w:rPr>
          <w:rFonts w:ascii="Times New Roman" w:hAnsi="Times New Roman" w:cs="Times New Roman"/>
          <w:sz w:val="20"/>
          <w:szCs w:val="20"/>
        </w:rPr>
        <w:t xml:space="preserve"> </w:t>
      </w:r>
      <w:r w:rsidR="00556C78" w:rsidRPr="00DE7C08">
        <w:rPr>
          <w:rFonts w:ascii="Times New Roman" w:hAnsi="Times New Roman" w:cs="Times New Roman"/>
          <w:sz w:val="20"/>
          <w:szCs w:val="20"/>
        </w:rPr>
        <w:fldChar w:fldCharType="begin"/>
      </w:r>
      <w:r w:rsidR="00556C78" w:rsidRPr="00DE7C08">
        <w:rPr>
          <w:rFonts w:ascii="Times New Roman" w:hAnsi="Times New Roman" w:cs="Times New Roman"/>
          <w:sz w:val="20"/>
          <w:szCs w:val="20"/>
        </w:rPr>
        <w:instrText xml:space="preserve"> REF _Ref493195792 \r \h </w:instrText>
      </w:r>
      <w:r w:rsidR="00DE7C08">
        <w:rPr>
          <w:rFonts w:ascii="Times New Roman" w:hAnsi="Times New Roman" w:cs="Times New Roman"/>
          <w:sz w:val="20"/>
          <w:szCs w:val="20"/>
        </w:rPr>
        <w:instrText xml:space="preserve"> \* MERGEFORMAT </w:instrText>
      </w:r>
      <w:r w:rsidR="00556C78" w:rsidRPr="00DE7C08">
        <w:rPr>
          <w:rFonts w:ascii="Times New Roman" w:hAnsi="Times New Roman" w:cs="Times New Roman"/>
          <w:sz w:val="20"/>
          <w:szCs w:val="20"/>
        </w:rPr>
      </w:r>
      <w:r w:rsidR="00556C78" w:rsidRPr="00DE7C08">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[14]</w:t>
      </w:r>
      <w:r w:rsidR="00556C78" w:rsidRPr="00DE7C08">
        <w:rPr>
          <w:rFonts w:ascii="Times New Roman" w:hAnsi="Times New Roman" w:cs="Times New Roman"/>
          <w:sz w:val="20"/>
          <w:szCs w:val="20"/>
        </w:rPr>
        <w:fldChar w:fldCharType="end"/>
      </w:r>
      <w:r w:rsidRPr="00DE7C08">
        <w:rPr>
          <w:rFonts w:ascii="Times New Roman" w:hAnsi="Times New Roman" w:cs="Times New Roman"/>
          <w:sz w:val="20"/>
          <w:szCs w:val="20"/>
        </w:rPr>
        <w:t>.</w:t>
      </w:r>
      <w:r w:rsidR="00EE0833" w:rsidRPr="00DE7C08">
        <w:rPr>
          <w:rFonts w:ascii="Times New Roman" w:hAnsi="Times New Roman" w:cs="Times New Roman"/>
          <w:sz w:val="20"/>
          <w:szCs w:val="20"/>
        </w:rPr>
        <w:t xml:space="preserve"> </w:t>
      </w:r>
    </w:p>
    <w:p w14:paraId="6CA066CC" w14:textId="1E4C3C96" w:rsidR="00EE0833" w:rsidRDefault="00EE0833" w:rsidP="00EE0833">
      <w:pPr>
        <w:pStyle w:val="Heading1"/>
        <w:keepNext w:val="0"/>
        <w:keepLines w:val="0"/>
        <w:widowControl w:val="0"/>
        <w:spacing w:after="120"/>
      </w:pPr>
      <w:r>
        <w:t>Results</w:t>
      </w:r>
    </w:p>
    <w:p w14:paraId="5FF144DC" w14:textId="305ED859" w:rsidR="008D4F9B" w:rsidRPr="00DE7C08" w:rsidRDefault="00965A02" w:rsidP="00DE7C08">
      <w:pPr>
        <w:spacing w:after="120" w:line="240" w:lineRule="auto"/>
        <w:jc w:val="both"/>
        <w:rPr>
          <w:rFonts w:ascii="Times New Roman" w:hAnsi="Times New Roman" w:cs="Times New Roman"/>
          <w:sz w:val="20"/>
          <w:szCs w:val="20"/>
        </w:rPr>
      </w:pPr>
      <w:r w:rsidRPr="00DE7C08">
        <w:rPr>
          <w:rFonts w:ascii="Times New Roman" w:hAnsi="Times New Roman" w:cs="Times New Roman"/>
          <w:noProof/>
          <w:sz w:val="20"/>
          <w:szCs w:val="20"/>
        </w:rPr>
        <mc:AlternateContent>
          <mc:Choice Requires="wps">
            <w:drawing>
              <wp:anchor distT="91440" distB="91440" distL="0" distR="0" simplePos="0" relativeHeight="251680768" behindDoc="0" locked="0" layoutInCell="1" allowOverlap="1" wp14:anchorId="4E900D9B" wp14:editId="53049920">
                <wp:simplePos x="0" y="0"/>
                <wp:positionH relativeFrom="margin">
                  <wp:align>left</wp:align>
                </wp:positionH>
                <wp:positionV relativeFrom="margin">
                  <wp:align>bottom</wp:align>
                </wp:positionV>
                <wp:extent cx="2871216" cy="1252728"/>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216" cy="1252728"/>
                        </a:xfrm>
                        <a:prstGeom prst="rect">
                          <a:avLst/>
                        </a:prstGeom>
                        <a:solidFill>
                          <a:srgbClr val="FFFFFF"/>
                        </a:solidFill>
                        <a:ln w="9525">
                          <a:noFill/>
                          <a:miter lim="800000"/>
                          <a:headEnd/>
                          <a:tailEnd/>
                        </a:ln>
                      </wps:spPr>
                      <wps:txbx>
                        <w:txbxContent>
                          <w:tbl>
                            <w:tblPr>
                              <w:tblW w:w="0" w:type="auto"/>
                              <w:jc w:val="center"/>
                              <w:tblLayout w:type="fixed"/>
                              <w:tblLook w:val="0000" w:firstRow="0" w:lastRow="0" w:firstColumn="0" w:lastColumn="0" w:noHBand="0" w:noVBand="0"/>
                            </w:tblPr>
                            <w:tblGrid>
                              <w:gridCol w:w="1611"/>
                              <w:gridCol w:w="810"/>
                              <w:gridCol w:w="810"/>
                            </w:tblGrid>
                            <w:tr w:rsidR="00A17168" w:rsidRPr="003B3A4B" w14:paraId="2F3EC42D" w14:textId="77777777" w:rsidTr="003B3A4B">
                              <w:trPr>
                                <w:trHeight w:val="53"/>
                                <w:jc w:val="center"/>
                              </w:trPr>
                              <w:tc>
                                <w:tcPr>
                                  <w:tcW w:w="1611" w:type="dxa"/>
                                  <w:tcBorders>
                                    <w:top w:val="single" w:sz="8" w:space="0" w:color="BFBFBF"/>
                                    <w:left w:val="single" w:sz="8" w:space="0" w:color="BFBFBF"/>
                                    <w:bottom w:val="single" w:sz="6" w:space="0" w:color="BFBFBF"/>
                                    <w:right w:val="single" w:sz="8" w:space="0" w:color="BFBFBF"/>
                                  </w:tcBorders>
                                  <w:shd w:val="clear" w:color="auto" w:fill="D9D9D9"/>
                                  <w:tcMar>
                                    <w:left w:w="58" w:type="dxa"/>
                                    <w:right w:w="58" w:type="dxa"/>
                                  </w:tcMar>
                                </w:tcPr>
                                <w:p w14:paraId="5E902FAB" w14:textId="77777777" w:rsidR="00A17168" w:rsidRPr="00D9368B" w:rsidRDefault="00A17168" w:rsidP="00D9368B">
                                  <w:pPr>
                                    <w:spacing w:after="0" w:line="240" w:lineRule="auto"/>
                                    <w:jc w:val="center"/>
                                    <w:rPr>
                                      <w:rFonts w:ascii="Times New Roman" w:eastAsia="Times New Roman" w:hAnsi="Times New Roman" w:cs="Times New Roman"/>
                                      <w:color w:val="000000"/>
                                      <w:sz w:val="18"/>
                                      <w:szCs w:val="18"/>
                                    </w:rPr>
                                  </w:pPr>
                                  <w:r w:rsidRPr="00D9368B">
                                    <w:rPr>
                                      <w:rFonts w:ascii="Times New Roman" w:eastAsia="Times New Roman" w:hAnsi="Times New Roman" w:cs="Times New Roman"/>
                                      <w:color w:val="000000"/>
                                      <w:sz w:val="18"/>
                                      <w:szCs w:val="18"/>
                                    </w:rPr>
                                    <w:t>Description</w:t>
                                  </w:r>
                                </w:p>
                              </w:tc>
                              <w:tc>
                                <w:tcPr>
                                  <w:tcW w:w="810" w:type="dxa"/>
                                  <w:tcBorders>
                                    <w:top w:val="single" w:sz="8" w:space="0" w:color="BFBFBF"/>
                                    <w:left w:val="single" w:sz="8" w:space="0" w:color="BFBFBF"/>
                                    <w:bottom w:val="single" w:sz="6" w:space="0" w:color="BFBFBF"/>
                                    <w:right w:val="single" w:sz="8" w:space="0" w:color="BFBFBF"/>
                                  </w:tcBorders>
                                  <w:shd w:val="clear" w:color="auto" w:fill="D9D9D9"/>
                                  <w:tcMar>
                                    <w:left w:w="58" w:type="dxa"/>
                                    <w:right w:w="58" w:type="dxa"/>
                                  </w:tcMar>
                                </w:tcPr>
                                <w:p w14:paraId="5C81A16A" w14:textId="77777777" w:rsidR="00A17168" w:rsidRPr="00D9368B" w:rsidRDefault="00A17168" w:rsidP="00D9368B">
                                  <w:pPr>
                                    <w:spacing w:after="0" w:line="240" w:lineRule="auto"/>
                                    <w:jc w:val="center"/>
                                    <w:rPr>
                                      <w:rFonts w:ascii="Times New Roman" w:eastAsia="Times New Roman" w:hAnsi="Times New Roman" w:cs="Times New Roman"/>
                                      <w:color w:val="000000"/>
                                      <w:sz w:val="18"/>
                                      <w:szCs w:val="18"/>
                                    </w:rPr>
                                  </w:pPr>
                                  <w:r w:rsidRPr="00D9368B">
                                    <w:rPr>
                                      <w:rFonts w:ascii="Times New Roman" w:eastAsia="Times New Roman" w:hAnsi="Times New Roman" w:cs="Times New Roman"/>
                                      <w:color w:val="000000"/>
                                      <w:sz w:val="18"/>
                                      <w:szCs w:val="18"/>
                                    </w:rPr>
                                    <w:t>Train</w:t>
                                  </w:r>
                                </w:p>
                              </w:tc>
                              <w:tc>
                                <w:tcPr>
                                  <w:tcW w:w="810" w:type="dxa"/>
                                  <w:tcBorders>
                                    <w:top w:val="single" w:sz="8" w:space="0" w:color="BFBFBF"/>
                                    <w:left w:val="single" w:sz="8" w:space="0" w:color="BFBFBF"/>
                                    <w:bottom w:val="single" w:sz="6" w:space="0" w:color="BFBFBF"/>
                                    <w:right w:val="single" w:sz="8" w:space="0" w:color="BFBFBF"/>
                                  </w:tcBorders>
                                  <w:shd w:val="clear" w:color="auto" w:fill="D9D9D9"/>
                                  <w:tcMar>
                                    <w:left w:w="58" w:type="dxa"/>
                                    <w:right w:w="58" w:type="dxa"/>
                                  </w:tcMar>
                                </w:tcPr>
                                <w:p w14:paraId="741A47BB" w14:textId="77777777" w:rsidR="00A17168" w:rsidRPr="00D9368B" w:rsidRDefault="00A17168" w:rsidP="00D9368B">
                                  <w:pPr>
                                    <w:spacing w:after="0" w:line="240" w:lineRule="auto"/>
                                    <w:jc w:val="center"/>
                                    <w:rPr>
                                      <w:rFonts w:ascii="Times New Roman" w:eastAsia="Times New Roman" w:hAnsi="Times New Roman" w:cs="Times New Roman"/>
                                      <w:color w:val="000000"/>
                                      <w:sz w:val="18"/>
                                      <w:szCs w:val="18"/>
                                    </w:rPr>
                                  </w:pPr>
                                  <w:r w:rsidRPr="00D9368B">
                                    <w:rPr>
                                      <w:rFonts w:ascii="Times New Roman" w:eastAsia="Times New Roman" w:hAnsi="Times New Roman" w:cs="Times New Roman"/>
                                      <w:color w:val="000000"/>
                                      <w:sz w:val="18"/>
                                      <w:szCs w:val="18"/>
                                    </w:rPr>
                                    <w:t>Eval</w:t>
                                  </w:r>
                                </w:p>
                              </w:tc>
                            </w:tr>
                            <w:tr w:rsidR="00A17168" w:rsidRPr="003B3A4B" w14:paraId="028936D9" w14:textId="77777777" w:rsidTr="00D6651A">
                              <w:trPr>
                                <w:trHeight w:val="96"/>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15F8B3EA"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Patients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011AC904" w14:textId="4DA37D05"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196</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7B9E49FC" w14:textId="77777777"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50</w:t>
                                  </w:r>
                                </w:p>
                              </w:tc>
                            </w:tr>
                            <w:tr w:rsidR="00A17168" w:rsidRPr="003B3A4B" w14:paraId="35DF99C8"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6509C9DE"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Sessions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43923BD7" w14:textId="3F5C5C2D"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456</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C0E910D" w14:textId="651B66FA"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2</w:t>
                                  </w:r>
                                  <w:r>
                                    <w:rPr>
                                      <w:rFonts w:ascii="Times New Roman" w:eastAsia="Times New Roman" w:hAnsi="Times New Roman" w:cs="Times New Roman"/>
                                      <w:spacing w:val="5"/>
                                      <w:kern w:val="1"/>
                                      <w:sz w:val="18"/>
                                      <w:szCs w:val="18"/>
                                    </w:rPr>
                                    <w:t>30</w:t>
                                  </w:r>
                                </w:p>
                              </w:tc>
                            </w:tr>
                            <w:tr w:rsidR="00A17168" w:rsidRPr="003B3A4B" w14:paraId="21D93DEE"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E1B635F"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Files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BC02BEC" w14:textId="50B548A2"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1505</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7661D299" w14:textId="2D127491"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98</w:t>
                                  </w:r>
                                  <w:r>
                                    <w:rPr>
                                      <w:rFonts w:ascii="Times New Roman" w:eastAsia="Times New Roman" w:hAnsi="Times New Roman" w:cs="Times New Roman"/>
                                      <w:spacing w:val="5"/>
                                      <w:kern w:val="1"/>
                                      <w:sz w:val="18"/>
                                      <w:szCs w:val="18"/>
                                    </w:rPr>
                                    <w:t>4</w:t>
                                  </w:r>
                                </w:p>
                              </w:tc>
                            </w:tr>
                            <w:tr w:rsidR="00A17168" w:rsidRPr="003B3A4B" w14:paraId="008E0543"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629A12A"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Seizure (secs)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6188999" w14:textId="6A811E46"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51,140</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1663750C" w14:textId="6919C186"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53,930</w:t>
                                  </w:r>
                                </w:p>
                              </w:tc>
                            </w:tr>
                            <w:tr w:rsidR="00A17168" w:rsidRPr="003B3A4B" w14:paraId="55228664"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636C7BC8"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Non-Seizure (secs)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3D59A72" w14:textId="2E144325"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877,821</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4492F735" w14:textId="43FA2B42"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547,728</w:t>
                                  </w:r>
                                </w:p>
                              </w:tc>
                            </w:tr>
                            <w:tr w:rsidR="00A17168" w:rsidRPr="003B3A4B" w14:paraId="2EFACDC5"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88A97E0"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Total (secs)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67F13547" w14:textId="3DED6985"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928,962</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B95DAE2" w14:textId="52C20F74"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601,659</w:t>
                                  </w:r>
                                </w:p>
                              </w:tc>
                            </w:tr>
                          </w:tbl>
                          <w:p w14:paraId="6C61D2C2" w14:textId="5D3E2163" w:rsidR="00A17168" w:rsidRPr="002202E3" w:rsidRDefault="00A17168" w:rsidP="00F91CCC">
                            <w:pPr>
                              <w:pStyle w:val="Caption"/>
                              <w:spacing w:before="120" w:after="0"/>
                              <w:jc w:val="both"/>
                              <w:rPr>
                                <w:rFonts w:ascii="Times New Roman" w:hAnsi="Times New Roman" w:cs="Times New Roman"/>
                                <w:i w:val="0"/>
                                <w:noProof/>
                                <w:color w:val="000000" w:themeColor="text1"/>
                                <w:sz w:val="20"/>
                                <w:szCs w:val="20"/>
                              </w:rPr>
                            </w:pPr>
                            <w:bookmarkStart w:id="8" w:name="_Ref493205035"/>
                            <w:r w:rsidRPr="002202E3">
                              <w:rPr>
                                <w:rFonts w:ascii="Times New Roman" w:hAnsi="Times New Roman" w:cs="Times New Roman"/>
                                <w:i w:val="0"/>
                                <w:color w:val="000000" w:themeColor="text1"/>
                              </w:rPr>
                              <w:t xml:space="preserve">Table </w:t>
                            </w:r>
                            <w:r w:rsidRPr="002202E3">
                              <w:rPr>
                                <w:rFonts w:ascii="Times New Roman" w:hAnsi="Times New Roman" w:cs="Times New Roman"/>
                                <w:i w:val="0"/>
                                <w:color w:val="000000" w:themeColor="text1"/>
                              </w:rPr>
                              <w:fldChar w:fldCharType="begin"/>
                            </w:r>
                            <w:r w:rsidRPr="002202E3">
                              <w:rPr>
                                <w:rFonts w:ascii="Times New Roman" w:hAnsi="Times New Roman" w:cs="Times New Roman"/>
                                <w:i w:val="0"/>
                                <w:color w:val="000000" w:themeColor="text1"/>
                              </w:rPr>
                              <w:instrText xml:space="preserve"> SEQ Table \* ARABIC </w:instrText>
                            </w:r>
                            <w:r w:rsidRPr="002202E3">
                              <w:rPr>
                                <w:rFonts w:ascii="Times New Roman" w:hAnsi="Times New Roman" w:cs="Times New Roman"/>
                                <w:i w:val="0"/>
                                <w:color w:val="000000" w:themeColor="text1"/>
                              </w:rPr>
                              <w:fldChar w:fldCharType="separate"/>
                            </w:r>
                            <w:r w:rsidR="0086124C">
                              <w:rPr>
                                <w:rFonts w:ascii="Times New Roman" w:hAnsi="Times New Roman" w:cs="Times New Roman"/>
                                <w:i w:val="0"/>
                                <w:noProof/>
                                <w:color w:val="000000" w:themeColor="text1"/>
                              </w:rPr>
                              <w:t>1</w:t>
                            </w:r>
                            <w:r w:rsidRPr="002202E3">
                              <w:rPr>
                                <w:rFonts w:ascii="Times New Roman" w:hAnsi="Times New Roman" w:cs="Times New Roman"/>
                                <w:i w:val="0"/>
                                <w:color w:val="000000" w:themeColor="text1"/>
                              </w:rPr>
                              <w:fldChar w:fldCharType="end"/>
                            </w:r>
                            <w:bookmarkEnd w:id="8"/>
                            <w:r w:rsidRPr="002202E3">
                              <w:rPr>
                                <w:rFonts w:ascii="Times New Roman" w:hAnsi="Times New Roman" w:cs="Times New Roman"/>
                                <w:i w:val="0"/>
                                <w:color w:val="000000" w:themeColor="text1"/>
                              </w:rPr>
                              <w:t xml:space="preserve">. </w:t>
                            </w:r>
                            <w:r w:rsidRPr="00F91CCC">
                              <w:rPr>
                                <w:rFonts w:ascii="Times New Roman" w:hAnsi="Times New Roman" w:cs="Times New Roman"/>
                                <w:i w:val="0"/>
                                <w:color w:val="000000" w:themeColor="text1"/>
                              </w:rPr>
                              <w:t>An overview of the TUH EEG Seizure Corpus</w:t>
                            </w:r>
                            <w:r>
                              <w:rPr>
                                <w:rFonts w:ascii="Times New Roman" w:hAnsi="Times New Roman" w:cs="Times New Roman"/>
                                <w:i w:val="0"/>
                                <w:color w:val="000000" w:themeColor="text1"/>
                              </w:rPr>
                              <w:t xml:space="preserve"> (v1.1.1)</w:t>
                            </w:r>
                          </w:p>
                          <w:p w14:paraId="7FDF484B" w14:textId="77777777" w:rsidR="00A17168" w:rsidRDefault="00A17168" w:rsidP="003B3A4B">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00D9B" id="Text Box 12" o:spid="_x0000_s1027" type="#_x0000_t202" style="position:absolute;left:0;text-align:left;margin-left:0;margin-top:0;width:226.1pt;height:98.65pt;z-index:251680768;visibility:visible;mso-wrap-style:square;mso-width-percent:0;mso-height-percent:0;mso-wrap-distance-left:0;mso-wrap-distance-top:7.2pt;mso-wrap-distance-right:0;mso-wrap-distance-bottom:7.2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" stroked="f">
                <v:textbox inset="0,0,0,0">
                  <w:txbxContent>
                    <w:tbl>
                      <w:tblPr>
                        <w:tblW w:w="0" w:type="auto"/>
                        <w:jc w:val="center"/>
                        <w:tblLayout w:type="fixed"/>
                        <w:tblLook w:val="0000" w:firstRow="0" w:lastRow="0" w:firstColumn="0" w:lastColumn="0" w:noHBand="0" w:noVBand="0"/>
                      </w:tblPr>
                      <w:tblGrid>
                        <w:gridCol w:w="1611"/>
                        <w:gridCol w:w="810"/>
                        <w:gridCol w:w="810"/>
                      </w:tblGrid>
                      <w:tr w:rsidR="00A17168" w:rsidRPr="003B3A4B" w14:paraId="2F3EC42D" w14:textId="77777777" w:rsidTr="003B3A4B">
                        <w:trPr>
                          <w:trHeight w:val="53"/>
                          <w:jc w:val="center"/>
                        </w:trPr>
                        <w:tc>
                          <w:tcPr>
                            <w:tcW w:w="1611" w:type="dxa"/>
                            <w:tcBorders>
                              <w:top w:val="single" w:sz="8" w:space="0" w:color="BFBFBF"/>
                              <w:left w:val="single" w:sz="8" w:space="0" w:color="BFBFBF"/>
                              <w:bottom w:val="single" w:sz="6" w:space="0" w:color="BFBFBF"/>
                              <w:right w:val="single" w:sz="8" w:space="0" w:color="BFBFBF"/>
                            </w:tcBorders>
                            <w:shd w:val="clear" w:color="auto" w:fill="D9D9D9"/>
                            <w:tcMar>
                              <w:left w:w="58" w:type="dxa"/>
                              <w:right w:w="58" w:type="dxa"/>
                            </w:tcMar>
                          </w:tcPr>
                          <w:p w14:paraId="5E902FAB" w14:textId="77777777" w:rsidR="00A17168" w:rsidRPr="00D9368B" w:rsidRDefault="00A17168" w:rsidP="00D9368B">
                            <w:pPr>
                              <w:spacing w:after="0" w:line="240" w:lineRule="auto"/>
                              <w:jc w:val="center"/>
                              <w:rPr>
                                <w:rFonts w:ascii="Times New Roman" w:eastAsia="Times New Roman" w:hAnsi="Times New Roman" w:cs="Times New Roman"/>
                                <w:color w:val="000000"/>
                                <w:sz w:val="18"/>
                                <w:szCs w:val="18"/>
                              </w:rPr>
                            </w:pPr>
                            <w:r w:rsidRPr="00D9368B">
                              <w:rPr>
                                <w:rFonts w:ascii="Times New Roman" w:eastAsia="Times New Roman" w:hAnsi="Times New Roman" w:cs="Times New Roman"/>
                                <w:color w:val="000000"/>
                                <w:sz w:val="18"/>
                                <w:szCs w:val="18"/>
                              </w:rPr>
                              <w:t>Description</w:t>
                            </w:r>
                          </w:p>
                        </w:tc>
                        <w:tc>
                          <w:tcPr>
                            <w:tcW w:w="810" w:type="dxa"/>
                            <w:tcBorders>
                              <w:top w:val="single" w:sz="8" w:space="0" w:color="BFBFBF"/>
                              <w:left w:val="single" w:sz="8" w:space="0" w:color="BFBFBF"/>
                              <w:bottom w:val="single" w:sz="6" w:space="0" w:color="BFBFBF"/>
                              <w:right w:val="single" w:sz="8" w:space="0" w:color="BFBFBF"/>
                            </w:tcBorders>
                            <w:shd w:val="clear" w:color="auto" w:fill="D9D9D9"/>
                            <w:tcMar>
                              <w:left w:w="58" w:type="dxa"/>
                              <w:right w:w="58" w:type="dxa"/>
                            </w:tcMar>
                          </w:tcPr>
                          <w:p w14:paraId="5C81A16A" w14:textId="77777777" w:rsidR="00A17168" w:rsidRPr="00D9368B" w:rsidRDefault="00A17168" w:rsidP="00D9368B">
                            <w:pPr>
                              <w:spacing w:after="0" w:line="240" w:lineRule="auto"/>
                              <w:jc w:val="center"/>
                              <w:rPr>
                                <w:rFonts w:ascii="Times New Roman" w:eastAsia="Times New Roman" w:hAnsi="Times New Roman" w:cs="Times New Roman"/>
                                <w:color w:val="000000"/>
                                <w:sz w:val="18"/>
                                <w:szCs w:val="18"/>
                              </w:rPr>
                            </w:pPr>
                            <w:r w:rsidRPr="00D9368B">
                              <w:rPr>
                                <w:rFonts w:ascii="Times New Roman" w:eastAsia="Times New Roman" w:hAnsi="Times New Roman" w:cs="Times New Roman"/>
                                <w:color w:val="000000"/>
                                <w:sz w:val="18"/>
                                <w:szCs w:val="18"/>
                              </w:rPr>
                              <w:t>Train</w:t>
                            </w:r>
                          </w:p>
                        </w:tc>
                        <w:tc>
                          <w:tcPr>
                            <w:tcW w:w="810" w:type="dxa"/>
                            <w:tcBorders>
                              <w:top w:val="single" w:sz="8" w:space="0" w:color="BFBFBF"/>
                              <w:left w:val="single" w:sz="8" w:space="0" w:color="BFBFBF"/>
                              <w:bottom w:val="single" w:sz="6" w:space="0" w:color="BFBFBF"/>
                              <w:right w:val="single" w:sz="8" w:space="0" w:color="BFBFBF"/>
                            </w:tcBorders>
                            <w:shd w:val="clear" w:color="auto" w:fill="D9D9D9"/>
                            <w:tcMar>
                              <w:left w:w="58" w:type="dxa"/>
                              <w:right w:w="58" w:type="dxa"/>
                            </w:tcMar>
                          </w:tcPr>
                          <w:p w14:paraId="741A47BB" w14:textId="77777777" w:rsidR="00A17168" w:rsidRPr="00D9368B" w:rsidRDefault="00A17168" w:rsidP="00D9368B">
                            <w:pPr>
                              <w:spacing w:after="0" w:line="240" w:lineRule="auto"/>
                              <w:jc w:val="center"/>
                              <w:rPr>
                                <w:rFonts w:ascii="Times New Roman" w:eastAsia="Times New Roman" w:hAnsi="Times New Roman" w:cs="Times New Roman"/>
                                <w:color w:val="000000"/>
                                <w:sz w:val="18"/>
                                <w:szCs w:val="18"/>
                              </w:rPr>
                            </w:pPr>
                            <w:r w:rsidRPr="00D9368B">
                              <w:rPr>
                                <w:rFonts w:ascii="Times New Roman" w:eastAsia="Times New Roman" w:hAnsi="Times New Roman" w:cs="Times New Roman"/>
                                <w:color w:val="000000"/>
                                <w:sz w:val="18"/>
                                <w:szCs w:val="18"/>
                              </w:rPr>
                              <w:t>Eval</w:t>
                            </w:r>
                          </w:p>
                        </w:tc>
                      </w:tr>
                      <w:tr w:rsidR="00A17168" w:rsidRPr="003B3A4B" w14:paraId="028936D9" w14:textId="77777777" w:rsidTr="00D6651A">
                        <w:trPr>
                          <w:trHeight w:val="96"/>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15F8B3EA"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Patients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011AC904" w14:textId="4DA37D05"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196</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7B9E49FC" w14:textId="77777777"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50</w:t>
                            </w:r>
                          </w:p>
                        </w:tc>
                      </w:tr>
                      <w:tr w:rsidR="00A17168" w:rsidRPr="003B3A4B" w14:paraId="35DF99C8"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6509C9DE"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Sessions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43923BD7" w14:textId="3F5C5C2D"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456</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C0E910D" w14:textId="651B66FA"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2</w:t>
                            </w:r>
                            <w:r>
                              <w:rPr>
                                <w:rFonts w:ascii="Times New Roman" w:eastAsia="Times New Roman" w:hAnsi="Times New Roman" w:cs="Times New Roman"/>
                                <w:spacing w:val="5"/>
                                <w:kern w:val="1"/>
                                <w:sz w:val="18"/>
                                <w:szCs w:val="18"/>
                              </w:rPr>
                              <w:t>30</w:t>
                            </w:r>
                          </w:p>
                        </w:tc>
                      </w:tr>
                      <w:tr w:rsidR="00A17168" w:rsidRPr="003B3A4B" w14:paraId="21D93DEE"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E1B635F"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Files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BC02BEC" w14:textId="50B548A2"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1505</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7661D299" w14:textId="2D127491"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98</w:t>
                            </w:r>
                            <w:r>
                              <w:rPr>
                                <w:rFonts w:ascii="Times New Roman" w:eastAsia="Times New Roman" w:hAnsi="Times New Roman" w:cs="Times New Roman"/>
                                <w:spacing w:val="5"/>
                                <w:kern w:val="1"/>
                                <w:sz w:val="18"/>
                                <w:szCs w:val="18"/>
                              </w:rPr>
                              <w:t>4</w:t>
                            </w:r>
                          </w:p>
                        </w:tc>
                      </w:tr>
                      <w:tr w:rsidR="00A17168" w:rsidRPr="003B3A4B" w14:paraId="008E0543"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629A12A"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Seizure (secs)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6188999" w14:textId="6A811E46"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51,140</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1663750C" w14:textId="6919C186"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53,930</w:t>
                            </w:r>
                          </w:p>
                        </w:tc>
                      </w:tr>
                      <w:tr w:rsidR="00A17168" w:rsidRPr="003B3A4B" w14:paraId="55228664"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636C7BC8"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Non-Seizure (secs)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3D59A72" w14:textId="2E144325"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877,821</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4492F735" w14:textId="43FA2B42"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547,728</w:t>
                            </w:r>
                          </w:p>
                        </w:tc>
                      </w:tr>
                      <w:tr w:rsidR="00A17168" w:rsidRPr="003B3A4B" w14:paraId="2EFACDC5" w14:textId="77777777" w:rsidTr="00D6651A">
                        <w:trPr>
                          <w:trHeight w:val="208"/>
                          <w:jc w:val="center"/>
                        </w:trPr>
                        <w:tc>
                          <w:tcPr>
                            <w:tcW w:w="1611"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88A97E0" w14:textId="77777777" w:rsidR="00A17168" w:rsidRPr="003B3A4B" w:rsidRDefault="00A17168" w:rsidP="003B3A4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3B3A4B">
                              <w:rPr>
                                <w:rFonts w:ascii="Times New Roman" w:eastAsia="Times New Roman" w:hAnsi="Times New Roman" w:cs="Times New Roman"/>
                                <w:spacing w:val="5"/>
                                <w:kern w:val="1"/>
                                <w:sz w:val="18"/>
                                <w:szCs w:val="18"/>
                              </w:rPr>
                              <w:t>Total (secs)</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67F13547" w14:textId="3DED6985"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928,962</w:t>
                            </w:r>
                          </w:p>
                        </w:tc>
                        <w:tc>
                          <w:tcPr>
                            <w:tcW w:w="81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B95DAE2" w14:textId="52C20F74" w:rsidR="00A17168" w:rsidRPr="003B3A4B" w:rsidRDefault="00A17168" w:rsidP="003B3A4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131019">
                              <w:rPr>
                                <w:rFonts w:ascii="Times New Roman" w:eastAsia="Times New Roman" w:hAnsi="Times New Roman" w:cs="Times New Roman"/>
                                <w:spacing w:val="5"/>
                                <w:kern w:val="1"/>
                                <w:sz w:val="18"/>
                                <w:szCs w:val="18"/>
                              </w:rPr>
                              <w:t>601,659</w:t>
                            </w:r>
                          </w:p>
                        </w:tc>
                      </w:tr>
                    </w:tbl>
                    <w:p w14:paraId="6C61D2C2" w14:textId="5D3E2163" w:rsidR="00A17168" w:rsidRPr="002202E3" w:rsidRDefault="00A17168" w:rsidP="00F91CCC">
                      <w:pPr>
                        <w:pStyle w:val="Caption"/>
                        <w:spacing w:before="120" w:after="0"/>
                        <w:jc w:val="both"/>
                        <w:rPr>
                          <w:rFonts w:ascii="Times New Roman" w:hAnsi="Times New Roman" w:cs="Times New Roman"/>
                          <w:i w:val="0"/>
                          <w:noProof/>
                          <w:color w:val="000000" w:themeColor="text1"/>
                          <w:sz w:val="20"/>
                          <w:szCs w:val="20"/>
                        </w:rPr>
                      </w:pPr>
                      <w:bookmarkStart w:id="9" w:name="_Ref493205035"/>
                      <w:r w:rsidRPr="002202E3">
                        <w:rPr>
                          <w:rFonts w:ascii="Times New Roman" w:hAnsi="Times New Roman" w:cs="Times New Roman"/>
                          <w:i w:val="0"/>
                          <w:color w:val="000000" w:themeColor="text1"/>
                        </w:rPr>
                        <w:t xml:space="preserve">Table </w:t>
                      </w:r>
                      <w:r w:rsidRPr="002202E3">
                        <w:rPr>
                          <w:rFonts w:ascii="Times New Roman" w:hAnsi="Times New Roman" w:cs="Times New Roman"/>
                          <w:i w:val="0"/>
                          <w:color w:val="000000" w:themeColor="text1"/>
                        </w:rPr>
                        <w:fldChar w:fldCharType="begin"/>
                      </w:r>
                      <w:r w:rsidRPr="002202E3">
                        <w:rPr>
                          <w:rFonts w:ascii="Times New Roman" w:hAnsi="Times New Roman" w:cs="Times New Roman"/>
                          <w:i w:val="0"/>
                          <w:color w:val="000000" w:themeColor="text1"/>
                        </w:rPr>
                        <w:instrText xml:space="preserve"> SEQ Table \* ARABIC </w:instrText>
                      </w:r>
                      <w:r w:rsidRPr="002202E3">
                        <w:rPr>
                          <w:rFonts w:ascii="Times New Roman" w:hAnsi="Times New Roman" w:cs="Times New Roman"/>
                          <w:i w:val="0"/>
                          <w:color w:val="000000" w:themeColor="text1"/>
                        </w:rPr>
                        <w:fldChar w:fldCharType="separate"/>
                      </w:r>
                      <w:r w:rsidR="0086124C">
                        <w:rPr>
                          <w:rFonts w:ascii="Times New Roman" w:hAnsi="Times New Roman" w:cs="Times New Roman"/>
                          <w:i w:val="0"/>
                          <w:noProof/>
                          <w:color w:val="000000" w:themeColor="text1"/>
                        </w:rPr>
                        <w:t>1</w:t>
                      </w:r>
                      <w:r w:rsidRPr="002202E3">
                        <w:rPr>
                          <w:rFonts w:ascii="Times New Roman" w:hAnsi="Times New Roman" w:cs="Times New Roman"/>
                          <w:i w:val="0"/>
                          <w:color w:val="000000" w:themeColor="text1"/>
                        </w:rPr>
                        <w:fldChar w:fldCharType="end"/>
                      </w:r>
                      <w:bookmarkEnd w:id="9"/>
                      <w:r w:rsidRPr="002202E3">
                        <w:rPr>
                          <w:rFonts w:ascii="Times New Roman" w:hAnsi="Times New Roman" w:cs="Times New Roman"/>
                          <w:i w:val="0"/>
                          <w:color w:val="000000" w:themeColor="text1"/>
                        </w:rPr>
                        <w:t xml:space="preserve">. </w:t>
                      </w:r>
                      <w:r w:rsidRPr="00F91CCC">
                        <w:rPr>
                          <w:rFonts w:ascii="Times New Roman" w:hAnsi="Times New Roman" w:cs="Times New Roman"/>
                          <w:i w:val="0"/>
                          <w:color w:val="000000" w:themeColor="text1"/>
                        </w:rPr>
                        <w:t>An overview of the TUH EEG Seizure Corpus</w:t>
                      </w:r>
                      <w:r>
                        <w:rPr>
                          <w:rFonts w:ascii="Times New Roman" w:hAnsi="Times New Roman" w:cs="Times New Roman"/>
                          <w:i w:val="0"/>
                          <w:color w:val="000000" w:themeColor="text1"/>
                        </w:rPr>
                        <w:t xml:space="preserve"> (v1.1.1)</w:t>
                      </w:r>
                    </w:p>
                    <w:p w14:paraId="7FDF484B" w14:textId="77777777" w:rsidR="00A17168" w:rsidRDefault="00A17168" w:rsidP="003B3A4B">
                      <w:pPr>
                        <w:spacing w:after="0"/>
                      </w:pPr>
                    </w:p>
                  </w:txbxContent>
                </v:textbox>
                <w10:wrap type="square" anchorx="margin" anchory="margin"/>
              </v:shape>
            </w:pict>
          </mc:Fallback>
        </mc:AlternateContent>
      </w:r>
      <w:r w:rsidR="003B3A4B" w:rsidRPr="00DE7C08">
        <w:rPr>
          <w:rFonts w:ascii="Times New Roman" w:hAnsi="Times New Roman" w:cs="Times New Roman"/>
          <w:sz w:val="20"/>
          <w:szCs w:val="20"/>
        </w:rPr>
        <w:t xml:space="preserve">The lack of big data resources that can be used to train sophisticated statistical models compounds a major problem in automatic seizure detection. Inter-rater agreement for this task is </w:t>
      </w:r>
      <w:r w:rsidR="002C7736" w:rsidRPr="00DE7C08">
        <w:rPr>
          <w:rFonts w:ascii="Times New Roman" w:hAnsi="Times New Roman" w:cs="Times New Roman"/>
          <w:sz w:val="20"/>
          <w:szCs w:val="20"/>
        </w:rPr>
        <w:t>low</w:t>
      </w:r>
      <w:r w:rsidR="003B3A4B" w:rsidRPr="00DE7C08">
        <w:rPr>
          <w:rFonts w:ascii="Times New Roman" w:hAnsi="Times New Roman" w:cs="Times New Roman"/>
          <w:sz w:val="20"/>
          <w:szCs w:val="20"/>
        </w:rPr>
        <w:t>, especially when considering short seizure events [1]. Manual annotation of a large amount of data by a team of certified neurologists is extremely expensive and time consuming. It is difficult to employ large numbers of board-certified neurologists to perform this task. In this study, we are reporting results on the TUH EEG Seizure Corpus</w:t>
      </w:r>
      <w:r w:rsidR="00AB5742">
        <w:rPr>
          <w:rFonts w:ascii="Times New Roman" w:hAnsi="Times New Roman" w:cs="Times New Roman"/>
          <w:sz w:val="20"/>
          <w:szCs w:val="20"/>
        </w:rPr>
        <w:t xml:space="preserve"> (TUSZ) </w:t>
      </w:r>
      <w:r w:rsidR="001D42CC" w:rsidRPr="00DE7C08">
        <w:rPr>
          <w:rFonts w:ascii="Times New Roman" w:hAnsi="Times New Roman" w:cs="Times New Roman"/>
          <w:sz w:val="20"/>
          <w:szCs w:val="20"/>
        </w:rPr>
        <w:fldChar w:fldCharType="begin"/>
      </w:r>
      <w:r w:rsidR="001D42CC" w:rsidRPr="00DE7C08">
        <w:rPr>
          <w:rFonts w:ascii="Times New Roman" w:hAnsi="Times New Roman" w:cs="Times New Roman"/>
          <w:sz w:val="20"/>
          <w:szCs w:val="20"/>
        </w:rPr>
        <w:instrText xml:space="preserve"> REF _Ref493195656 \r </w:instrText>
      </w:r>
      <w:r w:rsidR="00DE7C08">
        <w:rPr>
          <w:rFonts w:ascii="Times New Roman" w:hAnsi="Times New Roman" w:cs="Times New Roman"/>
          <w:sz w:val="20"/>
          <w:szCs w:val="20"/>
        </w:rPr>
        <w:instrText xml:space="preserve"> \* MERGEFORMAT </w:instrText>
      </w:r>
      <w:r w:rsidR="001D42CC" w:rsidRPr="00DE7C08">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[13]</w:t>
      </w:r>
      <w:r w:rsidR="001D42CC" w:rsidRPr="00DE7C08">
        <w:rPr>
          <w:rFonts w:ascii="Times New Roman" w:hAnsi="Times New Roman" w:cs="Times New Roman"/>
          <w:sz w:val="20"/>
          <w:szCs w:val="20"/>
        </w:rPr>
        <w:fldChar w:fldCharType="end"/>
      </w:r>
      <w:r w:rsidR="003B3A4B" w:rsidRPr="00DE7C08">
        <w:rPr>
          <w:rFonts w:ascii="Times New Roman" w:hAnsi="Times New Roman" w:cs="Times New Roman"/>
          <w:sz w:val="20"/>
          <w:szCs w:val="20"/>
        </w:rPr>
        <w:t xml:space="preserve">. This dataset, which is publicly available, is a subset of the TUH EEG Corpus that focuses on the problem of seizure detection. A summary of </w:t>
      </w:r>
      <w:r w:rsidR="00604E1F" w:rsidRPr="00DE7C08">
        <w:rPr>
          <w:rFonts w:ascii="Times New Roman" w:hAnsi="Times New Roman" w:cs="Times New Roman"/>
          <w:sz w:val="20"/>
          <w:szCs w:val="20"/>
        </w:rPr>
        <w:t xml:space="preserve">the corpus (v1.1.1) is shown in </w:t>
      </w:r>
      <w:r w:rsidR="00604E1F" w:rsidRPr="00DE7C08">
        <w:rPr>
          <w:rFonts w:ascii="Times New Roman" w:hAnsi="Times New Roman" w:cs="Times New Roman"/>
          <w:sz w:val="20"/>
          <w:szCs w:val="20"/>
        </w:rPr>
        <w:fldChar w:fldCharType="begin"/>
      </w:r>
      <w:r w:rsidR="00604E1F" w:rsidRPr="00DE7C08">
        <w:rPr>
          <w:rFonts w:ascii="Times New Roman" w:hAnsi="Times New Roman" w:cs="Times New Roman"/>
          <w:sz w:val="20"/>
          <w:szCs w:val="20"/>
        </w:rPr>
        <w:instrText xml:space="preserve"> REF _Ref493205035  \* MERGEFORMAT </w:instrText>
      </w:r>
      <w:r w:rsidR="00604E1F" w:rsidRPr="00DE7C08">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Table 1</w:t>
      </w:r>
      <w:r w:rsidR="00604E1F" w:rsidRPr="00DE7C08">
        <w:rPr>
          <w:rFonts w:ascii="Times New Roman" w:hAnsi="Times New Roman" w:cs="Times New Roman"/>
          <w:sz w:val="20"/>
          <w:szCs w:val="20"/>
        </w:rPr>
        <w:fldChar w:fldCharType="end"/>
      </w:r>
      <w:r w:rsidR="00604E1F" w:rsidRPr="00DE7C08">
        <w:rPr>
          <w:rFonts w:ascii="Times New Roman" w:hAnsi="Times New Roman" w:cs="Times New Roman"/>
          <w:sz w:val="20"/>
          <w:szCs w:val="20"/>
        </w:rPr>
        <w:t>.</w:t>
      </w:r>
    </w:p>
    <w:p w14:paraId="6CD65450" w14:textId="2FD74D69" w:rsidR="00887895" w:rsidRPr="00DE7C08" w:rsidRDefault="0034793D" w:rsidP="00DE7C08">
      <w:pPr>
        <w:spacing w:after="120" w:line="240" w:lineRule="auto"/>
        <w:jc w:val="both"/>
        <w:rPr>
          <w:rFonts w:ascii="Times New Roman" w:hAnsi="Times New Roman" w:cs="Times New Roman"/>
          <w:sz w:val="20"/>
          <w:szCs w:val="20"/>
        </w:rPr>
      </w:pPr>
      <w:r w:rsidRPr="00DE7C08">
        <w:rPr>
          <w:rFonts w:ascii="Times New Roman" w:hAnsi="Times New Roman" w:cs="Times New Roman"/>
          <w:sz w:val="20"/>
          <w:szCs w:val="20"/>
        </w:rPr>
        <w:t xml:space="preserve">A comparison of the performance of the </w:t>
      </w:r>
      <w:bookmarkStart w:id="10" w:name="_Hlk492986950"/>
      <w:r w:rsidR="00C10369" w:rsidRPr="00DE7C08">
        <w:rPr>
          <w:rFonts w:ascii="Times New Roman" w:hAnsi="Times New Roman" w:cs="Times New Roman"/>
          <w:sz w:val="20"/>
          <w:szCs w:val="20"/>
        </w:rPr>
        <w:t>convolutional recurrent neural networks using GRU and LSTM</w:t>
      </w:r>
      <w:r w:rsidRPr="00DE7C08">
        <w:rPr>
          <w:rFonts w:ascii="Times New Roman" w:hAnsi="Times New Roman" w:cs="Times New Roman"/>
          <w:sz w:val="20"/>
          <w:szCs w:val="20"/>
        </w:rPr>
        <w:t xml:space="preserve"> </w:t>
      </w:r>
      <w:r w:rsidR="00FF690A" w:rsidRPr="00DE7C08">
        <w:rPr>
          <w:rFonts w:ascii="Times New Roman" w:hAnsi="Times New Roman" w:cs="Times New Roman"/>
          <w:sz w:val="20"/>
          <w:szCs w:val="20"/>
        </w:rPr>
        <w:t>architectures</w:t>
      </w:r>
      <w:r w:rsidRPr="00DE7C08">
        <w:rPr>
          <w:rFonts w:ascii="Times New Roman" w:hAnsi="Times New Roman" w:cs="Times New Roman"/>
          <w:sz w:val="20"/>
          <w:szCs w:val="20"/>
        </w:rPr>
        <w:t>, for sensitivity in ra</w:t>
      </w:r>
      <w:r w:rsidR="00C10369" w:rsidRPr="00DE7C08">
        <w:rPr>
          <w:rFonts w:ascii="Times New Roman" w:hAnsi="Times New Roman" w:cs="Times New Roman"/>
          <w:sz w:val="20"/>
          <w:szCs w:val="20"/>
        </w:rPr>
        <w:t>nge of 30%</w:t>
      </w:r>
      <w:bookmarkEnd w:id="10"/>
      <w:r w:rsidR="00C10369" w:rsidRPr="00DE7C08">
        <w:rPr>
          <w:rFonts w:ascii="Times New Roman" w:hAnsi="Times New Roman" w:cs="Times New Roman"/>
          <w:sz w:val="20"/>
          <w:szCs w:val="20"/>
        </w:rPr>
        <w:t xml:space="preserve">, are shown in </w:t>
      </w:r>
      <w:r w:rsidR="00965A02">
        <w:rPr>
          <w:rFonts w:ascii="Times New Roman" w:hAnsi="Times New Roman" w:cs="Times New Roman"/>
          <w:sz w:val="20"/>
          <w:szCs w:val="20"/>
        </w:rPr>
        <w:fldChar w:fldCharType="begin"/>
      </w:r>
      <w:r w:rsidR="00965A02">
        <w:rPr>
          <w:rFonts w:ascii="Times New Roman" w:hAnsi="Times New Roman" w:cs="Times New Roman"/>
          <w:sz w:val="20"/>
          <w:szCs w:val="20"/>
        </w:rPr>
        <w:instrText xml:space="preserve"> REF _Ref493341469 \* MERGEFORMAT</w:instrText>
      </w:r>
      <w:r w:rsidR="00965A02">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Table 2</w:t>
      </w:r>
      <w:r w:rsidR="00965A02">
        <w:rPr>
          <w:rFonts w:ascii="Times New Roman" w:hAnsi="Times New Roman" w:cs="Times New Roman"/>
          <w:sz w:val="20"/>
          <w:szCs w:val="20"/>
        </w:rPr>
        <w:fldChar w:fldCharType="end"/>
      </w:r>
      <w:r w:rsidR="00C10369" w:rsidRPr="00DE7C08">
        <w:rPr>
          <w:rFonts w:ascii="Times New Roman" w:hAnsi="Times New Roman" w:cs="Times New Roman"/>
          <w:sz w:val="20"/>
          <w:szCs w:val="20"/>
        </w:rPr>
        <w:t xml:space="preserve"> The related DET curve is illus</w:t>
      </w:r>
      <w:r w:rsidRPr="00DE7C08">
        <w:rPr>
          <w:rFonts w:ascii="Times New Roman" w:hAnsi="Times New Roman" w:cs="Times New Roman"/>
          <w:sz w:val="20"/>
          <w:szCs w:val="20"/>
        </w:rPr>
        <w:t>trated in</w:t>
      </w:r>
      <w:r w:rsidR="005144E2">
        <w:rPr>
          <w:rFonts w:ascii="Times New Roman" w:hAnsi="Times New Roman" w:cs="Times New Roman"/>
          <w:sz w:val="20"/>
          <w:szCs w:val="20"/>
        </w:rPr>
        <w:t xml:space="preserve"> </w:t>
      </w:r>
      <w:r w:rsidR="005144E2">
        <w:rPr>
          <w:rFonts w:ascii="Times New Roman" w:hAnsi="Times New Roman" w:cs="Times New Roman"/>
          <w:sz w:val="20"/>
          <w:szCs w:val="20"/>
        </w:rPr>
        <w:fldChar w:fldCharType="begin"/>
      </w:r>
      <w:r w:rsidR="005144E2">
        <w:rPr>
          <w:rFonts w:ascii="Times New Roman" w:hAnsi="Times New Roman" w:cs="Times New Roman"/>
          <w:sz w:val="20"/>
          <w:szCs w:val="20"/>
        </w:rPr>
        <w:instrText xml:space="preserve"> REF _Ref501484970  \* MERGEFORMAT </w:instrText>
      </w:r>
      <w:r w:rsidR="005144E2">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Figure 2</w:t>
      </w:r>
      <w:r w:rsidR="005144E2">
        <w:rPr>
          <w:rFonts w:ascii="Times New Roman" w:hAnsi="Times New Roman" w:cs="Times New Roman"/>
          <w:sz w:val="20"/>
          <w:szCs w:val="20"/>
        </w:rPr>
        <w:fldChar w:fldCharType="end"/>
      </w:r>
      <w:r w:rsidR="005144E2">
        <w:rPr>
          <w:rFonts w:ascii="Times New Roman" w:hAnsi="Times New Roman" w:cs="Times New Roman"/>
          <w:sz w:val="20"/>
          <w:szCs w:val="20"/>
        </w:rPr>
        <w:t xml:space="preserve"> </w:t>
      </w:r>
      <w:r w:rsidR="00B1762F" w:rsidRPr="00DE7C08">
        <w:rPr>
          <w:rFonts w:ascii="Times New Roman" w:hAnsi="Times New Roman" w:cs="Times New Roman"/>
          <w:sz w:val="20"/>
          <w:szCs w:val="20"/>
        </w:rPr>
        <w:t>These systems were evaluated using a method of scoring popular in the EEG research community known as the overlap method</w:t>
      </w:r>
      <w:r w:rsidR="00E92623" w:rsidRPr="00DE7C08">
        <w:rPr>
          <w:rFonts w:ascii="Times New Roman" w:hAnsi="Times New Roman" w:cs="Times New Roman"/>
          <w:sz w:val="20"/>
          <w:szCs w:val="20"/>
        </w:rPr>
        <w:t xml:space="preserve"> </w:t>
      </w:r>
      <w:r w:rsidR="00E92623" w:rsidRPr="00DE7C08">
        <w:rPr>
          <w:rFonts w:ascii="Times New Roman" w:hAnsi="Times New Roman" w:cs="Times New Roman"/>
          <w:sz w:val="20"/>
          <w:szCs w:val="20"/>
        </w:rPr>
        <w:fldChar w:fldCharType="begin"/>
      </w:r>
      <w:r w:rsidR="00E92623" w:rsidRPr="00DE7C08">
        <w:rPr>
          <w:rFonts w:ascii="Times New Roman" w:hAnsi="Times New Roman" w:cs="Times New Roman"/>
          <w:sz w:val="20"/>
          <w:szCs w:val="20"/>
        </w:rPr>
        <w:instrText xml:space="preserve"> REF _Ref493202358 \r </w:instrText>
      </w:r>
      <w:r w:rsidR="00DE7C08">
        <w:rPr>
          <w:rFonts w:ascii="Times New Roman" w:hAnsi="Times New Roman" w:cs="Times New Roman"/>
          <w:sz w:val="20"/>
          <w:szCs w:val="20"/>
        </w:rPr>
        <w:instrText xml:space="preserve"> \* MERGEFORMAT </w:instrText>
      </w:r>
      <w:r w:rsidR="00E92623" w:rsidRPr="00DE7C08">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[25]</w:t>
      </w:r>
      <w:r w:rsidR="00E92623" w:rsidRPr="00DE7C08">
        <w:rPr>
          <w:rFonts w:ascii="Times New Roman" w:hAnsi="Times New Roman" w:cs="Times New Roman"/>
          <w:sz w:val="20"/>
          <w:szCs w:val="20"/>
        </w:rPr>
        <w:fldChar w:fldCharType="end"/>
      </w:r>
      <w:r w:rsidR="00B1762F" w:rsidRPr="00DE7C08">
        <w:rPr>
          <w:rFonts w:ascii="Times New Roman" w:hAnsi="Times New Roman" w:cs="Times New Roman"/>
          <w:sz w:val="20"/>
          <w:szCs w:val="20"/>
        </w:rPr>
        <w:t xml:space="preserve">. </w:t>
      </w:r>
      <w:r w:rsidR="00965A02">
        <w:rPr>
          <w:rFonts w:ascii="Times New Roman" w:hAnsi="Times New Roman" w:cs="Times New Roman"/>
          <w:sz w:val="20"/>
          <w:szCs w:val="20"/>
        </w:rPr>
        <w:t>True positives (TP) are de</w:t>
      </w:r>
      <w:r w:rsidRPr="00DE7C08">
        <w:rPr>
          <w:rFonts w:ascii="Times New Roman" w:hAnsi="Times New Roman" w:cs="Times New Roman"/>
          <w:sz w:val="20"/>
          <w:szCs w:val="20"/>
        </w:rPr>
        <w:t xml:space="preserve">fined as the number of epochs identified as a seizure in the reference annotations and correctly labeled as a seizure by the system. True negatives (TN) are defined as the number of epochs correctly identified as non-seizures. False </w:t>
      </w:r>
      <w:r w:rsidR="00AF780A" w:rsidRPr="00DE7C08">
        <w:rPr>
          <w:rFonts w:ascii="Times New Roman" w:hAnsi="Times New Roman" w:cs="Times New Roman"/>
          <w:sz w:val="20"/>
          <w:szCs w:val="20"/>
        </w:rPr>
        <w:t>positives</w:t>
      </w:r>
      <w:r w:rsidRPr="00DE7C08">
        <w:rPr>
          <w:rFonts w:ascii="Times New Roman" w:hAnsi="Times New Roman" w:cs="Times New Roman"/>
          <w:sz w:val="20"/>
          <w:szCs w:val="20"/>
        </w:rPr>
        <w:t xml:space="preserve"> (FP) are defined as the number of epochs incorrectly labeled as seizure while false negatives (FN) are defined as the number of epochs incorrectly labeled as non-seizure. Sensitivity shown in </w:t>
      </w:r>
      <w:r w:rsidR="00965A02">
        <w:rPr>
          <w:rFonts w:ascii="Times New Roman" w:hAnsi="Times New Roman" w:cs="Times New Roman"/>
          <w:sz w:val="20"/>
          <w:szCs w:val="20"/>
        </w:rPr>
        <w:fldChar w:fldCharType="begin"/>
      </w:r>
      <w:r w:rsidR="00965A02">
        <w:rPr>
          <w:rFonts w:ascii="Times New Roman" w:hAnsi="Times New Roman" w:cs="Times New Roman"/>
          <w:sz w:val="20"/>
          <w:szCs w:val="20"/>
        </w:rPr>
        <w:instrText xml:space="preserve"> REF _Ref493341469 \* MERGEFORMAT</w:instrText>
      </w:r>
      <w:r w:rsidR="00965A02">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Table 2</w:t>
      </w:r>
      <w:r w:rsidR="00965A02">
        <w:rPr>
          <w:rFonts w:ascii="Times New Roman" w:hAnsi="Times New Roman" w:cs="Times New Roman"/>
          <w:sz w:val="20"/>
          <w:szCs w:val="20"/>
        </w:rPr>
        <w:fldChar w:fldCharType="end"/>
      </w:r>
      <w:r w:rsidRPr="00DE7C08">
        <w:rPr>
          <w:rFonts w:ascii="Times New Roman" w:hAnsi="Times New Roman" w:cs="Times New Roman"/>
          <w:sz w:val="20"/>
          <w:szCs w:val="20"/>
        </w:rPr>
        <w:t xml:space="preserve"> is computed as TP/(TP+FN). Specificity is computed as TN/(TN+FP). The false alarm rate is the number of FPs per 24 hours.</w:t>
      </w:r>
      <w:r w:rsidR="001969EB" w:rsidRPr="00DE7C08">
        <w:rPr>
          <w:rFonts w:ascii="Times New Roman" w:hAnsi="Times New Roman" w:cs="Times New Roman"/>
          <w:sz w:val="20"/>
          <w:szCs w:val="20"/>
        </w:rPr>
        <w:t xml:space="preserve"> </w:t>
      </w:r>
    </w:p>
    <w:p w14:paraId="06236543" w14:textId="748ACDCD" w:rsidR="00887895" w:rsidRPr="00DE7C08" w:rsidRDefault="00393DD4" w:rsidP="00DE7C08">
      <w:pPr>
        <w:spacing w:after="120" w:line="240" w:lineRule="auto"/>
        <w:jc w:val="both"/>
        <w:rPr>
          <w:rFonts w:ascii="Times New Roman" w:hAnsi="Times New Roman" w:cs="Times New Roman"/>
          <w:sz w:val="20"/>
          <w:szCs w:val="20"/>
        </w:rPr>
      </w:pPr>
      <w:r w:rsidRPr="00DE7C08">
        <w:rPr>
          <w:rFonts w:ascii="Times New Roman" w:hAnsi="Times New Roman" w:cs="Times New Roman"/>
          <w:sz w:val="20"/>
          <w:szCs w:val="20"/>
        </w:rPr>
        <w:t>By comparing the results of CNN/LSTM with CNN/GRU, demonstrated in</w:t>
      </w:r>
      <w:r w:rsidR="005144E2">
        <w:rPr>
          <w:rFonts w:ascii="Times New Roman" w:hAnsi="Times New Roman" w:cs="Times New Roman"/>
          <w:sz w:val="20"/>
          <w:szCs w:val="20"/>
        </w:rPr>
        <w:t xml:space="preserve"> </w:t>
      </w:r>
      <w:r w:rsidR="005144E2">
        <w:rPr>
          <w:rFonts w:ascii="Times New Roman" w:hAnsi="Times New Roman" w:cs="Times New Roman"/>
          <w:sz w:val="20"/>
          <w:szCs w:val="20"/>
        </w:rPr>
        <w:fldChar w:fldCharType="begin"/>
      </w:r>
      <w:r w:rsidR="005144E2">
        <w:rPr>
          <w:rFonts w:ascii="Times New Roman" w:hAnsi="Times New Roman" w:cs="Times New Roman"/>
          <w:sz w:val="20"/>
          <w:szCs w:val="20"/>
        </w:rPr>
        <w:instrText xml:space="preserve"> REF _Ref501484970  \* MERGEFORMAT </w:instrText>
      </w:r>
      <w:r w:rsidR="005144E2">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Figure 2</w:t>
      </w:r>
      <w:r w:rsidR="005144E2">
        <w:rPr>
          <w:rFonts w:ascii="Times New Roman" w:hAnsi="Times New Roman" w:cs="Times New Roman"/>
          <w:sz w:val="20"/>
          <w:szCs w:val="20"/>
        </w:rPr>
        <w:fldChar w:fldCharType="end"/>
      </w:r>
      <w:r w:rsidR="00EF1EDB" w:rsidRPr="00DE7C08">
        <w:rPr>
          <w:rFonts w:ascii="Times New Roman" w:hAnsi="Times New Roman" w:cs="Times New Roman"/>
          <w:sz w:val="20"/>
          <w:szCs w:val="20"/>
        </w:rPr>
        <w:t xml:space="preserve">, </w:t>
      </w:r>
      <w:r w:rsidRPr="00DE7C08">
        <w:rPr>
          <w:rFonts w:ascii="Times New Roman" w:hAnsi="Times New Roman" w:cs="Times New Roman"/>
          <w:sz w:val="20"/>
          <w:szCs w:val="20"/>
        </w:rPr>
        <w:t>we find that</w:t>
      </w:r>
      <w:r w:rsidR="00EF1EDB" w:rsidRPr="00DE7C08">
        <w:rPr>
          <w:rFonts w:ascii="Times New Roman" w:hAnsi="Times New Roman" w:cs="Times New Roman"/>
          <w:sz w:val="20"/>
          <w:szCs w:val="20"/>
        </w:rPr>
        <w:t xml:space="preserve"> in lower false positive rates,</w:t>
      </w:r>
      <w:r w:rsidRPr="00DE7C08">
        <w:rPr>
          <w:rFonts w:ascii="Times New Roman" w:hAnsi="Times New Roman" w:cs="Times New Roman"/>
          <w:sz w:val="20"/>
          <w:szCs w:val="20"/>
        </w:rPr>
        <w:t xml:space="preserve"> </w:t>
      </w:r>
      <w:r w:rsidR="00EF1EDB" w:rsidRPr="00DE7C08">
        <w:rPr>
          <w:rFonts w:ascii="Times New Roman" w:hAnsi="Times New Roman" w:cs="Times New Roman"/>
          <w:sz w:val="20"/>
          <w:szCs w:val="20"/>
        </w:rPr>
        <w:t xml:space="preserve">CNN/LSTM has significantly better performance from CNN/GRU, </w:t>
      </w:r>
      <w:proofErr w:type="gramStart"/>
      <w:r w:rsidR="00EF1EDB" w:rsidRPr="00DE7C08">
        <w:rPr>
          <w:rFonts w:ascii="Times New Roman" w:hAnsi="Times New Roman" w:cs="Times New Roman"/>
          <w:sz w:val="20"/>
          <w:szCs w:val="20"/>
        </w:rPr>
        <w:t xml:space="preserve">due </w:t>
      </w:r>
      <w:r w:rsidRPr="00DE7C08">
        <w:rPr>
          <w:rFonts w:ascii="Times New Roman" w:hAnsi="Times New Roman" w:cs="Times New Roman"/>
          <w:sz w:val="20"/>
          <w:szCs w:val="20"/>
        </w:rPr>
        <w:t xml:space="preserve">to </w:t>
      </w:r>
      <w:r w:rsidR="00EF1EDB" w:rsidRPr="00DE7C08">
        <w:rPr>
          <w:rFonts w:ascii="Times New Roman" w:hAnsi="Times New Roman" w:cs="Times New Roman"/>
          <w:sz w:val="20"/>
          <w:szCs w:val="20"/>
        </w:rPr>
        <w:t>the fact that</w:t>
      </w:r>
      <w:proofErr w:type="gramEnd"/>
      <w:r w:rsidR="00EF1EDB" w:rsidRPr="00DE7C08">
        <w:rPr>
          <w:rFonts w:ascii="Times New Roman" w:hAnsi="Times New Roman" w:cs="Times New Roman"/>
          <w:sz w:val="20"/>
          <w:szCs w:val="20"/>
        </w:rPr>
        <w:t xml:space="preserve"> while GRU unit controls the flow of information like the LSTM unit, but it does not have a</w:t>
      </w:r>
      <w:r w:rsidR="002C025B" w:rsidRPr="00DE7C08">
        <w:rPr>
          <w:rFonts w:ascii="Times New Roman" w:hAnsi="Times New Roman" w:cs="Times New Roman"/>
          <w:sz w:val="20"/>
          <w:szCs w:val="20"/>
        </w:rPr>
        <w:t xml:space="preserve"> memory unit. </w:t>
      </w:r>
      <w:r w:rsidR="00EF1EDB" w:rsidRPr="00DE7C08">
        <w:rPr>
          <w:rFonts w:ascii="Times New Roman" w:hAnsi="Times New Roman" w:cs="Times New Roman"/>
          <w:sz w:val="20"/>
          <w:szCs w:val="20"/>
        </w:rPr>
        <w:t xml:space="preserve">LSTMs can remember longer sequences </w:t>
      </w:r>
      <w:r w:rsidR="00256DC0">
        <w:rPr>
          <w:rFonts w:ascii="Times New Roman" w:hAnsi="Times New Roman" w:cs="Times New Roman"/>
          <w:sz w:val="20"/>
          <w:szCs w:val="20"/>
        </w:rPr>
        <w:t xml:space="preserve">better </w:t>
      </w:r>
      <w:r w:rsidR="00EF1EDB" w:rsidRPr="00DE7C08">
        <w:rPr>
          <w:rFonts w:ascii="Times New Roman" w:hAnsi="Times New Roman" w:cs="Times New Roman"/>
          <w:sz w:val="20"/>
          <w:szCs w:val="20"/>
        </w:rPr>
        <w:t>than GRUs and outperform it in this task</w:t>
      </w:r>
      <w:r w:rsidR="0067414D">
        <w:rPr>
          <w:rFonts w:ascii="Times New Roman" w:hAnsi="Times New Roman" w:cs="Times New Roman"/>
          <w:sz w:val="20"/>
          <w:szCs w:val="20"/>
        </w:rPr>
        <w:t xml:space="preserve">, since seizure detection requires modeling long </w:t>
      </w:r>
      <w:r w:rsidR="00EF1EDB" w:rsidRPr="00DE7C08">
        <w:rPr>
          <w:rFonts w:ascii="Times New Roman" w:hAnsi="Times New Roman" w:cs="Times New Roman"/>
          <w:sz w:val="20"/>
          <w:szCs w:val="20"/>
        </w:rPr>
        <w:t>distance relations</w:t>
      </w:r>
      <w:r w:rsidR="0067414D">
        <w:rPr>
          <w:rFonts w:ascii="Times New Roman" w:hAnsi="Times New Roman" w:cs="Times New Roman"/>
          <w:sz w:val="20"/>
          <w:szCs w:val="20"/>
        </w:rPr>
        <w:t>hips</w:t>
      </w:r>
      <w:r w:rsidR="00EF1EDB" w:rsidRPr="00DE7C08">
        <w:rPr>
          <w:rFonts w:ascii="Times New Roman" w:hAnsi="Times New Roman" w:cs="Times New Roman"/>
          <w:sz w:val="20"/>
          <w:szCs w:val="20"/>
        </w:rPr>
        <w:t xml:space="preserve">. </w:t>
      </w:r>
      <w:r w:rsidR="002C025B" w:rsidRPr="00DE7C08">
        <w:rPr>
          <w:rFonts w:ascii="Times New Roman" w:hAnsi="Times New Roman" w:cs="Times New Roman"/>
          <w:sz w:val="20"/>
          <w:szCs w:val="20"/>
        </w:rPr>
        <w:t>Additionally,</w:t>
      </w:r>
      <w:r w:rsidR="00EF1EDB" w:rsidRPr="00DE7C08">
        <w:rPr>
          <w:rFonts w:ascii="Times New Roman" w:hAnsi="Times New Roman" w:cs="Times New Roman"/>
          <w:sz w:val="20"/>
          <w:szCs w:val="20"/>
        </w:rPr>
        <w:t xml:space="preserve"> the </w:t>
      </w:r>
      <w:r w:rsidRPr="00DE7C08">
        <w:rPr>
          <w:rFonts w:ascii="Times New Roman" w:hAnsi="Times New Roman" w:cs="Times New Roman"/>
          <w:sz w:val="20"/>
          <w:szCs w:val="20"/>
        </w:rPr>
        <w:t xml:space="preserve">training time of </w:t>
      </w:r>
      <w:r w:rsidR="002C025B" w:rsidRPr="00DE7C08">
        <w:rPr>
          <w:rFonts w:ascii="Times New Roman" w:hAnsi="Times New Roman" w:cs="Times New Roman"/>
          <w:sz w:val="20"/>
          <w:szCs w:val="20"/>
        </w:rPr>
        <w:t xml:space="preserve">CNN/GRU was </w:t>
      </w:r>
      <w:r w:rsidR="00965A02">
        <w:rPr>
          <w:rFonts w:ascii="Times New Roman" w:hAnsi="Times New Roman" w:cs="Times New Roman"/>
          <w:sz w:val="20"/>
          <w:szCs w:val="20"/>
        </w:rPr>
        <w:t xml:space="preserve">10% </w:t>
      </w:r>
      <w:r w:rsidR="002C025B" w:rsidRPr="00DE7C08">
        <w:rPr>
          <w:rFonts w:ascii="Times New Roman" w:hAnsi="Times New Roman" w:cs="Times New Roman"/>
          <w:sz w:val="20"/>
          <w:szCs w:val="20"/>
        </w:rPr>
        <w:t xml:space="preserve">less than CNN/LSTM. </w:t>
      </w:r>
      <w:r w:rsidR="0067414D">
        <w:rPr>
          <w:rFonts w:ascii="Times New Roman" w:hAnsi="Times New Roman" w:cs="Times New Roman"/>
          <w:sz w:val="20"/>
          <w:szCs w:val="20"/>
        </w:rPr>
        <w:t>Hence</w:t>
      </w:r>
      <w:r w:rsidR="002C025B" w:rsidRPr="00DE7C08">
        <w:rPr>
          <w:rFonts w:ascii="Times New Roman" w:hAnsi="Times New Roman" w:cs="Times New Roman"/>
          <w:sz w:val="20"/>
          <w:szCs w:val="20"/>
        </w:rPr>
        <w:t xml:space="preserve">, the training time of </w:t>
      </w:r>
      <w:r w:rsidR="00EF1EDB" w:rsidRPr="00DE7C08">
        <w:rPr>
          <w:rFonts w:ascii="Times New Roman" w:hAnsi="Times New Roman" w:cs="Times New Roman"/>
          <w:sz w:val="20"/>
          <w:szCs w:val="20"/>
        </w:rPr>
        <w:t>these two systems is comparabl</w:t>
      </w:r>
      <w:r w:rsidR="002C025B" w:rsidRPr="00DE7C08">
        <w:rPr>
          <w:rFonts w:ascii="Times New Roman" w:hAnsi="Times New Roman" w:cs="Times New Roman"/>
          <w:sz w:val="20"/>
          <w:szCs w:val="20"/>
        </w:rPr>
        <w:t xml:space="preserve">e, </w:t>
      </w:r>
      <w:r w:rsidR="00EF1EDB" w:rsidRPr="00DE7C08">
        <w:rPr>
          <w:rFonts w:ascii="Times New Roman" w:hAnsi="Times New Roman" w:cs="Times New Roman"/>
          <w:sz w:val="20"/>
          <w:szCs w:val="20"/>
        </w:rPr>
        <w:t xml:space="preserve">since most of the cycles are used for training of convolutional layers. </w:t>
      </w:r>
    </w:p>
    <w:p w14:paraId="27827AC6" w14:textId="04EFFB83" w:rsidR="0066505A" w:rsidRDefault="00965A02" w:rsidP="0067414D">
      <w:pPr>
        <w:widowControl w:val="0"/>
        <w:spacing w:after="120" w:line="240" w:lineRule="auto"/>
        <w:jc w:val="both"/>
        <w:rPr>
          <w:rFonts w:ascii="Times New Roman" w:hAnsi="Times New Roman" w:cs="Times New Roman"/>
          <w:sz w:val="20"/>
          <w:szCs w:val="20"/>
        </w:rPr>
      </w:pPr>
      <w:r w:rsidRPr="00DE7C08">
        <w:rPr>
          <w:rFonts w:ascii="Times New Roman" w:hAnsi="Times New Roman" w:cs="Times New Roman"/>
          <w:noProof/>
          <w:sz w:val="20"/>
          <w:szCs w:val="20"/>
        </w:rPr>
        <mc:AlternateContent>
          <mc:Choice Requires="wps">
            <w:drawing>
              <wp:anchor distT="0" distB="91440" distL="0" distR="0" simplePos="0" relativeHeight="251688960" behindDoc="0" locked="0" layoutInCell="1" allowOverlap="1" wp14:anchorId="5BEDEBA9" wp14:editId="7E533E97">
                <wp:simplePos x="0" y="0"/>
                <wp:positionH relativeFrom="margin">
                  <wp:align>right</wp:align>
                </wp:positionH>
                <wp:positionV relativeFrom="margin">
                  <wp:align>top</wp:align>
                </wp:positionV>
                <wp:extent cx="2871216" cy="2715768"/>
                <wp:effectExtent l="0" t="0" r="0"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216" cy="2715768"/>
                        </a:xfrm>
                        <a:prstGeom prst="rect">
                          <a:avLst/>
                        </a:prstGeom>
                        <a:solidFill>
                          <a:srgbClr val="FFFFFF"/>
                        </a:solidFill>
                        <a:ln w="9525">
                          <a:noFill/>
                          <a:miter lim="800000"/>
                          <a:headEnd/>
                          <a:tailEnd/>
                        </a:ln>
                      </wps:spPr>
                      <wps:txbx>
                        <w:txbxContent>
                          <w:tbl>
                            <w:tblPr>
                              <w:tblW w:w="0" w:type="auto"/>
                              <w:jc w:val="center"/>
                              <w:tblLayout w:type="fixed"/>
                              <w:tblLook w:val="0000" w:firstRow="0" w:lastRow="0" w:firstColumn="0" w:lastColumn="0" w:noHBand="0" w:noVBand="0"/>
                            </w:tblPr>
                            <w:tblGrid>
                              <w:gridCol w:w="1153"/>
                              <w:gridCol w:w="990"/>
                              <w:gridCol w:w="1055"/>
                              <w:gridCol w:w="1105"/>
                            </w:tblGrid>
                            <w:tr w:rsidR="00A17168" w:rsidRPr="00D9368B" w14:paraId="6E23298A" w14:textId="77777777" w:rsidTr="00F30DEE">
                              <w:trPr>
                                <w:trHeight w:val="50"/>
                                <w:jc w:val="center"/>
                              </w:trPr>
                              <w:tc>
                                <w:tcPr>
                                  <w:tcW w:w="1153"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vAlign w:val="center"/>
                                </w:tcPr>
                                <w:p w14:paraId="4B2DBFBD" w14:textId="77777777" w:rsidR="00A17168" w:rsidRPr="00D9368B" w:rsidRDefault="00A17168" w:rsidP="003477BA">
                                  <w:pPr>
                                    <w:spacing w:after="0" w:line="240" w:lineRule="auto"/>
                                    <w:jc w:val="center"/>
                                    <w:rPr>
                                      <w:rFonts w:ascii="Times New Roman" w:eastAsia="Times New Roman" w:hAnsi="Times New Roman" w:cs="Times New Roman"/>
                                      <w:color w:val="000000"/>
                                      <w:sz w:val="18"/>
                                      <w:szCs w:val="18"/>
                                    </w:rPr>
                                  </w:pPr>
                                  <w:r w:rsidRPr="00D9368B">
                                    <w:rPr>
                                      <w:rFonts w:ascii="Times New Roman" w:eastAsia="Times New Roman" w:hAnsi="Times New Roman" w:cs="Times New Roman"/>
                                      <w:color w:val="000000"/>
                                      <w:sz w:val="18"/>
                                      <w:szCs w:val="18"/>
                                    </w:rPr>
                                    <w:t>System</w:t>
                                  </w:r>
                                </w:p>
                              </w:tc>
                              <w:tc>
                                <w:tcPr>
                                  <w:tcW w:w="99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vAlign w:val="center"/>
                                </w:tcPr>
                                <w:p w14:paraId="35219B7D" w14:textId="77777777" w:rsidR="00A17168" w:rsidRPr="003C4E6D" w:rsidRDefault="00A17168" w:rsidP="003477BA">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Sensitivity</w:t>
                                  </w:r>
                                </w:p>
                              </w:tc>
                              <w:tc>
                                <w:tcPr>
                                  <w:tcW w:w="1055"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vAlign w:val="center"/>
                                </w:tcPr>
                                <w:p w14:paraId="6556DE7A" w14:textId="77777777" w:rsidR="00A17168" w:rsidRPr="003C4E6D" w:rsidRDefault="00A17168" w:rsidP="003477BA">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Specificity</w:t>
                                  </w:r>
                                </w:p>
                              </w:tc>
                              <w:tc>
                                <w:tcPr>
                                  <w:tcW w:w="1105"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vAlign w:val="center"/>
                                </w:tcPr>
                                <w:p w14:paraId="50A1E6E1" w14:textId="77777777" w:rsidR="00A17168" w:rsidRPr="003C4E6D" w:rsidRDefault="00A17168" w:rsidP="003477BA">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FA/24 Hrs.</w:t>
                                  </w:r>
                                </w:p>
                              </w:tc>
                            </w:tr>
                            <w:tr w:rsidR="00A17168" w14:paraId="4A1BB385" w14:textId="77777777" w:rsidTr="00F30DEE">
                              <w:trPr>
                                <w:trHeight w:val="53"/>
                                <w:jc w:val="center"/>
                              </w:trPr>
                              <w:tc>
                                <w:tcPr>
                                  <w:tcW w:w="1153"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5FD913C" w14:textId="77777777" w:rsidR="00A17168" w:rsidRPr="003C4E6D" w:rsidRDefault="00A17168" w:rsidP="003477BA">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CNN/</w:t>
                                  </w:r>
                                  <w:r>
                                    <w:rPr>
                                      <w:rFonts w:ascii="Times New Roman" w:eastAsia="Times New Roman" w:hAnsi="Times New Roman" w:cs="Times New Roman"/>
                                      <w:color w:val="000000"/>
                                      <w:sz w:val="18"/>
                                      <w:szCs w:val="18"/>
                                    </w:rPr>
                                    <w:t>GRU</w:t>
                                  </w:r>
                                </w:p>
                              </w:tc>
                              <w:tc>
                                <w:tcPr>
                                  <w:tcW w:w="99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7BB99F9B" w14:textId="77777777" w:rsidR="00A17168" w:rsidRPr="00D9368B" w:rsidRDefault="00A17168" w:rsidP="003477BA">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30.83%</w:t>
                                  </w:r>
                                </w:p>
                              </w:tc>
                              <w:tc>
                                <w:tcPr>
                                  <w:tcW w:w="1055" w:type="dxa"/>
                                  <w:tcBorders>
                                    <w:top w:val="single" w:sz="8" w:space="0" w:color="BFBFBF"/>
                                    <w:left w:val="single" w:sz="8" w:space="0" w:color="BFBFBF"/>
                                    <w:bottom w:val="single" w:sz="8" w:space="0" w:color="BFBFBF"/>
                                    <w:right w:val="single" w:sz="8" w:space="0" w:color="BFBFBF"/>
                                  </w:tcBorders>
                                  <w:tcMar>
                                    <w:left w:w="58" w:type="dxa"/>
                                    <w:right w:w="58" w:type="dxa"/>
                                  </w:tcMar>
                                </w:tcPr>
                                <w:p w14:paraId="1B2D0455" w14:textId="77777777" w:rsidR="00A17168" w:rsidRPr="00D9368B" w:rsidRDefault="00A17168" w:rsidP="003477BA">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91.49%</w:t>
                                  </w:r>
                                </w:p>
                              </w:tc>
                              <w:tc>
                                <w:tcPr>
                                  <w:tcW w:w="1105" w:type="dxa"/>
                                  <w:tcBorders>
                                    <w:top w:val="single" w:sz="8" w:space="0" w:color="BFBFBF"/>
                                    <w:left w:val="single" w:sz="8" w:space="0" w:color="BFBFBF"/>
                                    <w:bottom w:val="single" w:sz="8" w:space="0" w:color="BFBFBF"/>
                                    <w:right w:val="single" w:sz="8" w:space="0" w:color="BFBFBF"/>
                                  </w:tcBorders>
                                </w:tcPr>
                                <w:p w14:paraId="290BF0A5" w14:textId="77777777" w:rsidR="00A17168" w:rsidRPr="00D9368B" w:rsidRDefault="00A17168" w:rsidP="003477BA">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21</w:t>
                                  </w:r>
                                </w:p>
                              </w:tc>
                            </w:tr>
                            <w:tr w:rsidR="00A17168" w14:paraId="58185E9D" w14:textId="77777777" w:rsidTr="00F30DEE">
                              <w:trPr>
                                <w:trHeight w:val="53"/>
                                <w:jc w:val="center"/>
                              </w:trPr>
                              <w:tc>
                                <w:tcPr>
                                  <w:tcW w:w="115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3C2DD65" w14:textId="77777777" w:rsidR="00A17168" w:rsidRPr="003C4E6D" w:rsidRDefault="00A17168" w:rsidP="00AD7CDD">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CNN/LSTM</w:t>
                                  </w:r>
                                </w:p>
                              </w:tc>
                              <w:tc>
                                <w:tcPr>
                                  <w:tcW w:w="99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5B42AA3" w14:textId="1B774B69" w:rsidR="00A17168" w:rsidRPr="00D9368B" w:rsidRDefault="00A17168" w:rsidP="00AD7CDD">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AD7CDD">
                                    <w:rPr>
                                      <w:rFonts w:ascii="Times New Roman" w:eastAsia="Times New Roman" w:hAnsi="Times New Roman" w:cs="Times New Roman"/>
                                      <w:spacing w:val="5"/>
                                      <w:kern w:val="1"/>
                                      <w:sz w:val="18"/>
                                      <w:szCs w:val="18"/>
                                    </w:rPr>
                                    <w:t>30.83%</w:t>
                                  </w:r>
                                </w:p>
                              </w:tc>
                              <w:tc>
                                <w:tcPr>
                                  <w:tcW w:w="105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BD45281" w14:textId="4917EC1A" w:rsidR="00A17168" w:rsidRPr="00D9368B" w:rsidRDefault="00A17168" w:rsidP="00AD7CDD">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AD7CDD">
                                    <w:rPr>
                                      <w:rFonts w:ascii="Times New Roman" w:eastAsia="Times New Roman" w:hAnsi="Times New Roman" w:cs="Times New Roman"/>
                                      <w:spacing w:val="5"/>
                                      <w:kern w:val="1"/>
                                      <w:sz w:val="18"/>
                                      <w:szCs w:val="18"/>
                                    </w:rPr>
                                    <w:t>97.10%</w:t>
                                  </w:r>
                                </w:p>
                              </w:tc>
                              <w:tc>
                                <w:tcPr>
                                  <w:tcW w:w="1105" w:type="dxa"/>
                                  <w:tcBorders>
                                    <w:top w:val="single" w:sz="8" w:space="0" w:color="BFBFBF"/>
                                    <w:left w:val="single" w:sz="8" w:space="0" w:color="BFBFBF"/>
                                    <w:bottom w:val="single" w:sz="8" w:space="0" w:color="BFBFBF"/>
                                    <w:right w:val="single" w:sz="8" w:space="0" w:color="BFBFBF"/>
                                  </w:tcBorders>
                                  <w:shd w:val="clear" w:color="auto" w:fill="auto"/>
                                </w:tcPr>
                                <w:p w14:paraId="4B6E0DE8" w14:textId="0BA886EC" w:rsidR="00A17168" w:rsidRPr="00D9368B" w:rsidRDefault="00A17168" w:rsidP="00AD7CDD">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AD7CDD">
                                    <w:rPr>
                                      <w:rFonts w:ascii="Times New Roman" w:eastAsia="Times New Roman" w:hAnsi="Times New Roman" w:cs="Times New Roman"/>
                                      <w:spacing w:val="5"/>
                                      <w:kern w:val="1"/>
                                      <w:sz w:val="18"/>
                                      <w:szCs w:val="18"/>
                                    </w:rPr>
                                    <w:t>6</w:t>
                                  </w:r>
                                </w:p>
                              </w:tc>
                            </w:tr>
                          </w:tbl>
                          <w:p w14:paraId="39F28500" w14:textId="15697016" w:rsidR="00A17168" w:rsidRDefault="00A17168" w:rsidP="003477BA">
                            <w:pPr>
                              <w:pStyle w:val="Caption"/>
                              <w:spacing w:before="120" w:after="0"/>
                              <w:jc w:val="both"/>
                              <w:rPr>
                                <w:rFonts w:ascii="Times New Roman" w:hAnsi="Times New Roman" w:cs="Times New Roman"/>
                                <w:i w:val="0"/>
                                <w:color w:val="000000" w:themeColor="text1"/>
                              </w:rPr>
                            </w:pPr>
                            <w:bookmarkStart w:id="11" w:name="_Ref493341469"/>
                            <w:r w:rsidRPr="00A4017C">
                              <w:rPr>
                                <w:rFonts w:ascii="Times New Roman" w:hAnsi="Times New Roman" w:cs="Times New Roman"/>
                                <w:i w:val="0"/>
                                <w:color w:val="000000" w:themeColor="text1"/>
                              </w:rPr>
                              <w:t xml:space="preserve">Table </w:t>
                            </w:r>
                            <w:r w:rsidRPr="00A4017C">
                              <w:rPr>
                                <w:rFonts w:ascii="Times New Roman" w:hAnsi="Times New Roman" w:cs="Times New Roman"/>
                                <w:i w:val="0"/>
                                <w:color w:val="000000" w:themeColor="text1"/>
                              </w:rPr>
                              <w:fldChar w:fldCharType="begin"/>
                            </w:r>
                            <w:r w:rsidRPr="00A4017C">
                              <w:rPr>
                                <w:rFonts w:ascii="Times New Roman" w:hAnsi="Times New Roman" w:cs="Times New Roman"/>
                                <w:i w:val="0"/>
                                <w:color w:val="000000" w:themeColor="text1"/>
                              </w:rPr>
                              <w:instrText xml:space="preserve"> SEQ Table \* ARABIC </w:instrText>
                            </w:r>
                            <w:r w:rsidRPr="00A4017C">
                              <w:rPr>
                                <w:rFonts w:ascii="Times New Roman" w:hAnsi="Times New Roman" w:cs="Times New Roman"/>
                                <w:i w:val="0"/>
                                <w:color w:val="000000" w:themeColor="text1"/>
                              </w:rPr>
                              <w:fldChar w:fldCharType="separate"/>
                            </w:r>
                            <w:r w:rsidR="0086124C">
                              <w:rPr>
                                <w:rFonts w:ascii="Times New Roman" w:hAnsi="Times New Roman" w:cs="Times New Roman"/>
                                <w:i w:val="0"/>
                                <w:noProof/>
                                <w:color w:val="000000" w:themeColor="text1"/>
                              </w:rPr>
                              <w:t>2</w:t>
                            </w:r>
                            <w:r w:rsidRPr="00A4017C">
                              <w:rPr>
                                <w:rFonts w:ascii="Times New Roman" w:hAnsi="Times New Roman" w:cs="Times New Roman"/>
                                <w:i w:val="0"/>
                                <w:color w:val="000000" w:themeColor="text1"/>
                              </w:rPr>
                              <w:fldChar w:fldCharType="end"/>
                            </w:r>
                            <w:bookmarkEnd w:id="11"/>
                            <w:r w:rsidRPr="00A4017C">
                              <w:rPr>
                                <w:rFonts w:ascii="Times New Roman" w:hAnsi="Times New Roman" w:cs="Times New Roman"/>
                                <w:i w:val="0"/>
                                <w:color w:val="000000" w:themeColor="text1"/>
                              </w:rPr>
                              <w:t xml:space="preserve">. </w:t>
                            </w:r>
                            <w:r>
                              <w:rPr>
                                <w:rFonts w:ascii="Times New Roman" w:hAnsi="Times New Roman" w:cs="Times New Roman"/>
                                <w:i w:val="0"/>
                                <w:color w:val="000000" w:themeColor="text1"/>
                              </w:rPr>
                              <w:t xml:space="preserve">Recognition results for </w:t>
                            </w:r>
                            <w:r w:rsidRPr="00B95841">
                              <w:rPr>
                                <w:rFonts w:ascii="Times New Roman" w:hAnsi="Times New Roman" w:cs="Times New Roman"/>
                                <w:i w:val="0"/>
                                <w:color w:val="000000" w:themeColor="text1"/>
                              </w:rPr>
                              <w:t>convolutional recurrent neural networks using GRU and LSTM architectures, for sensitivity in range of 30%</w:t>
                            </w:r>
                            <w:r>
                              <w:rPr>
                                <w:rFonts w:ascii="Times New Roman" w:hAnsi="Times New Roman" w:cs="Times New Roman"/>
                                <w:i w:val="0"/>
                                <w:color w:val="000000" w:themeColor="text1"/>
                              </w:rPr>
                              <w:t>.</w:t>
                            </w:r>
                          </w:p>
                          <w:p w14:paraId="27E53448" w14:textId="77777777" w:rsidR="00A17168" w:rsidRDefault="00A17168" w:rsidP="00965A02">
                            <w:pPr>
                              <w:jc w:val="center"/>
                            </w:pPr>
                            <w:r>
                              <w:rPr>
                                <w:noProof/>
                              </w:rPr>
                              <w:drawing>
                                <wp:inline distT="0" distB="0" distL="0" distR="0" wp14:anchorId="497508E8" wp14:editId="29E38359">
                                  <wp:extent cx="2728539" cy="1428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stm_cgru.png"/>
                                          <pic:cNvPicPr/>
                                        </pic:nvPicPr>
                                        <pic:blipFill rotWithShape="1">
                                          <a:blip r:embed="rId7">
                                            <a:extLst>
                                              <a:ext uri="{28A0092B-C50C-407E-A947-70E740481C1C}">
                                                <a14:useLocalDpi xmlns:a14="http://schemas.microsoft.com/office/drawing/2010/main" val="0"/>
                                              </a:ext>
                                            </a:extLst>
                                          </a:blip>
                                          <a:srcRect l="6434" t="3697" r="8364" b="2866"/>
                                          <a:stretch/>
                                        </pic:blipFill>
                                        <pic:spPr bwMode="auto">
                                          <a:xfrm>
                                            <a:off x="0" y="0"/>
                                            <a:ext cx="2750014" cy="1439995"/>
                                          </a:xfrm>
                                          <a:prstGeom prst="rect">
                                            <a:avLst/>
                                          </a:prstGeom>
                                          <a:ln>
                                            <a:noFill/>
                                          </a:ln>
                                          <a:extLst>
                                            <a:ext uri="{53640926-AAD7-44D8-BBD7-CCE9431645EC}">
                                              <a14:shadowObscured xmlns:a14="http://schemas.microsoft.com/office/drawing/2010/main"/>
                                            </a:ext>
                                          </a:extLst>
                                        </pic:spPr>
                                      </pic:pic>
                                    </a:graphicData>
                                  </a:graphic>
                                </wp:inline>
                              </w:drawing>
                            </w:r>
                          </w:p>
                          <w:p w14:paraId="1F137B7C" w14:textId="0F998BB1" w:rsidR="00A17168" w:rsidRPr="00715BFD" w:rsidRDefault="00A17168" w:rsidP="003477BA">
                            <w:pPr>
                              <w:spacing w:after="200" w:line="240" w:lineRule="auto"/>
                              <w:jc w:val="both"/>
                            </w:pPr>
                            <w:bookmarkStart w:id="12" w:name="_Ref501484970"/>
                            <w:r w:rsidRPr="00C17EBC">
                              <w:rPr>
                                <w:rFonts w:ascii="Times New Roman" w:hAnsi="Times New Roman" w:cs="Times New Roman"/>
                                <w:iCs/>
                                <w:color w:val="000000" w:themeColor="text1"/>
                                <w:sz w:val="18"/>
                                <w:szCs w:val="18"/>
                              </w:rPr>
                              <w:t>Figure </w:t>
                            </w:r>
                            <w:r w:rsidRPr="00C17EBC">
                              <w:rPr>
                                <w:rFonts w:ascii="Times New Roman" w:hAnsi="Times New Roman" w:cs="Times New Roman"/>
                                <w:iCs/>
                                <w:color w:val="000000" w:themeColor="text1"/>
                                <w:sz w:val="18"/>
                                <w:szCs w:val="18"/>
                              </w:rPr>
                              <w:fldChar w:fldCharType="begin"/>
                            </w:r>
                            <w:r w:rsidRPr="00C17EBC">
                              <w:rPr>
                                <w:rFonts w:ascii="Times New Roman" w:hAnsi="Times New Roman" w:cs="Times New Roman"/>
                                <w:iCs/>
                                <w:color w:val="000000" w:themeColor="text1"/>
                                <w:sz w:val="18"/>
                                <w:szCs w:val="18"/>
                              </w:rPr>
                              <w:instrText xml:space="preserve"> SEQ Figure \* ARABIC </w:instrText>
                            </w:r>
                            <w:r w:rsidRPr="00C17EBC">
                              <w:rPr>
                                <w:rFonts w:ascii="Times New Roman" w:hAnsi="Times New Roman" w:cs="Times New Roman"/>
                                <w:iCs/>
                                <w:color w:val="000000" w:themeColor="text1"/>
                                <w:sz w:val="18"/>
                                <w:szCs w:val="18"/>
                              </w:rPr>
                              <w:fldChar w:fldCharType="separate"/>
                            </w:r>
                            <w:r w:rsidR="0086124C">
                              <w:rPr>
                                <w:rFonts w:ascii="Times New Roman" w:hAnsi="Times New Roman" w:cs="Times New Roman"/>
                                <w:iCs/>
                                <w:noProof/>
                                <w:color w:val="000000" w:themeColor="text1"/>
                                <w:sz w:val="18"/>
                                <w:szCs w:val="18"/>
                              </w:rPr>
                              <w:t>2</w:t>
                            </w:r>
                            <w:r w:rsidRPr="00C17EBC">
                              <w:rPr>
                                <w:rFonts w:ascii="Times New Roman" w:hAnsi="Times New Roman" w:cs="Times New Roman"/>
                                <w:iCs/>
                                <w:color w:val="000000" w:themeColor="text1"/>
                                <w:sz w:val="18"/>
                                <w:szCs w:val="18"/>
                              </w:rPr>
                              <w:fldChar w:fldCharType="end"/>
                            </w:r>
                            <w:bookmarkEnd w:id="12"/>
                            <w:r w:rsidRPr="00C17EBC">
                              <w:rPr>
                                <w:rFonts w:ascii="Times New Roman" w:hAnsi="Times New Roman" w:cs="Times New Roman"/>
                                <w:iCs/>
                                <w:color w:val="000000" w:themeColor="text1"/>
                                <w:sz w:val="18"/>
                                <w:szCs w:val="18"/>
                              </w:rPr>
                              <w:t>.</w:t>
                            </w:r>
                            <w:r w:rsidRPr="00C17EBC">
                              <w:rPr>
                                <w:i/>
                                <w:iCs/>
                                <w:color w:val="000000" w:themeColor="text1"/>
                                <w:sz w:val="18"/>
                                <w:szCs w:val="18"/>
                              </w:rPr>
                              <w:t xml:space="preserve"> </w:t>
                            </w:r>
                            <w:r>
                              <w:rPr>
                                <w:rFonts w:ascii="Times New Roman" w:hAnsi="Times New Roman" w:cs="Times New Roman"/>
                                <w:iCs/>
                                <w:sz w:val="18"/>
                                <w:szCs w:val="18"/>
                              </w:rPr>
                              <w:t xml:space="preserve">DET Curves for </w:t>
                            </w:r>
                            <w:r w:rsidRPr="00C17EBC">
                              <w:rPr>
                                <w:rFonts w:ascii="Times New Roman" w:hAnsi="Times New Roman" w:cs="Times New Roman"/>
                                <w:iCs/>
                                <w:sz w:val="18"/>
                                <w:szCs w:val="18"/>
                              </w:rPr>
                              <w:t>convolutional recurrent neural networks using GRU and LSTM architectures</w:t>
                            </w:r>
                            <w:r>
                              <w:rPr>
                                <w:rFonts w:ascii="Times New Roman" w:hAnsi="Times New Roman" w:cs="Times New Roman"/>
                                <w:iCs/>
                                <w:sz w:val="18"/>
                                <w:szCs w:val="18"/>
                              </w:rPr>
                              <w:t>.</w:t>
                            </w:r>
                          </w:p>
                          <w:p w14:paraId="7F167D66" w14:textId="77777777" w:rsidR="00A17168" w:rsidRDefault="00A17168" w:rsidP="003477BA">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DEBA9" id="Text Box 1" o:spid="_x0000_s1028" type="#_x0000_t202" style="position:absolute;left:0;text-align:left;margin-left:174.9pt;margin-top:0;width:226.1pt;height:213.85pt;z-index:251688960;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" stroked="f">
                <v:textbox inset="0,0,0,0">
                  <w:txbxContent>
                    <w:tbl>
                      <w:tblPr>
                        <w:tblW w:w="0" w:type="auto"/>
                        <w:jc w:val="center"/>
                        <w:tblLayout w:type="fixed"/>
                        <w:tblLook w:val="0000" w:firstRow="0" w:lastRow="0" w:firstColumn="0" w:lastColumn="0" w:noHBand="0" w:noVBand="0"/>
                      </w:tblPr>
                      <w:tblGrid>
                        <w:gridCol w:w="1153"/>
                        <w:gridCol w:w="990"/>
                        <w:gridCol w:w="1055"/>
                        <w:gridCol w:w="1105"/>
                      </w:tblGrid>
                      <w:tr w:rsidR="00A17168" w:rsidRPr="00D9368B" w14:paraId="6E23298A" w14:textId="77777777" w:rsidTr="00F30DEE">
                        <w:trPr>
                          <w:trHeight w:val="50"/>
                          <w:jc w:val="center"/>
                        </w:trPr>
                        <w:tc>
                          <w:tcPr>
                            <w:tcW w:w="1153"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vAlign w:val="center"/>
                          </w:tcPr>
                          <w:p w14:paraId="4B2DBFBD" w14:textId="77777777" w:rsidR="00A17168" w:rsidRPr="00D9368B" w:rsidRDefault="00A17168" w:rsidP="003477BA">
                            <w:pPr>
                              <w:spacing w:after="0" w:line="240" w:lineRule="auto"/>
                              <w:jc w:val="center"/>
                              <w:rPr>
                                <w:rFonts w:ascii="Times New Roman" w:eastAsia="Times New Roman" w:hAnsi="Times New Roman" w:cs="Times New Roman"/>
                                <w:color w:val="000000"/>
                                <w:sz w:val="18"/>
                                <w:szCs w:val="18"/>
                              </w:rPr>
                            </w:pPr>
                            <w:r w:rsidRPr="00D9368B">
                              <w:rPr>
                                <w:rFonts w:ascii="Times New Roman" w:eastAsia="Times New Roman" w:hAnsi="Times New Roman" w:cs="Times New Roman"/>
                                <w:color w:val="000000"/>
                                <w:sz w:val="18"/>
                                <w:szCs w:val="18"/>
                              </w:rPr>
                              <w:t>System</w:t>
                            </w:r>
                          </w:p>
                        </w:tc>
                        <w:tc>
                          <w:tcPr>
                            <w:tcW w:w="99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vAlign w:val="center"/>
                          </w:tcPr>
                          <w:p w14:paraId="35219B7D" w14:textId="77777777" w:rsidR="00A17168" w:rsidRPr="003C4E6D" w:rsidRDefault="00A17168" w:rsidP="003477BA">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Sensitivity</w:t>
                            </w:r>
                          </w:p>
                        </w:tc>
                        <w:tc>
                          <w:tcPr>
                            <w:tcW w:w="1055"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vAlign w:val="center"/>
                          </w:tcPr>
                          <w:p w14:paraId="6556DE7A" w14:textId="77777777" w:rsidR="00A17168" w:rsidRPr="003C4E6D" w:rsidRDefault="00A17168" w:rsidP="003477BA">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Specificity</w:t>
                            </w:r>
                          </w:p>
                        </w:tc>
                        <w:tc>
                          <w:tcPr>
                            <w:tcW w:w="1105"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vAlign w:val="center"/>
                          </w:tcPr>
                          <w:p w14:paraId="50A1E6E1" w14:textId="77777777" w:rsidR="00A17168" w:rsidRPr="003C4E6D" w:rsidRDefault="00A17168" w:rsidP="003477BA">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FA/24 Hrs.</w:t>
                            </w:r>
                          </w:p>
                        </w:tc>
                      </w:tr>
                      <w:tr w:rsidR="00A17168" w14:paraId="4A1BB385" w14:textId="77777777" w:rsidTr="00F30DEE">
                        <w:trPr>
                          <w:trHeight w:val="53"/>
                          <w:jc w:val="center"/>
                        </w:trPr>
                        <w:tc>
                          <w:tcPr>
                            <w:tcW w:w="1153"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5FD913C" w14:textId="77777777" w:rsidR="00A17168" w:rsidRPr="003C4E6D" w:rsidRDefault="00A17168" w:rsidP="003477BA">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CNN/</w:t>
                            </w:r>
                            <w:r>
                              <w:rPr>
                                <w:rFonts w:ascii="Times New Roman" w:eastAsia="Times New Roman" w:hAnsi="Times New Roman" w:cs="Times New Roman"/>
                                <w:color w:val="000000"/>
                                <w:sz w:val="18"/>
                                <w:szCs w:val="18"/>
                              </w:rPr>
                              <w:t>GRU</w:t>
                            </w:r>
                          </w:p>
                        </w:tc>
                        <w:tc>
                          <w:tcPr>
                            <w:tcW w:w="99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7BB99F9B" w14:textId="77777777" w:rsidR="00A17168" w:rsidRPr="00D9368B" w:rsidRDefault="00A17168" w:rsidP="003477BA">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30.83%</w:t>
                            </w:r>
                          </w:p>
                        </w:tc>
                        <w:tc>
                          <w:tcPr>
                            <w:tcW w:w="1055" w:type="dxa"/>
                            <w:tcBorders>
                              <w:top w:val="single" w:sz="8" w:space="0" w:color="BFBFBF"/>
                              <w:left w:val="single" w:sz="8" w:space="0" w:color="BFBFBF"/>
                              <w:bottom w:val="single" w:sz="8" w:space="0" w:color="BFBFBF"/>
                              <w:right w:val="single" w:sz="8" w:space="0" w:color="BFBFBF"/>
                            </w:tcBorders>
                            <w:tcMar>
                              <w:left w:w="58" w:type="dxa"/>
                              <w:right w:w="58" w:type="dxa"/>
                            </w:tcMar>
                          </w:tcPr>
                          <w:p w14:paraId="1B2D0455" w14:textId="77777777" w:rsidR="00A17168" w:rsidRPr="00D9368B" w:rsidRDefault="00A17168" w:rsidP="003477BA">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91.49%</w:t>
                            </w:r>
                          </w:p>
                        </w:tc>
                        <w:tc>
                          <w:tcPr>
                            <w:tcW w:w="1105" w:type="dxa"/>
                            <w:tcBorders>
                              <w:top w:val="single" w:sz="8" w:space="0" w:color="BFBFBF"/>
                              <w:left w:val="single" w:sz="8" w:space="0" w:color="BFBFBF"/>
                              <w:bottom w:val="single" w:sz="8" w:space="0" w:color="BFBFBF"/>
                              <w:right w:val="single" w:sz="8" w:space="0" w:color="BFBFBF"/>
                            </w:tcBorders>
                          </w:tcPr>
                          <w:p w14:paraId="290BF0A5" w14:textId="77777777" w:rsidR="00A17168" w:rsidRPr="00D9368B" w:rsidRDefault="00A17168" w:rsidP="003477BA">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21</w:t>
                            </w:r>
                          </w:p>
                        </w:tc>
                      </w:tr>
                      <w:tr w:rsidR="00A17168" w14:paraId="58185E9D" w14:textId="77777777" w:rsidTr="00F30DEE">
                        <w:trPr>
                          <w:trHeight w:val="53"/>
                          <w:jc w:val="center"/>
                        </w:trPr>
                        <w:tc>
                          <w:tcPr>
                            <w:tcW w:w="115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3C2DD65" w14:textId="77777777" w:rsidR="00A17168" w:rsidRPr="003C4E6D" w:rsidRDefault="00A17168" w:rsidP="00AD7CDD">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CNN/LSTM</w:t>
                            </w:r>
                          </w:p>
                        </w:tc>
                        <w:tc>
                          <w:tcPr>
                            <w:tcW w:w="99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5B42AA3" w14:textId="1B774B69" w:rsidR="00A17168" w:rsidRPr="00D9368B" w:rsidRDefault="00A17168" w:rsidP="00AD7CDD">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AD7CDD">
                              <w:rPr>
                                <w:rFonts w:ascii="Times New Roman" w:eastAsia="Times New Roman" w:hAnsi="Times New Roman" w:cs="Times New Roman"/>
                                <w:spacing w:val="5"/>
                                <w:kern w:val="1"/>
                                <w:sz w:val="18"/>
                                <w:szCs w:val="18"/>
                              </w:rPr>
                              <w:t>30.83%</w:t>
                            </w:r>
                          </w:p>
                        </w:tc>
                        <w:tc>
                          <w:tcPr>
                            <w:tcW w:w="105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BD45281" w14:textId="4917EC1A" w:rsidR="00A17168" w:rsidRPr="00D9368B" w:rsidRDefault="00A17168" w:rsidP="00AD7CDD">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AD7CDD">
                              <w:rPr>
                                <w:rFonts w:ascii="Times New Roman" w:eastAsia="Times New Roman" w:hAnsi="Times New Roman" w:cs="Times New Roman"/>
                                <w:spacing w:val="5"/>
                                <w:kern w:val="1"/>
                                <w:sz w:val="18"/>
                                <w:szCs w:val="18"/>
                              </w:rPr>
                              <w:t>97.10%</w:t>
                            </w:r>
                          </w:p>
                        </w:tc>
                        <w:tc>
                          <w:tcPr>
                            <w:tcW w:w="1105" w:type="dxa"/>
                            <w:tcBorders>
                              <w:top w:val="single" w:sz="8" w:space="0" w:color="BFBFBF"/>
                              <w:left w:val="single" w:sz="8" w:space="0" w:color="BFBFBF"/>
                              <w:bottom w:val="single" w:sz="8" w:space="0" w:color="BFBFBF"/>
                              <w:right w:val="single" w:sz="8" w:space="0" w:color="BFBFBF"/>
                            </w:tcBorders>
                            <w:shd w:val="clear" w:color="auto" w:fill="auto"/>
                          </w:tcPr>
                          <w:p w14:paraId="4B6E0DE8" w14:textId="0BA886EC" w:rsidR="00A17168" w:rsidRPr="00D9368B" w:rsidRDefault="00A17168" w:rsidP="00AD7CDD">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AD7CDD">
                              <w:rPr>
                                <w:rFonts w:ascii="Times New Roman" w:eastAsia="Times New Roman" w:hAnsi="Times New Roman" w:cs="Times New Roman"/>
                                <w:spacing w:val="5"/>
                                <w:kern w:val="1"/>
                                <w:sz w:val="18"/>
                                <w:szCs w:val="18"/>
                              </w:rPr>
                              <w:t>6</w:t>
                            </w:r>
                          </w:p>
                        </w:tc>
                      </w:tr>
                    </w:tbl>
                    <w:p w14:paraId="39F28500" w14:textId="15697016" w:rsidR="00A17168" w:rsidRDefault="00A17168" w:rsidP="003477BA">
                      <w:pPr>
                        <w:pStyle w:val="Caption"/>
                        <w:spacing w:before="120" w:after="0"/>
                        <w:jc w:val="both"/>
                        <w:rPr>
                          <w:rFonts w:ascii="Times New Roman" w:hAnsi="Times New Roman" w:cs="Times New Roman"/>
                          <w:i w:val="0"/>
                          <w:color w:val="000000" w:themeColor="text1"/>
                        </w:rPr>
                      </w:pPr>
                      <w:bookmarkStart w:id="13" w:name="_Ref493341469"/>
                      <w:r w:rsidRPr="00A4017C">
                        <w:rPr>
                          <w:rFonts w:ascii="Times New Roman" w:hAnsi="Times New Roman" w:cs="Times New Roman"/>
                          <w:i w:val="0"/>
                          <w:color w:val="000000" w:themeColor="text1"/>
                        </w:rPr>
                        <w:t xml:space="preserve">Table </w:t>
                      </w:r>
                      <w:r w:rsidRPr="00A4017C">
                        <w:rPr>
                          <w:rFonts w:ascii="Times New Roman" w:hAnsi="Times New Roman" w:cs="Times New Roman"/>
                          <w:i w:val="0"/>
                          <w:color w:val="000000" w:themeColor="text1"/>
                        </w:rPr>
                        <w:fldChar w:fldCharType="begin"/>
                      </w:r>
                      <w:r w:rsidRPr="00A4017C">
                        <w:rPr>
                          <w:rFonts w:ascii="Times New Roman" w:hAnsi="Times New Roman" w:cs="Times New Roman"/>
                          <w:i w:val="0"/>
                          <w:color w:val="000000" w:themeColor="text1"/>
                        </w:rPr>
                        <w:instrText xml:space="preserve"> SEQ Table \* ARABIC </w:instrText>
                      </w:r>
                      <w:r w:rsidRPr="00A4017C">
                        <w:rPr>
                          <w:rFonts w:ascii="Times New Roman" w:hAnsi="Times New Roman" w:cs="Times New Roman"/>
                          <w:i w:val="0"/>
                          <w:color w:val="000000" w:themeColor="text1"/>
                        </w:rPr>
                        <w:fldChar w:fldCharType="separate"/>
                      </w:r>
                      <w:r w:rsidR="0086124C">
                        <w:rPr>
                          <w:rFonts w:ascii="Times New Roman" w:hAnsi="Times New Roman" w:cs="Times New Roman"/>
                          <w:i w:val="0"/>
                          <w:noProof/>
                          <w:color w:val="000000" w:themeColor="text1"/>
                        </w:rPr>
                        <w:t>2</w:t>
                      </w:r>
                      <w:r w:rsidRPr="00A4017C">
                        <w:rPr>
                          <w:rFonts w:ascii="Times New Roman" w:hAnsi="Times New Roman" w:cs="Times New Roman"/>
                          <w:i w:val="0"/>
                          <w:color w:val="000000" w:themeColor="text1"/>
                        </w:rPr>
                        <w:fldChar w:fldCharType="end"/>
                      </w:r>
                      <w:bookmarkEnd w:id="13"/>
                      <w:r w:rsidRPr="00A4017C">
                        <w:rPr>
                          <w:rFonts w:ascii="Times New Roman" w:hAnsi="Times New Roman" w:cs="Times New Roman"/>
                          <w:i w:val="0"/>
                          <w:color w:val="000000" w:themeColor="text1"/>
                        </w:rPr>
                        <w:t xml:space="preserve">. </w:t>
                      </w:r>
                      <w:r>
                        <w:rPr>
                          <w:rFonts w:ascii="Times New Roman" w:hAnsi="Times New Roman" w:cs="Times New Roman"/>
                          <w:i w:val="0"/>
                          <w:color w:val="000000" w:themeColor="text1"/>
                        </w:rPr>
                        <w:t xml:space="preserve">Recognition results for </w:t>
                      </w:r>
                      <w:r w:rsidRPr="00B95841">
                        <w:rPr>
                          <w:rFonts w:ascii="Times New Roman" w:hAnsi="Times New Roman" w:cs="Times New Roman"/>
                          <w:i w:val="0"/>
                          <w:color w:val="000000" w:themeColor="text1"/>
                        </w:rPr>
                        <w:t>convolutional recurrent neural networks using GRU and LSTM architectures, for sensitivity in range of 30%</w:t>
                      </w:r>
                      <w:r>
                        <w:rPr>
                          <w:rFonts w:ascii="Times New Roman" w:hAnsi="Times New Roman" w:cs="Times New Roman"/>
                          <w:i w:val="0"/>
                          <w:color w:val="000000" w:themeColor="text1"/>
                        </w:rPr>
                        <w:t>.</w:t>
                      </w:r>
                    </w:p>
                    <w:p w14:paraId="27E53448" w14:textId="77777777" w:rsidR="00A17168" w:rsidRDefault="00A17168" w:rsidP="00965A02">
                      <w:pPr>
                        <w:jc w:val="center"/>
                      </w:pPr>
                      <w:r>
                        <w:rPr>
                          <w:noProof/>
                        </w:rPr>
                        <w:drawing>
                          <wp:inline distT="0" distB="0" distL="0" distR="0" wp14:anchorId="497508E8" wp14:editId="29E38359">
                            <wp:extent cx="2728539" cy="1428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stm_cgru.png"/>
                                    <pic:cNvPicPr/>
                                  </pic:nvPicPr>
                                  <pic:blipFill rotWithShape="1">
                                    <a:blip r:embed="rId7">
                                      <a:extLst>
                                        <a:ext uri="{28A0092B-C50C-407E-A947-70E740481C1C}">
                                          <a14:useLocalDpi xmlns:a14="http://schemas.microsoft.com/office/drawing/2010/main" val="0"/>
                                        </a:ext>
                                      </a:extLst>
                                    </a:blip>
                                    <a:srcRect l="6434" t="3697" r="8364" b="2866"/>
                                    <a:stretch/>
                                  </pic:blipFill>
                                  <pic:spPr bwMode="auto">
                                    <a:xfrm>
                                      <a:off x="0" y="0"/>
                                      <a:ext cx="2750014" cy="1439995"/>
                                    </a:xfrm>
                                    <a:prstGeom prst="rect">
                                      <a:avLst/>
                                    </a:prstGeom>
                                    <a:ln>
                                      <a:noFill/>
                                    </a:ln>
                                    <a:extLst>
                                      <a:ext uri="{53640926-AAD7-44D8-BBD7-CCE9431645EC}">
                                        <a14:shadowObscured xmlns:a14="http://schemas.microsoft.com/office/drawing/2010/main"/>
                                      </a:ext>
                                    </a:extLst>
                                  </pic:spPr>
                                </pic:pic>
                              </a:graphicData>
                            </a:graphic>
                          </wp:inline>
                        </w:drawing>
                      </w:r>
                    </w:p>
                    <w:p w14:paraId="1F137B7C" w14:textId="0F998BB1" w:rsidR="00A17168" w:rsidRPr="00715BFD" w:rsidRDefault="00A17168" w:rsidP="003477BA">
                      <w:pPr>
                        <w:spacing w:after="200" w:line="240" w:lineRule="auto"/>
                        <w:jc w:val="both"/>
                      </w:pPr>
                      <w:bookmarkStart w:id="14" w:name="_Ref501484970"/>
                      <w:r w:rsidRPr="00C17EBC">
                        <w:rPr>
                          <w:rFonts w:ascii="Times New Roman" w:hAnsi="Times New Roman" w:cs="Times New Roman"/>
                          <w:iCs/>
                          <w:color w:val="000000" w:themeColor="text1"/>
                          <w:sz w:val="18"/>
                          <w:szCs w:val="18"/>
                        </w:rPr>
                        <w:t>Figure </w:t>
                      </w:r>
                      <w:r w:rsidRPr="00C17EBC">
                        <w:rPr>
                          <w:rFonts w:ascii="Times New Roman" w:hAnsi="Times New Roman" w:cs="Times New Roman"/>
                          <w:iCs/>
                          <w:color w:val="000000" w:themeColor="text1"/>
                          <w:sz w:val="18"/>
                          <w:szCs w:val="18"/>
                        </w:rPr>
                        <w:fldChar w:fldCharType="begin"/>
                      </w:r>
                      <w:r w:rsidRPr="00C17EBC">
                        <w:rPr>
                          <w:rFonts w:ascii="Times New Roman" w:hAnsi="Times New Roman" w:cs="Times New Roman"/>
                          <w:iCs/>
                          <w:color w:val="000000" w:themeColor="text1"/>
                          <w:sz w:val="18"/>
                          <w:szCs w:val="18"/>
                        </w:rPr>
                        <w:instrText xml:space="preserve"> SEQ Figure \* ARABIC </w:instrText>
                      </w:r>
                      <w:r w:rsidRPr="00C17EBC">
                        <w:rPr>
                          <w:rFonts w:ascii="Times New Roman" w:hAnsi="Times New Roman" w:cs="Times New Roman"/>
                          <w:iCs/>
                          <w:color w:val="000000" w:themeColor="text1"/>
                          <w:sz w:val="18"/>
                          <w:szCs w:val="18"/>
                        </w:rPr>
                        <w:fldChar w:fldCharType="separate"/>
                      </w:r>
                      <w:r w:rsidR="0086124C">
                        <w:rPr>
                          <w:rFonts w:ascii="Times New Roman" w:hAnsi="Times New Roman" w:cs="Times New Roman"/>
                          <w:iCs/>
                          <w:noProof/>
                          <w:color w:val="000000" w:themeColor="text1"/>
                          <w:sz w:val="18"/>
                          <w:szCs w:val="18"/>
                        </w:rPr>
                        <w:t>2</w:t>
                      </w:r>
                      <w:r w:rsidRPr="00C17EBC">
                        <w:rPr>
                          <w:rFonts w:ascii="Times New Roman" w:hAnsi="Times New Roman" w:cs="Times New Roman"/>
                          <w:iCs/>
                          <w:color w:val="000000" w:themeColor="text1"/>
                          <w:sz w:val="18"/>
                          <w:szCs w:val="18"/>
                        </w:rPr>
                        <w:fldChar w:fldCharType="end"/>
                      </w:r>
                      <w:bookmarkEnd w:id="14"/>
                      <w:r w:rsidRPr="00C17EBC">
                        <w:rPr>
                          <w:rFonts w:ascii="Times New Roman" w:hAnsi="Times New Roman" w:cs="Times New Roman"/>
                          <w:iCs/>
                          <w:color w:val="000000" w:themeColor="text1"/>
                          <w:sz w:val="18"/>
                          <w:szCs w:val="18"/>
                        </w:rPr>
                        <w:t>.</w:t>
                      </w:r>
                      <w:r w:rsidRPr="00C17EBC">
                        <w:rPr>
                          <w:i/>
                          <w:iCs/>
                          <w:color w:val="000000" w:themeColor="text1"/>
                          <w:sz w:val="18"/>
                          <w:szCs w:val="18"/>
                        </w:rPr>
                        <w:t xml:space="preserve"> </w:t>
                      </w:r>
                      <w:r>
                        <w:rPr>
                          <w:rFonts w:ascii="Times New Roman" w:hAnsi="Times New Roman" w:cs="Times New Roman"/>
                          <w:iCs/>
                          <w:sz w:val="18"/>
                          <w:szCs w:val="18"/>
                        </w:rPr>
                        <w:t xml:space="preserve">DET Curves for </w:t>
                      </w:r>
                      <w:r w:rsidRPr="00C17EBC">
                        <w:rPr>
                          <w:rFonts w:ascii="Times New Roman" w:hAnsi="Times New Roman" w:cs="Times New Roman"/>
                          <w:iCs/>
                          <w:sz w:val="18"/>
                          <w:szCs w:val="18"/>
                        </w:rPr>
                        <w:t>convolutional recurrent neural networks using GRU and LSTM architectures</w:t>
                      </w:r>
                      <w:r>
                        <w:rPr>
                          <w:rFonts w:ascii="Times New Roman" w:hAnsi="Times New Roman" w:cs="Times New Roman"/>
                          <w:iCs/>
                          <w:sz w:val="18"/>
                          <w:szCs w:val="18"/>
                        </w:rPr>
                        <w:t>.</w:t>
                      </w:r>
                    </w:p>
                    <w:p w14:paraId="7F167D66" w14:textId="77777777" w:rsidR="00A17168" w:rsidRDefault="00A17168" w:rsidP="003477BA">
                      <w:pPr>
                        <w:spacing w:after="0"/>
                      </w:pPr>
                    </w:p>
                  </w:txbxContent>
                </v:textbox>
                <w10:wrap type="square" anchorx="margin" anchory="margin"/>
              </v:shape>
            </w:pict>
          </mc:Fallback>
        </mc:AlternateContent>
      </w:r>
      <w:r w:rsidR="002D43D2" w:rsidRPr="00DE7C08">
        <w:rPr>
          <w:rFonts w:ascii="Times New Roman" w:hAnsi="Times New Roman" w:cs="Times New Roman"/>
          <w:sz w:val="20"/>
          <w:szCs w:val="20"/>
        </w:rPr>
        <w:t xml:space="preserve">In neural networks, determining the proper initialization strategy for the parameters in the model is part of the difficulty in training.  Hence, we investigated a variety of initialization methods using the structure introduced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_Ref482474881 \* MERGEFORMAT</w:instrText>
      </w:r>
      <w:r>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Figure 1</w:t>
      </w:r>
      <w:r>
        <w:rPr>
          <w:rFonts w:ascii="Times New Roman" w:hAnsi="Times New Roman" w:cs="Times New Roman"/>
          <w:sz w:val="20"/>
          <w:szCs w:val="20"/>
        </w:rPr>
        <w:fldChar w:fldCharType="end"/>
      </w:r>
      <w:r w:rsidR="002D43D2" w:rsidRPr="00DE7C08">
        <w:rPr>
          <w:rFonts w:ascii="Times New Roman" w:hAnsi="Times New Roman" w:cs="Times New Roman"/>
          <w:sz w:val="20"/>
          <w:szCs w:val="20"/>
        </w:rPr>
        <w:t>.</w:t>
      </w:r>
      <w:r w:rsidR="0049014E" w:rsidRPr="00DE7C08">
        <w:rPr>
          <w:rFonts w:ascii="Times New Roman" w:hAnsi="Times New Roman" w:cs="Times New Roman"/>
          <w:sz w:val="20"/>
          <w:szCs w:val="20"/>
        </w:rPr>
        <w:t xml:space="preserve"> These results are presented in </w:t>
      </w:r>
      <w:r w:rsidR="0049014E" w:rsidRPr="00DE7C08">
        <w:rPr>
          <w:rFonts w:ascii="Times New Roman" w:hAnsi="Times New Roman" w:cs="Times New Roman"/>
          <w:sz w:val="20"/>
          <w:szCs w:val="20"/>
        </w:rPr>
        <w:fldChar w:fldCharType="begin"/>
      </w:r>
      <w:r w:rsidR="0049014E" w:rsidRPr="00DE7C08">
        <w:rPr>
          <w:rFonts w:ascii="Times New Roman" w:hAnsi="Times New Roman" w:cs="Times New Roman"/>
          <w:sz w:val="20"/>
          <w:szCs w:val="20"/>
        </w:rPr>
        <w:instrText xml:space="preserve"> REF _Ref493026254  \* MERGEFORMAT </w:instrText>
      </w:r>
      <w:r w:rsidR="0049014E" w:rsidRPr="00DE7C08">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Table 4</w:t>
      </w:r>
      <w:r w:rsidR="0049014E" w:rsidRPr="00DE7C08">
        <w:rPr>
          <w:rFonts w:ascii="Times New Roman" w:hAnsi="Times New Roman" w:cs="Times New Roman"/>
          <w:sz w:val="20"/>
          <w:szCs w:val="20"/>
        </w:rPr>
        <w:fldChar w:fldCharType="end"/>
      </w:r>
      <w:r w:rsidR="0049014E" w:rsidRPr="00DE7C08">
        <w:rPr>
          <w:rFonts w:ascii="Times New Roman" w:hAnsi="Times New Roman" w:cs="Times New Roman"/>
          <w:sz w:val="20"/>
          <w:szCs w:val="20"/>
        </w:rPr>
        <w:t>.</w:t>
      </w:r>
      <w:r w:rsidR="002D43D2" w:rsidRPr="00DE7C08">
        <w:rPr>
          <w:rFonts w:ascii="Times New Roman" w:hAnsi="Times New Roman" w:cs="Times New Roman"/>
          <w:sz w:val="20"/>
          <w:szCs w:val="20"/>
        </w:rPr>
        <w:t xml:space="preserve"> </w:t>
      </w:r>
      <w:r w:rsidR="0049014E" w:rsidRPr="00DE7C08">
        <w:rPr>
          <w:rFonts w:ascii="Times New Roman" w:hAnsi="Times New Roman" w:cs="Times New Roman"/>
          <w:sz w:val="20"/>
          <w:szCs w:val="20"/>
        </w:rPr>
        <w:t xml:space="preserve">The related DET curve is illustrated in </w:t>
      </w:r>
      <w:r w:rsidR="0049014E" w:rsidRPr="00DE7C08">
        <w:rPr>
          <w:rFonts w:ascii="Times New Roman" w:hAnsi="Times New Roman" w:cs="Times New Roman"/>
          <w:sz w:val="20"/>
          <w:szCs w:val="20"/>
        </w:rPr>
        <w:fldChar w:fldCharType="begin"/>
      </w:r>
      <w:r w:rsidR="0049014E" w:rsidRPr="00DE7C08">
        <w:rPr>
          <w:rFonts w:ascii="Times New Roman" w:hAnsi="Times New Roman" w:cs="Times New Roman"/>
          <w:sz w:val="20"/>
          <w:szCs w:val="20"/>
        </w:rPr>
        <w:instrText xml:space="preserve"> REF _Ref493026395  \* MERGEFORMAT </w:instrText>
      </w:r>
      <w:r w:rsidR="0049014E" w:rsidRPr="00DE7C08">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Figure 4</w:t>
      </w:r>
      <w:r w:rsidR="0049014E" w:rsidRPr="00DE7C08">
        <w:rPr>
          <w:rFonts w:ascii="Times New Roman" w:hAnsi="Times New Roman" w:cs="Times New Roman"/>
          <w:sz w:val="20"/>
          <w:szCs w:val="20"/>
        </w:rPr>
        <w:fldChar w:fldCharType="end"/>
      </w:r>
      <w:r w:rsidR="0049014E" w:rsidRPr="00DE7C08">
        <w:rPr>
          <w:rFonts w:ascii="Times New Roman" w:hAnsi="Times New Roman" w:cs="Times New Roman"/>
          <w:sz w:val="20"/>
          <w:szCs w:val="20"/>
        </w:rPr>
        <w:t xml:space="preserve">. </w:t>
      </w:r>
      <w:r w:rsidR="00F41433" w:rsidRPr="00DE7C08">
        <w:rPr>
          <w:rFonts w:ascii="Times New Roman" w:hAnsi="Times New Roman" w:cs="Times New Roman"/>
          <w:sz w:val="20"/>
          <w:szCs w:val="20"/>
        </w:rPr>
        <w:t xml:space="preserve">In our experiments, we observed that the </w:t>
      </w:r>
      <w:r w:rsidR="0066505A">
        <w:rPr>
          <w:rFonts w:ascii="Times New Roman" w:hAnsi="Times New Roman" w:cs="Times New Roman"/>
          <w:sz w:val="20"/>
          <w:szCs w:val="20"/>
        </w:rPr>
        <w:t xml:space="preserve">proper initialization of </w:t>
      </w:r>
      <w:r w:rsidR="00C5227D" w:rsidRPr="00DE7C08">
        <w:rPr>
          <w:rFonts w:ascii="Times New Roman" w:hAnsi="Times New Roman" w:cs="Times New Roman"/>
          <w:sz w:val="20"/>
          <w:szCs w:val="20"/>
        </w:rPr>
        <w:t>weights</w:t>
      </w:r>
      <w:r w:rsidR="0066505A">
        <w:rPr>
          <w:rFonts w:ascii="Times New Roman" w:hAnsi="Times New Roman" w:cs="Times New Roman"/>
          <w:sz w:val="20"/>
          <w:szCs w:val="20"/>
        </w:rPr>
        <w:t xml:space="preserve"> </w:t>
      </w:r>
      <w:r w:rsidR="00F41433" w:rsidRPr="00DE7C08">
        <w:rPr>
          <w:rFonts w:ascii="Times New Roman" w:hAnsi="Times New Roman" w:cs="Times New Roman"/>
          <w:sz w:val="20"/>
          <w:szCs w:val="20"/>
        </w:rPr>
        <w:t>in</w:t>
      </w:r>
      <w:r w:rsidR="00C5227D" w:rsidRPr="00DE7C08">
        <w:rPr>
          <w:rFonts w:ascii="Times New Roman" w:hAnsi="Times New Roman" w:cs="Times New Roman"/>
          <w:sz w:val="20"/>
          <w:szCs w:val="20"/>
        </w:rPr>
        <w:t xml:space="preserve"> </w:t>
      </w:r>
      <w:r w:rsidR="0066505A">
        <w:rPr>
          <w:rFonts w:ascii="Times New Roman" w:hAnsi="Times New Roman" w:cs="Times New Roman"/>
          <w:sz w:val="20"/>
          <w:szCs w:val="20"/>
        </w:rPr>
        <w:t xml:space="preserve">a </w:t>
      </w:r>
      <w:r w:rsidR="00F41433" w:rsidRPr="00DE7C08">
        <w:rPr>
          <w:rFonts w:ascii="Times New Roman" w:hAnsi="Times New Roman" w:cs="Times New Roman"/>
          <w:sz w:val="20"/>
          <w:szCs w:val="20"/>
        </w:rPr>
        <w:t>convolutional recurrent neural network</w:t>
      </w:r>
      <w:r w:rsidR="0066505A">
        <w:rPr>
          <w:rFonts w:ascii="Times New Roman" w:hAnsi="Times New Roman" w:cs="Times New Roman"/>
          <w:sz w:val="20"/>
          <w:szCs w:val="20"/>
        </w:rPr>
        <w:t xml:space="preserve"> is critical to </w:t>
      </w:r>
      <w:r w:rsidR="00C5227D" w:rsidRPr="00DE7C08">
        <w:rPr>
          <w:rFonts w:ascii="Times New Roman" w:hAnsi="Times New Roman" w:cs="Times New Roman"/>
          <w:sz w:val="20"/>
          <w:szCs w:val="20"/>
        </w:rPr>
        <w:t>convergence</w:t>
      </w:r>
      <w:r w:rsidR="0066505A">
        <w:rPr>
          <w:rFonts w:ascii="Times New Roman" w:hAnsi="Times New Roman" w:cs="Times New Roman"/>
          <w:sz w:val="20"/>
          <w:szCs w:val="20"/>
        </w:rPr>
        <w:t xml:space="preserve">. </w:t>
      </w:r>
      <w:r w:rsidR="0049014E" w:rsidRPr="00DE7C08">
        <w:rPr>
          <w:rFonts w:ascii="Times New Roman" w:hAnsi="Times New Roman" w:cs="Times New Roman"/>
          <w:sz w:val="20"/>
          <w:szCs w:val="20"/>
        </w:rPr>
        <w:t xml:space="preserve">For example, initialization with zeros or </w:t>
      </w:r>
      <w:proofErr w:type="gramStart"/>
      <w:r w:rsidR="0049014E" w:rsidRPr="00DE7C08">
        <w:rPr>
          <w:rFonts w:ascii="Times New Roman" w:hAnsi="Times New Roman" w:cs="Times New Roman"/>
          <w:sz w:val="20"/>
          <w:szCs w:val="20"/>
        </w:rPr>
        <w:t>ones</w:t>
      </w:r>
      <w:proofErr w:type="gramEnd"/>
      <w:r w:rsidR="0049014E" w:rsidRPr="00DE7C08">
        <w:rPr>
          <w:rFonts w:ascii="Times New Roman" w:hAnsi="Times New Roman" w:cs="Times New Roman"/>
          <w:sz w:val="20"/>
          <w:szCs w:val="20"/>
        </w:rPr>
        <w:t xml:space="preserve"> methods</w:t>
      </w:r>
      <w:r w:rsidR="0066505A">
        <w:rPr>
          <w:rFonts w:ascii="Times New Roman" w:hAnsi="Times New Roman" w:cs="Times New Roman"/>
          <w:sz w:val="20"/>
          <w:szCs w:val="20"/>
        </w:rPr>
        <w:t xml:space="preserve"> </w:t>
      </w:r>
      <w:r w:rsidR="0049014E" w:rsidRPr="00DE7C08">
        <w:rPr>
          <w:rFonts w:ascii="Times New Roman" w:hAnsi="Times New Roman" w:cs="Times New Roman"/>
          <w:sz w:val="20"/>
          <w:szCs w:val="20"/>
        </w:rPr>
        <w:t xml:space="preserve">completely stalled the convergence process. </w:t>
      </w:r>
      <w:r w:rsidR="00062D64" w:rsidRPr="00DE7C08">
        <w:rPr>
          <w:rFonts w:ascii="Times New Roman" w:hAnsi="Times New Roman" w:cs="Times New Roman"/>
          <w:sz w:val="20"/>
          <w:szCs w:val="20"/>
        </w:rPr>
        <w:t>Also,</w:t>
      </w:r>
      <w:r w:rsidR="0049014E" w:rsidRPr="00DE7C08">
        <w:rPr>
          <w:rFonts w:ascii="Times New Roman" w:hAnsi="Times New Roman" w:cs="Times New Roman"/>
          <w:sz w:val="20"/>
          <w:szCs w:val="20"/>
        </w:rPr>
        <w:t xml:space="preserve"> as we can see in </w:t>
      </w:r>
      <w:r w:rsidR="0049014E" w:rsidRPr="00DE7C08">
        <w:rPr>
          <w:rFonts w:ascii="Times New Roman" w:hAnsi="Times New Roman" w:cs="Times New Roman"/>
          <w:sz w:val="20"/>
          <w:szCs w:val="20"/>
        </w:rPr>
        <w:fldChar w:fldCharType="begin"/>
      </w:r>
      <w:r w:rsidR="0049014E" w:rsidRPr="00DE7C08">
        <w:rPr>
          <w:rFonts w:ascii="Times New Roman" w:hAnsi="Times New Roman" w:cs="Times New Roman"/>
          <w:sz w:val="20"/>
          <w:szCs w:val="20"/>
        </w:rPr>
        <w:instrText xml:space="preserve"> REF _Ref493026254  \* MERGEFORMAT </w:instrText>
      </w:r>
      <w:r w:rsidR="0049014E" w:rsidRPr="00DE7C08">
        <w:rPr>
          <w:rFonts w:ascii="Times New Roman" w:hAnsi="Times New Roman" w:cs="Times New Roman"/>
          <w:sz w:val="20"/>
          <w:szCs w:val="20"/>
        </w:rPr>
        <w:fldChar w:fldCharType="separate"/>
      </w:r>
      <w:r w:rsidR="0086124C" w:rsidRPr="0086124C">
        <w:rPr>
          <w:rFonts w:ascii="Times New Roman" w:hAnsi="Times New Roman" w:cs="Times New Roman"/>
          <w:sz w:val="20"/>
          <w:szCs w:val="20"/>
        </w:rPr>
        <w:t>Table 4</w:t>
      </w:r>
      <w:r w:rsidR="0049014E" w:rsidRPr="00DE7C08">
        <w:rPr>
          <w:rFonts w:ascii="Times New Roman" w:hAnsi="Times New Roman" w:cs="Times New Roman"/>
          <w:sz w:val="20"/>
          <w:szCs w:val="20"/>
        </w:rPr>
        <w:fldChar w:fldCharType="end"/>
      </w:r>
      <w:r w:rsidR="0049014E" w:rsidRPr="00DE7C08">
        <w:rPr>
          <w:rFonts w:ascii="Times New Roman" w:hAnsi="Times New Roman" w:cs="Times New Roman"/>
          <w:sz w:val="20"/>
          <w:szCs w:val="20"/>
        </w:rPr>
        <w:t xml:space="preserve">, the performance of the </w:t>
      </w:r>
      <w:r w:rsidR="00062D64" w:rsidRPr="00DE7C08">
        <w:rPr>
          <w:rFonts w:ascii="Times New Roman" w:hAnsi="Times New Roman" w:cs="Times New Roman"/>
          <w:sz w:val="20"/>
          <w:szCs w:val="20"/>
        </w:rPr>
        <w:t xml:space="preserve">system for the same sensitivity of 30% can change from 7 to 40, for different initialization methods. </w:t>
      </w:r>
      <w:r w:rsidR="00AD4933" w:rsidRPr="00DE7C08">
        <w:rPr>
          <w:rFonts w:ascii="Times New Roman" w:hAnsi="Times New Roman" w:cs="Times New Roman"/>
          <w:sz w:val="20"/>
          <w:szCs w:val="20"/>
        </w:rPr>
        <w:t>Th</w:t>
      </w:r>
      <w:r w:rsidR="00062D64" w:rsidRPr="00DE7C08">
        <w:rPr>
          <w:rFonts w:ascii="Times New Roman" w:hAnsi="Times New Roman" w:cs="Times New Roman"/>
          <w:sz w:val="20"/>
          <w:szCs w:val="20"/>
        </w:rPr>
        <w:t xml:space="preserve">is decrease in performance and </w:t>
      </w:r>
      <w:r w:rsidR="0066505A">
        <w:rPr>
          <w:rFonts w:ascii="Times New Roman" w:hAnsi="Times New Roman" w:cs="Times New Roman"/>
          <w:sz w:val="20"/>
          <w:szCs w:val="20"/>
        </w:rPr>
        <w:t xml:space="preserve">deceleration of </w:t>
      </w:r>
      <w:r w:rsidR="00062D64" w:rsidRPr="00DE7C08">
        <w:rPr>
          <w:rFonts w:ascii="Times New Roman" w:hAnsi="Times New Roman" w:cs="Times New Roman"/>
          <w:sz w:val="20"/>
          <w:szCs w:val="20"/>
        </w:rPr>
        <w:t xml:space="preserve">convergence </w:t>
      </w:r>
      <w:r w:rsidR="00AD4933" w:rsidRPr="00DE7C08">
        <w:rPr>
          <w:rFonts w:ascii="Times New Roman" w:hAnsi="Times New Roman" w:cs="Times New Roman"/>
          <w:sz w:val="20"/>
          <w:szCs w:val="20"/>
        </w:rPr>
        <w:t xml:space="preserve">arises because </w:t>
      </w:r>
      <w:r w:rsidR="00062D64" w:rsidRPr="00DE7C08">
        <w:rPr>
          <w:rFonts w:ascii="Times New Roman" w:hAnsi="Times New Roman" w:cs="Times New Roman"/>
          <w:sz w:val="20"/>
          <w:szCs w:val="20"/>
        </w:rPr>
        <w:t>some</w:t>
      </w:r>
      <w:r w:rsidR="00AD4933" w:rsidRPr="00DE7C08">
        <w:rPr>
          <w:rFonts w:ascii="Times New Roman" w:hAnsi="Times New Roman" w:cs="Times New Roman"/>
          <w:sz w:val="20"/>
          <w:szCs w:val="20"/>
        </w:rPr>
        <w:t xml:space="preserve"> initializations can result in the deeper layers receiving inputs with small variances, which in turn slows down back propagation, and retards t</w:t>
      </w:r>
      <w:r w:rsidR="0066505A">
        <w:rPr>
          <w:rFonts w:ascii="Times New Roman" w:hAnsi="Times New Roman" w:cs="Times New Roman"/>
          <w:sz w:val="20"/>
          <w:szCs w:val="20"/>
        </w:rPr>
        <w:t>he overall convergence process.</w:t>
      </w:r>
    </w:p>
    <w:p w14:paraId="6519A00B" w14:textId="11E58BD8" w:rsidR="008E20DC" w:rsidRPr="00C045AE" w:rsidRDefault="00281F43" w:rsidP="00C045AE">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The</w:t>
      </w:r>
      <w:r w:rsidR="0066505A">
        <w:rPr>
          <w:rFonts w:ascii="Times New Roman" w:hAnsi="Times New Roman" w:cs="Times New Roman"/>
          <w:sz w:val="20"/>
          <w:szCs w:val="20"/>
        </w:rPr>
        <w:t xml:space="preserve"> </w:t>
      </w:r>
      <w:r w:rsidR="00062D64" w:rsidRPr="00DE7C08">
        <w:rPr>
          <w:rFonts w:ascii="Times New Roman" w:hAnsi="Times New Roman" w:cs="Times New Roman"/>
          <w:sz w:val="20"/>
          <w:szCs w:val="20"/>
        </w:rPr>
        <w:t xml:space="preserve">best performance is achieved using orthogonal initialization. </w:t>
      </w:r>
      <w:r w:rsidRPr="00281F43">
        <w:rPr>
          <w:rFonts w:ascii="Times New Roman" w:hAnsi="Times New Roman" w:cs="Times New Roman"/>
          <w:sz w:val="20"/>
          <w:szCs w:val="20"/>
        </w:rPr>
        <w:t>This method is a simple yet effective way of combatting exploding and vanishing gradients. Orthogonal matrices preserv</w:t>
      </w:r>
      <w:r>
        <w:rPr>
          <w:rFonts w:ascii="Times New Roman" w:hAnsi="Times New Roman" w:cs="Times New Roman"/>
          <w:sz w:val="20"/>
          <w:szCs w:val="20"/>
        </w:rPr>
        <w:t>e</w:t>
      </w:r>
      <w:r w:rsidRPr="00281F43">
        <w:rPr>
          <w:rFonts w:ascii="Times New Roman" w:hAnsi="Times New Roman" w:cs="Times New Roman"/>
          <w:sz w:val="20"/>
          <w:szCs w:val="20"/>
        </w:rPr>
        <w:t xml:space="preserve"> the norm of a vector </w:t>
      </w:r>
      <w:r w:rsidRPr="00281F43">
        <w:rPr>
          <w:rFonts w:ascii="Times New Roman" w:hAnsi="Times New Roman" w:cs="Times New Roman"/>
          <w:sz w:val="20"/>
          <w:szCs w:val="20"/>
          <w:cs/>
        </w:rPr>
        <w:t>‎</w:t>
      </w:r>
      <w:r w:rsidRPr="00281F43">
        <w:rPr>
          <w:rFonts w:ascii="Times New Roman" w:hAnsi="Times New Roman" w:cs="Times New Roman"/>
          <w:sz w:val="20"/>
          <w:szCs w:val="20"/>
        </w:rPr>
        <w:t xml:space="preserve">and </w:t>
      </w:r>
      <w:r>
        <w:rPr>
          <w:rFonts w:ascii="Times New Roman" w:hAnsi="Times New Roman" w:cs="Times New Roman"/>
          <w:sz w:val="20"/>
          <w:szCs w:val="20"/>
        </w:rPr>
        <w:t xml:space="preserve">their </w:t>
      </w:r>
      <w:r w:rsidRPr="00281F43">
        <w:rPr>
          <w:rFonts w:ascii="Times New Roman" w:hAnsi="Times New Roman" w:cs="Times New Roman"/>
          <w:sz w:val="20"/>
          <w:szCs w:val="20"/>
        </w:rPr>
        <w:t xml:space="preserve">eigenvalues have absolute value </w:t>
      </w:r>
      <w:r>
        <w:rPr>
          <w:rFonts w:ascii="Times New Roman" w:hAnsi="Times New Roman" w:cs="Times New Roman"/>
          <w:sz w:val="20"/>
          <w:szCs w:val="20"/>
        </w:rPr>
        <w:t xml:space="preserve">of </w:t>
      </w:r>
      <w:r w:rsidRPr="00281F43">
        <w:rPr>
          <w:rFonts w:ascii="Times New Roman" w:hAnsi="Times New Roman" w:cs="Times New Roman"/>
          <w:sz w:val="20"/>
          <w:szCs w:val="20"/>
        </w:rPr>
        <w:t>one. This means that, no matter how many times we perform repeated matrix multiplication, the resulting matrix doesn't explode or vanish</w:t>
      </w:r>
      <w:r w:rsidR="005144E2">
        <w:rPr>
          <w:rFonts w:ascii="Times New Roman" w:hAnsi="Times New Roman" w:cs="Times New Roman"/>
          <w:sz w:val="20"/>
          <w:szCs w:val="20"/>
        </w:rPr>
        <w:t xml:space="preserve"> </w:t>
      </w:r>
      <w:r w:rsidR="005144E2">
        <w:rPr>
          <w:rFonts w:ascii="Times New Roman" w:hAnsi="Times New Roman" w:cs="Times New Roman"/>
          <w:sz w:val="20"/>
          <w:szCs w:val="20"/>
        </w:rPr>
        <w:fldChar w:fldCharType="begin"/>
      </w:r>
      <w:r w:rsidR="005144E2">
        <w:rPr>
          <w:rFonts w:ascii="Times New Roman" w:hAnsi="Times New Roman" w:cs="Times New Roman"/>
          <w:sz w:val="20"/>
          <w:szCs w:val="20"/>
        </w:rPr>
        <w:instrText xml:space="preserve"> REF _Ref501485097 \r </w:instrText>
      </w:r>
      <w:r w:rsidR="005144E2">
        <w:rPr>
          <w:rFonts w:ascii="Times New Roman" w:hAnsi="Times New Roman" w:cs="Times New Roman"/>
          <w:sz w:val="20"/>
          <w:szCs w:val="20"/>
        </w:rPr>
        <w:fldChar w:fldCharType="separate"/>
      </w:r>
      <w:r w:rsidR="0086124C">
        <w:rPr>
          <w:rFonts w:ascii="Times New Roman" w:hAnsi="Times New Roman" w:cs="Times New Roman"/>
          <w:sz w:val="20"/>
          <w:szCs w:val="20"/>
          <w:cs/>
        </w:rPr>
        <w:t>‎</w:t>
      </w:r>
      <w:r w:rsidR="0086124C">
        <w:rPr>
          <w:rFonts w:ascii="Times New Roman" w:hAnsi="Times New Roman" w:cs="Times New Roman"/>
          <w:sz w:val="20"/>
          <w:szCs w:val="20"/>
        </w:rPr>
        <w:t>[26]</w:t>
      </w:r>
      <w:r w:rsidR="005144E2">
        <w:rPr>
          <w:rFonts w:ascii="Times New Roman" w:hAnsi="Times New Roman" w:cs="Times New Roman"/>
          <w:sz w:val="20"/>
          <w:szCs w:val="20"/>
        </w:rPr>
        <w:fldChar w:fldCharType="end"/>
      </w:r>
      <w:r w:rsidR="0066505A">
        <w:rPr>
          <w:rFonts w:ascii="Times New Roman" w:hAnsi="Times New Roman" w:cs="Times New Roman"/>
          <w:sz w:val="20"/>
          <w:szCs w:val="20"/>
        </w:rPr>
        <w:t xml:space="preserve">. </w:t>
      </w:r>
      <w:r w:rsidRPr="00281F43">
        <w:rPr>
          <w:rFonts w:ascii="Times New Roman" w:hAnsi="Times New Roman" w:cs="Times New Roman"/>
          <w:sz w:val="20"/>
          <w:szCs w:val="20"/>
        </w:rPr>
        <w:t>Also in orthogonal matrices, columns and rows are all orthonormal to one another, which helps the weights to learn different input features.</w:t>
      </w:r>
    </w:p>
    <w:p w14:paraId="5EE9A7A1" w14:textId="65130D7A" w:rsidR="0066505A" w:rsidRDefault="00AE2D12" w:rsidP="00845DAE">
      <w:pPr>
        <w:widowControl w:val="0"/>
        <w:spacing w:after="120" w:line="240" w:lineRule="auto"/>
        <w:jc w:val="lowKashida"/>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O</w:t>
      </w:r>
      <w:r w:rsidRPr="00AE2D12">
        <w:rPr>
          <w:rFonts w:ascii="Times New Roman" w:eastAsiaTheme="minorEastAsia" w:hAnsi="Times New Roman" w:cs="Times New Roman"/>
          <w:sz w:val="20"/>
          <w:szCs w:val="20"/>
        </w:rPr>
        <w:t xml:space="preserve">verfitting is a serious problem in </w:t>
      </w:r>
      <w:r w:rsidR="00387688">
        <w:rPr>
          <w:rFonts w:ascii="Times New Roman" w:eastAsiaTheme="minorEastAsia" w:hAnsi="Times New Roman" w:cs="Times New Roman"/>
          <w:sz w:val="20"/>
          <w:szCs w:val="20"/>
        </w:rPr>
        <w:t>d</w:t>
      </w:r>
      <w:r w:rsidR="00387688" w:rsidRPr="00387688">
        <w:rPr>
          <w:rFonts w:ascii="Times New Roman" w:eastAsiaTheme="minorEastAsia" w:hAnsi="Times New Roman" w:cs="Times New Roman"/>
          <w:sz w:val="20"/>
          <w:szCs w:val="20"/>
        </w:rPr>
        <w:t xml:space="preserve">eep neural nets with </w:t>
      </w:r>
      <w:r w:rsidR="0066505A" w:rsidRPr="00387688">
        <w:rPr>
          <w:rFonts w:ascii="Times New Roman" w:eastAsiaTheme="minorEastAsia" w:hAnsi="Times New Roman" w:cs="Times New Roman"/>
          <w:sz w:val="20"/>
          <w:szCs w:val="20"/>
        </w:rPr>
        <w:t>many</w:t>
      </w:r>
      <w:r w:rsidR="00387688" w:rsidRPr="00387688">
        <w:rPr>
          <w:rFonts w:ascii="Times New Roman" w:eastAsiaTheme="minorEastAsia" w:hAnsi="Times New Roman" w:cs="Times New Roman"/>
          <w:sz w:val="20"/>
          <w:szCs w:val="20"/>
        </w:rPr>
        <w:t xml:space="preserve"> parameters</w:t>
      </w:r>
      <w:r w:rsidR="00387688">
        <w:rPr>
          <w:rFonts w:ascii="Times New Roman" w:eastAsiaTheme="minorEastAsia" w:hAnsi="Times New Roman" w:cs="Times New Roman"/>
          <w:sz w:val="20"/>
          <w:szCs w:val="20"/>
        </w:rPr>
        <w:t>. In this study, we used five popular regularization methods to address this problem. By using L1, L2 and L1/L2 techniques, we apply</w:t>
      </w:r>
      <w:r w:rsidR="00387688" w:rsidRPr="00387688">
        <w:rPr>
          <w:rFonts w:ascii="Times New Roman" w:eastAsiaTheme="minorEastAsia" w:hAnsi="Times New Roman" w:cs="Times New Roman"/>
          <w:sz w:val="20"/>
          <w:szCs w:val="20"/>
        </w:rPr>
        <w:t xml:space="preserve"> penalties on layer parameters during optimization</w:t>
      </w:r>
      <w:r w:rsidR="000E52D5">
        <w:rPr>
          <w:rFonts w:ascii="Times New Roman" w:eastAsiaTheme="minorEastAsia" w:hAnsi="Times New Roman" w:cs="Times New Roman"/>
          <w:sz w:val="20"/>
          <w:szCs w:val="20"/>
        </w:rPr>
        <w:t xml:space="preserve"> </w:t>
      </w:r>
      <w:r w:rsidR="000E52D5">
        <w:rPr>
          <w:rFonts w:ascii="Times New Roman" w:eastAsiaTheme="minorEastAsia" w:hAnsi="Times New Roman" w:cs="Times New Roman"/>
          <w:sz w:val="20"/>
          <w:szCs w:val="20"/>
        </w:rPr>
        <w:fldChar w:fldCharType="begin"/>
      </w:r>
      <w:r w:rsidR="000E52D5">
        <w:rPr>
          <w:rFonts w:ascii="Times New Roman" w:eastAsiaTheme="minorEastAsia" w:hAnsi="Times New Roman" w:cs="Times New Roman"/>
          <w:sz w:val="20"/>
          <w:szCs w:val="20"/>
        </w:rPr>
        <w:instrText xml:space="preserve"> REF _Ref493211168 \r </w:instrText>
      </w:r>
      <w:r w:rsidR="000E52D5">
        <w:rPr>
          <w:rFonts w:ascii="Times New Roman" w:eastAsiaTheme="minorEastAsia" w:hAnsi="Times New Roman" w:cs="Times New Roman"/>
          <w:sz w:val="20"/>
          <w:szCs w:val="20"/>
        </w:rPr>
        <w:fldChar w:fldCharType="separate"/>
      </w:r>
      <w:r w:rsidR="0086124C">
        <w:rPr>
          <w:rFonts w:ascii="Times New Roman" w:eastAsiaTheme="minorEastAsia" w:hAnsi="Times New Roman" w:cs="Times New Roman"/>
          <w:sz w:val="20"/>
          <w:szCs w:val="20"/>
          <w:cs/>
        </w:rPr>
        <w:t>‎</w:t>
      </w:r>
      <w:r w:rsidR="0086124C">
        <w:rPr>
          <w:rFonts w:ascii="Times New Roman" w:eastAsiaTheme="minorEastAsia" w:hAnsi="Times New Roman" w:cs="Times New Roman"/>
          <w:sz w:val="20"/>
          <w:szCs w:val="20"/>
        </w:rPr>
        <w:t>[30]</w:t>
      </w:r>
      <w:r w:rsidR="000E52D5">
        <w:rPr>
          <w:rFonts w:ascii="Times New Roman" w:eastAsiaTheme="minorEastAsia" w:hAnsi="Times New Roman" w:cs="Times New Roman"/>
          <w:sz w:val="20"/>
          <w:szCs w:val="20"/>
        </w:rPr>
        <w:fldChar w:fldCharType="end"/>
      </w:r>
      <w:r w:rsidR="000E52D5">
        <w:rPr>
          <w:rFonts w:ascii="Times New Roman" w:eastAsiaTheme="minorEastAsia" w:hAnsi="Times New Roman" w:cs="Times New Roman"/>
          <w:sz w:val="20"/>
          <w:szCs w:val="20"/>
        </w:rPr>
        <w:t xml:space="preserve">. </w:t>
      </w:r>
      <w:r w:rsidR="00387688" w:rsidRPr="00387688">
        <w:rPr>
          <w:rFonts w:ascii="Times New Roman" w:eastAsiaTheme="minorEastAsia" w:hAnsi="Times New Roman" w:cs="Times New Roman"/>
          <w:sz w:val="20"/>
          <w:szCs w:val="20"/>
        </w:rPr>
        <w:t>These penalties are incorporated in the loss function that the network optimizes.</w:t>
      </w:r>
      <w:r w:rsidR="00387688">
        <w:rPr>
          <w:rFonts w:ascii="Times New Roman" w:eastAsiaTheme="minorEastAsia" w:hAnsi="Times New Roman" w:cs="Times New Roman"/>
          <w:sz w:val="20"/>
          <w:szCs w:val="20"/>
        </w:rPr>
        <w:t xml:space="preserve"> In an</w:t>
      </w:r>
      <w:r w:rsidR="0066505A">
        <w:rPr>
          <w:rFonts w:ascii="Times New Roman" w:eastAsiaTheme="minorEastAsia" w:hAnsi="Times New Roman" w:cs="Times New Roman"/>
          <w:sz w:val="20"/>
          <w:szCs w:val="20"/>
        </w:rPr>
        <w:t xml:space="preserve"> alternative approach, we used d</w:t>
      </w:r>
      <w:r w:rsidR="00387688">
        <w:rPr>
          <w:rFonts w:ascii="Times New Roman" w:eastAsiaTheme="minorEastAsia" w:hAnsi="Times New Roman" w:cs="Times New Roman"/>
          <w:sz w:val="20"/>
          <w:szCs w:val="20"/>
        </w:rPr>
        <w:t xml:space="preserve">ropout to </w:t>
      </w:r>
      <w:r w:rsidR="00387688" w:rsidRPr="00387688">
        <w:rPr>
          <w:rFonts w:ascii="Times New Roman" w:eastAsiaTheme="minorEastAsia" w:hAnsi="Times New Roman" w:cs="Times New Roman"/>
          <w:sz w:val="20"/>
          <w:szCs w:val="20"/>
        </w:rPr>
        <w:t>prevents units from co-adapting too much</w:t>
      </w:r>
      <w:r w:rsidR="00387688">
        <w:rPr>
          <w:rFonts w:ascii="Times New Roman" w:eastAsiaTheme="minorEastAsia" w:hAnsi="Times New Roman" w:cs="Times New Roman"/>
          <w:sz w:val="20"/>
          <w:szCs w:val="20"/>
        </w:rPr>
        <w:t xml:space="preserve"> by</w:t>
      </w:r>
      <w:r w:rsidR="00B23ACF">
        <w:rPr>
          <w:rFonts w:ascii="Times New Roman" w:eastAsiaTheme="minorEastAsia" w:hAnsi="Times New Roman" w:cs="Times New Roman"/>
          <w:sz w:val="20"/>
          <w:szCs w:val="20"/>
        </w:rPr>
        <w:t xml:space="preserve"> </w:t>
      </w:r>
      <w:r w:rsidR="00387688" w:rsidRPr="00387688">
        <w:rPr>
          <w:rFonts w:ascii="Times New Roman" w:eastAsiaTheme="minorEastAsia" w:hAnsi="Times New Roman" w:cs="Times New Roman"/>
          <w:sz w:val="20"/>
          <w:szCs w:val="20"/>
        </w:rPr>
        <w:t>randomly drop</w:t>
      </w:r>
      <w:r w:rsidR="00B23ACF">
        <w:rPr>
          <w:rFonts w:ascii="Times New Roman" w:eastAsiaTheme="minorEastAsia" w:hAnsi="Times New Roman" w:cs="Times New Roman"/>
          <w:sz w:val="20"/>
          <w:szCs w:val="20"/>
        </w:rPr>
        <w:t>ping</w:t>
      </w:r>
      <w:r w:rsidR="00387688" w:rsidRPr="00387688">
        <w:rPr>
          <w:rFonts w:ascii="Times New Roman" w:eastAsiaTheme="minorEastAsia" w:hAnsi="Times New Roman" w:cs="Times New Roman"/>
          <w:sz w:val="20"/>
          <w:szCs w:val="20"/>
        </w:rPr>
        <w:t xml:space="preserve"> units </w:t>
      </w:r>
      <w:r w:rsidR="00B23ACF">
        <w:rPr>
          <w:rFonts w:ascii="Times New Roman" w:eastAsiaTheme="minorEastAsia" w:hAnsi="Times New Roman" w:cs="Times New Roman"/>
          <w:sz w:val="20"/>
          <w:szCs w:val="20"/>
        </w:rPr>
        <w:t xml:space="preserve">and their connections </w:t>
      </w:r>
      <w:r w:rsidR="00387688" w:rsidRPr="00387688">
        <w:rPr>
          <w:rFonts w:ascii="Times New Roman" w:eastAsiaTheme="minorEastAsia" w:hAnsi="Times New Roman" w:cs="Times New Roman"/>
          <w:sz w:val="20"/>
          <w:szCs w:val="20"/>
        </w:rPr>
        <w:t>from the neural network during training</w:t>
      </w:r>
      <w:r w:rsidR="00E84D20">
        <w:rPr>
          <w:rFonts w:ascii="Times New Roman" w:eastAsiaTheme="minorEastAsia" w:hAnsi="Times New Roman" w:cs="Times New Roman"/>
          <w:sz w:val="20"/>
          <w:szCs w:val="20"/>
        </w:rPr>
        <w:t xml:space="preserve"> </w:t>
      </w:r>
      <w:r w:rsidR="000E52D5">
        <w:rPr>
          <w:rFonts w:ascii="Times New Roman" w:eastAsiaTheme="minorEastAsia" w:hAnsi="Times New Roman" w:cs="Times New Roman"/>
          <w:sz w:val="20"/>
          <w:szCs w:val="20"/>
        </w:rPr>
        <w:fldChar w:fldCharType="begin"/>
      </w:r>
      <w:r w:rsidR="000E52D5">
        <w:rPr>
          <w:rFonts w:ascii="Times New Roman" w:eastAsiaTheme="minorEastAsia" w:hAnsi="Times New Roman" w:cs="Times New Roman"/>
          <w:sz w:val="20"/>
          <w:szCs w:val="20"/>
        </w:rPr>
        <w:instrText xml:space="preserve"> REF _Ref493211168 \r </w:instrText>
      </w:r>
      <w:r w:rsidR="000E52D5">
        <w:rPr>
          <w:rFonts w:ascii="Times New Roman" w:eastAsiaTheme="minorEastAsia" w:hAnsi="Times New Roman" w:cs="Times New Roman"/>
          <w:sz w:val="20"/>
          <w:szCs w:val="20"/>
        </w:rPr>
        <w:fldChar w:fldCharType="separate"/>
      </w:r>
      <w:r w:rsidR="0086124C">
        <w:rPr>
          <w:rFonts w:ascii="Times New Roman" w:eastAsiaTheme="minorEastAsia" w:hAnsi="Times New Roman" w:cs="Times New Roman"/>
          <w:sz w:val="20"/>
          <w:szCs w:val="20"/>
          <w:cs/>
        </w:rPr>
        <w:t>‎</w:t>
      </w:r>
      <w:r w:rsidR="0086124C">
        <w:rPr>
          <w:rFonts w:ascii="Times New Roman" w:eastAsiaTheme="minorEastAsia" w:hAnsi="Times New Roman" w:cs="Times New Roman"/>
          <w:sz w:val="20"/>
          <w:szCs w:val="20"/>
        </w:rPr>
        <w:t>[30]</w:t>
      </w:r>
      <w:r w:rsidR="000E52D5">
        <w:rPr>
          <w:rFonts w:ascii="Times New Roman" w:eastAsiaTheme="minorEastAsia" w:hAnsi="Times New Roman" w:cs="Times New Roman"/>
          <w:sz w:val="20"/>
          <w:szCs w:val="20"/>
        </w:rPr>
        <w:fldChar w:fldCharType="end"/>
      </w:r>
      <w:r w:rsidR="00387688" w:rsidRPr="00387688">
        <w:rPr>
          <w:rFonts w:ascii="Times New Roman" w:eastAsiaTheme="minorEastAsia" w:hAnsi="Times New Roman" w:cs="Times New Roman"/>
          <w:sz w:val="20"/>
          <w:szCs w:val="20"/>
        </w:rPr>
        <w:t>.</w:t>
      </w:r>
      <w:r w:rsidR="00387688">
        <w:rPr>
          <w:rFonts w:ascii="Times New Roman" w:eastAsiaTheme="minorEastAsia" w:hAnsi="Times New Roman" w:cs="Times New Roman"/>
          <w:sz w:val="20"/>
          <w:szCs w:val="20"/>
        </w:rPr>
        <w:t xml:space="preserve"> </w:t>
      </w:r>
      <w:r w:rsidR="00B23ACF">
        <w:rPr>
          <w:rFonts w:ascii="Times New Roman" w:eastAsiaTheme="minorEastAsia" w:hAnsi="Times New Roman" w:cs="Times New Roman"/>
          <w:sz w:val="20"/>
          <w:szCs w:val="20"/>
        </w:rPr>
        <w:t xml:space="preserve">Also, we </w:t>
      </w:r>
      <w:r w:rsidR="00B23ACF" w:rsidRPr="00B23ACF">
        <w:rPr>
          <w:rFonts w:ascii="Times New Roman" w:eastAsiaTheme="minorEastAsia" w:hAnsi="Times New Roman" w:cs="Times New Roman"/>
          <w:sz w:val="20"/>
          <w:szCs w:val="20"/>
        </w:rPr>
        <w:t>stud</w:t>
      </w:r>
      <w:r w:rsidR="00B23ACF">
        <w:rPr>
          <w:rFonts w:ascii="Times New Roman" w:eastAsiaTheme="minorEastAsia" w:hAnsi="Times New Roman" w:cs="Times New Roman"/>
          <w:sz w:val="20"/>
          <w:szCs w:val="20"/>
        </w:rPr>
        <w:t>ied</w:t>
      </w:r>
      <w:r w:rsidR="00B23ACF" w:rsidRPr="00B23ACF">
        <w:rPr>
          <w:rFonts w:ascii="Times New Roman" w:eastAsiaTheme="minorEastAsia" w:hAnsi="Times New Roman" w:cs="Times New Roman"/>
          <w:sz w:val="20"/>
          <w:szCs w:val="20"/>
        </w:rPr>
        <w:t xml:space="preserve"> the impact of introducing zero-centered Gaussian noise </w:t>
      </w:r>
      <w:r w:rsidR="00B23ACF">
        <w:rPr>
          <w:rFonts w:ascii="Times New Roman" w:eastAsiaTheme="minorEastAsia" w:hAnsi="Times New Roman" w:cs="Times New Roman"/>
          <w:sz w:val="20"/>
          <w:szCs w:val="20"/>
        </w:rPr>
        <w:t>to the network</w:t>
      </w:r>
      <w:r w:rsidR="000E52D5">
        <w:rPr>
          <w:rFonts w:ascii="Times New Roman" w:eastAsiaTheme="minorEastAsia" w:hAnsi="Times New Roman" w:cs="Times New Roman"/>
          <w:sz w:val="20"/>
          <w:szCs w:val="20"/>
        </w:rPr>
        <w:t xml:space="preserve"> </w:t>
      </w:r>
      <w:r w:rsidR="000E52D5">
        <w:rPr>
          <w:rFonts w:ascii="Times New Roman" w:eastAsiaTheme="minorEastAsia" w:hAnsi="Times New Roman" w:cs="Times New Roman"/>
          <w:sz w:val="20"/>
          <w:szCs w:val="20"/>
        </w:rPr>
        <w:fldChar w:fldCharType="begin"/>
      </w:r>
      <w:r w:rsidR="000E52D5">
        <w:rPr>
          <w:rFonts w:ascii="Times New Roman" w:eastAsiaTheme="minorEastAsia" w:hAnsi="Times New Roman" w:cs="Times New Roman"/>
          <w:sz w:val="20"/>
          <w:szCs w:val="20"/>
        </w:rPr>
        <w:instrText xml:space="preserve"> REF _Ref493211168 \r </w:instrText>
      </w:r>
      <w:r w:rsidR="000E52D5">
        <w:rPr>
          <w:rFonts w:ascii="Times New Roman" w:eastAsiaTheme="minorEastAsia" w:hAnsi="Times New Roman" w:cs="Times New Roman"/>
          <w:sz w:val="20"/>
          <w:szCs w:val="20"/>
        </w:rPr>
        <w:fldChar w:fldCharType="separate"/>
      </w:r>
      <w:r w:rsidR="0086124C">
        <w:rPr>
          <w:rFonts w:ascii="Times New Roman" w:eastAsiaTheme="minorEastAsia" w:hAnsi="Times New Roman" w:cs="Times New Roman"/>
          <w:sz w:val="20"/>
          <w:szCs w:val="20"/>
          <w:cs/>
        </w:rPr>
        <w:t>‎</w:t>
      </w:r>
      <w:r w:rsidR="0086124C">
        <w:rPr>
          <w:rFonts w:ascii="Times New Roman" w:eastAsiaTheme="minorEastAsia" w:hAnsi="Times New Roman" w:cs="Times New Roman"/>
          <w:sz w:val="20"/>
          <w:szCs w:val="20"/>
        </w:rPr>
        <w:t>[30]</w:t>
      </w:r>
      <w:r w:rsidR="000E52D5">
        <w:rPr>
          <w:rFonts w:ascii="Times New Roman" w:eastAsiaTheme="minorEastAsia" w:hAnsi="Times New Roman" w:cs="Times New Roman"/>
          <w:sz w:val="20"/>
          <w:szCs w:val="20"/>
        </w:rPr>
        <w:fldChar w:fldCharType="end"/>
      </w:r>
      <w:r w:rsidR="00B23ACF">
        <w:rPr>
          <w:rFonts w:ascii="Times New Roman" w:eastAsiaTheme="minorEastAsia" w:hAnsi="Times New Roman" w:cs="Times New Roman"/>
          <w:sz w:val="20"/>
          <w:szCs w:val="20"/>
        </w:rPr>
        <w:t xml:space="preserve">. The results of these experiments are presented in </w:t>
      </w:r>
      <w:r w:rsidR="00796AF9">
        <w:rPr>
          <w:rFonts w:ascii="Times New Roman" w:eastAsiaTheme="minorEastAsia" w:hAnsi="Times New Roman" w:cs="Times New Roman"/>
          <w:sz w:val="20"/>
          <w:szCs w:val="20"/>
        </w:rPr>
        <w:fldChar w:fldCharType="begin"/>
      </w:r>
      <w:r w:rsidR="00796AF9">
        <w:rPr>
          <w:rFonts w:ascii="Times New Roman" w:eastAsiaTheme="minorEastAsia" w:hAnsi="Times New Roman" w:cs="Times New Roman"/>
          <w:sz w:val="20"/>
          <w:szCs w:val="20"/>
        </w:rPr>
        <w:instrText xml:space="preserve"> REF _Ref493186342  \* MERGEFORMAT </w:instrText>
      </w:r>
      <w:r w:rsidR="00796AF9">
        <w:rPr>
          <w:rFonts w:ascii="Times New Roman" w:eastAsiaTheme="minorEastAsia" w:hAnsi="Times New Roman" w:cs="Times New Roman"/>
          <w:sz w:val="20"/>
          <w:szCs w:val="20"/>
        </w:rPr>
        <w:fldChar w:fldCharType="separate"/>
      </w:r>
      <w:r w:rsidR="0086124C" w:rsidRPr="0086124C">
        <w:rPr>
          <w:rFonts w:ascii="Times New Roman" w:eastAsiaTheme="minorEastAsia" w:hAnsi="Times New Roman" w:cs="Times New Roman"/>
          <w:sz w:val="20"/>
          <w:szCs w:val="20"/>
        </w:rPr>
        <w:t>Table 3</w:t>
      </w:r>
      <w:r w:rsidR="00796AF9">
        <w:rPr>
          <w:rFonts w:ascii="Times New Roman" w:eastAsiaTheme="minorEastAsia" w:hAnsi="Times New Roman" w:cs="Times New Roman"/>
          <w:sz w:val="20"/>
          <w:szCs w:val="20"/>
        </w:rPr>
        <w:fldChar w:fldCharType="end"/>
      </w:r>
      <w:r w:rsidR="00DC5D62">
        <w:rPr>
          <w:rFonts w:ascii="Times New Roman" w:eastAsiaTheme="minorEastAsia" w:hAnsi="Times New Roman" w:cs="Times New Roman"/>
          <w:sz w:val="20"/>
          <w:szCs w:val="20"/>
        </w:rPr>
        <w:t xml:space="preserve"> along with a </w:t>
      </w:r>
      <w:r w:rsidR="00796AF9">
        <w:rPr>
          <w:rFonts w:ascii="Times New Roman" w:eastAsiaTheme="minorEastAsia" w:hAnsi="Times New Roman" w:cs="Times New Roman"/>
          <w:sz w:val="20"/>
          <w:szCs w:val="20"/>
        </w:rPr>
        <w:t>DET curve in</w:t>
      </w:r>
      <w:r w:rsidR="004A20BE">
        <w:rPr>
          <w:rFonts w:ascii="Times New Roman" w:eastAsiaTheme="minorEastAsia" w:hAnsi="Times New Roman" w:cs="Times New Roman"/>
          <w:sz w:val="20"/>
          <w:szCs w:val="20"/>
        </w:rPr>
        <w:t xml:space="preserve"> </w:t>
      </w:r>
      <w:r w:rsidR="00796AF9">
        <w:rPr>
          <w:rFonts w:ascii="Times New Roman" w:eastAsiaTheme="minorEastAsia" w:hAnsi="Times New Roman" w:cs="Times New Roman"/>
          <w:sz w:val="20"/>
          <w:szCs w:val="20"/>
        </w:rPr>
        <w:fldChar w:fldCharType="begin"/>
      </w:r>
      <w:r w:rsidR="00796AF9">
        <w:rPr>
          <w:rFonts w:ascii="Times New Roman" w:eastAsiaTheme="minorEastAsia" w:hAnsi="Times New Roman" w:cs="Times New Roman"/>
          <w:sz w:val="20"/>
          <w:szCs w:val="20"/>
        </w:rPr>
        <w:instrText xml:space="preserve"> REF _Ref493186406  \* MERGEFORMAT </w:instrText>
      </w:r>
      <w:r w:rsidR="00796AF9">
        <w:rPr>
          <w:rFonts w:ascii="Times New Roman" w:eastAsiaTheme="minorEastAsia" w:hAnsi="Times New Roman" w:cs="Times New Roman"/>
          <w:sz w:val="20"/>
          <w:szCs w:val="20"/>
        </w:rPr>
        <w:fldChar w:fldCharType="separate"/>
      </w:r>
      <w:r w:rsidR="0086124C" w:rsidRPr="0086124C">
        <w:rPr>
          <w:rFonts w:ascii="Times New Roman" w:eastAsiaTheme="minorEastAsia" w:hAnsi="Times New Roman" w:cs="Times New Roman"/>
          <w:sz w:val="20"/>
          <w:szCs w:val="20"/>
        </w:rPr>
        <w:t>Figure 3</w:t>
      </w:r>
      <w:r w:rsidR="00796AF9">
        <w:rPr>
          <w:rFonts w:ascii="Times New Roman" w:eastAsiaTheme="minorEastAsia" w:hAnsi="Times New Roman" w:cs="Times New Roman"/>
          <w:sz w:val="20"/>
          <w:szCs w:val="20"/>
        </w:rPr>
        <w:fldChar w:fldCharType="end"/>
      </w:r>
      <w:r w:rsidR="0066505A">
        <w:rPr>
          <w:rFonts w:ascii="Times New Roman" w:eastAsiaTheme="minorEastAsia" w:hAnsi="Times New Roman" w:cs="Times New Roman"/>
          <w:sz w:val="20"/>
          <w:szCs w:val="20"/>
        </w:rPr>
        <w:t>.</w:t>
      </w:r>
    </w:p>
    <w:p w14:paraId="07FCC6F3" w14:textId="11503484" w:rsidR="00E2740E" w:rsidRDefault="00A01864" w:rsidP="00B836E3">
      <w:pPr>
        <w:widowControl w:val="0"/>
        <w:spacing w:after="120" w:line="240" w:lineRule="auto"/>
        <w:jc w:val="lowKashida"/>
        <w:rPr>
          <w:rFonts w:ascii="Times New Roman" w:eastAsiaTheme="minorEastAsia" w:hAnsi="Times New Roman" w:cs="Times New Roman"/>
          <w:sz w:val="20"/>
          <w:szCs w:val="20"/>
        </w:rPr>
      </w:pPr>
      <w:r>
        <w:rPr>
          <w:rFonts w:ascii="Times New Roman" w:eastAsiaTheme="minorEastAsia" w:hAnsi="Times New Roman" w:cs="Times New Roman"/>
          <w:sz w:val="20"/>
          <w:szCs w:val="20"/>
        </w:rPr>
        <w:t>While generally L1/L</w:t>
      </w:r>
      <w:r w:rsidR="00DC5D62">
        <w:rPr>
          <w:rFonts w:ascii="Times New Roman" w:eastAsiaTheme="minorEastAsia" w:hAnsi="Times New Roman" w:cs="Times New Roman"/>
          <w:sz w:val="20"/>
          <w:szCs w:val="20"/>
        </w:rPr>
        <w:t xml:space="preserve">2 has the best performance, </w:t>
      </w:r>
      <w:r>
        <w:rPr>
          <w:rFonts w:ascii="Times New Roman" w:eastAsiaTheme="minorEastAsia" w:hAnsi="Times New Roman" w:cs="Times New Roman"/>
          <w:sz w:val="20"/>
          <w:szCs w:val="20"/>
        </w:rPr>
        <w:t xml:space="preserve">as we move towards </w:t>
      </w:r>
      <w:r w:rsidR="00DC5D62">
        <w:rPr>
          <w:rFonts w:ascii="Times New Roman" w:eastAsiaTheme="minorEastAsia" w:hAnsi="Times New Roman" w:cs="Times New Roman"/>
          <w:sz w:val="20"/>
          <w:szCs w:val="20"/>
        </w:rPr>
        <w:t>a low FA rate</w:t>
      </w:r>
      <w:r>
        <w:rPr>
          <w:rFonts w:ascii="Times New Roman" w:eastAsiaTheme="minorEastAsia" w:hAnsi="Times New Roman" w:cs="Times New Roman"/>
          <w:sz w:val="20"/>
          <w:szCs w:val="20"/>
        </w:rPr>
        <w:t xml:space="preserve">, dropout delivers </w:t>
      </w:r>
      <w:r w:rsidR="00DC5D62">
        <w:rPr>
          <w:rFonts w:ascii="Times New Roman" w:eastAsiaTheme="minorEastAsia" w:hAnsi="Times New Roman" w:cs="Times New Roman"/>
          <w:sz w:val="20"/>
          <w:szCs w:val="20"/>
        </w:rPr>
        <w:t xml:space="preserve">a lower FA rate. </w:t>
      </w:r>
      <w:r w:rsidR="00845DAE" w:rsidRPr="00616B35">
        <w:rPr>
          <w:rFonts w:ascii="Times New Roman" w:eastAsiaTheme="minorEastAsia" w:hAnsi="Times New Roman" w:cs="Times New Roman"/>
          <w:sz w:val="20"/>
          <w:szCs w:val="20"/>
        </w:rPr>
        <w:t>Additionally,</w:t>
      </w:r>
      <w:r w:rsidR="00616B35" w:rsidRPr="00616B35">
        <w:rPr>
          <w:rFonts w:ascii="Times New Roman" w:eastAsiaTheme="minorEastAsia" w:hAnsi="Times New Roman" w:cs="Times New Roman"/>
          <w:sz w:val="20"/>
          <w:szCs w:val="20"/>
        </w:rPr>
        <w:t xml:space="preserve"> we found that the primary error modalities observed were false alarms generated during brief delta range slowing patterns such as intermittent rhythmic delta activity. Our close</w:t>
      </w:r>
      <w:r w:rsidR="00DC5D62">
        <w:rPr>
          <w:rFonts w:ascii="Times New Roman" w:eastAsiaTheme="minorEastAsia" w:hAnsi="Times New Roman" w:cs="Times New Roman"/>
          <w:sz w:val="20"/>
          <w:szCs w:val="20"/>
        </w:rPr>
        <w:t>d</w:t>
      </w:r>
      <w:r w:rsidR="00616B35" w:rsidRPr="00616B35">
        <w:rPr>
          <w:rFonts w:ascii="Times New Roman" w:eastAsiaTheme="minorEastAsia" w:hAnsi="Times New Roman" w:cs="Times New Roman"/>
          <w:sz w:val="20"/>
          <w:szCs w:val="20"/>
        </w:rPr>
        <w:t xml:space="preserve">-loop experiments showed us that all the regularizing methods presented </w:t>
      </w:r>
      <w:r w:rsidR="00DC5D62">
        <w:rPr>
          <w:rFonts w:ascii="Times New Roman" w:eastAsiaTheme="minorEastAsia" w:hAnsi="Times New Roman" w:cs="Times New Roman"/>
          <w:sz w:val="20"/>
          <w:szCs w:val="20"/>
        </w:rPr>
        <w:t xml:space="preserve">in </w:t>
      </w:r>
      <w:r w:rsidR="00DC5D62">
        <w:rPr>
          <w:rFonts w:ascii="Times New Roman" w:eastAsiaTheme="minorEastAsia" w:hAnsi="Times New Roman" w:cs="Times New Roman"/>
          <w:sz w:val="20"/>
          <w:szCs w:val="20"/>
        </w:rPr>
        <w:fldChar w:fldCharType="begin"/>
      </w:r>
      <w:r w:rsidR="00DC5D62">
        <w:rPr>
          <w:rFonts w:ascii="Times New Roman" w:eastAsiaTheme="minorEastAsia" w:hAnsi="Times New Roman" w:cs="Times New Roman"/>
          <w:sz w:val="20"/>
          <w:szCs w:val="20"/>
        </w:rPr>
        <w:instrText xml:space="preserve"> REF _Ref493186342  \* MERGEFORMAT </w:instrText>
      </w:r>
      <w:r w:rsidR="00DC5D62">
        <w:rPr>
          <w:rFonts w:ascii="Times New Roman" w:eastAsiaTheme="minorEastAsia" w:hAnsi="Times New Roman" w:cs="Times New Roman"/>
          <w:sz w:val="20"/>
          <w:szCs w:val="20"/>
        </w:rPr>
        <w:fldChar w:fldCharType="separate"/>
      </w:r>
      <w:r w:rsidR="0086124C" w:rsidRPr="0086124C">
        <w:rPr>
          <w:rFonts w:ascii="Times New Roman" w:eastAsiaTheme="minorEastAsia" w:hAnsi="Times New Roman" w:cs="Times New Roman"/>
          <w:sz w:val="20"/>
          <w:szCs w:val="20"/>
        </w:rPr>
        <w:t>Table 3</w:t>
      </w:r>
      <w:r w:rsidR="00DC5D62">
        <w:rPr>
          <w:rFonts w:ascii="Times New Roman" w:eastAsiaTheme="minorEastAsia" w:hAnsi="Times New Roman" w:cs="Times New Roman"/>
          <w:sz w:val="20"/>
          <w:szCs w:val="20"/>
        </w:rPr>
        <w:fldChar w:fldCharType="end"/>
      </w:r>
      <w:r w:rsidR="00DC5D62">
        <w:rPr>
          <w:rFonts w:ascii="Times New Roman" w:eastAsiaTheme="minorEastAsia" w:hAnsi="Times New Roman" w:cs="Times New Roman"/>
          <w:sz w:val="20"/>
          <w:szCs w:val="20"/>
        </w:rPr>
        <w:t xml:space="preserve"> </w:t>
      </w:r>
      <w:r w:rsidR="00E84D20">
        <w:rPr>
          <w:rFonts w:ascii="Times New Roman" w:eastAsiaTheme="minorEastAsia" w:hAnsi="Times New Roman" w:cs="Times New Roman"/>
          <w:sz w:val="20"/>
          <w:szCs w:val="20"/>
        </w:rPr>
        <w:t>are</w:t>
      </w:r>
      <w:r w:rsidR="00616B35" w:rsidRPr="00616B35">
        <w:rPr>
          <w:rFonts w:ascii="Times New Roman" w:eastAsiaTheme="minorEastAsia" w:hAnsi="Times New Roman" w:cs="Times New Roman"/>
          <w:sz w:val="20"/>
          <w:szCs w:val="20"/>
        </w:rPr>
        <w:t xml:space="preserve"> playing an important </w:t>
      </w:r>
      <w:r w:rsidR="00AF780A" w:rsidRPr="00616B35">
        <w:rPr>
          <w:rFonts w:ascii="Times New Roman" w:eastAsiaTheme="minorEastAsia" w:hAnsi="Times New Roman" w:cs="Times New Roman"/>
          <w:sz w:val="20"/>
          <w:szCs w:val="20"/>
        </w:rPr>
        <w:t>role</w:t>
      </w:r>
      <w:r w:rsidR="00616B35" w:rsidRPr="00616B35">
        <w:rPr>
          <w:rFonts w:ascii="Times New Roman" w:eastAsiaTheme="minorEastAsia" w:hAnsi="Times New Roman" w:cs="Times New Roman"/>
          <w:sz w:val="20"/>
          <w:szCs w:val="20"/>
        </w:rPr>
        <w:t xml:space="preserve"> in increasing the false alarms of slowing patterns. </w:t>
      </w:r>
      <w:r w:rsidR="00B836E3">
        <w:rPr>
          <w:rFonts w:ascii="Times New Roman" w:eastAsiaTheme="minorEastAsia" w:hAnsi="Times New Roman" w:cs="Times New Roman"/>
          <w:sz w:val="20"/>
          <w:szCs w:val="20"/>
        </w:rPr>
        <w:t xml:space="preserve">Even though dropout is effective in CNNs, when dropout </w:t>
      </w:r>
      <w:r w:rsidR="006C395D" w:rsidRPr="006C395D">
        <w:rPr>
          <w:rFonts w:ascii="Times New Roman" w:eastAsiaTheme="minorEastAsia" w:hAnsi="Times New Roman" w:cs="Times New Roman"/>
          <w:sz w:val="20"/>
          <w:szCs w:val="20"/>
        </w:rPr>
        <w:t>is placed over kernels it leads to diminished results. To solve this problem</w:t>
      </w:r>
      <w:r w:rsidR="00F25B07">
        <w:rPr>
          <w:rFonts w:ascii="Times New Roman" w:eastAsiaTheme="minorEastAsia" w:hAnsi="Times New Roman" w:cs="Times New Roman"/>
          <w:sz w:val="20"/>
          <w:szCs w:val="20"/>
        </w:rPr>
        <w:t>,</w:t>
      </w:r>
      <w:r w:rsidR="006C395D" w:rsidRPr="006C395D">
        <w:rPr>
          <w:rFonts w:ascii="Times New Roman" w:eastAsiaTheme="minorEastAsia" w:hAnsi="Times New Roman" w:cs="Times New Roman"/>
          <w:sz w:val="20"/>
          <w:szCs w:val="20"/>
        </w:rPr>
        <w:t xml:space="preserve"> </w:t>
      </w:r>
      <w:r w:rsidR="00F25B07" w:rsidRPr="00F25B07">
        <w:rPr>
          <w:rFonts w:ascii="Times New Roman" w:eastAsiaTheme="minorEastAsia" w:hAnsi="Times New Roman" w:cs="Times New Roman"/>
          <w:sz w:val="20"/>
          <w:szCs w:val="20"/>
        </w:rPr>
        <w:t xml:space="preserve">in our future work, </w:t>
      </w:r>
      <w:r w:rsidR="006C395D" w:rsidRPr="006C395D">
        <w:rPr>
          <w:rFonts w:ascii="Times New Roman" w:eastAsiaTheme="minorEastAsia" w:hAnsi="Times New Roman" w:cs="Times New Roman"/>
          <w:sz w:val="20"/>
          <w:szCs w:val="20"/>
        </w:rPr>
        <w:t xml:space="preserve">an efficient Bayesian convolutional neural network </w:t>
      </w:r>
      <w:r w:rsidR="00B836E3">
        <w:rPr>
          <w:rFonts w:ascii="Times New Roman" w:eastAsiaTheme="minorEastAsia" w:hAnsi="Times New Roman" w:cs="Times New Roman"/>
          <w:sz w:val="20"/>
          <w:szCs w:val="20"/>
        </w:rPr>
        <w:t xml:space="preserve">is being explored that </w:t>
      </w:r>
      <w:r w:rsidR="00B836E3" w:rsidRPr="006C395D">
        <w:rPr>
          <w:rFonts w:ascii="Times New Roman" w:eastAsiaTheme="minorEastAsia" w:hAnsi="Times New Roman" w:cs="Times New Roman"/>
          <w:sz w:val="20"/>
          <w:szCs w:val="20"/>
        </w:rPr>
        <w:t>pla</w:t>
      </w:r>
      <w:r w:rsidR="00B836E3">
        <w:rPr>
          <w:rFonts w:ascii="Times New Roman" w:eastAsiaTheme="minorEastAsia" w:hAnsi="Times New Roman" w:cs="Times New Roman"/>
          <w:sz w:val="20"/>
          <w:szCs w:val="20"/>
        </w:rPr>
        <w:t xml:space="preserve">ces </w:t>
      </w:r>
      <w:r w:rsidR="00B836E3" w:rsidRPr="006C395D">
        <w:rPr>
          <w:rFonts w:ascii="Times New Roman" w:eastAsiaTheme="minorEastAsia" w:hAnsi="Times New Roman" w:cs="Times New Roman"/>
          <w:sz w:val="20"/>
          <w:szCs w:val="20"/>
        </w:rPr>
        <w:t>a probability distrib</w:t>
      </w:r>
      <w:r w:rsidR="00B836E3">
        <w:rPr>
          <w:rFonts w:ascii="Times New Roman" w:eastAsiaTheme="minorEastAsia" w:hAnsi="Times New Roman" w:cs="Times New Roman"/>
          <w:sz w:val="20"/>
          <w:szCs w:val="20"/>
        </w:rPr>
        <w:t xml:space="preserve">ution over the CNN’s kernels </w:t>
      </w:r>
      <w:r w:rsidR="00B836E3">
        <w:rPr>
          <w:rFonts w:ascii="Times New Roman" w:eastAsiaTheme="minorEastAsia" w:hAnsi="Times New Roman" w:cs="Times New Roman"/>
          <w:sz w:val="20"/>
          <w:szCs w:val="20"/>
        </w:rPr>
        <w:fldChar w:fldCharType="begin"/>
      </w:r>
      <w:r w:rsidR="00B836E3">
        <w:rPr>
          <w:rFonts w:ascii="Times New Roman" w:eastAsiaTheme="minorEastAsia" w:hAnsi="Times New Roman" w:cs="Times New Roman"/>
          <w:sz w:val="20"/>
          <w:szCs w:val="20"/>
        </w:rPr>
        <w:instrText xml:space="preserve"> REF _Ref493444081 \r \h </w:instrText>
      </w:r>
      <w:r w:rsidR="00B836E3">
        <w:rPr>
          <w:rFonts w:ascii="Times New Roman" w:eastAsiaTheme="minorEastAsia" w:hAnsi="Times New Roman" w:cs="Times New Roman"/>
          <w:sz w:val="20"/>
          <w:szCs w:val="20"/>
        </w:rPr>
      </w:r>
      <w:r w:rsidR="00B836E3">
        <w:rPr>
          <w:rFonts w:ascii="Times New Roman" w:eastAsiaTheme="minorEastAsia" w:hAnsi="Times New Roman" w:cs="Times New Roman"/>
          <w:sz w:val="20"/>
          <w:szCs w:val="20"/>
        </w:rPr>
        <w:fldChar w:fldCharType="separate"/>
      </w:r>
      <w:r w:rsidR="0086124C">
        <w:rPr>
          <w:rFonts w:ascii="Times New Roman" w:eastAsiaTheme="minorEastAsia" w:hAnsi="Times New Roman" w:cs="Times New Roman"/>
          <w:sz w:val="20"/>
          <w:szCs w:val="20"/>
          <w:cs/>
        </w:rPr>
        <w:t>‎</w:t>
      </w:r>
      <w:r w:rsidR="0086124C">
        <w:rPr>
          <w:rFonts w:ascii="Times New Roman" w:eastAsiaTheme="minorEastAsia" w:hAnsi="Times New Roman" w:cs="Times New Roman"/>
          <w:sz w:val="20"/>
          <w:szCs w:val="20"/>
        </w:rPr>
        <w:t>[31]</w:t>
      </w:r>
      <w:r w:rsidR="00B836E3">
        <w:rPr>
          <w:rFonts w:ascii="Times New Roman" w:eastAsiaTheme="minorEastAsia" w:hAnsi="Times New Roman" w:cs="Times New Roman"/>
          <w:sz w:val="20"/>
          <w:szCs w:val="20"/>
        </w:rPr>
        <w:fldChar w:fldCharType="end"/>
      </w:r>
      <w:r w:rsidR="00B836E3">
        <w:rPr>
          <w:rFonts w:ascii="Times New Roman" w:eastAsiaTheme="minorEastAsia" w:hAnsi="Times New Roman" w:cs="Times New Roman"/>
          <w:sz w:val="20"/>
          <w:szCs w:val="20"/>
        </w:rPr>
        <w:t xml:space="preserve">. This approach offers </w:t>
      </w:r>
      <w:r w:rsidR="006C395D" w:rsidRPr="006C395D">
        <w:rPr>
          <w:rFonts w:ascii="Times New Roman" w:eastAsiaTheme="minorEastAsia" w:hAnsi="Times New Roman" w:cs="Times New Roman"/>
          <w:sz w:val="20"/>
          <w:szCs w:val="20"/>
        </w:rPr>
        <w:t xml:space="preserve">better robustness to overfitting on small data </w:t>
      </w:r>
      <w:r w:rsidR="00B836E3">
        <w:rPr>
          <w:rFonts w:ascii="Times New Roman" w:eastAsiaTheme="minorEastAsia" w:hAnsi="Times New Roman" w:cs="Times New Roman"/>
          <w:sz w:val="20"/>
          <w:szCs w:val="20"/>
        </w:rPr>
        <w:t>and show improve the robustness of our training process.</w:t>
      </w:r>
    </w:p>
    <w:p w14:paraId="0983EE93" w14:textId="2E6797F6" w:rsidR="00FE47B6" w:rsidRPr="00FE47B6" w:rsidRDefault="002704CB" w:rsidP="002704CB">
      <w:pPr>
        <w:pStyle w:val="Heading1"/>
        <w:numPr>
          <w:ilvl w:val="0"/>
          <w:numId w:val="0"/>
        </w:numPr>
        <w:spacing w:after="120"/>
      </w:pPr>
      <w:r w:rsidRPr="008F6E08">
        <w:rPr>
          <w:rFonts w:eastAsiaTheme="minorEastAsia"/>
        </w:rPr>
        <mc:AlternateContent>
          <mc:Choice Requires="wps">
            <w:drawing>
              <wp:anchor distT="0" distB="0" distL="0" distR="0" simplePos="0" relativeHeight="251691008" behindDoc="0" locked="0" layoutInCell="1" allowOverlap="1" wp14:anchorId="573D8E02" wp14:editId="36C149B8">
                <wp:simplePos x="0" y="0"/>
                <wp:positionH relativeFrom="margin">
                  <wp:align>right</wp:align>
                </wp:positionH>
                <wp:positionV relativeFrom="margin">
                  <wp:align>top</wp:align>
                </wp:positionV>
                <wp:extent cx="2871216" cy="310896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216" cy="3108960"/>
                        </a:xfrm>
                        <a:prstGeom prst="rect">
                          <a:avLst/>
                        </a:prstGeom>
                        <a:solidFill>
                          <a:srgbClr val="FFFFFF"/>
                        </a:solidFill>
                        <a:ln w="9525">
                          <a:noFill/>
                          <a:miter lim="800000"/>
                          <a:headEnd/>
                          <a:tailEnd/>
                        </a:ln>
                      </wps:spPr>
                      <wps:txbx>
                        <w:txbxContent>
                          <w:tbl>
                            <w:tblPr>
                              <w:tblW w:w="0" w:type="auto"/>
                              <w:jc w:val="center"/>
                              <w:tblLayout w:type="fixed"/>
                              <w:tblCellMar>
                                <w:left w:w="58" w:type="dxa"/>
                                <w:right w:w="58" w:type="dxa"/>
                              </w:tblCellMar>
                              <w:tblLook w:val="0000" w:firstRow="0" w:lastRow="0" w:firstColumn="0" w:lastColumn="0" w:noHBand="0" w:noVBand="0"/>
                            </w:tblPr>
                            <w:tblGrid>
                              <w:gridCol w:w="1157"/>
                              <w:gridCol w:w="1080"/>
                              <w:gridCol w:w="1080"/>
                              <w:gridCol w:w="450"/>
                            </w:tblGrid>
                            <w:tr w:rsidR="00A17168" w14:paraId="6C8BA025" w14:textId="77777777" w:rsidTr="00BA386E">
                              <w:trPr>
                                <w:trHeight w:val="72"/>
                                <w:jc w:val="center"/>
                              </w:trPr>
                              <w:tc>
                                <w:tcPr>
                                  <w:tcW w:w="1157"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3D4A411E" w14:textId="77777777" w:rsidR="00A17168" w:rsidRPr="00E176D6" w:rsidRDefault="00A17168" w:rsidP="00E176D6">
                                  <w:pPr>
                                    <w:spacing w:after="0" w:line="240" w:lineRule="auto"/>
                                    <w:jc w:val="center"/>
                                    <w:rPr>
                                      <w:rFonts w:ascii="Times New Roman" w:eastAsia="Times New Roman" w:hAnsi="Times New Roman" w:cs="Times New Roman"/>
                                      <w:color w:val="000000"/>
                                      <w:sz w:val="18"/>
                                      <w:szCs w:val="18"/>
                                    </w:rPr>
                                  </w:pPr>
                                  <w:r w:rsidRPr="00E176D6">
                                    <w:rPr>
                                      <w:rFonts w:ascii="Times New Roman" w:eastAsia="Times New Roman" w:hAnsi="Times New Roman" w:cs="Times New Roman"/>
                                      <w:color w:val="000000"/>
                                      <w:sz w:val="18"/>
                                      <w:szCs w:val="18"/>
                                    </w:rPr>
                                    <w:t>Init</w:t>
                                  </w:r>
                                  <w:r>
                                    <w:rPr>
                                      <w:rFonts w:ascii="Times New Roman" w:eastAsia="Times New Roman" w:hAnsi="Times New Roman" w:cs="Times New Roman"/>
                                      <w:color w:val="000000"/>
                                      <w:sz w:val="18"/>
                                      <w:szCs w:val="18"/>
                                    </w:rPr>
                                    <w:t>ialization</w:t>
                                  </w:r>
                                </w:p>
                              </w:tc>
                              <w:tc>
                                <w:tcPr>
                                  <w:tcW w:w="108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64B0EFBE" w14:textId="77777777" w:rsidR="00A17168" w:rsidRPr="003C4E6D" w:rsidRDefault="00A17168" w:rsidP="00BA386E">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Sens</w:t>
                                  </w:r>
                                  <w:r>
                                    <w:rPr>
                                      <w:rFonts w:ascii="Times New Roman" w:eastAsia="Times New Roman" w:hAnsi="Times New Roman" w:cs="Times New Roman"/>
                                      <w:color w:val="000000"/>
                                      <w:sz w:val="18"/>
                                      <w:szCs w:val="18"/>
                                    </w:rPr>
                                    <w:t>itivity</w:t>
                                  </w:r>
                                </w:p>
                              </w:tc>
                              <w:tc>
                                <w:tcPr>
                                  <w:tcW w:w="108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72EA2FAD" w14:textId="77777777" w:rsidR="00A17168" w:rsidRPr="003C4E6D" w:rsidRDefault="00A17168" w:rsidP="00BA386E">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Spec</w:t>
                                  </w:r>
                                  <w:r>
                                    <w:rPr>
                                      <w:rFonts w:ascii="Times New Roman" w:eastAsia="Times New Roman" w:hAnsi="Times New Roman" w:cs="Times New Roman"/>
                                      <w:color w:val="000000"/>
                                      <w:sz w:val="18"/>
                                      <w:szCs w:val="18"/>
                                    </w:rPr>
                                    <w:t>ificity</w:t>
                                  </w:r>
                                </w:p>
                              </w:tc>
                              <w:tc>
                                <w:tcPr>
                                  <w:tcW w:w="45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Pr>
                                <w:p w14:paraId="1D33F005" w14:textId="77777777" w:rsidR="00A17168" w:rsidRPr="003C4E6D" w:rsidRDefault="00A17168" w:rsidP="003C4E6D">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F</w:t>
                                  </w:r>
                                  <w:r>
                                    <w:rPr>
                                      <w:rFonts w:ascii="Times New Roman" w:eastAsia="Times New Roman" w:hAnsi="Times New Roman" w:cs="Times New Roman"/>
                                      <w:color w:val="000000"/>
                                      <w:sz w:val="18"/>
                                      <w:szCs w:val="18"/>
                                    </w:rPr>
                                    <w:t>As</w:t>
                                  </w:r>
                                </w:p>
                              </w:tc>
                            </w:tr>
                            <w:tr w:rsidR="00A17168" w14:paraId="0DC03B5F"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38B8B5A"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L1/L2</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5B6DC25A"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30.8%</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CC5DB8D"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97.1%</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D84766E"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6</w:t>
                                  </w:r>
                                </w:p>
                              </w:tc>
                            </w:tr>
                            <w:tr w:rsidR="00A17168" w14:paraId="1104DB58"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2B26416"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Dropout</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30B658CA"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30.8</w:t>
                                  </w:r>
                                  <w:r w:rsidRPr="00D9368B">
                                    <w:rPr>
                                      <w:rFonts w:ascii="Times New Roman" w:eastAsia="Times New Roman" w:hAnsi="Times New Roman" w:cs="Times New Roman"/>
                                      <w:spacing w:val="5"/>
                                      <w:kern w:val="1"/>
                                      <w:sz w:val="18"/>
                                      <w:szCs w:val="18"/>
                                    </w:rPr>
                                    <w:t>%</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5E790B15"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96.9</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4AB0C54"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7</w:t>
                                  </w:r>
                                </w:p>
                              </w:tc>
                            </w:tr>
                            <w:tr w:rsidR="00A17168" w14:paraId="3910B6D6"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25F76DF"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Gaussian</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35FE975"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30.8%</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318BF9EF"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95.8%</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2001ACB"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w:t>
                                  </w:r>
                                </w:p>
                              </w:tc>
                            </w:tr>
                            <w:tr w:rsidR="00A17168" w:rsidRPr="00D9368B" w14:paraId="029D75D0"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1430875"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L2</w:t>
                                  </w:r>
                                </w:p>
                              </w:tc>
                              <w:tc>
                                <w:tcPr>
                                  <w:tcW w:w="108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13A84CBE"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30.2</w:t>
                                  </w:r>
                                  <w:r w:rsidRPr="00D9368B">
                                    <w:rPr>
                                      <w:rFonts w:ascii="Times New Roman" w:eastAsia="Times New Roman" w:hAnsi="Times New Roman" w:cs="Times New Roman"/>
                                      <w:spacing w:val="5"/>
                                      <w:kern w:val="1"/>
                                      <w:sz w:val="18"/>
                                      <w:szCs w:val="18"/>
                                    </w:rPr>
                                    <w:t>%</w:t>
                                  </w:r>
                                </w:p>
                              </w:tc>
                              <w:tc>
                                <w:tcPr>
                                  <w:tcW w:w="108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3A94DF81"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95.6</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tcPr>
                                <w:p w14:paraId="7C4F2077"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021BFF">
                                    <w:rPr>
                                      <w:rFonts w:ascii="Times New Roman" w:eastAsia="Times New Roman" w:hAnsi="Times New Roman" w:cs="Times New Roman"/>
                                      <w:spacing w:val="5"/>
                                      <w:kern w:val="1"/>
                                      <w:sz w:val="18"/>
                                      <w:szCs w:val="18"/>
                                    </w:rPr>
                                    <w:t>10</w:t>
                                  </w:r>
                                </w:p>
                              </w:tc>
                            </w:tr>
                            <w:tr w:rsidR="00A17168" w14:paraId="0287E5A0"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DBD5459"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L1</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359C57C"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30.0%</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75F9E6DB"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43.7</w:t>
                                  </w:r>
                                  <w:r w:rsidRPr="00C933F1">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0F1A6456"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C933F1">
                                    <w:rPr>
                                      <w:rFonts w:ascii="Times New Roman" w:eastAsia="Times New Roman" w:hAnsi="Times New Roman" w:cs="Times New Roman"/>
                                      <w:spacing w:val="5"/>
                                      <w:kern w:val="1"/>
                                      <w:sz w:val="18"/>
                                      <w:szCs w:val="18"/>
                                    </w:rPr>
                                    <w:t>276</w:t>
                                  </w:r>
                                </w:p>
                              </w:tc>
                            </w:tr>
                          </w:tbl>
                          <w:p w14:paraId="3280EF50" w14:textId="421FE568" w:rsidR="00A17168" w:rsidRDefault="00A17168" w:rsidP="002704CB">
                            <w:pPr>
                              <w:pStyle w:val="Caption"/>
                              <w:spacing w:before="120" w:after="0"/>
                              <w:jc w:val="both"/>
                              <w:rPr>
                                <w:rFonts w:ascii="Times New Roman" w:hAnsi="Times New Roman" w:cs="Times New Roman"/>
                                <w:i w:val="0"/>
                                <w:color w:val="000000" w:themeColor="text1"/>
                              </w:rPr>
                            </w:pPr>
                            <w:bookmarkStart w:id="15" w:name="_Ref493186342"/>
                            <w:r w:rsidRPr="00A4017C">
                              <w:rPr>
                                <w:rFonts w:ascii="Times New Roman" w:hAnsi="Times New Roman" w:cs="Times New Roman"/>
                                <w:i w:val="0"/>
                                <w:color w:val="000000" w:themeColor="text1"/>
                              </w:rPr>
                              <w:t xml:space="preserve">Table </w:t>
                            </w:r>
                            <w:r w:rsidRPr="00A4017C">
                              <w:rPr>
                                <w:rFonts w:ascii="Times New Roman" w:hAnsi="Times New Roman" w:cs="Times New Roman"/>
                                <w:i w:val="0"/>
                                <w:color w:val="000000" w:themeColor="text1"/>
                              </w:rPr>
                              <w:fldChar w:fldCharType="begin"/>
                            </w:r>
                            <w:r w:rsidRPr="00A4017C">
                              <w:rPr>
                                <w:rFonts w:ascii="Times New Roman" w:hAnsi="Times New Roman" w:cs="Times New Roman"/>
                                <w:i w:val="0"/>
                                <w:color w:val="000000" w:themeColor="text1"/>
                              </w:rPr>
                              <w:instrText xml:space="preserve"> SEQ Table \* ARABIC </w:instrText>
                            </w:r>
                            <w:r w:rsidRPr="00A4017C">
                              <w:rPr>
                                <w:rFonts w:ascii="Times New Roman" w:hAnsi="Times New Roman" w:cs="Times New Roman"/>
                                <w:i w:val="0"/>
                                <w:color w:val="000000" w:themeColor="text1"/>
                              </w:rPr>
                              <w:fldChar w:fldCharType="separate"/>
                            </w:r>
                            <w:r w:rsidR="0086124C">
                              <w:rPr>
                                <w:rFonts w:ascii="Times New Roman" w:hAnsi="Times New Roman" w:cs="Times New Roman"/>
                                <w:i w:val="0"/>
                                <w:noProof/>
                                <w:color w:val="000000" w:themeColor="text1"/>
                              </w:rPr>
                              <w:t>3</w:t>
                            </w:r>
                            <w:r w:rsidRPr="00A4017C">
                              <w:rPr>
                                <w:rFonts w:ascii="Times New Roman" w:hAnsi="Times New Roman" w:cs="Times New Roman"/>
                                <w:i w:val="0"/>
                                <w:color w:val="000000" w:themeColor="text1"/>
                              </w:rPr>
                              <w:fldChar w:fldCharType="end"/>
                            </w:r>
                            <w:bookmarkEnd w:id="15"/>
                            <w:r w:rsidRPr="00A4017C">
                              <w:rPr>
                                <w:rFonts w:ascii="Times New Roman" w:hAnsi="Times New Roman" w:cs="Times New Roman"/>
                                <w:i w:val="0"/>
                                <w:color w:val="000000" w:themeColor="text1"/>
                              </w:rPr>
                              <w:t xml:space="preserve">. </w:t>
                            </w:r>
                            <w:r>
                              <w:rPr>
                                <w:rFonts w:ascii="Times New Roman" w:hAnsi="Times New Roman" w:cs="Times New Roman"/>
                                <w:i w:val="0"/>
                                <w:color w:val="000000" w:themeColor="text1"/>
                              </w:rPr>
                              <w:t>Recognition results for convolutional LSTM architecture</w:t>
                            </w:r>
                            <w:r w:rsidRPr="00B95841">
                              <w:rPr>
                                <w:rFonts w:ascii="Times New Roman" w:hAnsi="Times New Roman" w:cs="Times New Roman"/>
                                <w:i w:val="0"/>
                                <w:color w:val="000000" w:themeColor="text1"/>
                              </w:rPr>
                              <w:t>, for sensitivity in range of 30%</w:t>
                            </w:r>
                            <w:r>
                              <w:rPr>
                                <w:rFonts w:ascii="Times New Roman" w:hAnsi="Times New Roman" w:cs="Times New Roman"/>
                                <w:i w:val="0"/>
                                <w:color w:val="000000" w:themeColor="text1"/>
                              </w:rPr>
                              <w:t>, using different regularizations.</w:t>
                            </w:r>
                          </w:p>
                          <w:p w14:paraId="17698EC8" w14:textId="77777777" w:rsidR="00A17168" w:rsidRDefault="00A17168" w:rsidP="002704CB">
                            <w:pPr>
                              <w:pStyle w:val="Caption"/>
                              <w:spacing w:before="120" w:after="0"/>
                              <w:jc w:val="center"/>
                              <w:rPr>
                                <w:rFonts w:ascii="Times New Roman" w:hAnsi="Times New Roman" w:cs="Times New Roman"/>
                                <w:i w:val="0"/>
                                <w:color w:val="000000" w:themeColor="text1"/>
                              </w:rPr>
                            </w:pPr>
                            <w:r>
                              <w:rPr>
                                <w:rFonts w:ascii="Times New Roman" w:hAnsi="Times New Roman" w:cs="Times New Roman"/>
                                <w:i w:val="0"/>
                                <w:noProof/>
                                <w:color w:val="000000" w:themeColor="text1"/>
                              </w:rPr>
                              <w:drawing>
                                <wp:inline distT="0" distB="0" distL="0" distR="0" wp14:anchorId="14743A20" wp14:editId="49E69825">
                                  <wp:extent cx="2887161" cy="141224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g.png"/>
                                          <pic:cNvPicPr/>
                                        </pic:nvPicPr>
                                        <pic:blipFill rotWithShape="1">
                                          <a:blip r:embed="rId8">
                                            <a:extLst>
                                              <a:ext uri="{28A0092B-C50C-407E-A947-70E740481C1C}">
                                                <a14:useLocalDpi xmlns:a14="http://schemas.microsoft.com/office/drawing/2010/main" val="0"/>
                                              </a:ext>
                                            </a:extLst>
                                          </a:blip>
                                          <a:srcRect l="6677" t="7993" r="7246" b="3826"/>
                                          <a:stretch/>
                                        </pic:blipFill>
                                        <pic:spPr bwMode="auto">
                                          <a:xfrm>
                                            <a:off x="0" y="0"/>
                                            <a:ext cx="2937057" cy="1436646"/>
                                          </a:xfrm>
                                          <a:prstGeom prst="rect">
                                            <a:avLst/>
                                          </a:prstGeom>
                                          <a:ln>
                                            <a:noFill/>
                                          </a:ln>
                                          <a:extLst>
                                            <a:ext uri="{53640926-AAD7-44D8-BBD7-CCE9431645EC}">
                                              <a14:shadowObscured xmlns:a14="http://schemas.microsoft.com/office/drawing/2010/main"/>
                                            </a:ext>
                                          </a:extLst>
                                        </pic:spPr>
                                      </pic:pic>
                                    </a:graphicData>
                                  </a:graphic>
                                </wp:inline>
                              </w:drawing>
                            </w:r>
                          </w:p>
                          <w:p w14:paraId="47975A69" w14:textId="027787E3" w:rsidR="00A17168" w:rsidRPr="00715BFD" w:rsidRDefault="00A17168" w:rsidP="002704CB">
                            <w:pPr>
                              <w:spacing w:after="200" w:line="240" w:lineRule="auto"/>
                              <w:jc w:val="both"/>
                            </w:pPr>
                            <w:bookmarkStart w:id="16" w:name="_Ref493186406"/>
                            <w:r w:rsidRPr="00C17EBC">
                              <w:rPr>
                                <w:rFonts w:ascii="Times New Roman" w:hAnsi="Times New Roman" w:cs="Times New Roman"/>
                                <w:iCs/>
                                <w:color w:val="000000" w:themeColor="text1"/>
                                <w:sz w:val="18"/>
                                <w:szCs w:val="18"/>
                              </w:rPr>
                              <w:t>Figure </w:t>
                            </w:r>
                            <w:r w:rsidRPr="00C17EBC">
                              <w:rPr>
                                <w:rFonts w:ascii="Times New Roman" w:hAnsi="Times New Roman" w:cs="Times New Roman"/>
                                <w:iCs/>
                                <w:color w:val="000000" w:themeColor="text1"/>
                                <w:sz w:val="18"/>
                                <w:szCs w:val="18"/>
                              </w:rPr>
                              <w:fldChar w:fldCharType="begin"/>
                            </w:r>
                            <w:r w:rsidRPr="00C17EBC">
                              <w:rPr>
                                <w:rFonts w:ascii="Times New Roman" w:hAnsi="Times New Roman" w:cs="Times New Roman"/>
                                <w:iCs/>
                                <w:color w:val="000000" w:themeColor="text1"/>
                                <w:sz w:val="18"/>
                                <w:szCs w:val="18"/>
                              </w:rPr>
                              <w:instrText xml:space="preserve"> SEQ Figure \* ARABIC </w:instrText>
                            </w:r>
                            <w:r w:rsidRPr="00C17EBC">
                              <w:rPr>
                                <w:rFonts w:ascii="Times New Roman" w:hAnsi="Times New Roman" w:cs="Times New Roman"/>
                                <w:iCs/>
                                <w:color w:val="000000" w:themeColor="text1"/>
                                <w:sz w:val="18"/>
                                <w:szCs w:val="18"/>
                              </w:rPr>
                              <w:fldChar w:fldCharType="separate"/>
                            </w:r>
                            <w:r w:rsidR="0086124C">
                              <w:rPr>
                                <w:rFonts w:ascii="Times New Roman" w:hAnsi="Times New Roman" w:cs="Times New Roman"/>
                                <w:iCs/>
                                <w:noProof/>
                                <w:color w:val="000000" w:themeColor="text1"/>
                                <w:sz w:val="18"/>
                                <w:szCs w:val="18"/>
                              </w:rPr>
                              <w:t>3</w:t>
                            </w:r>
                            <w:r w:rsidRPr="00C17EBC">
                              <w:rPr>
                                <w:rFonts w:ascii="Times New Roman" w:hAnsi="Times New Roman" w:cs="Times New Roman"/>
                                <w:iCs/>
                                <w:color w:val="000000" w:themeColor="text1"/>
                                <w:sz w:val="18"/>
                                <w:szCs w:val="18"/>
                              </w:rPr>
                              <w:fldChar w:fldCharType="end"/>
                            </w:r>
                            <w:bookmarkEnd w:id="16"/>
                            <w:r w:rsidRPr="00C17EBC">
                              <w:rPr>
                                <w:rFonts w:ascii="Times New Roman" w:hAnsi="Times New Roman" w:cs="Times New Roman"/>
                                <w:iCs/>
                                <w:color w:val="000000" w:themeColor="text1"/>
                                <w:sz w:val="18"/>
                                <w:szCs w:val="18"/>
                              </w:rPr>
                              <w:t>.</w:t>
                            </w:r>
                            <w:r w:rsidRPr="00C17EBC">
                              <w:rPr>
                                <w:i/>
                                <w:iCs/>
                                <w:color w:val="000000" w:themeColor="text1"/>
                                <w:sz w:val="18"/>
                                <w:szCs w:val="18"/>
                              </w:rPr>
                              <w:t xml:space="preserve"> </w:t>
                            </w:r>
                            <w:r>
                              <w:rPr>
                                <w:rFonts w:ascii="Times New Roman" w:hAnsi="Times New Roman" w:cs="Times New Roman"/>
                                <w:iCs/>
                                <w:sz w:val="18"/>
                                <w:szCs w:val="18"/>
                              </w:rPr>
                              <w:t xml:space="preserve">DET curves for the CNN/LSTM architecture </w:t>
                            </w:r>
                            <w:r w:rsidRPr="0009709A">
                              <w:rPr>
                                <w:rFonts w:ascii="Times New Roman" w:hAnsi="Times New Roman" w:cs="Times New Roman"/>
                                <w:iCs/>
                                <w:sz w:val="18"/>
                                <w:szCs w:val="18"/>
                              </w:rPr>
                              <w:t xml:space="preserve">using different </w:t>
                            </w:r>
                            <w:r>
                              <w:rPr>
                                <w:rFonts w:ascii="Times New Roman" w:hAnsi="Times New Roman" w:cs="Times New Roman"/>
                                <w:iCs/>
                                <w:sz w:val="18"/>
                                <w:szCs w:val="18"/>
                              </w:rPr>
                              <w:t>regularizations</w:t>
                            </w:r>
                            <w:r w:rsidRPr="0009709A">
                              <w:rPr>
                                <w:rFonts w:ascii="Times New Roman" w:hAnsi="Times New Roman" w:cs="Times New Roman"/>
                                <w:iCs/>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D8E02" id="Text Box 26" o:spid="_x0000_s1029" type="#_x0000_t202" style="position:absolute;left:0;text-align:left;margin-left:174.9pt;margin-top:0;width:226.1pt;height:244.8pt;z-index:251691008;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" stroked="f">
                <v:textbox inset="0,0,0,0">
                  <w:txbxContent>
                    <w:tbl>
                      <w:tblPr>
                        <w:tblW w:w="0" w:type="auto"/>
                        <w:jc w:val="center"/>
                        <w:tblLayout w:type="fixed"/>
                        <w:tblCellMar>
                          <w:left w:w="58" w:type="dxa"/>
                          <w:right w:w="58" w:type="dxa"/>
                        </w:tblCellMar>
                        <w:tblLook w:val="0000" w:firstRow="0" w:lastRow="0" w:firstColumn="0" w:lastColumn="0" w:noHBand="0" w:noVBand="0"/>
                      </w:tblPr>
                      <w:tblGrid>
                        <w:gridCol w:w="1157"/>
                        <w:gridCol w:w="1080"/>
                        <w:gridCol w:w="1080"/>
                        <w:gridCol w:w="450"/>
                      </w:tblGrid>
                      <w:tr w:rsidR="00A17168" w14:paraId="6C8BA025" w14:textId="77777777" w:rsidTr="00BA386E">
                        <w:trPr>
                          <w:trHeight w:val="72"/>
                          <w:jc w:val="center"/>
                        </w:trPr>
                        <w:tc>
                          <w:tcPr>
                            <w:tcW w:w="1157"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3D4A411E" w14:textId="77777777" w:rsidR="00A17168" w:rsidRPr="00E176D6" w:rsidRDefault="00A17168" w:rsidP="00E176D6">
                            <w:pPr>
                              <w:spacing w:after="0" w:line="240" w:lineRule="auto"/>
                              <w:jc w:val="center"/>
                              <w:rPr>
                                <w:rFonts w:ascii="Times New Roman" w:eastAsia="Times New Roman" w:hAnsi="Times New Roman" w:cs="Times New Roman"/>
                                <w:color w:val="000000"/>
                                <w:sz w:val="18"/>
                                <w:szCs w:val="18"/>
                              </w:rPr>
                            </w:pPr>
                            <w:r w:rsidRPr="00E176D6">
                              <w:rPr>
                                <w:rFonts w:ascii="Times New Roman" w:eastAsia="Times New Roman" w:hAnsi="Times New Roman" w:cs="Times New Roman"/>
                                <w:color w:val="000000"/>
                                <w:sz w:val="18"/>
                                <w:szCs w:val="18"/>
                              </w:rPr>
                              <w:t>Init</w:t>
                            </w:r>
                            <w:r>
                              <w:rPr>
                                <w:rFonts w:ascii="Times New Roman" w:eastAsia="Times New Roman" w:hAnsi="Times New Roman" w:cs="Times New Roman"/>
                                <w:color w:val="000000"/>
                                <w:sz w:val="18"/>
                                <w:szCs w:val="18"/>
                              </w:rPr>
                              <w:t>ialization</w:t>
                            </w:r>
                          </w:p>
                        </w:tc>
                        <w:tc>
                          <w:tcPr>
                            <w:tcW w:w="108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64B0EFBE" w14:textId="77777777" w:rsidR="00A17168" w:rsidRPr="003C4E6D" w:rsidRDefault="00A17168" w:rsidP="00BA386E">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Sens</w:t>
                            </w:r>
                            <w:r>
                              <w:rPr>
                                <w:rFonts w:ascii="Times New Roman" w:eastAsia="Times New Roman" w:hAnsi="Times New Roman" w:cs="Times New Roman"/>
                                <w:color w:val="000000"/>
                                <w:sz w:val="18"/>
                                <w:szCs w:val="18"/>
                              </w:rPr>
                              <w:t>itivity</w:t>
                            </w:r>
                          </w:p>
                        </w:tc>
                        <w:tc>
                          <w:tcPr>
                            <w:tcW w:w="108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72EA2FAD" w14:textId="77777777" w:rsidR="00A17168" w:rsidRPr="003C4E6D" w:rsidRDefault="00A17168" w:rsidP="00BA386E">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Spec</w:t>
                            </w:r>
                            <w:r>
                              <w:rPr>
                                <w:rFonts w:ascii="Times New Roman" w:eastAsia="Times New Roman" w:hAnsi="Times New Roman" w:cs="Times New Roman"/>
                                <w:color w:val="000000"/>
                                <w:sz w:val="18"/>
                                <w:szCs w:val="18"/>
                              </w:rPr>
                              <w:t>ificity</w:t>
                            </w:r>
                          </w:p>
                        </w:tc>
                        <w:tc>
                          <w:tcPr>
                            <w:tcW w:w="45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Pr>
                          <w:p w14:paraId="1D33F005" w14:textId="77777777" w:rsidR="00A17168" w:rsidRPr="003C4E6D" w:rsidRDefault="00A17168" w:rsidP="003C4E6D">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F</w:t>
                            </w:r>
                            <w:r>
                              <w:rPr>
                                <w:rFonts w:ascii="Times New Roman" w:eastAsia="Times New Roman" w:hAnsi="Times New Roman" w:cs="Times New Roman"/>
                                <w:color w:val="000000"/>
                                <w:sz w:val="18"/>
                                <w:szCs w:val="18"/>
                              </w:rPr>
                              <w:t>As</w:t>
                            </w:r>
                          </w:p>
                        </w:tc>
                      </w:tr>
                      <w:tr w:rsidR="00A17168" w14:paraId="0DC03B5F"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38B8B5A"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L1/L2</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5B6DC25A"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30.8%</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CC5DB8D"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97.1%</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D84766E"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6</w:t>
                            </w:r>
                          </w:p>
                        </w:tc>
                      </w:tr>
                      <w:tr w:rsidR="00A17168" w14:paraId="1104DB58"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2B26416"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Dropout</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30B658CA"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30.8</w:t>
                            </w:r>
                            <w:r w:rsidRPr="00D9368B">
                              <w:rPr>
                                <w:rFonts w:ascii="Times New Roman" w:eastAsia="Times New Roman" w:hAnsi="Times New Roman" w:cs="Times New Roman"/>
                                <w:spacing w:val="5"/>
                                <w:kern w:val="1"/>
                                <w:sz w:val="18"/>
                                <w:szCs w:val="18"/>
                              </w:rPr>
                              <w:t>%</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5E790B15"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96.9</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4AB0C54"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7</w:t>
                            </w:r>
                          </w:p>
                        </w:tc>
                      </w:tr>
                      <w:tr w:rsidR="00A17168" w14:paraId="3910B6D6"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25F76DF"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Gaussian</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35FE975"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30.8%</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318BF9EF"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95.8%</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2001ACB" w14:textId="77777777" w:rsidR="00A17168" w:rsidRPr="00D9368B" w:rsidRDefault="00A17168" w:rsidP="00C933F1">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w:t>
                            </w:r>
                          </w:p>
                        </w:tc>
                      </w:tr>
                      <w:tr w:rsidR="00A17168" w:rsidRPr="00D9368B" w14:paraId="029D75D0"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tcMar>
                              <w:left w:w="58" w:type="dxa"/>
                              <w:right w:w="58" w:type="dxa"/>
                            </w:tcMar>
                          </w:tcPr>
                          <w:p w14:paraId="51430875"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L2</w:t>
                            </w:r>
                          </w:p>
                        </w:tc>
                        <w:tc>
                          <w:tcPr>
                            <w:tcW w:w="108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13A84CBE"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30.2</w:t>
                            </w:r>
                            <w:r w:rsidRPr="00D9368B">
                              <w:rPr>
                                <w:rFonts w:ascii="Times New Roman" w:eastAsia="Times New Roman" w:hAnsi="Times New Roman" w:cs="Times New Roman"/>
                                <w:spacing w:val="5"/>
                                <w:kern w:val="1"/>
                                <w:sz w:val="18"/>
                                <w:szCs w:val="18"/>
                              </w:rPr>
                              <w:t>%</w:t>
                            </w:r>
                          </w:p>
                        </w:tc>
                        <w:tc>
                          <w:tcPr>
                            <w:tcW w:w="1080" w:type="dxa"/>
                            <w:tcBorders>
                              <w:top w:val="single" w:sz="8" w:space="0" w:color="BFBFBF"/>
                              <w:left w:val="single" w:sz="8" w:space="0" w:color="BFBFBF"/>
                              <w:bottom w:val="single" w:sz="8" w:space="0" w:color="BFBFBF"/>
                              <w:right w:val="single" w:sz="8" w:space="0" w:color="BFBFBF"/>
                            </w:tcBorders>
                            <w:tcMar>
                              <w:left w:w="58" w:type="dxa"/>
                              <w:right w:w="58" w:type="dxa"/>
                            </w:tcMar>
                          </w:tcPr>
                          <w:p w14:paraId="3A94DF81"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95.6</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tcPr>
                          <w:p w14:paraId="7C4F2077"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021BFF">
                              <w:rPr>
                                <w:rFonts w:ascii="Times New Roman" w:eastAsia="Times New Roman" w:hAnsi="Times New Roman" w:cs="Times New Roman"/>
                                <w:spacing w:val="5"/>
                                <w:kern w:val="1"/>
                                <w:sz w:val="18"/>
                                <w:szCs w:val="18"/>
                              </w:rPr>
                              <w:t>10</w:t>
                            </w:r>
                          </w:p>
                        </w:tc>
                      </w:tr>
                      <w:tr w:rsidR="00A17168" w14:paraId="0287E5A0" w14:textId="77777777" w:rsidTr="00BA386E">
                        <w:trPr>
                          <w:trHeight w:val="53"/>
                          <w:jc w:val="center"/>
                        </w:trPr>
                        <w:tc>
                          <w:tcPr>
                            <w:tcW w:w="1157"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DBD5459" w14:textId="77777777" w:rsidR="00A17168" w:rsidRPr="00D9368B" w:rsidRDefault="00A17168" w:rsidP="00BA386E">
                            <w:pPr>
                              <w:widowControl w:val="0"/>
                              <w:autoSpaceDE w:val="0"/>
                              <w:autoSpaceDN w:val="0"/>
                              <w:adjustRightInd w:val="0"/>
                              <w:spacing w:after="0" w:line="240" w:lineRule="auto"/>
                              <w:jc w:val="center"/>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L1</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359C57C"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30.0%</w:t>
                            </w:r>
                          </w:p>
                        </w:tc>
                        <w:tc>
                          <w:tcPr>
                            <w:tcW w:w="1080"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75F9E6DB"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43.7</w:t>
                            </w:r>
                            <w:r w:rsidRPr="00C933F1">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0F1A6456" w14:textId="77777777" w:rsidR="00A17168" w:rsidRPr="00D9368B" w:rsidRDefault="00A17168" w:rsidP="006D3477">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C933F1">
                              <w:rPr>
                                <w:rFonts w:ascii="Times New Roman" w:eastAsia="Times New Roman" w:hAnsi="Times New Roman" w:cs="Times New Roman"/>
                                <w:spacing w:val="5"/>
                                <w:kern w:val="1"/>
                                <w:sz w:val="18"/>
                                <w:szCs w:val="18"/>
                              </w:rPr>
                              <w:t>276</w:t>
                            </w:r>
                          </w:p>
                        </w:tc>
                      </w:tr>
                    </w:tbl>
                    <w:p w14:paraId="3280EF50" w14:textId="421FE568" w:rsidR="00A17168" w:rsidRDefault="00A17168" w:rsidP="002704CB">
                      <w:pPr>
                        <w:pStyle w:val="Caption"/>
                        <w:spacing w:before="120" w:after="0"/>
                        <w:jc w:val="both"/>
                        <w:rPr>
                          <w:rFonts w:ascii="Times New Roman" w:hAnsi="Times New Roman" w:cs="Times New Roman"/>
                          <w:i w:val="0"/>
                          <w:color w:val="000000" w:themeColor="text1"/>
                        </w:rPr>
                      </w:pPr>
                      <w:bookmarkStart w:id="17" w:name="_Ref493186342"/>
                      <w:r w:rsidRPr="00A4017C">
                        <w:rPr>
                          <w:rFonts w:ascii="Times New Roman" w:hAnsi="Times New Roman" w:cs="Times New Roman"/>
                          <w:i w:val="0"/>
                          <w:color w:val="000000" w:themeColor="text1"/>
                        </w:rPr>
                        <w:t xml:space="preserve">Table </w:t>
                      </w:r>
                      <w:r w:rsidRPr="00A4017C">
                        <w:rPr>
                          <w:rFonts w:ascii="Times New Roman" w:hAnsi="Times New Roman" w:cs="Times New Roman"/>
                          <w:i w:val="0"/>
                          <w:color w:val="000000" w:themeColor="text1"/>
                        </w:rPr>
                        <w:fldChar w:fldCharType="begin"/>
                      </w:r>
                      <w:r w:rsidRPr="00A4017C">
                        <w:rPr>
                          <w:rFonts w:ascii="Times New Roman" w:hAnsi="Times New Roman" w:cs="Times New Roman"/>
                          <w:i w:val="0"/>
                          <w:color w:val="000000" w:themeColor="text1"/>
                        </w:rPr>
                        <w:instrText xml:space="preserve"> SEQ Table \* ARABIC </w:instrText>
                      </w:r>
                      <w:r w:rsidRPr="00A4017C">
                        <w:rPr>
                          <w:rFonts w:ascii="Times New Roman" w:hAnsi="Times New Roman" w:cs="Times New Roman"/>
                          <w:i w:val="0"/>
                          <w:color w:val="000000" w:themeColor="text1"/>
                        </w:rPr>
                        <w:fldChar w:fldCharType="separate"/>
                      </w:r>
                      <w:r w:rsidR="0086124C">
                        <w:rPr>
                          <w:rFonts w:ascii="Times New Roman" w:hAnsi="Times New Roman" w:cs="Times New Roman"/>
                          <w:i w:val="0"/>
                          <w:noProof/>
                          <w:color w:val="000000" w:themeColor="text1"/>
                        </w:rPr>
                        <w:t>3</w:t>
                      </w:r>
                      <w:r w:rsidRPr="00A4017C">
                        <w:rPr>
                          <w:rFonts w:ascii="Times New Roman" w:hAnsi="Times New Roman" w:cs="Times New Roman"/>
                          <w:i w:val="0"/>
                          <w:color w:val="000000" w:themeColor="text1"/>
                        </w:rPr>
                        <w:fldChar w:fldCharType="end"/>
                      </w:r>
                      <w:bookmarkEnd w:id="17"/>
                      <w:r w:rsidRPr="00A4017C">
                        <w:rPr>
                          <w:rFonts w:ascii="Times New Roman" w:hAnsi="Times New Roman" w:cs="Times New Roman"/>
                          <w:i w:val="0"/>
                          <w:color w:val="000000" w:themeColor="text1"/>
                        </w:rPr>
                        <w:t xml:space="preserve">. </w:t>
                      </w:r>
                      <w:r>
                        <w:rPr>
                          <w:rFonts w:ascii="Times New Roman" w:hAnsi="Times New Roman" w:cs="Times New Roman"/>
                          <w:i w:val="0"/>
                          <w:color w:val="000000" w:themeColor="text1"/>
                        </w:rPr>
                        <w:t>Recognition results for convolutional LSTM architecture</w:t>
                      </w:r>
                      <w:r w:rsidRPr="00B95841">
                        <w:rPr>
                          <w:rFonts w:ascii="Times New Roman" w:hAnsi="Times New Roman" w:cs="Times New Roman"/>
                          <w:i w:val="0"/>
                          <w:color w:val="000000" w:themeColor="text1"/>
                        </w:rPr>
                        <w:t>, for sensitivity in range of 30%</w:t>
                      </w:r>
                      <w:r>
                        <w:rPr>
                          <w:rFonts w:ascii="Times New Roman" w:hAnsi="Times New Roman" w:cs="Times New Roman"/>
                          <w:i w:val="0"/>
                          <w:color w:val="000000" w:themeColor="text1"/>
                        </w:rPr>
                        <w:t>, using different regularizations.</w:t>
                      </w:r>
                    </w:p>
                    <w:p w14:paraId="17698EC8" w14:textId="77777777" w:rsidR="00A17168" w:rsidRDefault="00A17168" w:rsidP="002704CB">
                      <w:pPr>
                        <w:pStyle w:val="Caption"/>
                        <w:spacing w:before="120" w:after="0"/>
                        <w:jc w:val="center"/>
                        <w:rPr>
                          <w:rFonts w:ascii="Times New Roman" w:hAnsi="Times New Roman" w:cs="Times New Roman"/>
                          <w:i w:val="0"/>
                          <w:color w:val="000000" w:themeColor="text1"/>
                        </w:rPr>
                      </w:pPr>
                      <w:r>
                        <w:rPr>
                          <w:rFonts w:ascii="Times New Roman" w:hAnsi="Times New Roman" w:cs="Times New Roman"/>
                          <w:i w:val="0"/>
                          <w:noProof/>
                          <w:color w:val="000000" w:themeColor="text1"/>
                        </w:rPr>
                        <w:drawing>
                          <wp:inline distT="0" distB="0" distL="0" distR="0" wp14:anchorId="14743A20" wp14:editId="49E69825">
                            <wp:extent cx="2887161" cy="141224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g.png"/>
                                    <pic:cNvPicPr/>
                                  </pic:nvPicPr>
                                  <pic:blipFill rotWithShape="1">
                                    <a:blip r:embed="rId8">
                                      <a:extLst>
                                        <a:ext uri="{28A0092B-C50C-407E-A947-70E740481C1C}">
                                          <a14:useLocalDpi xmlns:a14="http://schemas.microsoft.com/office/drawing/2010/main" val="0"/>
                                        </a:ext>
                                      </a:extLst>
                                    </a:blip>
                                    <a:srcRect l="6677" t="7993" r="7246" b="3826"/>
                                    <a:stretch/>
                                  </pic:blipFill>
                                  <pic:spPr bwMode="auto">
                                    <a:xfrm>
                                      <a:off x="0" y="0"/>
                                      <a:ext cx="2937057" cy="1436646"/>
                                    </a:xfrm>
                                    <a:prstGeom prst="rect">
                                      <a:avLst/>
                                    </a:prstGeom>
                                    <a:ln>
                                      <a:noFill/>
                                    </a:ln>
                                    <a:extLst>
                                      <a:ext uri="{53640926-AAD7-44D8-BBD7-CCE9431645EC}">
                                        <a14:shadowObscured xmlns:a14="http://schemas.microsoft.com/office/drawing/2010/main"/>
                                      </a:ext>
                                    </a:extLst>
                                  </pic:spPr>
                                </pic:pic>
                              </a:graphicData>
                            </a:graphic>
                          </wp:inline>
                        </w:drawing>
                      </w:r>
                    </w:p>
                    <w:p w14:paraId="47975A69" w14:textId="027787E3" w:rsidR="00A17168" w:rsidRPr="00715BFD" w:rsidRDefault="00A17168" w:rsidP="002704CB">
                      <w:pPr>
                        <w:spacing w:after="200" w:line="240" w:lineRule="auto"/>
                        <w:jc w:val="both"/>
                      </w:pPr>
                      <w:bookmarkStart w:id="18" w:name="_Ref493186406"/>
                      <w:r w:rsidRPr="00C17EBC">
                        <w:rPr>
                          <w:rFonts w:ascii="Times New Roman" w:hAnsi="Times New Roman" w:cs="Times New Roman"/>
                          <w:iCs/>
                          <w:color w:val="000000" w:themeColor="text1"/>
                          <w:sz w:val="18"/>
                          <w:szCs w:val="18"/>
                        </w:rPr>
                        <w:t>Figure </w:t>
                      </w:r>
                      <w:r w:rsidRPr="00C17EBC">
                        <w:rPr>
                          <w:rFonts w:ascii="Times New Roman" w:hAnsi="Times New Roman" w:cs="Times New Roman"/>
                          <w:iCs/>
                          <w:color w:val="000000" w:themeColor="text1"/>
                          <w:sz w:val="18"/>
                          <w:szCs w:val="18"/>
                        </w:rPr>
                        <w:fldChar w:fldCharType="begin"/>
                      </w:r>
                      <w:r w:rsidRPr="00C17EBC">
                        <w:rPr>
                          <w:rFonts w:ascii="Times New Roman" w:hAnsi="Times New Roman" w:cs="Times New Roman"/>
                          <w:iCs/>
                          <w:color w:val="000000" w:themeColor="text1"/>
                          <w:sz w:val="18"/>
                          <w:szCs w:val="18"/>
                        </w:rPr>
                        <w:instrText xml:space="preserve"> SEQ Figure \* ARABIC </w:instrText>
                      </w:r>
                      <w:r w:rsidRPr="00C17EBC">
                        <w:rPr>
                          <w:rFonts w:ascii="Times New Roman" w:hAnsi="Times New Roman" w:cs="Times New Roman"/>
                          <w:iCs/>
                          <w:color w:val="000000" w:themeColor="text1"/>
                          <w:sz w:val="18"/>
                          <w:szCs w:val="18"/>
                        </w:rPr>
                        <w:fldChar w:fldCharType="separate"/>
                      </w:r>
                      <w:r w:rsidR="0086124C">
                        <w:rPr>
                          <w:rFonts w:ascii="Times New Roman" w:hAnsi="Times New Roman" w:cs="Times New Roman"/>
                          <w:iCs/>
                          <w:noProof/>
                          <w:color w:val="000000" w:themeColor="text1"/>
                          <w:sz w:val="18"/>
                          <w:szCs w:val="18"/>
                        </w:rPr>
                        <w:t>3</w:t>
                      </w:r>
                      <w:r w:rsidRPr="00C17EBC">
                        <w:rPr>
                          <w:rFonts w:ascii="Times New Roman" w:hAnsi="Times New Roman" w:cs="Times New Roman"/>
                          <w:iCs/>
                          <w:color w:val="000000" w:themeColor="text1"/>
                          <w:sz w:val="18"/>
                          <w:szCs w:val="18"/>
                        </w:rPr>
                        <w:fldChar w:fldCharType="end"/>
                      </w:r>
                      <w:bookmarkEnd w:id="18"/>
                      <w:r w:rsidRPr="00C17EBC">
                        <w:rPr>
                          <w:rFonts w:ascii="Times New Roman" w:hAnsi="Times New Roman" w:cs="Times New Roman"/>
                          <w:iCs/>
                          <w:color w:val="000000" w:themeColor="text1"/>
                          <w:sz w:val="18"/>
                          <w:szCs w:val="18"/>
                        </w:rPr>
                        <w:t>.</w:t>
                      </w:r>
                      <w:r w:rsidRPr="00C17EBC">
                        <w:rPr>
                          <w:i/>
                          <w:iCs/>
                          <w:color w:val="000000" w:themeColor="text1"/>
                          <w:sz w:val="18"/>
                          <w:szCs w:val="18"/>
                        </w:rPr>
                        <w:t xml:space="preserve"> </w:t>
                      </w:r>
                      <w:r>
                        <w:rPr>
                          <w:rFonts w:ascii="Times New Roman" w:hAnsi="Times New Roman" w:cs="Times New Roman"/>
                          <w:iCs/>
                          <w:sz w:val="18"/>
                          <w:szCs w:val="18"/>
                        </w:rPr>
                        <w:t xml:space="preserve">DET curves for the CNN/LSTM architecture </w:t>
                      </w:r>
                      <w:r w:rsidRPr="0009709A">
                        <w:rPr>
                          <w:rFonts w:ascii="Times New Roman" w:hAnsi="Times New Roman" w:cs="Times New Roman"/>
                          <w:iCs/>
                          <w:sz w:val="18"/>
                          <w:szCs w:val="18"/>
                        </w:rPr>
                        <w:t xml:space="preserve">using different </w:t>
                      </w:r>
                      <w:r>
                        <w:rPr>
                          <w:rFonts w:ascii="Times New Roman" w:hAnsi="Times New Roman" w:cs="Times New Roman"/>
                          <w:iCs/>
                          <w:sz w:val="18"/>
                          <w:szCs w:val="18"/>
                        </w:rPr>
                        <w:t>regularizations</w:t>
                      </w:r>
                      <w:r w:rsidRPr="0009709A">
                        <w:rPr>
                          <w:rFonts w:ascii="Times New Roman" w:hAnsi="Times New Roman" w:cs="Times New Roman"/>
                          <w:iCs/>
                          <w:sz w:val="18"/>
                          <w:szCs w:val="18"/>
                        </w:rPr>
                        <w:t>.</w:t>
                      </w:r>
                    </w:p>
                  </w:txbxContent>
                </v:textbox>
                <w10:wrap type="square" anchorx="margin" anchory="margin"/>
              </v:shape>
            </w:pict>
          </mc:Fallback>
        </mc:AlternateContent>
      </w:r>
      <w:r w:rsidR="0067414D" w:rsidRPr="00404AB3">
        <w:rPr>
          <w:color w:val="000000" w:themeColor="text1"/>
        </w:rPr>
        <mc:AlternateContent>
          <mc:Choice Requires="wps">
            <w:drawing>
              <wp:anchor distT="0" distB="91440" distL="0" distR="0" simplePos="0" relativeHeight="251684864" behindDoc="0" locked="0" layoutInCell="1" allowOverlap="1" wp14:anchorId="742255C3" wp14:editId="75EB3FA2">
                <wp:simplePos x="0" y="0"/>
                <wp:positionH relativeFrom="margin">
                  <wp:align>left</wp:align>
                </wp:positionH>
                <wp:positionV relativeFrom="margin">
                  <wp:align>top</wp:align>
                </wp:positionV>
                <wp:extent cx="2843530" cy="3774440"/>
                <wp:effectExtent l="0" t="0" r="127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3774440"/>
                        </a:xfrm>
                        <a:prstGeom prst="rect">
                          <a:avLst/>
                        </a:prstGeom>
                        <a:solidFill>
                          <a:srgbClr val="FFFFFF"/>
                        </a:solidFill>
                        <a:ln w="9525">
                          <a:noFill/>
                          <a:miter lim="800000"/>
                          <a:headEnd/>
                          <a:tailEnd/>
                        </a:ln>
                      </wps:spPr>
                      <wps:txbx>
                        <w:txbxContent>
                          <w:tbl>
                            <w:tblPr>
                              <w:tblW w:w="0" w:type="auto"/>
                              <w:jc w:val="center"/>
                              <w:tblLayout w:type="fixed"/>
                              <w:tblCellMar>
                                <w:left w:w="58" w:type="dxa"/>
                                <w:right w:w="58" w:type="dxa"/>
                              </w:tblCellMar>
                              <w:tblLook w:val="0000" w:firstRow="0" w:lastRow="0" w:firstColumn="0" w:lastColumn="0" w:noHBand="0" w:noVBand="0"/>
                            </w:tblPr>
                            <w:tblGrid>
                              <w:gridCol w:w="1973"/>
                              <w:gridCol w:w="945"/>
                              <w:gridCol w:w="945"/>
                              <w:gridCol w:w="450"/>
                            </w:tblGrid>
                            <w:tr w:rsidR="00A17168" w14:paraId="5A015565" w14:textId="77777777" w:rsidTr="00BA386E">
                              <w:trPr>
                                <w:trHeight w:val="53"/>
                                <w:jc w:val="center"/>
                              </w:trPr>
                              <w:tc>
                                <w:tcPr>
                                  <w:tcW w:w="1973"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28B32423" w14:textId="63425402" w:rsidR="00A17168" w:rsidRPr="00E176D6" w:rsidRDefault="00A17168" w:rsidP="00E176D6">
                                  <w:pPr>
                                    <w:spacing w:after="0" w:line="240" w:lineRule="auto"/>
                                    <w:jc w:val="center"/>
                                    <w:rPr>
                                      <w:rFonts w:ascii="Times New Roman" w:eastAsia="Times New Roman" w:hAnsi="Times New Roman" w:cs="Times New Roman"/>
                                      <w:color w:val="000000"/>
                                      <w:sz w:val="18"/>
                                      <w:szCs w:val="18"/>
                                    </w:rPr>
                                  </w:pPr>
                                  <w:r w:rsidRPr="00E176D6">
                                    <w:rPr>
                                      <w:rFonts w:ascii="Times New Roman" w:eastAsia="Times New Roman" w:hAnsi="Times New Roman" w:cs="Times New Roman"/>
                                      <w:color w:val="000000"/>
                                      <w:sz w:val="18"/>
                                      <w:szCs w:val="18"/>
                                    </w:rPr>
                                    <w:t>Init</w:t>
                                  </w:r>
                                  <w:r>
                                    <w:rPr>
                                      <w:rFonts w:ascii="Times New Roman" w:eastAsia="Times New Roman" w:hAnsi="Times New Roman" w:cs="Times New Roman"/>
                                      <w:color w:val="000000"/>
                                      <w:sz w:val="18"/>
                                      <w:szCs w:val="18"/>
                                    </w:rPr>
                                    <w:t>ialization</w:t>
                                  </w:r>
                                </w:p>
                              </w:tc>
                              <w:tc>
                                <w:tcPr>
                                  <w:tcW w:w="945"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7B7E1912" w14:textId="446B984E" w:rsidR="00A17168" w:rsidRPr="003C4E6D" w:rsidRDefault="00A17168" w:rsidP="00BA386E">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Sens</w:t>
                                  </w:r>
                                  <w:r>
                                    <w:rPr>
                                      <w:rFonts w:ascii="Times New Roman" w:eastAsia="Times New Roman" w:hAnsi="Times New Roman" w:cs="Times New Roman"/>
                                      <w:color w:val="000000"/>
                                      <w:sz w:val="18"/>
                                      <w:szCs w:val="18"/>
                                    </w:rPr>
                                    <w:t>itivity</w:t>
                                  </w:r>
                                </w:p>
                              </w:tc>
                              <w:tc>
                                <w:tcPr>
                                  <w:tcW w:w="945"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2F94B6E2" w14:textId="24D904CB" w:rsidR="00A17168" w:rsidRPr="003C4E6D" w:rsidRDefault="00A17168" w:rsidP="00BA386E">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Spec</w:t>
                                  </w:r>
                                  <w:r>
                                    <w:rPr>
                                      <w:rFonts w:ascii="Times New Roman" w:eastAsia="Times New Roman" w:hAnsi="Times New Roman" w:cs="Times New Roman"/>
                                      <w:color w:val="000000"/>
                                      <w:sz w:val="18"/>
                                      <w:szCs w:val="18"/>
                                    </w:rPr>
                                    <w:t>ificity</w:t>
                                  </w:r>
                                </w:p>
                              </w:tc>
                              <w:tc>
                                <w:tcPr>
                                  <w:tcW w:w="45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Pr>
                                <w:p w14:paraId="7738D2F1" w14:textId="470AF636" w:rsidR="00A17168" w:rsidRPr="003C4E6D" w:rsidRDefault="00A17168" w:rsidP="00BD7410">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F</w:t>
                                  </w:r>
                                  <w:r>
                                    <w:rPr>
                                      <w:rFonts w:ascii="Times New Roman" w:eastAsia="Times New Roman" w:hAnsi="Times New Roman" w:cs="Times New Roman"/>
                                      <w:color w:val="000000"/>
                                      <w:sz w:val="18"/>
                                      <w:szCs w:val="18"/>
                                    </w:rPr>
                                    <w:t>As</w:t>
                                  </w:r>
                                </w:p>
                              </w:tc>
                            </w:tr>
                            <w:tr w:rsidR="00A17168" w14:paraId="04944C84" w14:textId="77777777" w:rsidTr="00BA386E">
                              <w:trPr>
                                <w:trHeight w:val="128"/>
                                <w:jc w:val="center"/>
                              </w:trPr>
                              <w:tc>
                                <w:tcPr>
                                  <w:tcW w:w="1973" w:type="dxa"/>
                                  <w:tcBorders>
                                    <w:top w:val="single" w:sz="8" w:space="0" w:color="BFBFBF"/>
                                    <w:left w:val="single" w:sz="8" w:space="0" w:color="BFBFBF"/>
                                    <w:bottom w:val="single" w:sz="8" w:space="0" w:color="BFBFBF"/>
                                    <w:right w:val="single" w:sz="8" w:space="0" w:color="BFBFBF"/>
                                  </w:tcBorders>
                                  <w:tcMar>
                                    <w:left w:w="58" w:type="dxa"/>
                                    <w:right w:w="58" w:type="dxa"/>
                                  </w:tcMar>
                                </w:tcPr>
                                <w:p w14:paraId="0035E8A0" w14:textId="52E87CF0"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Orthogonal</w:t>
                                  </w:r>
                                  <w:r>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_Ref501485097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[26]</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F29E8F0" w14:textId="775FC5AC"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30.8</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tcMar>
                                    <w:left w:w="58" w:type="dxa"/>
                                    <w:right w:w="58" w:type="dxa"/>
                                  </w:tcMar>
                                </w:tcPr>
                                <w:p w14:paraId="75DA1C79" w14:textId="0922431B"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96.9</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tcPr>
                                <w:p w14:paraId="4B833BA7" w14:textId="16B879AE"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7</w:t>
                                  </w:r>
                                </w:p>
                              </w:tc>
                            </w:tr>
                            <w:tr w:rsidR="00A17168" w14:paraId="416E9419"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8480512" w14:textId="7D188DDD"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proofErr w:type="spellStart"/>
                                  <w:r w:rsidRPr="00D9368B">
                                    <w:rPr>
                                      <w:rFonts w:ascii="Times New Roman" w:eastAsia="Times New Roman" w:hAnsi="Times New Roman" w:cs="Times New Roman"/>
                                      <w:spacing w:val="5"/>
                                      <w:kern w:val="1"/>
                                      <w:sz w:val="18"/>
                                      <w:szCs w:val="18"/>
                                    </w:rPr>
                                    <w:t>Lecun</w:t>
                                  </w:r>
                                  <w:proofErr w:type="spellEnd"/>
                                  <w:r w:rsidRPr="00D9368B">
                                    <w:rPr>
                                      <w:rFonts w:ascii="Times New Roman" w:eastAsia="Times New Roman" w:hAnsi="Times New Roman" w:cs="Times New Roman"/>
                                      <w:spacing w:val="5"/>
                                      <w:kern w:val="1"/>
                                      <w:sz w:val="18"/>
                                      <w:szCs w:val="18"/>
                                    </w:rPr>
                                    <w:t xml:space="preserve"> Uniform</w:t>
                                  </w:r>
                                  <w:r>
                                    <w:rPr>
                                      <w:rFonts w:ascii="Times New Roman" w:eastAsia="Times New Roman" w:hAnsi="Times New Roman" w:cs="Times New Roman"/>
                                      <w:spacing w:val="5"/>
                                      <w:kern w:val="1"/>
                                      <w:sz w:val="18"/>
                                      <w:szCs w:val="18"/>
                                    </w:rPr>
                                    <w:t xml:space="preserve"> </w:t>
                                  </w:r>
                                  <w:r>
                                    <w:rPr>
                                      <w:rFonts w:ascii="Times New Roman" w:eastAsia="Times New Roman" w:hAnsi="Times New Roman" w:cs="Times New Roman"/>
                                      <w:spacing w:val="5"/>
                                      <w:kern w:val="1"/>
                                      <w:sz w:val="18"/>
                                      <w:szCs w:val="18"/>
                                    </w:rPr>
                                    <w:fldChar w:fldCharType="begin"/>
                                  </w:r>
                                  <w:r>
                                    <w:rPr>
                                      <w:rFonts w:ascii="Times New Roman" w:eastAsia="Times New Roman" w:hAnsi="Times New Roman" w:cs="Times New Roman"/>
                                      <w:spacing w:val="5"/>
                                      <w:kern w:val="1"/>
                                      <w:sz w:val="18"/>
                                      <w:szCs w:val="18"/>
                                    </w:rPr>
                                    <w:instrText xml:space="preserve"> REF _Ref493206429 \r \h </w:instrText>
                                  </w:r>
                                  <w:r>
                                    <w:rPr>
                                      <w:rFonts w:ascii="Times New Roman" w:eastAsia="Times New Roman" w:hAnsi="Times New Roman" w:cs="Times New Roman"/>
                                      <w:spacing w:val="5"/>
                                      <w:kern w:val="1"/>
                                      <w:sz w:val="18"/>
                                      <w:szCs w:val="18"/>
                                    </w:rPr>
                                  </w:r>
                                  <w:r>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[27]</w:t>
                                  </w:r>
                                  <w:r>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DF76852" w14:textId="21DF5CB9"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30.3</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769D107" w14:textId="61F8B3C6"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96.5</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184DF12" w14:textId="180A0D5D"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8</w:t>
                                  </w:r>
                                </w:p>
                              </w:tc>
                            </w:tr>
                            <w:tr w:rsidR="00A17168" w14:paraId="16E651F7" w14:textId="77777777" w:rsidTr="00BA386E">
                              <w:trPr>
                                <w:trHeight w:val="237"/>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517D31DD" w14:textId="5E526C8D"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proofErr w:type="spellStart"/>
                                  <w:r w:rsidRPr="00D9368B">
                                    <w:rPr>
                                      <w:rFonts w:ascii="Times New Roman" w:eastAsia="Times New Roman" w:hAnsi="Times New Roman" w:cs="Times New Roman"/>
                                      <w:spacing w:val="5"/>
                                      <w:kern w:val="1"/>
                                      <w:sz w:val="18"/>
                                      <w:szCs w:val="18"/>
                                    </w:rPr>
                                    <w:t>Glorot</w:t>
                                  </w:r>
                                  <w:proofErr w:type="spellEnd"/>
                                  <w:r w:rsidRPr="00D9368B">
                                    <w:rPr>
                                      <w:rFonts w:ascii="Times New Roman" w:eastAsia="Times New Roman" w:hAnsi="Times New Roman" w:cs="Times New Roman"/>
                                      <w:spacing w:val="5"/>
                                      <w:kern w:val="1"/>
                                      <w:sz w:val="18"/>
                                      <w:szCs w:val="18"/>
                                    </w:rPr>
                                    <w:t xml:space="preserve"> Uniform</w:t>
                                  </w:r>
                                  <w:r>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_Ref501485165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[28]</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AEEBE01" w14:textId="4474514B"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31.0</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3FC1A95" w14:textId="62A8DD7E"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94.2</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3994A763" w14:textId="5945D24D"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13</w:t>
                                  </w:r>
                                </w:p>
                              </w:tc>
                            </w:tr>
                            <w:tr w:rsidR="00A17168" w14:paraId="5F8A4843"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062A6EA" w14:textId="02D65C0B"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proofErr w:type="spellStart"/>
                                  <w:r w:rsidRPr="00D9368B">
                                    <w:rPr>
                                      <w:rFonts w:ascii="Times New Roman" w:eastAsia="Times New Roman" w:hAnsi="Times New Roman" w:cs="Times New Roman"/>
                                      <w:spacing w:val="5"/>
                                      <w:kern w:val="1"/>
                                      <w:sz w:val="18"/>
                                      <w:szCs w:val="18"/>
                                    </w:rPr>
                                    <w:t>Glorot</w:t>
                                  </w:r>
                                  <w:proofErr w:type="spellEnd"/>
                                  <w:r w:rsidRPr="00D9368B">
                                    <w:rPr>
                                      <w:rFonts w:ascii="Times New Roman" w:eastAsia="Times New Roman" w:hAnsi="Times New Roman" w:cs="Times New Roman"/>
                                      <w:spacing w:val="5"/>
                                      <w:kern w:val="1"/>
                                      <w:sz w:val="18"/>
                                      <w:szCs w:val="18"/>
                                    </w:rPr>
                                    <w:t xml:space="preserve"> Normal</w:t>
                                  </w:r>
                                  <w:r w:rsidR="005144E2">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_Ref501485165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[28]</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3AA1E67" w14:textId="7C4DD1E9"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29.5</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305CFC28" w14:textId="3387460A"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92.4</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7A4260D8" w14:textId="28412AEA"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18</w:t>
                                  </w:r>
                                </w:p>
                              </w:tc>
                            </w:tr>
                            <w:tr w:rsidR="00A17168" w14:paraId="7A8CBB29"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22E76C1" w14:textId="73DF2E3E"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Variance Scaling</w:t>
                                  </w:r>
                                  <w:r w:rsidR="00A40019">
                                    <w:rPr>
                                      <w:rFonts w:ascii="Times New Roman" w:eastAsia="Times New Roman" w:hAnsi="Times New Roman" w:cs="Times New Roman"/>
                                      <w:spacing w:val="5"/>
                                      <w:kern w:val="1"/>
                                      <w:sz w:val="18"/>
                                      <w:szCs w:val="18"/>
                                    </w:rPr>
                                    <w:t xml:space="preserve"> </w:t>
                                  </w:r>
                                  <w:r w:rsidR="00A40019">
                                    <w:rPr>
                                      <w:rFonts w:ascii="Times New Roman" w:eastAsia="Times New Roman" w:hAnsi="Times New Roman" w:cs="Times New Roman"/>
                                      <w:spacing w:val="5"/>
                                      <w:kern w:val="1"/>
                                      <w:sz w:val="18"/>
                                      <w:szCs w:val="18"/>
                                    </w:rPr>
                                    <w:fldChar w:fldCharType="begin"/>
                                  </w:r>
                                  <w:r w:rsidR="00A40019">
                                    <w:rPr>
                                      <w:rFonts w:ascii="Times New Roman" w:eastAsia="Times New Roman" w:hAnsi="Times New Roman" w:cs="Times New Roman"/>
                                      <w:spacing w:val="5"/>
                                      <w:kern w:val="1"/>
                                      <w:sz w:val="18"/>
                                      <w:szCs w:val="18"/>
                                    </w:rPr>
                                    <w:instrText xml:space="preserve"> REF _Ref501485097 \r </w:instrText>
                                  </w:r>
                                  <w:r w:rsidR="00A40019">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[26]</w:t>
                                  </w:r>
                                  <w:r w:rsidR="00A40019">
                                    <w:rPr>
                                      <w:rFonts w:ascii="Times New Roman" w:eastAsia="Times New Roman" w:hAnsi="Times New Roman" w:cs="Times New Roman"/>
                                      <w:spacing w:val="5"/>
                                      <w:kern w:val="1"/>
                                      <w:sz w:val="18"/>
                                      <w:szCs w:val="18"/>
                                    </w:rPr>
                                    <w:fldChar w:fldCharType="end"/>
                                  </w:r>
                                  <w:r w:rsidR="0086124C" w:rsidRPr="00D9368B">
                                    <w:rPr>
                                      <w:rFonts w:ascii="Times New Roman" w:eastAsia="Times New Roman" w:hAnsi="Times New Roman" w:cs="Times New Roman"/>
                                      <w:spacing w:val="5"/>
                                      <w:kern w:val="1"/>
                                      <w:sz w:val="18"/>
                                      <w:szCs w:val="18"/>
                                    </w:rPr>
                                    <w:t xml:space="preserve"> </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B8EB423" w14:textId="115EACB0"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31.8</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CA17D61" w14:textId="1DAEBE4D"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92.1</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7A53C3D5" w14:textId="68E95C83"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19</w:t>
                                  </w:r>
                                </w:p>
                              </w:tc>
                            </w:tr>
                            <w:tr w:rsidR="00A17168" w14:paraId="0F64EF1A"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A9DB527" w14:textId="08D62BBC"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proofErr w:type="spellStart"/>
                                  <w:r w:rsidRPr="00D9368B">
                                    <w:rPr>
                                      <w:rFonts w:ascii="Times New Roman" w:eastAsia="Times New Roman" w:hAnsi="Times New Roman" w:cs="Times New Roman"/>
                                      <w:spacing w:val="5"/>
                                      <w:kern w:val="1"/>
                                      <w:sz w:val="18"/>
                                      <w:szCs w:val="18"/>
                                    </w:rPr>
                                    <w:t>Lecun</w:t>
                                  </w:r>
                                  <w:proofErr w:type="spellEnd"/>
                                  <w:r w:rsidRPr="00D9368B">
                                    <w:rPr>
                                      <w:rFonts w:ascii="Times New Roman" w:eastAsia="Times New Roman" w:hAnsi="Times New Roman" w:cs="Times New Roman"/>
                                      <w:spacing w:val="5"/>
                                      <w:kern w:val="1"/>
                                      <w:sz w:val="18"/>
                                      <w:szCs w:val="18"/>
                                    </w:rPr>
                                    <w:t xml:space="preserve"> Normal</w:t>
                                  </w:r>
                                  <w:r>
                                    <w:rPr>
                                      <w:rFonts w:ascii="Times New Roman" w:eastAsia="Times New Roman" w:hAnsi="Times New Roman" w:cs="Times New Roman"/>
                                      <w:spacing w:val="5"/>
                                      <w:kern w:val="1"/>
                                      <w:sz w:val="18"/>
                                      <w:szCs w:val="18"/>
                                    </w:rPr>
                                    <w:t xml:space="preserve"> </w:t>
                                  </w:r>
                                  <w:r>
                                    <w:rPr>
                                      <w:rFonts w:ascii="Times New Roman" w:eastAsia="Times New Roman" w:hAnsi="Times New Roman" w:cs="Times New Roman"/>
                                      <w:spacing w:val="5"/>
                                      <w:kern w:val="1"/>
                                      <w:sz w:val="18"/>
                                      <w:szCs w:val="18"/>
                                    </w:rPr>
                                    <w:fldChar w:fldCharType="begin"/>
                                  </w:r>
                                  <w:r>
                                    <w:rPr>
                                      <w:rFonts w:ascii="Times New Roman" w:eastAsia="Times New Roman" w:hAnsi="Times New Roman" w:cs="Times New Roman"/>
                                      <w:spacing w:val="5"/>
                                      <w:kern w:val="1"/>
                                      <w:sz w:val="18"/>
                                      <w:szCs w:val="18"/>
                                    </w:rPr>
                                    <w:instrText xml:space="preserve"> REF _Ref493206429 \r \h </w:instrText>
                                  </w:r>
                                  <w:r>
                                    <w:rPr>
                                      <w:rFonts w:ascii="Times New Roman" w:eastAsia="Times New Roman" w:hAnsi="Times New Roman" w:cs="Times New Roman"/>
                                      <w:spacing w:val="5"/>
                                      <w:kern w:val="1"/>
                                      <w:sz w:val="18"/>
                                      <w:szCs w:val="18"/>
                                    </w:rPr>
                                  </w:r>
                                  <w:r>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[27]</w:t>
                                  </w:r>
                                  <w:r>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F3B74A8" w14:textId="204F543E"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31.8</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6F7228E" w14:textId="1E28A7D0"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92.1</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11F56D0B" w14:textId="292BE191"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19</w:t>
                                  </w:r>
                                </w:p>
                              </w:tc>
                            </w:tr>
                            <w:tr w:rsidR="00A17168" w14:paraId="18F52EFA"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D258863" w14:textId="2F9F2599"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He Normal</w:t>
                                  </w:r>
                                  <w:r w:rsidR="005144E2">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_Ref501485227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[29]</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73EDFEDA" w14:textId="55DF1410"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31.3</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C56D694" w14:textId="4BCC3F93"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91.1</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7A729619" w14:textId="2D40D6B1"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22</w:t>
                                  </w:r>
                                </w:p>
                              </w:tc>
                            </w:tr>
                            <w:tr w:rsidR="00A17168" w14:paraId="3DB96275"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117E3E5" w14:textId="4EBA1BFE"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Random Uniform</w:t>
                                  </w:r>
                                  <w:r w:rsidR="00A40019">
                                    <w:rPr>
                                      <w:rFonts w:ascii="Times New Roman" w:eastAsia="Times New Roman" w:hAnsi="Times New Roman" w:cs="Times New Roman"/>
                                      <w:spacing w:val="5"/>
                                      <w:kern w:val="1"/>
                                      <w:sz w:val="18"/>
                                      <w:szCs w:val="18"/>
                                    </w:rPr>
                                    <w:t xml:space="preserve"> </w:t>
                                  </w:r>
                                  <w:bookmarkStart w:id="19" w:name="_GoBack"/>
                                  <w:r w:rsidR="00A40019">
                                    <w:rPr>
                                      <w:rFonts w:ascii="Times New Roman" w:eastAsia="Times New Roman" w:hAnsi="Times New Roman" w:cs="Times New Roman"/>
                                      <w:spacing w:val="5"/>
                                      <w:kern w:val="1"/>
                                      <w:sz w:val="18"/>
                                      <w:szCs w:val="18"/>
                                    </w:rPr>
                                    <w:fldChar w:fldCharType="begin"/>
                                  </w:r>
                                  <w:r w:rsidR="00A40019">
                                    <w:rPr>
                                      <w:rFonts w:ascii="Times New Roman" w:eastAsia="Times New Roman" w:hAnsi="Times New Roman" w:cs="Times New Roman"/>
                                      <w:spacing w:val="5"/>
                                      <w:kern w:val="1"/>
                                      <w:sz w:val="18"/>
                                      <w:szCs w:val="18"/>
                                    </w:rPr>
                                    <w:instrText xml:space="preserve"> REF _Ref501485097 \r </w:instrText>
                                  </w:r>
                                  <w:r w:rsidR="00A40019">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[26]</w:t>
                                  </w:r>
                                  <w:r w:rsidR="00A40019">
                                    <w:rPr>
                                      <w:rFonts w:ascii="Times New Roman" w:eastAsia="Times New Roman" w:hAnsi="Times New Roman" w:cs="Times New Roman"/>
                                      <w:spacing w:val="5"/>
                                      <w:kern w:val="1"/>
                                      <w:sz w:val="18"/>
                                      <w:szCs w:val="18"/>
                                    </w:rPr>
                                    <w:fldChar w:fldCharType="end"/>
                                  </w:r>
                                  <w:bookmarkEnd w:id="19"/>
                                  <w:r w:rsidR="0086124C" w:rsidRPr="00D9368B">
                                    <w:rPr>
                                      <w:rFonts w:ascii="Times New Roman" w:eastAsia="Times New Roman" w:hAnsi="Times New Roman" w:cs="Times New Roman"/>
                                      <w:spacing w:val="5"/>
                                      <w:kern w:val="1"/>
                                      <w:sz w:val="18"/>
                                      <w:szCs w:val="18"/>
                                    </w:rPr>
                                    <w:t xml:space="preserve"> </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5C8E8F12" w14:textId="3BC97CCA"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30.2</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4139F4C" w14:textId="73250EE6"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90.0</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5FD306D1" w14:textId="78C802CE"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25</w:t>
                                  </w:r>
                                </w:p>
                              </w:tc>
                            </w:tr>
                            <w:tr w:rsidR="00A17168" w14:paraId="70F03086"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356E509B" w14:textId="6CAFD00B"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Truncated Normal</w:t>
                                  </w:r>
                                  <w:r>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_Ref501485097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[26]</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4171E4D" w14:textId="1703B0C7"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31.6</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5F26190" w14:textId="3C01A2EA"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87.8</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1E95B93E" w14:textId="35EB9539"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31</w:t>
                                  </w:r>
                                </w:p>
                              </w:tc>
                            </w:tr>
                            <w:tr w:rsidR="00A17168" w14:paraId="294CDC4C"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9827CF0" w14:textId="6A5DE59F"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He Uniform</w:t>
                                  </w:r>
                                  <w:r>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_Ref501485227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[29]</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DFFF18F" w14:textId="65384C57"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29.2</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EE2C3C7" w14:textId="479E113B"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85.1</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C7D9869" w14:textId="0782F869"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40</w:t>
                                  </w:r>
                                </w:p>
                              </w:tc>
                            </w:tr>
                          </w:tbl>
                          <w:p w14:paraId="5DDBBEB3" w14:textId="68DEB19A" w:rsidR="00A17168" w:rsidRDefault="00A17168" w:rsidP="00965A02">
                            <w:pPr>
                              <w:pStyle w:val="Caption"/>
                              <w:spacing w:before="120" w:after="120"/>
                              <w:jc w:val="both"/>
                              <w:rPr>
                                <w:rFonts w:ascii="Times New Roman" w:hAnsi="Times New Roman" w:cs="Times New Roman"/>
                                <w:i w:val="0"/>
                                <w:color w:val="000000" w:themeColor="text1"/>
                              </w:rPr>
                            </w:pPr>
                            <w:bookmarkStart w:id="20" w:name="_Ref493026254"/>
                            <w:r w:rsidRPr="00A4017C">
                              <w:rPr>
                                <w:rFonts w:ascii="Times New Roman" w:hAnsi="Times New Roman" w:cs="Times New Roman"/>
                                <w:i w:val="0"/>
                                <w:color w:val="000000" w:themeColor="text1"/>
                              </w:rPr>
                              <w:t xml:space="preserve">Table </w:t>
                            </w:r>
                            <w:r w:rsidRPr="00A4017C">
                              <w:rPr>
                                <w:rFonts w:ascii="Times New Roman" w:hAnsi="Times New Roman" w:cs="Times New Roman"/>
                                <w:i w:val="0"/>
                                <w:color w:val="000000" w:themeColor="text1"/>
                              </w:rPr>
                              <w:fldChar w:fldCharType="begin"/>
                            </w:r>
                            <w:r w:rsidRPr="00A4017C">
                              <w:rPr>
                                <w:rFonts w:ascii="Times New Roman" w:hAnsi="Times New Roman" w:cs="Times New Roman"/>
                                <w:i w:val="0"/>
                                <w:color w:val="000000" w:themeColor="text1"/>
                              </w:rPr>
                              <w:instrText xml:space="preserve"> SEQ Table \* ARABIC </w:instrText>
                            </w:r>
                            <w:r w:rsidRPr="00A4017C">
                              <w:rPr>
                                <w:rFonts w:ascii="Times New Roman" w:hAnsi="Times New Roman" w:cs="Times New Roman"/>
                                <w:i w:val="0"/>
                                <w:color w:val="000000" w:themeColor="text1"/>
                              </w:rPr>
                              <w:fldChar w:fldCharType="separate"/>
                            </w:r>
                            <w:r w:rsidR="0086124C">
                              <w:rPr>
                                <w:rFonts w:ascii="Times New Roman" w:hAnsi="Times New Roman" w:cs="Times New Roman"/>
                                <w:i w:val="0"/>
                                <w:noProof/>
                                <w:color w:val="000000" w:themeColor="text1"/>
                              </w:rPr>
                              <w:t>4</w:t>
                            </w:r>
                            <w:r w:rsidRPr="00A4017C">
                              <w:rPr>
                                <w:rFonts w:ascii="Times New Roman" w:hAnsi="Times New Roman" w:cs="Times New Roman"/>
                                <w:i w:val="0"/>
                                <w:color w:val="000000" w:themeColor="text1"/>
                              </w:rPr>
                              <w:fldChar w:fldCharType="end"/>
                            </w:r>
                            <w:bookmarkEnd w:id="20"/>
                            <w:r w:rsidRPr="00A4017C">
                              <w:rPr>
                                <w:rFonts w:ascii="Times New Roman" w:hAnsi="Times New Roman" w:cs="Times New Roman"/>
                                <w:i w:val="0"/>
                                <w:color w:val="000000" w:themeColor="text1"/>
                              </w:rPr>
                              <w:t xml:space="preserve">. </w:t>
                            </w:r>
                            <w:r>
                              <w:rPr>
                                <w:rFonts w:ascii="Times New Roman" w:hAnsi="Times New Roman" w:cs="Times New Roman"/>
                                <w:i w:val="0"/>
                                <w:color w:val="000000" w:themeColor="text1"/>
                              </w:rPr>
                              <w:t>R</w:t>
                            </w:r>
                            <w:bookmarkStart w:id="21" w:name="_Hlk493025557"/>
                            <w:r>
                              <w:rPr>
                                <w:rFonts w:ascii="Times New Roman" w:hAnsi="Times New Roman" w:cs="Times New Roman"/>
                                <w:i w:val="0"/>
                                <w:color w:val="000000" w:themeColor="text1"/>
                              </w:rPr>
                              <w:t>esults for CNN/LSTM</w:t>
                            </w:r>
                            <w:r w:rsidRPr="00B95841">
                              <w:rPr>
                                <w:rFonts w:ascii="Times New Roman" w:hAnsi="Times New Roman" w:cs="Times New Roman"/>
                                <w:i w:val="0"/>
                                <w:color w:val="000000" w:themeColor="text1"/>
                              </w:rPr>
                              <w:t xml:space="preserve">, for sensitivity in </w:t>
                            </w:r>
                            <w:r>
                              <w:rPr>
                                <w:rFonts w:ascii="Times New Roman" w:hAnsi="Times New Roman" w:cs="Times New Roman"/>
                                <w:i w:val="0"/>
                                <w:color w:val="000000" w:themeColor="text1"/>
                              </w:rPr>
                              <w:t xml:space="preserve">the </w:t>
                            </w:r>
                            <w:r w:rsidRPr="00B95841">
                              <w:rPr>
                                <w:rFonts w:ascii="Times New Roman" w:hAnsi="Times New Roman" w:cs="Times New Roman"/>
                                <w:i w:val="0"/>
                                <w:color w:val="000000" w:themeColor="text1"/>
                              </w:rPr>
                              <w:t>range of 30%</w:t>
                            </w:r>
                            <w:r>
                              <w:rPr>
                                <w:rFonts w:ascii="Times New Roman" w:hAnsi="Times New Roman" w:cs="Times New Roman"/>
                                <w:i w:val="0"/>
                                <w:color w:val="000000" w:themeColor="text1"/>
                              </w:rPr>
                              <w:t>, using different initialization methods.</w:t>
                            </w:r>
                          </w:p>
                          <w:bookmarkEnd w:id="21"/>
                          <w:p w14:paraId="48E9BFB4" w14:textId="0AA8C36D" w:rsidR="00A17168" w:rsidRDefault="00A17168" w:rsidP="00965A02">
                            <w:pPr>
                              <w:pStyle w:val="Caption"/>
                              <w:spacing w:after="120"/>
                              <w:jc w:val="center"/>
                              <w:rPr>
                                <w:rFonts w:ascii="Times New Roman" w:hAnsi="Times New Roman" w:cs="Times New Roman"/>
                                <w:i w:val="0"/>
                                <w:color w:val="000000" w:themeColor="text1"/>
                              </w:rPr>
                            </w:pPr>
                            <w:r>
                              <w:rPr>
                                <w:rFonts w:ascii="Times New Roman" w:hAnsi="Times New Roman" w:cs="Times New Roman"/>
                                <w:i w:val="0"/>
                                <w:noProof/>
                                <w:color w:val="000000" w:themeColor="text1"/>
                              </w:rPr>
                              <w:drawing>
                                <wp:inline distT="0" distB="0" distL="0" distR="0" wp14:anchorId="075DF5CE" wp14:editId="41A502C2">
                                  <wp:extent cx="2678408" cy="1397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it.png"/>
                                          <pic:cNvPicPr/>
                                        </pic:nvPicPr>
                                        <pic:blipFill rotWithShape="1">
                                          <a:blip r:embed="rId9">
                                            <a:extLst>
                                              <a:ext uri="{28A0092B-C50C-407E-A947-70E740481C1C}">
                                                <a14:useLocalDpi xmlns:a14="http://schemas.microsoft.com/office/drawing/2010/main" val="0"/>
                                              </a:ext>
                                            </a:extLst>
                                          </a:blip>
                                          <a:srcRect l="6878" t="7900" r="8809"/>
                                          <a:stretch/>
                                        </pic:blipFill>
                                        <pic:spPr bwMode="auto">
                                          <a:xfrm>
                                            <a:off x="0" y="0"/>
                                            <a:ext cx="2769340" cy="1444428"/>
                                          </a:xfrm>
                                          <a:prstGeom prst="rect">
                                            <a:avLst/>
                                          </a:prstGeom>
                                          <a:ln>
                                            <a:noFill/>
                                          </a:ln>
                                          <a:extLst>
                                            <a:ext uri="{53640926-AAD7-44D8-BBD7-CCE9431645EC}">
                                              <a14:shadowObscured xmlns:a14="http://schemas.microsoft.com/office/drawing/2010/main"/>
                                            </a:ext>
                                          </a:extLst>
                                        </pic:spPr>
                                      </pic:pic>
                                    </a:graphicData>
                                  </a:graphic>
                                </wp:inline>
                              </w:drawing>
                            </w:r>
                          </w:p>
                          <w:p w14:paraId="06148D46" w14:textId="16514A2F" w:rsidR="00A17168" w:rsidRPr="00715BFD" w:rsidRDefault="00A17168" w:rsidP="00585E47">
                            <w:pPr>
                              <w:spacing w:after="200" w:line="240" w:lineRule="auto"/>
                              <w:jc w:val="both"/>
                            </w:pPr>
                            <w:bookmarkStart w:id="22" w:name="_Ref493026395"/>
                            <w:bookmarkStart w:id="23" w:name="_Ref493026352"/>
                            <w:r w:rsidRPr="00C17EBC">
                              <w:rPr>
                                <w:rFonts w:ascii="Times New Roman" w:hAnsi="Times New Roman" w:cs="Times New Roman"/>
                                <w:iCs/>
                                <w:color w:val="000000" w:themeColor="text1"/>
                                <w:sz w:val="18"/>
                                <w:szCs w:val="18"/>
                              </w:rPr>
                              <w:t>Figure </w:t>
                            </w:r>
                            <w:r w:rsidRPr="00C17EBC">
                              <w:rPr>
                                <w:rFonts w:ascii="Times New Roman" w:hAnsi="Times New Roman" w:cs="Times New Roman"/>
                                <w:iCs/>
                                <w:color w:val="000000" w:themeColor="text1"/>
                                <w:sz w:val="18"/>
                                <w:szCs w:val="18"/>
                              </w:rPr>
                              <w:fldChar w:fldCharType="begin"/>
                            </w:r>
                            <w:r w:rsidRPr="00C17EBC">
                              <w:rPr>
                                <w:rFonts w:ascii="Times New Roman" w:hAnsi="Times New Roman" w:cs="Times New Roman"/>
                                <w:iCs/>
                                <w:color w:val="000000" w:themeColor="text1"/>
                                <w:sz w:val="18"/>
                                <w:szCs w:val="18"/>
                              </w:rPr>
                              <w:instrText xml:space="preserve"> SEQ Figure \* ARABIC </w:instrText>
                            </w:r>
                            <w:r w:rsidRPr="00C17EBC">
                              <w:rPr>
                                <w:rFonts w:ascii="Times New Roman" w:hAnsi="Times New Roman" w:cs="Times New Roman"/>
                                <w:iCs/>
                                <w:color w:val="000000" w:themeColor="text1"/>
                                <w:sz w:val="18"/>
                                <w:szCs w:val="18"/>
                              </w:rPr>
                              <w:fldChar w:fldCharType="separate"/>
                            </w:r>
                            <w:r w:rsidR="0086124C">
                              <w:rPr>
                                <w:rFonts w:ascii="Times New Roman" w:hAnsi="Times New Roman" w:cs="Times New Roman"/>
                                <w:iCs/>
                                <w:noProof/>
                                <w:color w:val="000000" w:themeColor="text1"/>
                                <w:sz w:val="18"/>
                                <w:szCs w:val="18"/>
                              </w:rPr>
                              <w:t>4</w:t>
                            </w:r>
                            <w:r w:rsidRPr="00C17EBC">
                              <w:rPr>
                                <w:rFonts w:ascii="Times New Roman" w:hAnsi="Times New Roman" w:cs="Times New Roman"/>
                                <w:iCs/>
                                <w:color w:val="000000" w:themeColor="text1"/>
                                <w:sz w:val="18"/>
                                <w:szCs w:val="18"/>
                              </w:rPr>
                              <w:fldChar w:fldCharType="end"/>
                            </w:r>
                            <w:bookmarkEnd w:id="22"/>
                            <w:r w:rsidRPr="00C17EBC">
                              <w:rPr>
                                <w:rFonts w:ascii="Times New Roman" w:hAnsi="Times New Roman" w:cs="Times New Roman"/>
                                <w:iCs/>
                                <w:color w:val="000000" w:themeColor="text1"/>
                                <w:sz w:val="18"/>
                                <w:szCs w:val="18"/>
                              </w:rPr>
                              <w:t>.</w:t>
                            </w:r>
                            <w:r w:rsidRPr="00C17EBC">
                              <w:rPr>
                                <w:i/>
                                <w:iCs/>
                                <w:color w:val="000000" w:themeColor="text1"/>
                                <w:sz w:val="18"/>
                                <w:szCs w:val="18"/>
                              </w:rPr>
                              <w:t xml:space="preserve"> </w:t>
                            </w:r>
                            <w:r>
                              <w:rPr>
                                <w:rFonts w:ascii="Times New Roman" w:hAnsi="Times New Roman" w:cs="Times New Roman"/>
                                <w:iCs/>
                                <w:sz w:val="18"/>
                                <w:szCs w:val="18"/>
                              </w:rPr>
                              <w:t xml:space="preserve">DET curves for the CNN/LSTM architecture </w:t>
                            </w:r>
                            <w:r w:rsidRPr="0009709A">
                              <w:rPr>
                                <w:rFonts w:ascii="Times New Roman" w:hAnsi="Times New Roman" w:cs="Times New Roman"/>
                                <w:iCs/>
                                <w:sz w:val="18"/>
                                <w:szCs w:val="18"/>
                              </w:rPr>
                              <w:t>using different initialization methods.</w:t>
                            </w:r>
                            <w:bookmarkEnd w:id="2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255C3" id="Text Box 3" o:spid="_x0000_s1030" type="#_x0000_t202" style="position:absolute;left:0;text-align:left;margin-left:0;margin-top:0;width:223.9pt;height:297.2pt;z-index:251684864;visibility:visible;mso-wrap-style:square;mso-width-percent:0;mso-height-percent:0;mso-wrap-distance-left:0;mso-wrap-distance-top:0;mso-wrap-distance-right:0;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" stroked="f">
                <v:textbox inset="0,0,0,0">
                  <w:txbxContent>
                    <w:tbl>
                      <w:tblPr>
                        <w:tblW w:w="0" w:type="auto"/>
                        <w:jc w:val="center"/>
                        <w:tblLayout w:type="fixed"/>
                        <w:tblCellMar>
                          <w:left w:w="58" w:type="dxa"/>
                          <w:right w:w="58" w:type="dxa"/>
                        </w:tblCellMar>
                        <w:tblLook w:val="0000" w:firstRow="0" w:lastRow="0" w:firstColumn="0" w:lastColumn="0" w:noHBand="0" w:noVBand="0"/>
                      </w:tblPr>
                      <w:tblGrid>
                        <w:gridCol w:w="1973"/>
                        <w:gridCol w:w="945"/>
                        <w:gridCol w:w="945"/>
                        <w:gridCol w:w="450"/>
                      </w:tblGrid>
                      <w:tr w:rsidR="00A17168" w14:paraId="5A015565" w14:textId="77777777" w:rsidTr="00BA386E">
                        <w:trPr>
                          <w:trHeight w:val="53"/>
                          <w:jc w:val="center"/>
                        </w:trPr>
                        <w:tc>
                          <w:tcPr>
                            <w:tcW w:w="1973"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28B32423" w14:textId="63425402" w:rsidR="00A17168" w:rsidRPr="00E176D6" w:rsidRDefault="00A17168" w:rsidP="00E176D6">
                            <w:pPr>
                              <w:spacing w:after="0" w:line="240" w:lineRule="auto"/>
                              <w:jc w:val="center"/>
                              <w:rPr>
                                <w:rFonts w:ascii="Times New Roman" w:eastAsia="Times New Roman" w:hAnsi="Times New Roman" w:cs="Times New Roman"/>
                                <w:color w:val="000000"/>
                                <w:sz w:val="18"/>
                                <w:szCs w:val="18"/>
                              </w:rPr>
                            </w:pPr>
                            <w:r w:rsidRPr="00E176D6">
                              <w:rPr>
                                <w:rFonts w:ascii="Times New Roman" w:eastAsia="Times New Roman" w:hAnsi="Times New Roman" w:cs="Times New Roman"/>
                                <w:color w:val="000000"/>
                                <w:sz w:val="18"/>
                                <w:szCs w:val="18"/>
                              </w:rPr>
                              <w:t>Init</w:t>
                            </w:r>
                            <w:r>
                              <w:rPr>
                                <w:rFonts w:ascii="Times New Roman" w:eastAsia="Times New Roman" w:hAnsi="Times New Roman" w:cs="Times New Roman"/>
                                <w:color w:val="000000"/>
                                <w:sz w:val="18"/>
                                <w:szCs w:val="18"/>
                              </w:rPr>
                              <w:t>ialization</w:t>
                            </w:r>
                          </w:p>
                        </w:tc>
                        <w:tc>
                          <w:tcPr>
                            <w:tcW w:w="945"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7B7E1912" w14:textId="446B984E" w:rsidR="00A17168" w:rsidRPr="003C4E6D" w:rsidRDefault="00A17168" w:rsidP="00BA386E">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Sens</w:t>
                            </w:r>
                            <w:r>
                              <w:rPr>
                                <w:rFonts w:ascii="Times New Roman" w:eastAsia="Times New Roman" w:hAnsi="Times New Roman" w:cs="Times New Roman"/>
                                <w:color w:val="000000"/>
                                <w:sz w:val="18"/>
                                <w:szCs w:val="18"/>
                              </w:rPr>
                              <w:t>itivity</w:t>
                            </w:r>
                          </w:p>
                        </w:tc>
                        <w:tc>
                          <w:tcPr>
                            <w:tcW w:w="945"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Mar>
                              <w:left w:w="58" w:type="dxa"/>
                              <w:right w:w="58" w:type="dxa"/>
                            </w:tcMar>
                          </w:tcPr>
                          <w:p w14:paraId="2F94B6E2" w14:textId="24D904CB" w:rsidR="00A17168" w:rsidRPr="003C4E6D" w:rsidRDefault="00A17168" w:rsidP="00BA386E">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Spec</w:t>
                            </w:r>
                            <w:r>
                              <w:rPr>
                                <w:rFonts w:ascii="Times New Roman" w:eastAsia="Times New Roman" w:hAnsi="Times New Roman" w:cs="Times New Roman"/>
                                <w:color w:val="000000"/>
                                <w:sz w:val="18"/>
                                <w:szCs w:val="18"/>
                              </w:rPr>
                              <w:t>ificity</w:t>
                            </w:r>
                          </w:p>
                        </w:tc>
                        <w:tc>
                          <w:tcPr>
                            <w:tcW w:w="450" w:type="dxa"/>
                            <w:tcBorders>
                              <w:top w:val="single" w:sz="8" w:space="0" w:color="BFBFBF"/>
                              <w:left w:val="single" w:sz="8" w:space="0" w:color="BFBFBF"/>
                              <w:bottom w:val="single" w:sz="6" w:space="0" w:color="BFBFBF"/>
                              <w:right w:val="single" w:sz="8" w:space="0" w:color="BFBFBF"/>
                            </w:tcBorders>
                            <w:shd w:val="clear" w:color="auto" w:fill="D9D9D9" w:themeFill="background1" w:themeFillShade="D9"/>
                          </w:tcPr>
                          <w:p w14:paraId="7738D2F1" w14:textId="470AF636" w:rsidR="00A17168" w:rsidRPr="003C4E6D" w:rsidRDefault="00A17168" w:rsidP="00BD7410">
                            <w:pPr>
                              <w:spacing w:after="0" w:line="240" w:lineRule="auto"/>
                              <w:jc w:val="center"/>
                              <w:rPr>
                                <w:rFonts w:ascii="Times New Roman" w:eastAsia="Times New Roman" w:hAnsi="Times New Roman" w:cs="Times New Roman"/>
                                <w:color w:val="000000"/>
                                <w:sz w:val="18"/>
                                <w:szCs w:val="18"/>
                              </w:rPr>
                            </w:pPr>
                            <w:r w:rsidRPr="003C4E6D">
                              <w:rPr>
                                <w:rFonts w:ascii="Times New Roman" w:eastAsia="Times New Roman" w:hAnsi="Times New Roman" w:cs="Times New Roman"/>
                                <w:color w:val="000000"/>
                                <w:sz w:val="18"/>
                                <w:szCs w:val="18"/>
                              </w:rPr>
                              <w:t>F</w:t>
                            </w:r>
                            <w:r>
                              <w:rPr>
                                <w:rFonts w:ascii="Times New Roman" w:eastAsia="Times New Roman" w:hAnsi="Times New Roman" w:cs="Times New Roman"/>
                                <w:color w:val="000000"/>
                                <w:sz w:val="18"/>
                                <w:szCs w:val="18"/>
                              </w:rPr>
                              <w:t>As</w:t>
                            </w:r>
                          </w:p>
                        </w:tc>
                      </w:tr>
                      <w:tr w:rsidR="00A17168" w14:paraId="04944C84" w14:textId="77777777" w:rsidTr="00BA386E">
                        <w:trPr>
                          <w:trHeight w:val="128"/>
                          <w:jc w:val="center"/>
                        </w:trPr>
                        <w:tc>
                          <w:tcPr>
                            <w:tcW w:w="1973" w:type="dxa"/>
                            <w:tcBorders>
                              <w:top w:val="single" w:sz="8" w:space="0" w:color="BFBFBF"/>
                              <w:left w:val="single" w:sz="8" w:space="0" w:color="BFBFBF"/>
                              <w:bottom w:val="single" w:sz="8" w:space="0" w:color="BFBFBF"/>
                              <w:right w:val="single" w:sz="8" w:space="0" w:color="BFBFBF"/>
                            </w:tcBorders>
                            <w:tcMar>
                              <w:left w:w="58" w:type="dxa"/>
                              <w:right w:w="58" w:type="dxa"/>
                            </w:tcMar>
                          </w:tcPr>
                          <w:p w14:paraId="0035E8A0" w14:textId="52E87CF0"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Orthogonal</w:t>
                            </w:r>
                            <w:r>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_Ref501485097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[26]</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tcMar>
                              <w:left w:w="58" w:type="dxa"/>
                              <w:right w:w="58" w:type="dxa"/>
                            </w:tcMar>
                          </w:tcPr>
                          <w:p w14:paraId="2F29E8F0" w14:textId="775FC5AC"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30.8</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tcMar>
                              <w:left w:w="58" w:type="dxa"/>
                              <w:right w:w="58" w:type="dxa"/>
                            </w:tcMar>
                          </w:tcPr>
                          <w:p w14:paraId="75DA1C79" w14:textId="0922431B"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96.9</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tcPr>
                          <w:p w14:paraId="4B833BA7" w14:textId="16B879AE"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7</w:t>
                            </w:r>
                          </w:p>
                        </w:tc>
                      </w:tr>
                      <w:tr w:rsidR="00A17168" w14:paraId="416E9419"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8480512" w14:textId="7D188DDD"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proofErr w:type="spellStart"/>
                            <w:r w:rsidRPr="00D9368B">
                              <w:rPr>
                                <w:rFonts w:ascii="Times New Roman" w:eastAsia="Times New Roman" w:hAnsi="Times New Roman" w:cs="Times New Roman"/>
                                <w:spacing w:val="5"/>
                                <w:kern w:val="1"/>
                                <w:sz w:val="18"/>
                                <w:szCs w:val="18"/>
                              </w:rPr>
                              <w:t>Lecun</w:t>
                            </w:r>
                            <w:proofErr w:type="spellEnd"/>
                            <w:r w:rsidRPr="00D9368B">
                              <w:rPr>
                                <w:rFonts w:ascii="Times New Roman" w:eastAsia="Times New Roman" w:hAnsi="Times New Roman" w:cs="Times New Roman"/>
                                <w:spacing w:val="5"/>
                                <w:kern w:val="1"/>
                                <w:sz w:val="18"/>
                                <w:szCs w:val="18"/>
                              </w:rPr>
                              <w:t xml:space="preserve"> Uniform</w:t>
                            </w:r>
                            <w:r>
                              <w:rPr>
                                <w:rFonts w:ascii="Times New Roman" w:eastAsia="Times New Roman" w:hAnsi="Times New Roman" w:cs="Times New Roman"/>
                                <w:spacing w:val="5"/>
                                <w:kern w:val="1"/>
                                <w:sz w:val="18"/>
                                <w:szCs w:val="18"/>
                              </w:rPr>
                              <w:t xml:space="preserve"> </w:t>
                            </w:r>
                            <w:r>
                              <w:rPr>
                                <w:rFonts w:ascii="Times New Roman" w:eastAsia="Times New Roman" w:hAnsi="Times New Roman" w:cs="Times New Roman"/>
                                <w:spacing w:val="5"/>
                                <w:kern w:val="1"/>
                                <w:sz w:val="18"/>
                                <w:szCs w:val="18"/>
                              </w:rPr>
                              <w:fldChar w:fldCharType="begin"/>
                            </w:r>
                            <w:r>
                              <w:rPr>
                                <w:rFonts w:ascii="Times New Roman" w:eastAsia="Times New Roman" w:hAnsi="Times New Roman" w:cs="Times New Roman"/>
                                <w:spacing w:val="5"/>
                                <w:kern w:val="1"/>
                                <w:sz w:val="18"/>
                                <w:szCs w:val="18"/>
                              </w:rPr>
                              <w:instrText xml:space="preserve"> REF _Ref493206429 \r \h </w:instrText>
                            </w:r>
                            <w:r>
                              <w:rPr>
                                <w:rFonts w:ascii="Times New Roman" w:eastAsia="Times New Roman" w:hAnsi="Times New Roman" w:cs="Times New Roman"/>
                                <w:spacing w:val="5"/>
                                <w:kern w:val="1"/>
                                <w:sz w:val="18"/>
                                <w:szCs w:val="18"/>
                              </w:rPr>
                            </w:r>
                            <w:r>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[27]</w:t>
                            </w:r>
                            <w:r>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DF76852" w14:textId="21DF5CB9"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30.3</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769D107" w14:textId="61F8B3C6"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96.5</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184DF12" w14:textId="180A0D5D"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8</w:t>
                            </w:r>
                          </w:p>
                        </w:tc>
                      </w:tr>
                      <w:tr w:rsidR="00A17168" w14:paraId="16E651F7" w14:textId="77777777" w:rsidTr="00BA386E">
                        <w:trPr>
                          <w:trHeight w:val="237"/>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517D31DD" w14:textId="5E526C8D"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proofErr w:type="spellStart"/>
                            <w:r w:rsidRPr="00D9368B">
                              <w:rPr>
                                <w:rFonts w:ascii="Times New Roman" w:eastAsia="Times New Roman" w:hAnsi="Times New Roman" w:cs="Times New Roman"/>
                                <w:spacing w:val="5"/>
                                <w:kern w:val="1"/>
                                <w:sz w:val="18"/>
                                <w:szCs w:val="18"/>
                              </w:rPr>
                              <w:t>Glorot</w:t>
                            </w:r>
                            <w:proofErr w:type="spellEnd"/>
                            <w:r w:rsidRPr="00D9368B">
                              <w:rPr>
                                <w:rFonts w:ascii="Times New Roman" w:eastAsia="Times New Roman" w:hAnsi="Times New Roman" w:cs="Times New Roman"/>
                                <w:spacing w:val="5"/>
                                <w:kern w:val="1"/>
                                <w:sz w:val="18"/>
                                <w:szCs w:val="18"/>
                              </w:rPr>
                              <w:t xml:space="preserve"> Uniform</w:t>
                            </w:r>
                            <w:r>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_Ref501485165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[28]</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AEEBE01" w14:textId="4474514B"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31.0</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3FC1A95" w14:textId="62A8DD7E"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94.2</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3994A763" w14:textId="5945D24D"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13</w:t>
                            </w:r>
                          </w:p>
                        </w:tc>
                      </w:tr>
                      <w:tr w:rsidR="00A17168" w14:paraId="5F8A4843"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062A6EA" w14:textId="02D65C0B"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proofErr w:type="spellStart"/>
                            <w:r w:rsidRPr="00D9368B">
                              <w:rPr>
                                <w:rFonts w:ascii="Times New Roman" w:eastAsia="Times New Roman" w:hAnsi="Times New Roman" w:cs="Times New Roman"/>
                                <w:spacing w:val="5"/>
                                <w:kern w:val="1"/>
                                <w:sz w:val="18"/>
                                <w:szCs w:val="18"/>
                              </w:rPr>
                              <w:t>Glorot</w:t>
                            </w:r>
                            <w:proofErr w:type="spellEnd"/>
                            <w:r w:rsidRPr="00D9368B">
                              <w:rPr>
                                <w:rFonts w:ascii="Times New Roman" w:eastAsia="Times New Roman" w:hAnsi="Times New Roman" w:cs="Times New Roman"/>
                                <w:spacing w:val="5"/>
                                <w:kern w:val="1"/>
                                <w:sz w:val="18"/>
                                <w:szCs w:val="18"/>
                              </w:rPr>
                              <w:t xml:space="preserve"> Normal</w:t>
                            </w:r>
                            <w:r w:rsidR="005144E2">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_Ref501485165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[28]</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3AA1E67" w14:textId="7C4DD1E9"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29.5</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305CFC28" w14:textId="3387460A"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92.4</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7A4260D8" w14:textId="28412AEA"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18</w:t>
                            </w:r>
                          </w:p>
                        </w:tc>
                      </w:tr>
                      <w:tr w:rsidR="00A17168" w14:paraId="7A8CBB29"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22E76C1" w14:textId="73DF2E3E"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Variance Scaling</w:t>
                            </w:r>
                            <w:r w:rsidR="00A40019">
                              <w:rPr>
                                <w:rFonts w:ascii="Times New Roman" w:eastAsia="Times New Roman" w:hAnsi="Times New Roman" w:cs="Times New Roman"/>
                                <w:spacing w:val="5"/>
                                <w:kern w:val="1"/>
                                <w:sz w:val="18"/>
                                <w:szCs w:val="18"/>
                              </w:rPr>
                              <w:t xml:space="preserve"> </w:t>
                            </w:r>
                            <w:r w:rsidR="00A40019">
                              <w:rPr>
                                <w:rFonts w:ascii="Times New Roman" w:eastAsia="Times New Roman" w:hAnsi="Times New Roman" w:cs="Times New Roman"/>
                                <w:spacing w:val="5"/>
                                <w:kern w:val="1"/>
                                <w:sz w:val="18"/>
                                <w:szCs w:val="18"/>
                              </w:rPr>
                              <w:fldChar w:fldCharType="begin"/>
                            </w:r>
                            <w:r w:rsidR="00A40019">
                              <w:rPr>
                                <w:rFonts w:ascii="Times New Roman" w:eastAsia="Times New Roman" w:hAnsi="Times New Roman" w:cs="Times New Roman"/>
                                <w:spacing w:val="5"/>
                                <w:kern w:val="1"/>
                                <w:sz w:val="18"/>
                                <w:szCs w:val="18"/>
                              </w:rPr>
                              <w:instrText xml:space="preserve"> REF _Ref501485097 \r </w:instrText>
                            </w:r>
                            <w:r w:rsidR="00A40019">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[26]</w:t>
                            </w:r>
                            <w:r w:rsidR="00A40019">
                              <w:rPr>
                                <w:rFonts w:ascii="Times New Roman" w:eastAsia="Times New Roman" w:hAnsi="Times New Roman" w:cs="Times New Roman"/>
                                <w:spacing w:val="5"/>
                                <w:kern w:val="1"/>
                                <w:sz w:val="18"/>
                                <w:szCs w:val="18"/>
                              </w:rPr>
                              <w:fldChar w:fldCharType="end"/>
                            </w:r>
                            <w:r w:rsidR="0086124C" w:rsidRPr="00D9368B">
                              <w:rPr>
                                <w:rFonts w:ascii="Times New Roman" w:eastAsia="Times New Roman" w:hAnsi="Times New Roman" w:cs="Times New Roman"/>
                                <w:spacing w:val="5"/>
                                <w:kern w:val="1"/>
                                <w:sz w:val="18"/>
                                <w:szCs w:val="18"/>
                              </w:rPr>
                              <w:t xml:space="preserve"> </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B8EB423" w14:textId="115EACB0"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31.8</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CA17D61" w14:textId="1DAEBE4D"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92.1</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7A53C3D5" w14:textId="68E95C83"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19</w:t>
                            </w:r>
                          </w:p>
                        </w:tc>
                      </w:tr>
                      <w:tr w:rsidR="00A17168" w14:paraId="0F64EF1A"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A9DB527" w14:textId="08D62BBC"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proofErr w:type="spellStart"/>
                            <w:r w:rsidRPr="00D9368B">
                              <w:rPr>
                                <w:rFonts w:ascii="Times New Roman" w:eastAsia="Times New Roman" w:hAnsi="Times New Roman" w:cs="Times New Roman"/>
                                <w:spacing w:val="5"/>
                                <w:kern w:val="1"/>
                                <w:sz w:val="18"/>
                                <w:szCs w:val="18"/>
                              </w:rPr>
                              <w:t>Lecun</w:t>
                            </w:r>
                            <w:proofErr w:type="spellEnd"/>
                            <w:r w:rsidRPr="00D9368B">
                              <w:rPr>
                                <w:rFonts w:ascii="Times New Roman" w:eastAsia="Times New Roman" w:hAnsi="Times New Roman" w:cs="Times New Roman"/>
                                <w:spacing w:val="5"/>
                                <w:kern w:val="1"/>
                                <w:sz w:val="18"/>
                                <w:szCs w:val="18"/>
                              </w:rPr>
                              <w:t xml:space="preserve"> Normal</w:t>
                            </w:r>
                            <w:r>
                              <w:rPr>
                                <w:rFonts w:ascii="Times New Roman" w:eastAsia="Times New Roman" w:hAnsi="Times New Roman" w:cs="Times New Roman"/>
                                <w:spacing w:val="5"/>
                                <w:kern w:val="1"/>
                                <w:sz w:val="18"/>
                                <w:szCs w:val="18"/>
                              </w:rPr>
                              <w:t xml:space="preserve"> </w:t>
                            </w:r>
                            <w:r>
                              <w:rPr>
                                <w:rFonts w:ascii="Times New Roman" w:eastAsia="Times New Roman" w:hAnsi="Times New Roman" w:cs="Times New Roman"/>
                                <w:spacing w:val="5"/>
                                <w:kern w:val="1"/>
                                <w:sz w:val="18"/>
                                <w:szCs w:val="18"/>
                              </w:rPr>
                              <w:fldChar w:fldCharType="begin"/>
                            </w:r>
                            <w:r>
                              <w:rPr>
                                <w:rFonts w:ascii="Times New Roman" w:eastAsia="Times New Roman" w:hAnsi="Times New Roman" w:cs="Times New Roman"/>
                                <w:spacing w:val="5"/>
                                <w:kern w:val="1"/>
                                <w:sz w:val="18"/>
                                <w:szCs w:val="18"/>
                              </w:rPr>
                              <w:instrText xml:space="preserve"> REF _Ref493206429 \r \h </w:instrText>
                            </w:r>
                            <w:r>
                              <w:rPr>
                                <w:rFonts w:ascii="Times New Roman" w:eastAsia="Times New Roman" w:hAnsi="Times New Roman" w:cs="Times New Roman"/>
                                <w:spacing w:val="5"/>
                                <w:kern w:val="1"/>
                                <w:sz w:val="18"/>
                                <w:szCs w:val="18"/>
                              </w:rPr>
                            </w:r>
                            <w:r>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[27]</w:t>
                            </w:r>
                            <w:r>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F3B74A8" w14:textId="204F543E"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31.8</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6F7228E" w14:textId="1E28A7D0"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92.1</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11F56D0B" w14:textId="292BE191"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19</w:t>
                            </w:r>
                          </w:p>
                        </w:tc>
                      </w:tr>
                      <w:tr w:rsidR="00A17168" w14:paraId="18F52EFA"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D258863" w14:textId="2F9F2599"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He Normal</w:t>
                            </w:r>
                            <w:r w:rsidR="005144E2">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_Ref501485227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[29]</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73EDFEDA" w14:textId="55DF1410"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31.3</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0C56D694" w14:textId="4BCC3F93"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91.1</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7A729619" w14:textId="2D40D6B1"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22</w:t>
                            </w:r>
                          </w:p>
                        </w:tc>
                      </w:tr>
                      <w:tr w:rsidR="00A17168" w14:paraId="3DB96275"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1117E3E5" w14:textId="4EBA1BFE"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Random Uniform</w:t>
                            </w:r>
                            <w:r w:rsidR="00A40019">
                              <w:rPr>
                                <w:rFonts w:ascii="Times New Roman" w:eastAsia="Times New Roman" w:hAnsi="Times New Roman" w:cs="Times New Roman"/>
                                <w:spacing w:val="5"/>
                                <w:kern w:val="1"/>
                                <w:sz w:val="18"/>
                                <w:szCs w:val="18"/>
                              </w:rPr>
                              <w:t xml:space="preserve"> </w:t>
                            </w:r>
                            <w:bookmarkStart w:id="24" w:name="_GoBack"/>
                            <w:r w:rsidR="00A40019">
                              <w:rPr>
                                <w:rFonts w:ascii="Times New Roman" w:eastAsia="Times New Roman" w:hAnsi="Times New Roman" w:cs="Times New Roman"/>
                                <w:spacing w:val="5"/>
                                <w:kern w:val="1"/>
                                <w:sz w:val="18"/>
                                <w:szCs w:val="18"/>
                              </w:rPr>
                              <w:fldChar w:fldCharType="begin"/>
                            </w:r>
                            <w:r w:rsidR="00A40019">
                              <w:rPr>
                                <w:rFonts w:ascii="Times New Roman" w:eastAsia="Times New Roman" w:hAnsi="Times New Roman" w:cs="Times New Roman"/>
                                <w:spacing w:val="5"/>
                                <w:kern w:val="1"/>
                                <w:sz w:val="18"/>
                                <w:szCs w:val="18"/>
                              </w:rPr>
                              <w:instrText xml:space="preserve"> REF _Ref501485097 \r </w:instrText>
                            </w:r>
                            <w:r w:rsidR="00A40019">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[26]</w:t>
                            </w:r>
                            <w:r w:rsidR="00A40019">
                              <w:rPr>
                                <w:rFonts w:ascii="Times New Roman" w:eastAsia="Times New Roman" w:hAnsi="Times New Roman" w:cs="Times New Roman"/>
                                <w:spacing w:val="5"/>
                                <w:kern w:val="1"/>
                                <w:sz w:val="18"/>
                                <w:szCs w:val="18"/>
                              </w:rPr>
                              <w:fldChar w:fldCharType="end"/>
                            </w:r>
                            <w:bookmarkEnd w:id="24"/>
                            <w:r w:rsidR="0086124C" w:rsidRPr="00D9368B">
                              <w:rPr>
                                <w:rFonts w:ascii="Times New Roman" w:eastAsia="Times New Roman" w:hAnsi="Times New Roman" w:cs="Times New Roman"/>
                                <w:spacing w:val="5"/>
                                <w:kern w:val="1"/>
                                <w:sz w:val="18"/>
                                <w:szCs w:val="18"/>
                              </w:rPr>
                              <w:t xml:space="preserve"> </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5C8E8F12" w14:textId="3BC97CCA"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30.2</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4139F4C" w14:textId="73250EE6"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90.0</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5FD306D1" w14:textId="78C802CE"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25</w:t>
                            </w:r>
                          </w:p>
                        </w:tc>
                      </w:tr>
                      <w:tr w:rsidR="00A17168" w14:paraId="70F03086"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356E509B" w14:textId="6CAFD00B"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Truncated Normal</w:t>
                            </w:r>
                            <w:r>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_Ref501485097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[26]</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4171E4D" w14:textId="1703B0C7"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31.6</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65F26190" w14:textId="3C01A2EA"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87.8</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1E95B93E" w14:textId="35EB9539"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31</w:t>
                            </w:r>
                          </w:p>
                        </w:tc>
                      </w:tr>
                      <w:tr w:rsidR="00A17168" w14:paraId="294CDC4C" w14:textId="77777777" w:rsidTr="00BA386E">
                        <w:trPr>
                          <w:trHeight w:val="53"/>
                          <w:jc w:val="center"/>
                        </w:trPr>
                        <w:tc>
                          <w:tcPr>
                            <w:tcW w:w="1973"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9827CF0" w14:textId="6A5DE59F" w:rsidR="00A17168" w:rsidRPr="00D9368B" w:rsidRDefault="00A17168" w:rsidP="00D9368B">
                            <w:pPr>
                              <w:widowControl w:val="0"/>
                              <w:autoSpaceDE w:val="0"/>
                              <w:autoSpaceDN w:val="0"/>
                              <w:adjustRightInd w:val="0"/>
                              <w:spacing w:after="0" w:line="240" w:lineRule="auto"/>
                              <w:jc w:val="both"/>
                              <w:rPr>
                                <w:rFonts w:ascii="Times New Roman" w:eastAsia="Times New Roman" w:hAnsi="Times New Roman" w:cs="Times New Roman"/>
                                <w:spacing w:val="5"/>
                                <w:kern w:val="1"/>
                                <w:sz w:val="18"/>
                                <w:szCs w:val="18"/>
                              </w:rPr>
                            </w:pPr>
                            <w:r w:rsidRPr="00D9368B">
                              <w:rPr>
                                <w:rFonts w:ascii="Times New Roman" w:eastAsia="Times New Roman" w:hAnsi="Times New Roman" w:cs="Times New Roman"/>
                                <w:spacing w:val="5"/>
                                <w:kern w:val="1"/>
                                <w:sz w:val="18"/>
                                <w:szCs w:val="18"/>
                              </w:rPr>
                              <w:t>He Uniform</w:t>
                            </w:r>
                            <w:r>
                              <w:rPr>
                                <w:rFonts w:ascii="Times New Roman" w:eastAsia="Times New Roman" w:hAnsi="Times New Roman" w:cs="Times New Roman"/>
                                <w:spacing w:val="5"/>
                                <w:kern w:val="1"/>
                                <w:sz w:val="18"/>
                                <w:szCs w:val="18"/>
                              </w:rPr>
                              <w:t xml:space="preserve"> </w:t>
                            </w:r>
                            <w:r w:rsidR="005144E2">
                              <w:rPr>
                                <w:rFonts w:ascii="Times New Roman" w:eastAsia="Times New Roman" w:hAnsi="Times New Roman" w:cs="Times New Roman"/>
                                <w:spacing w:val="5"/>
                                <w:kern w:val="1"/>
                                <w:sz w:val="18"/>
                                <w:szCs w:val="18"/>
                              </w:rPr>
                              <w:fldChar w:fldCharType="begin"/>
                            </w:r>
                            <w:r w:rsidR="005144E2">
                              <w:rPr>
                                <w:rFonts w:ascii="Times New Roman" w:eastAsia="Times New Roman" w:hAnsi="Times New Roman" w:cs="Times New Roman"/>
                                <w:spacing w:val="5"/>
                                <w:kern w:val="1"/>
                                <w:sz w:val="18"/>
                                <w:szCs w:val="18"/>
                              </w:rPr>
                              <w:instrText xml:space="preserve"> REF _Ref501485227 \r </w:instrText>
                            </w:r>
                            <w:r w:rsidR="005144E2">
                              <w:rPr>
                                <w:rFonts w:ascii="Times New Roman" w:eastAsia="Times New Roman" w:hAnsi="Times New Roman" w:cs="Times New Roman"/>
                                <w:spacing w:val="5"/>
                                <w:kern w:val="1"/>
                                <w:sz w:val="18"/>
                                <w:szCs w:val="18"/>
                              </w:rPr>
                              <w:fldChar w:fldCharType="separate"/>
                            </w:r>
                            <w:r w:rsidR="0086124C">
                              <w:rPr>
                                <w:rFonts w:ascii="Times New Roman" w:eastAsia="Times New Roman" w:hAnsi="Times New Roman" w:cs="Times New Roman"/>
                                <w:spacing w:val="5"/>
                                <w:kern w:val="1"/>
                                <w:sz w:val="18"/>
                                <w:szCs w:val="18"/>
                                <w:cs/>
                              </w:rPr>
                              <w:t>‎</w:t>
                            </w:r>
                            <w:r w:rsidR="0086124C">
                              <w:rPr>
                                <w:rFonts w:ascii="Times New Roman" w:eastAsia="Times New Roman" w:hAnsi="Times New Roman" w:cs="Times New Roman"/>
                                <w:spacing w:val="5"/>
                                <w:kern w:val="1"/>
                                <w:sz w:val="18"/>
                                <w:szCs w:val="18"/>
                              </w:rPr>
                              <w:t>[29]</w:t>
                            </w:r>
                            <w:r w:rsidR="005144E2">
                              <w:rPr>
                                <w:rFonts w:ascii="Times New Roman" w:eastAsia="Times New Roman" w:hAnsi="Times New Roman" w:cs="Times New Roman"/>
                                <w:spacing w:val="5"/>
                                <w:kern w:val="1"/>
                                <w:sz w:val="18"/>
                                <w:szCs w:val="18"/>
                              </w:rPr>
                              <w:fldChar w:fldCharType="end"/>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2DFFF18F" w14:textId="65384C57"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29.2</w:t>
                            </w:r>
                            <w:r w:rsidRPr="00D9368B">
                              <w:rPr>
                                <w:rFonts w:ascii="Times New Roman" w:eastAsia="Times New Roman" w:hAnsi="Times New Roman" w:cs="Times New Roman"/>
                                <w:spacing w:val="5"/>
                                <w:kern w:val="1"/>
                                <w:sz w:val="18"/>
                                <w:szCs w:val="18"/>
                              </w:rPr>
                              <w:t>%</w:t>
                            </w:r>
                          </w:p>
                        </w:tc>
                        <w:tc>
                          <w:tcPr>
                            <w:tcW w:w="945" w:type="dxa"/>
                            <w:tcBorders>
                              <w:top w:val="single" w:sz="8" w:space="0" w:color="BFBFBF"/>
                              <w:left w:val="single" w:sz="8" w:space="0" w:color="BFBFBF"/>
                              <w:bottom w:val="single" w:sz="8" w:space="0" w:color="BFBFBF"/>
                              <w:right w:val="single" w:sz="8" w:space="0" w:color="BFBFBF"/>
                            </w:tcBorders>
                            <w:shd w:val="clear" w:color="auto" w:fill="auto"/>
                            <w:tcMar>
                              <w:left w:w="58" w:type="dxa"/>
                              <w:right w:w="58" w:type="dxa"/>
                            </w:tcMar>
                          </w:tcPr>
                          <w:p w14:paraId="4EE2C3C7" w14:textId="479E113B"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85.1</w:t>
                            </w:r>
                            <w:r w:rsidRPr="00D9368B">
                              <w:rPr>
                                <w:rFonts w:ascii="Times New Roman" w:eastAsia="Times New Roman" w:hAnsi="Times New Roman" w:cs="Times New Roman"/>
                                <w:spacing w:val="5"/>
                                <w:kern w:val="1"/>
                                <w:sz w:val="18"/>
                                <w:szCs w:val="18"/>
                              </w:rPr>
                              <w:t>%</w:t>
                            </w:r>
                          </w:p>
                        </w:tc>
                        <w:tc>
                          <w:tcPr>
                            <w:tcW w:w="450" w:type="dxa"/>
                            <w:tcBorders>
                              <w:top w:val="single" w:sz="8" w:space="0" w:color="BFBFBF"/>
                              <w:left w:val="single" w:sz="8" w:space="0" w:color="BFBFBF"/>
                              <w:bottom w:val="single" w:sz="8" w:space="0" w:color="BFBFBF"/>
                              <w:right w:val="single" w:sz="8" w:space="0" w:color="BFBFBF"/>
                            </w:tcBorders>
                            <w:shd w:val="clear" w:color="auto" w:fill="auto"/>
                          </w:tcPr>
                          <w:p w14:paraId="6C7D9869" w14:textId="0782F869" w:rsidR="00A17168" w:rsidRPr="00D9368B" w:rsidRDefault="00A17168" w:rsidP="00D9368B">
                            <w:pPr>
                              <w:widowControl w:val="0"/>
                              <w:autoSpaceDE w:val="0"/>
                              <w:autoSpaceDN w:val="0"/>
                              <w:adjustRightInd w:val="0"/>
                              <w:spacing w:after="0" w:line="240" w:lineRule="auto"/>
                              <w:jc w:val="right"/>
                              <w:rPr>
                                <w:rFonts w:ascii="Times New Roman" w:eastAsia="Times New Roman" w:hAnsi="Times New Roman" w:cs="Times New Roman"/>
                                <w:spacing w:val="5"/>
                                <w:kern w:val="1"/>
                                <w:sz w:val="18"/>
                                <w:szCs w:val="18"/>
                              </w:rPr>
                            </w:pPr>
                            <w:r>
                              <w:rPr>
                                <w:rFonts w:ascii="Times New Roman" w:eastAsia="Times New Roman" w:hAnsi="Times New Roman" w:cs="Times New Roman"/>
                                <w:spacing w:val="5"/>
                                <w:kern w:val="1"/>
                                <w:sz w:val="18"/>
                                <w:szCs w:val="18"/>
                              </w:rPr>
                              <w:t>40</w:t>
                            </w:r>
                          </w:p>
                        </w:tc>
                      </w:tr>
                    </w:tbl>
                    <w:p w14:paraId="5DDBBEB3" w14:textId="68DEB19A" w:rsidR="00A17168" w:rsidRDefault="00A17168" w:rsidP="00965A02">
                      <w:pPr>
                        <w:pStyle w:val="Caption"/>
                        <w:spacing w:before="120" w:after="120"/>
                        <w:jc w:val="both"/>
                        <w:rPr>
                          <w:rFonts w:ascii="Times New Roman" w:hAnsi="Times New Roman" w:cs="Times New Roman"/>
                          <w:i w:val="0"/>
                          <w:color w:val="000000" w:themeColor="text1"/>
                        </w:rPr>
                      </w:pPr>
                      <w:bookmarkStart w:id="25" w:name="_Ref493026254"/>
                      <w:r w:rsidRPr="00A4017C">
                        <w:rPr>
                          <w:rFonts w:ascii="Times New Roman" w:hAnsi="Times New Roman" w:cs="Times New Roman"/>
                          <w:i w:val="0"/>
                          <w:color w:val="000000" w:themeColor="text1"/>
                        </w:rPr>
                        <w:t xml:space="preserve">Table </w:t>
                      </w:r>
                      <w:r w:rsidRPr="00A4017C">
                        <w:rPr>
                          <w:rFonts w:ascii="Times New Roman" w:hAnsi="Times New Roman" w:cs="Times New Roman"/>
                          <w:i w:val="0"/>
                          <w:color w:val="000000" w:themeColor="text1"/>
                        </w:rPr>
                        <w:fldChar w:fldCharType="begin"/>
                      </w:r>
                      <w:r w:rsidRPr="00A4017C">
                        <w:rPr>
                          <w:rFonts w:ascii="Times New Roman" w:hAnsi="Times New Roman" w:cs="Times New Roman"/>
                          <w:i w:val="0"/>
                          <w:color w:val="000000" w:themeColor="text1"/>
                        </w:rPr>
                        <w:instrText xml:space="preserve"> SEQ Table \* ARABIC </w:instrText>
                      </w:r>
                      <w:r w:rsidRPr="00A4017C">
                        <w:rPr>
                          <w:rFonts w:ascii="Times New Roman" w:hAnsi="Times New Roman" w:cs="Times New Roman"/>
                          <w:i w:val="0"/>
                          <w:color w:val="000000" w:themeColor="text1"/>
                        </w:rPr>
                        <w:fldChar w:fldCharType="separate"/>
                      </w:r>
                      <w:r w:rsidR="0086124C">
                        <w:rPr>
                          <w:rFonts w:ascii="Times New Roman" w:hAnsi="Times New Roman" w:cs="Times New Roman"/>
                          <w:i w:val="0"/>
                          <w:noProof/>
                          <w:color w:val="000000" w:themeColor="text1"/>
                        </w:rPr>
                        <w:t>4</w:t>
                      </w:r>
                      <w:r w:rsidRPr="00A4017C">
                        <w:rPr>
                          <w:rFonts w:ascii="Times New Roman" w:hAnsi="Times New Roman" w:cs="Times New Roman"/>
                          <w:i w:val="0"/>
                          <w:color w:val="000000" w:themeColor="text1"/>
                        </w:rPr>
                        <w:fldChar w:fldCharType="end"/>
                      </w:r>
                      <w:bookmarkEnd w:id="25"/>
                      <w:r w:rsidRPr="00A4017C">
                        <w:rPr>
                          <w:rFonts w:ascii="Times New Roman" w:hAnsi="Times New Roman" w:cs="Times New Roman"/>
                          <w:i w:val="0"/>
                          <w:color w:val="000000" w:themeColor="text1"/>
                        </w:rPr>
                        <w:t xml:space="preserve">. </w:t>
                      </w:r>
                      <w:r>
                        <w:rPr>
                          <w:rFonts w:ascii="Times New Roman" w:hAnsi="Times New Roman" w:cs="Times New Roman"/>
                          <w:i w:val="0"/>
                          <w:color w:val="000000" w:themeColor="text1"/>
                        </w:rPr>
                        <w:t>R</w:t>
                      </w:r>
                      <w:bookmarkStart w:id="26" w:name="_Hlk493025557"/>
                      <w:r>
                        <w:rPr>
                          <w:rFonts w:ascii="Times New Roman" w:hAnsi="Times New Roman" w:cs="Times New Roman"/>
                          <w:i w:val="0"/>
                          <w:color w:val="000000" w:themeColor="text1"/>
                        </w:rPr>
                        <w:t>esults for CNN/LSTM</w:t>
                      </w:r>
                      <w:r w:rsidRPr="00B95841">
                        <w:rPr>
                          <w:rFonts w:ascii="Times New Roman" w:hAnsi="Times New Roman" w:cs="Times New Roman"/>
                          <w:i w:val="0"/>
                          <w:color w:val="000000" w:themeColor="text1"/>
                        </w:rPr>
                        <w:t xml:space="preserve">, for sensitivity in </w:t>
                      </w:r>
                      <w:r>
                        <w:rPr>
                          <w:rFonts w:ascii="Times New Roman" w:hAnsi="Times New Roman" w:cs="Times New Roman"/>
                          <w:i w:val="0"/>
                          <w:color w:val="000000" w:themeColor="text1"/>
                        </w:rPr>
                        <w:t xml:space="preserve">the </w:t>
                      </w:r>
                      <w:r w:rsidRPr="00B95841">
                        <w:rPr>
                          <w:rFonts w:ascii="Times New Roman" w:hAnsi="Times New Roman" w:cs="Times New Roman"/>
                          <w:i w:val="0"/>
                          <w:color w:val="000000" w:themeColor="text1"/>
                        </w:rPr>
                        <w:t>range of 30%</w:t>
                      </w:r>
                      <w:r>
                        <w:rPr>
                          <w:rFonts w:ascii="Times New Roman" w:hAnsi="Times New Roman" w:cs="Times New Roman"/>
                          <w:i w:val="0"/>
                          <w:color w:val="000000" w:themeColor="text1"/>
                        </w:rPr>
                        <w:t>, using different initialization methods.</w:t>
                      </w:r>
                    </w:p>
                    <w:bookmarkEnd w:id="26"/>
                    <w:p w14:paraId="48E9BFB4" w14:textId="0AA8C36D" w:rsidR="00A17168" w:rsidRDefault="00A17168" w:rsidP="00965A02">
                      <w:pPr>
                        <w:pStyle w:val="Caption"/>
                        <w:spacing w:after="120"/>
                        <w:jc w:val="center"/>
                        <w:rPr>
                          <w:rFonts w:ascii="Times New Roman" w:hAnsi="Times New Roman" w:cs="Times New Roman"/>
                          <w:i w:val="0"/>
                          <w:color w:val="000000" w:themeColor="text1"/>
                        </w:rPr>
                      </w:pPr>
                      <w:r>
                        <w:rPr>
                          <w:rFonts w:ascii="Times New Roman" w:hAnsi="Times New Roman" w:cs="Times New Roman"/>
                          <w:i w:val="0"/>
                          <w:noProof/>
                          <w:color w:val="000000" w:themeColor="text1"/>
                        </w:rPr>
                        <w:drawing>
                          <wp:inline distT="0" distB="0" distL="0" distR="0" wp14:anchorId="075DF5CE" wp14:editId="41A502C2">
                            <wp:extent cx="2678408" cy="1397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it.png"/>
                                    <pic:cNvPicPr/>
                                  </pic:nvPicPr>
                                  <pic:blipFill rotWithShape="1">
                                    <a:blip r:embed="rId9">
                                      <a:extLst>
                                        <a:ext uri="{28A0092B-C50C-407E-A947-70E740481C1C}">
                                          <a14:useLocalDpi xmlns:a14="http://schemas.microsoft.com/office/drawing/2010/main" val="0"/>
                                        </a:ext>
                                      </a:extLst>
                                    </a:blip>
                                    <a:srcRect l="6878" t="7900" r="8809"/>
                                    <a:stretch/>
                                  </pic:blipFill>
                                  <pic:spPr bwMode="auto">
                                    <a:xfrm>
                                      <a:off x="0" y="0"/>
                                      <a:ext cx="2769340" cy="1444428"/>
                                    </a:xfrm>
                                    <a:prstGeom prst="rect">
                                      <a:avLst/>
                                    </a:prstGeom>
                                    <a:ln>
                                      <a:noFill/>
                                    </a:ln>
                                    <a:extLst>
                                      <a:ext uri="{53640926-AAD7-44D8-BBD7-CCE9431645EC}">
                                        <a14:shadowObscured xmlns:a14="http://schemas.microsoft.com/office/drawing/2010/main"/>
                                      </a:ext>
                                    </a:extLst>
                                  </pic:spPr>
                                </pic:pic>
                              </a:graphicData>
                            </a:graphic>
                          </wp:inline>
                        </w:drawing>
                      </w:r>
                    </w:p>
                    <w:p w14:paraId="06148D46" w14:textId="16514A2F" w:rsidR="00A17168" w:rsidRPr="00715BFD" w:rsidRDefault="00A17168" w:rsidP="00585E47">
                      <w:pPr>
                        <w:spacing w:after="200" w:line="240" w:lineRule="auto"/>
                        <w:jc w:val="both"/>
                      </w:pPr>
                      <w:bookmarkStart w:id="27" w:name="_Ref493026395"/>
                      <w:bookmarkStart w:id="28" w:name="_Ref493026352"/>
                      <w:r w:rsidRPr="00C17EBC">
                        <w:rPr>
                          <w:rFonts w:ascii="Times New Roman" w:hAnsi="Times New Roman" w:cs="Times New Roman"/>
                          <w:iCs/>
                          <w:color w:val="000000" w:themeColor="text1"/>
                          <w:sz w:val="18"/>
                          <w:szCs w:val="18"/>
                        </w:rPr>
                        <w:t>Figure </w:t>
                      </w:r>
                      <w:r w:rsidRPr="00C17EBC">
                        <w:rPr>
                          <w:rFonts w:ascii="Times New Roman" w:hAnsi="Times New Roman" w:cs="Times New Roman"/>
                          <w:iCs/>
                          <w:color w:val="000000" w:themeColor="text1"/>
                          <w:sz w:val="18"/>
                          <w:szCs w:val="18"/>
                        </w:rPr>
                        <w:fldChar w:fldCharType="begin"/>
                      </w:r>
                      <w:r w:rsidRPr="00C17EBC">
                        <w:rPr>
                          <w:rFonts w:ascii="Times New Roman" w:hAnsi="Times New Roman" w:cs="Times New Roman"/>
                          <w:iCs/>
                          <w:color w:val="000000" w:themeColor="text1"/>
                          <w:sz w:val="18"/>
                          <w:szCs w:val="18"/>
                        </w:rPr>
                        <w:instrText xml:space="preserve"> SEQ Figure \* ARABIC </w:instrText>
                      </w:r>
                      <w:r w:rsidRPr="00C17EBC">
                        <w:rPr>
                          <w:rFonts w:ascii="Times New Roman" w:hAnsi="Times New Roman" w:cs="Times New Roman"/>
                          <w:iCs/>
                          <w:color w:val="000000" w:themeColor="text1"/>
                          <w:sz w:val="18"/>
                          <w:szCs w:val="18"/>
                        </w:rPr>
                        <w:fldChar w:fldCharType="separate"/>
                      </w:r>
                      <w:r w:rsidR="0086124C">
                        <w:rPr>
                          <w:rFonts w:ascii="Times New Roman" w:hAnsi="Times New Roman" w:cs="Times New Roman"/>
                          <w:iCs/>
                          <w:noProof/>
                          <w:color w:val="000000" w:themeColor="text1"/>
                          <w:sz w:val="18"/>
                          <w:szCs w:val="18"/>
                        </w:rPr>
                        <w:t>4</w:t>
                      </w:r>
                      <w:r w:rsidRPr="00C17EBC">
                        <w:rPr>
                          <w:rFonts w:ascii="Times New Roman" w:hAnsi="Times New Roman" w:cs="Times New Roman"/>
                          <w:iCs/>
                          <w:color w:val="000000" w:themeColor="text1"/>
                          <w:sz w:val="18"/>
                          <w:szCs w:val="18"/>
                        </w:rPr>
                        <w:fldChar w:fldCharType="end"/>
                      </w:r>
                      <w:bookmarkEnd w:id="27"/>
                      <w:r w:rsidRPr="00C17EBC">
                        <w:rPr>
                          <w:rFonts w:ascii="Times New Roman" w:hAnsi="Times New Roman" w:cs="Times New Roman"/>
                          <w:iCs/>
                          <w:color w:val="000000" w:themeColor="text1"/>
                          <w:sz w:val="18"/>
                          <w:szCs w:val="18"/>
                        </w:rPr>
                        <w:t>.</w:t>
                      </w:r>
                      <w:r w:rsidRPr="00C17EBC">
                        <w:rPr>
                          <w:i/>
                          <w:iCs/>
                          <w:color w:val="000000" w:themeColor="text1"/>
                          <w:sz w:val="18"/>
                          <w:szCs w:val="18"/>
                        </w:rPr>
                        <w:t xml:space="preserve"> </w:t>
                      </w:r>
                      <w:r>
                        <w:rPr>
                          <w:rFonts w:ascii="Times New Roman" w:hAnsi="Times New Roman" w:cs="Times New Roman"/>
                          <w:iCs/>
                          <w:sz w:val="18"/>
                          <w:szCs w:val="18"/>
                        </w:rPr>
                        <w:t xml:space="preserve">DET curves for the CNN/LSTM architecture </w:t>
                      </w:r>
                      <w:r w:rsidRPr="0009709A">
                        <w:rPr>
                          <w:rFonts w:ascii="Times New Roman" w:hAnsi="Times New Roman" w:cs="Times New Roman"/>
                          <w:iCs/>
                          <w:sz w:val="18"/>
                          <w:szCs w:val="18"/>
                        </w:rPr>
                        <w:t>using different initialization methods.</w:t>
                      </w:r>
                      <w:bookmarkEnd w:id="28"/>
                    </w:p>
                  </w:txbxContent>
                </v:textbox>
                <w10:wrap type="square" anchorx="margin" anchory="margin"/>
              </v:shape>
            </w:pict>
          </mc:Fallback>
        </mc:AlternateContent>
      </w:r>
      <w:r w:rsidR="00FE47B6">
        <w:t>Summary</w:t>
      </w:r>
    </w:p>
    <w:p w14:paraId="01E46AAD" w14:textId="65463113" w:rsidR="000E50A8" w:rsidRPr="00B41B0F" w:rsidRDefault="00405DA0" w:rsidP="00616B35">
      <w:pPr>
        <w:widowControl w:val="0"/>
        <w:spacing w:after="120" w:line="240" w:lineRule="auto"/>
        <w:jc w:val="lowKashida"/>
        <w:rPr>
          <w:rFonts w:ascii="Times New Roman" w:eastAsiaTheme="minorEastAsia" w:hAnsi="Times New Roman" w:cs="Times New Roman"/>
          <w:sz w:val="20"/>
          <w:szCs w:val="20"/>
        </w:rPr>
      </w:pPr>
      <w:r w:rsidRPr="00405DA0">
        <w:rPr>
          <w:rFonts w:ascii="Times New Roman" w:eastAsiaTheme="minorEastAsia" w:hAnsi="Times New Roman" w:cs="Times New Roman"/>
          <w:sz w:val="20"/>
          <w:szCs w:val="20"/>
        </w:rPr>
        <w:t xml:space="preserve">In this paper, we </w:t>
      </w:r>
      <w:r w:rsidR="00616B35">
        <w:rPr>
          <w:rFonts w:ascii="Times New Roman" w:eastAsiaTheme="minorEastAsia" w:hAnsi="Times New Roman" w:cs="Times New Roman"/>
          <w:sz w:val="20"/>
          <w:szCs w:val="20"/>
        </w:rPr>
        <w:t>investigated two</w:t>
      </w:r>
      <w:r w:rsidRPr="00405DA0">
        <w:rPr>
          <w:rFonts w:ascii="Times New Roman" w:eastAsiaTheme="minorEastAsia" w:hAnsi="Times New Roman" w:cs="Times New Roman"/>
          <w:sz w:val="20"/>
          <w:szCs w:val="20"/>
        </w:rPr>
        <w:t xml:space="preserve"> deep learning architectures </w:t>
      </w:r>
      <w:r w:rsidR="0050607A">
        <w:rPr>
          <w:rFonts w:ascii="Times New Roman" w:eastAsiaTheme="minorEastAsia" w:hAnsi="Times New Roman" w:cs="Times New Roman"/>
          <w:sz w:val="20"/>
          <w:szCs w:val="20"/>
        </w:rPr>
        <w:t xml:space="preserve">(LSTM and GRU) </w:t>
      </w:r>
      <w:r w:rsidRPr="00405DA0">
        <w:rPr>
          <w:rFonts w:ascii="Times New Roman" w:eastAsiaTheme="minorEastAsia" w:hAnsi="Times New Roman" w:cs="Times New Roman"/>
          <w:sz w:val="20"/>
          <w:szCs w:val="20"/>
        </w:rPr>
        <w:t>for automatic classification of</w:t>
      </w:r>
      <w:r w:rsidR="00616B35">
        <w:rPr>
          <w:rFonts w:ascii="Times New Roman" w:eastAsiaTheme="minorEastAsia" w:hAnsi="Times New Roman" w:cs="Times New Roman"/>
          <w:sz w:val="20"/>
          <w:szCs w:val="20"/>
        </w:rPr>
        <w:t xml:space="preserve"> EEGs</w:t>
      </w:r>
      <w:r w:rsidR="0050607A">
        <w:rPr>
          <w:rFonts w:ascii="Times New Roman" w:eastAsiaTheme="minorEastAsia" w:hAnsi="Times New Roman" w:cs="Times New Roman"/>
          <w:sz w:val="20"/>
          <w:szCs w:val="20"/>
        </w:rPr>
        <w:t xml:space="preserve"> using CNNs. LSTMs outperformed GRUs. </w:t>
      </w:r>
      <w:r w:rsidR="00616B35">
        <w:rPr>
          <w:rFonts w:ascii="Times New Roman" w:eastAsiaTheme="minorEastAsia" w:hAnsi="Times New Roman" w:cs="Times New Roman"/>
          <w:sz w:val="20"/>
          <w:szCs w:val="20"/>
        </w:rPr>
        <w:t xml:space="preserve">We also studied initialization and regularizations of these networks. </w:t>
      </w:r>
      <w:r w:rsidR="00845DAE">
        <w:rPr>
          <w:rFonts w:ascii="Times New Roman" w:eastAsiaTheme="minorEastAsia" w:hAnsi="Times New Roman" w:cs="Times New Roman"/>
          <w:sz w:val="20"/>
          <w:szCs w:val="20"/>
        </w:rPr>
        <w:t xml:space="preserve">In </w:t>
      </w:r>
      <w:r w:rsidR="0050607A">
        <w:rPr>
          <w:rFonts w:ascii="Times New Roman" w:eastAsiaTheme="minorEastAsia" w:hAnsi="Times New Roman" w:cs="Times New Roman"/>
          <w:sz w:val="20"/>
          <w:szCs w:val="20"/>
        </w:rPr>
        <w:t xml:space="preserve">future research, we are designing a </w:t>
      </w:r>
      <w:r w:rsidR="00845DAE">
        <w:rPr>
          <w:rFonts w:ascii="Times New Roman" w:eastAsiaTheme="minorEastAsia" w:hAnsi="Times New Roman" w:cs="Times New Roman"/>
          <w:sz w:val="20"/>
          <w:szCs w:val="20"/>
        </w:rPr>
        <w:t>more powerful architecture based on reinforcement learning concept</w:t>
      </w:r>
      <w:r w:rsidR="0050607A">
        <w:rPr>
          <w:rFonts w:ascii="Times New Roman" w:eastAsiaTheme="minorEastAsia" w:hAnsi="Times New Roman" w:cs="Times New Roman"/>
          <w:sz w:val="20"/>
          <w:szCs w:val="20"/>
        </w:rPr>
        <w:t>s</w:t>
      </w:r>
      <w:r w:rsidR="00845DAE">
        <w:rPr>
          <w:rFonts w:ascii="Times New Roman" w:eastAsiaTheme="minorEastAsia" w:hAnsi="Times New Roman" w:cs="Times New Roman"/>
          <w:sz w:val="20"/>
          <w:szCs w:val="20"/>
        </w:rPr>
        <w:t xml:space="preserve">. We </w:t>
      </w:r>
      <w:r w:rsidR="0050607A">
        <w:rPr>
          <w:rFonts w:ascii="Times New Roman" w:eastAsiaTheme="minorEastAsia" w:hAnsi="Times New Roman" w:cs="Times New Roman"/>
          <w:sz w:val="20"/>
          <w:szCs w:val="20"/>
        </w:rPr>
        <w:t xml:space="preserve">are also optimizing regularization and initialization algorithms for these approaches. </w:t>
      </w:r>
      <w:r w:rsidR="00845DAE">
        <w:rPr>
          <w:rFonts w:ascii="Times New Roman" w:eastAsiaTheme="minorEastAsia" w:hAnsi="Times New Roman" w:cs="Times New Roman"/>
          <w:sz w:val="20"/>
          <w:szCs w:val="20"/>
        </w:rPr>
        <w:t xml:space="preserve">Our goal is to approach human performance which is </w:t>
      </w:r>
      <w:r w:rsidR="0050607A">
        <w:rPr>
          <w:rFonts w:ascii="Times New Roman" w:eastAsiaTheme="minorEastAsia" w:hAnsi="Times New Roman" w:cs="Times New Roman"/>
          <w:sz w:val="20"/>
          <w:szCs w:val="20"/>
        </w:rPr>
        <w:t>in the range of 75</w:t>
      </w:r>
      <w:r w:rsidRPr="00405DA0">
        <w:rPr>
          <w:rFonts w:ascii="Times New Roman" w:eastAsiaTheme="minorEastAsia" w:hAnsi="Times New Roman" w:cs="Times New Roman"/>
          <w:sz w:val="20"/>
          <w:szCs w:val="20"/>
        </w:rPr>
        <w:t>% sensitivity with a false</w:t>
      </w:r>
      <w:r w:rsidR="00616B35">
        <w:rPr>
          <w:rFonts w:ascii="Times New Roman" w:eastAsiaTheme="minorEastAsia" w:hAnsi="Times New Roman" w:cs="Times New Roman"/>
          <w:sz w:val="20"/>
          <w:szCs w:val="20"/>
        </w:rPr>
        <w:t xml:space="preserve"> </w:t>
      </w:r>
      <w:r w:rsidR="0050607A">
        <w:rPr>
          <w:rFonts w:ascii="Times New Roman" w:eastAsiaTheme="minorEastAsia" w:hAnsi="Times New Roman" w:cs="Times New Roman"/>
          <w:sz w:val="20"/>
          <w:szCs w:val="20"/>
        </w:rPr>
        <w:t xml:space="preserve">alarm rate of 1 </w:t>
      </w:r>
      <w:r w:rsidR="00D76AD0">
        <w:rPr>
          <w:rFonts w:ascii="Times New Roman" w:eastAsiaTheme="minorEastAsia" w:hAnsi="Times New Roman" w:cs="Times New Roman"/>
          <w:sz w:val="20"/>
          <w:szCs w:val="20"/>
        </w:rPr>
        <w:t xml:space="preserve">per 24 hours </w:t>
      </w:r>
      <w:r w:rsidR="00D76AD0">
        <w:rPr>
          <w:rFonts w:ascii="Times New Roman" w:eastAsiaTheme="minorEastAsia" w:hAnsi="Times New Roman" w:cs="Times New Roman"/>
          <w:sz w:val="20"/>
          <w:szCs w:val="20"/>
        </w:rPr>
        <w:fldChar w:fldCharType="begin"/>
      </w:r>
      <w:r w:rsidR="00D76AD0">
        <w:rPr>
          <w:rFonts w:ascii="Times New Roman" w:eastAsiaTheme="minorEastAsia" w:hAnsi="Times New Roman" w:cs="Times New Roman"/>
          <w:sz w:val="20"/>
          <w:szCs w:val="20"/>
        </w:rPr>
        <w:instrText xml:space="preserve"> REF _Ref493195513 \r </w:instrText>
      </w:r>
      <w:r w:rsidR="00845DAE">
        <w:rPr>
          <w:rFonts w:ascii="Times New Roman" w:eastAsiaTheme="minorEastAsia" w:hAnsi="Times New Roman" w:cs="Times New Roman"/>
          <w:sz w:val="20"/>
          <w:szCs w:val="20"/>
        </w:rPr>
        <w:instrText xml:space="preserve"> \* MERGEFORMAT </w:instrText>
      </w:r>
      <w:r w:rsidR="00D76AD0">
        <w:rPr>
          <w:rFonts w:ascii="Times New Roman" w:eastAsiaTheme="minorEastAsia" w:hAnsi="Times New Roman" w:cs="Times New Roman"/>
          <w:sz w:val="20"/>
          <w:szCs w:val="20"/>
        </w:rPr>
        <w:fldChar w:fldCharType="separate"/>
      </w:r>
      <w:r w:rsidR="0086124C">
        <w:rPr>
          <w:rFonts w:ascii="Times New Roman" w:eastAsiaTheme="minorEastAsia" w:hAnsi="Times New Roman" w:cs="Times New Roman"/>
          <w:sz w:val="20"/>
          <w:szCs w:val="20"/>
          <w:cs/>
        </w:rPr>
        <w:t>‎</w:t>
      </w:r>
      <w:r w:rsidR="0086124C">
        <w:rPr>
          <w:rFonts w:ascii="Times New Roman" w:eastAsiaTheme="minorEastAsia" w:hAnsi="Times New Roman" w:cs="Times New Roman"/>
          <w:sz w:val="20"/>
          <w:szCs w:val="20"/>
        </w:rPr>
        <w:t>[11]</w:t>
      </w:r>
      <w:r w:rsidR="00D76AD0">
        <w:rPr>
          <w:rFonts w:ascii="Times New Roman" w:eastAsiaTheme="minorEastAsia" w:hAnsi="Times New Roman" w:cs="Times New Roman"/>
          <w:sz w:val="20"/>
          <w:szCs w:val="20"/>
        </w:rPr>
        <w:fldChar w:fldCharType="end"/>
      </w:r>
      <w:r w:rsidR="0050607A">
        <w:rPr>
          <w:rFonts w:ascii="Times New Roman" w:eastAsiaTheme="minorEastAsia" w:hAnsi="Times New Roman" w:cs="Times New Roman"/>
          <w:sz w:val="20"/>
          <w:szCs w:val="20"/>
        </w:rPr>
        <w:t>. Robust training procedures are needed to make this technology relevant to a wide range of healthcare applications.</w:t>
      </w:r>
    </w:p>
    <w:p w14:paraId="08AC49AD" w14:textId="75CA744B" w:rsidR="002041CC" w:rsidRPr="00BE12D9" w:rsidRDefault="002041CC" w:rsidP="00C716F9">
      <w:pPr>
        <w:pStyle w:val="Heading1"/>
        <w:numPr>
          <w:ilvl w:val="0"/>
          <w:numId w:val="0"/>
        </w:numPr>
        <w:tabs>
          <w:tab w:val="clear" w:pos="216"/>
        </w:tabs>
        <w:spacing w:before="120" w:after="120"/>
        <w:rPr>
          <w:bCs/>
        </w:rPr>
      </w:pPr>
      <w:r w:rsidRPr="00BE12D9">
        <w:rPr>
          <w:bCs/>
        </w:rPr>
        <w:t>Acknowledgements</w:t>
      </w:r>
    </w:p>
    <w:p w14:paraId="7781A72B" w14:textId="4E7F60E6" w:rsidR="00E81365" w:rsidRPr="00845DAE" w:rsidRDefault="00DC5D62" w:rsidP="0050607A">
      <w:pPr>
        <w:widowControl w:val="0"/>
        <w:spacing w:after="120" w:line="240" w:lineRule="auto"/>
        <w:jc w:val="lowKashida"/>
        <w:rPr>
          <w:rFonts w:ascii="Times New Roman" w:eastAsiaTheme="minorEastAsia" w:hAnsi="Times New Roman" w:cs="Times New Roman"/>
          <w:sz w:val="20"/>
          <w:szCs w:val="20"/>
        </w:rPr>
      </w:pPr>
      <w:r w:rsidRPr="00DC5D62">
        <w:rPr>
          <w:rFonts w:ascii="Times New Roman" w:eastAsiaTheme="minorEastAsia" w:hAnsi="Times New Roman" w:cs="Times New Roman"/>
          <w:sz w:val="20"/>
          <w:szCs w:val="20"/>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023D620C" w14:textId="6ED405E3" w:rsidR="00A2191C" w:rsidRPr="00BE12D9" w:rsidRDefault="00A2191C" w:rsidP="00C716F9">
      <w:pPr>
        <w:pStyle w:val="Heading1"/>
        <w:numPr>
          <w:ilvl w:val="0"/>
          <w:numId w:val="0"/>
        </w:numPr>
        <w:tabs>
          <w:tab w:val="clear" w:pos="216"/>
        </w:tabs>
        <w:spacing w:before="120" w:after="120"/>
        <w:rPr>
          <w:bCs/>
          <w:caps/>
          <w:smallCaps w:val="0"/>
        </w:rPr>
      </w:pPr>
      <w:r w:rsidRPr="001E30D0">
        <w:rPr>
          <w:bCs/>
        </w:rPr>
        <w:lastRenderedPageBreak/>
        <w:t>References</w:t>
      </w:r>
    </w:p>
    <w:p w14:paraId="21AF54CD" w14:textId="59044068" w:rsidR="00513D80" w:rsidRDefault="00AD4FDB" w:rsidP="00AD4FDB">
      <w:pPr>
        <w:pStyle w:val="references"/>
        <w:tabs>
          <w:tab w:val="left" w:pos="360"/>
        </w:tabs>
        <w:spacing w:after="60" w:line="240" w:lineRule="auto"/>
      </w:pPr>
      <w:bookmarkStart w:id="29" w:name="_Ref493204963"/>
      <w:r w:rsidRPr="00AD4FDB">
        <w:t xml:space="preserve">I. Obeid and J. Picone, “Machine Learning Approaches to Automatic Interpretation of EEGs,” in </w:t>
      </w:r>
      <w:r w:rsidRPr="00AD4FDB">
        <w:rPr>
          <w:i/>
          <w:iCs/>
        </w:rPr>
        <w:t>Biomedical Signal Processing in Big Data</w:t>
      </w:r>
      <w:r w:rsidRPr="00AD4FDB">
        <w:t>, 1st ed., E. Sejdik and T. Falk, Eds. Boca Raton, Florida, USA: CRC Press, 2017, p. N/A.</w:t>
      </w:r>
      <w:bookmarkEnd w:id="29"/>
    </w:p>
    <w:p w14:paraId="2A0D855F" w14:textId="2A949E2A" w:rsidR="00A02C65" w:rsidRPr="00513D80" w:rsidRDefault="00A02C65" w:rsidP="001E30D0">
      <w:pPr>
        <w:pStyle w:val="references"/>
        <w:spacing w:line="240" w:lineRule="auto"/>
      </w:pPr>
      <w:bookmarkStart w:id="30" w:name="_Ref469317547"/>
      <w:r w:rsidRPr="0033639F">
        <w:t xml:space="preserve">Lopez, S., Suarez, G., Jungries, D., Obeid, I., &amp; Picone, J. (2015). Automated Identification of Abnormal EEGs. In </w:t>
      </w:r>
      <w:r w:rsidRPr="0033639F">
        <w:rPr>
          <w:i/>
          <w:iCs/>
        </w:rPr>
        <w:t>IEEE Signal Processing in Medicine and Biology Symposium</w:t>
      </w:r>
      <w:r w:rsidRPr="0033639F">
        <w:t xml:space="preserve"> (pp. 1–4). Philadelphia, Pennsylvania, USA.</w:t>
      </w:r>
      <w:bookmarkEnd w:id="30"/>
    </w:p>
    <w:p w14:paraId="7FB63EB5" w14:textId="5042E1AD" w:rsidR="00513D80" w:rsidRDefault="00513D80" w:rsidP="00C716F9">
      <w:pPr>
        <w:pStyle w:val="references"/>
        <w:tabs>
          <w:tab w:val="left" w:pos="360"/>
        </w:tabs>
        <w:spacing w:after="60" w:line="240" w:lineRule="auto"/>
      </w:pPr>
      <w:bookmarkStart w:id="31" w:name="_Ref462323903"/>
      <w:r w:rsidRPr="00513D80">
        <w:t xml:space="preserve">B. Direito, C. Teixeira, B. Ribeiro, M. Castelo-Branco, F. Sales, and A. Dourado, “Modeling epileptic brain states using EEG spectral analysis and topographic mapping,” </w:t>
      </w:r>
      <w:r w:rsidRPr="00003EA8">
        <w:rPr>
          <w:i/>
        </w:rPr>
        <w:t>J. Neurosci. Methods</w:t>
      </w:r>
      <w:r w:rsidRPr="00513D80">
        <w:t>, vol. 210, no. 2, pp. 220–229, 2012.</w:t>
      </w:r>
      <w:bookmarkEnd w:id="31"/>
    </w:p>
    <w:p w14:paraId="4C74F0B3" w14:textId="515F8769" w:rsidR="00E67BDC" w:rsidRPr="00DB221C" w:rsidRDefault="00686064" w:rsidP="00DB221C">
      <w:pPr>
        <w:pStyle w:val="references"/>
        <w:tabs>
          <w:tab w:val="left" w:pos="360"/>
        </w:tabs>
        <w:spacing w:after="60" w:line="240" w:lineRule="auto"/>
        <w:rPr>
          <w:color w:val="000000" w:themeColor="text1"/>
        </w:rPr>
      </w:pPr>
      <w:bookmarkStart w:id="32" w:name="_Ref462323917"/>
      <w:r w:rsidRPr="00513D80">
        <w:t xml:space="preserve">A. Temko, E. Thomas, W. Marnane, G. Lightbody, and G. Boylan, “EEG-based neonatal seizure detection with Support Vector Machines,” </w:t>
      </w:r>
      <w:r w:rsidRPr="00003EA8">
        <w:rPr>
          <w:i/>
        </w:rPr>
        <w:t>Clin. Neurophysiol.</w:t>
      </w:r>
      <w:r w:rsidRPr="00513D80">
        <w:t>, vol. 122, no. 3, pp. 464–473, 2011.</w:t>
      </w:r>
      <w:bookmarkEnd w:id="32"/>
    </w:p>
    <w:p w14:paraId="55DA8F5B" w14:textId="515F8769" w:rsidR="00DB221C" w:rsidRPr="00DB221C" w:rsidRDefault="00DB221C" w:rsidP="00DB221C">
      <w:pPr>
        <w:pStyle w:val="references"/>
        <w:tabs>
          <w:tab w:val="left" w:pos="360"/>
        </w:tabs>
        <w:spacing w:after="60" w:line="240" w:lineRule="auto"/>
        <w:rPr>
          <w:color w:val="000000" w:themeColor="text1"/>
        </w:rPr>
      </w:pPr>
      <w:bookmarkStart w:id="33" w:name="_Ref493194513"/>
      <w:r>
        <w:t xml:space="preserve">J. Gotman, “Automatic recognition of epileptic seizures in the EEG,” </w:t>
      </w:r>
      <w:r>
        <w:rPr>
          <w:i/>
          <w:iCs/>
        </w:rPr>
        <w:t>Electroencephalogr. Clin. Neurophysiol.</w:t>
      </w:r>
      <w:r>
        <w:t>, vol. 54, no. 5, pp. 530–540, Nov. 1982.</w:t>
      </w:r>
      <w:bookmarkEnd w:id="33"/>
    </w:p>
    <w:p w14:paraId="4B8F9703" w14:textId="23F06F27" w:rsidR="00DB221C" w:rsidRDefault="00DB221C" w:rsidP="00DB221C">
      <w:pPr>
        <w:pStyle w:val="references"/>
        <w:tabs>
          <w:tab w:val="left" w:pos="360"/>
        </w:tabs>
        <w:spacing w:after="60" w:line="240" w:lineRule="auto"/>
        <w:rPr>
          <w:color w:val="000000" w:themeColor="text1"/>
        </w:rPr>
      </w:pPr>
      <w:bookmarkStart w:id="34" w:name="_Ref493194523"/>
      <w:r w:rsidRPr="00DB221C">
        <w:rPr>
          <w:color w:val="000000" w:themeColor="text1"/>
        </w:rPr>
        <w:t xml:space="preserve">J. Gotman, “Automatic detection of seizures and spikes.,” </w:t>
      </w:r>
      <w:r w:rsidRPr="00DB221C">
        <w:rPr>
          <w:i/>
          <w:iCs/>
          <w:color w:val="000000" w:themeColor="text1"/>
        </w:rPr>
        <w:t>J. Clin. Neurophysiol.</w:t>
      </w:r>
      <w:r w:rsidRPr="00DB221C">
        <w:rPr>
          <w:color w:val="000000" w:themeColor="text1"/>
        </w:rPr>
        <w:t>, vol. 16, no. 2, pp. 130–140, 1999.</w:t>
      </w:r>
      <w:bookmarkEnd w:id="34"/>
    </w:p>
    <w:p w14:paraId="59E5005C" w14:textId="43129D9C" w:rsidR="002719B6" w:rsidRDefault="002719B6" w:rsidP="002719B6">
      <w:pPr>
        <w:pStyle w:val="references"/>
        <w:tabs>
          <w:tab w:val="left" w:pos="360"/>
        </w:tabs>
        <w:spacing w:after="60" w:line="240" w:lineRule="auto"/>
        <w:rPr>
          <w:color w:val="000000" w:themeColor="text1"/>
        </w:rPr>
      </w:pPr>
      <w:bookmarkStart w:id="35" w:name="_Ref493194817"/>
      <w:r w:rsidRPr="002719B6">
        <w:rPr>
          <w:color w:val="000000" w:themeColor="text1"/>
        </w:rPr>
        <w:t xml:space="preserve">C. J. Stam, “Nonlinear dynamical analysis of EEG and MEG: Review of an emerging field,” </w:t>
      </w:r>
      <w:r w:rsidRPr="002719B6">
        <w:rPr>
          <w:i/>
          <w:iCs/>
          <w:color w:val="000000" w:themeColor="text1"/>
        </w:rPr>
        <w:t>Clinical Neurophysiology</w:t>
      </w:r>
      <w:r w:rsidRPr="002719B6">
        <w:rPr>
          <w:color w:val="000000" w:themeColor="text1"/>
        </w:rPr>
        <w:t>, vol. 116, no. 10. pp. 2266–2301, 2005.</w:t>
      </w:r>
      <w:bookmarkEnd w:id="35"/>
    </w:p>
    <w:p w14:paraId="3C35502D" w14:textId="1D38D364" w:rsidR="00DA6635" w:rsidRDefault="00DA6635" w:rsidP="00DA6635">
      <w:pPr>
        <w:pStyle w:val="references"/>
        <w:tabs>
          <w:tab w:val="left" w:pos="360"/>
        </w:tabs>
        <w:spacing w:after="60" w:line="240" w:lineRule="auto"/>
        <w:rPr>
          <w:color w:val="000000" w:themeColor="text1"/>
        </w:rPr>
      </w:pPr>
      <w:bookmarkStart w:id="36" w:name="_Ref493194911"/>
      <w:r w:rsidRPr="00DA6635">
        <w:rPr>
          <w:color w:val="000000" w:themeColor="text1"/>
        </w:rPr>
        <w:t xml:space="preserve">T. Alotaiby, S. Alshebeili, T. Alshawi, I. Ahmad, and F. Abd El-Samie, “EEG seizure detection and prediction algorithms: a survey,” </w:t>
      </w:r>
      <w:r w:rsidRPr="00DA6635">
        <w:rPr>
          <w:i/>
          <w:iCs/>
          <w:color w:val="000000" w:themeColor="text1"/>
        </w:rPr>
        <w:t>EURASIP J. Adv. Signal Process.</w:t>
      </w:r>
      <w:r w:rsidRPr="00DA6635">
        <w:rPr>
          <w:color w:val="000000" w:themeColor="text1"/>
        </w:rPr>
        <w:t>, vol. 2014, no. 1, pp. 1–21, 2014.</w:t>
      </w:r>
      <w:bookmarkEnd w:id="36"/>
    </w:p>
    <w:p w14:paraId="2812766D" w14:textId="72AEF75C" w:rsidR="005425B3" w:rsidRDefault="005425B3" w:rsidP="005425B3">
      <w:pPr>
        <w:pStyle w:val="references"/>
        <w:rPr>
          <w:color w:val="000000" w:themeColor="text1"/>
        </w:rPr>
      </w:pPr>
      <w:bookmarkStart w:id="37" w:name="_Ref493195510"/>
      <w:r w:rsidRPr="005425B3">
        <w:rPr>
          <w:color w:val="000000" w:themeColor="text1"/>
        </w:rPr>
        <w:t xml:space="preserve">S. Ramgopal, “Seizure detection, seizure prediction, and closed-loop warning systems in epilepsy,” </w:t>
      </w:r>
      <w:r w:rsidRPr="005425B3">
        <w:rPr>
          <w:i/>
          <w:iCs/>
          <w:color w:val="000000" w:themeColor="text1"/>
        </w:rPr>
        <w:t>Epilepsy Behav.,</w:t>
      </w:r>
      <w:r w:rsidRPr="005425B3">
        <w:rPr>
          <w:color w:val="000000" w:themeColor="text1"/>
        </w:rPr>
        <w:t xml:space="preserve"> vol. 37, pp. 291–307, 2014.</w:t>
      </w:r>
      <w:bookmarkEnd w:id="37"/>
    </w:p>
    <w:p w14:paraId="3D5488F8" w14:textId="07EC10A4" w:rsidR="005425B3" w:rsidRDefault="005425B3" w:rsidP="005425B3">
      <w:pPr>
        <w:pStyle w:val="references"/>
        <w:rPr>
          <w:color w:val="000000" w:themeColor="text1"/>
        </w:rPr>
      </w:pPr>
      <w:bookmarkStart w:id="38" w:name="_Ref493195512"/>
      <w:r w:rsidRPr="005425B3">
        <w:rPr>
          <w:color w:val="000000" w:themeColor="text1"/>
        </w:rPr>
        <w:t xml:space="preserve">A. Varsavsky and I. Mareels, “Patient un-specific detection of epileptic seizures through changes in variance,” in </w:t>
      </w:r>
      <w:r w:rsidRPr="005425B3">
        <w:rPr>
          <w:i/>
          <w:iCs/>
          <w:color w:val="000000" w:themeColor="text1"/>
        </w:rPr>
        <w:t>Proceedings of the Annual International Conference of the IEEE Engineering in Medicine and Biology Society</w:t>
      </w:r>
      <w:r w:rsidRPr="005425B3">
        <w:rPr>
          <w:color w:val="000000" w:themeColor="text1"/>
        </w:rPr>
        <w:t>, 2006, pp. 3747–3750.</w:t>
      </w:r>
      <w:bookmarkEnd w:id="38"/>
    </w:p>
    <w:p w14:paraId="06470E11" w14:textId="650394DC" w:rsidR="004974BA" w:rsidRDefault="004974BA" w:rsidP="004974BA">
      <w:pPr>
        <w:pStyle w:val="references"/>
        <w:rPr>
          <w:color w:val="000000" w:themeColor="text1"/>
        </w:rPr>
      </w:pPr>
      <w:bookmarkStart w:id="39" w:name="_Ref493195513"/>
      <w:r w:rsidRPr="004974BA">
        <w:rPr>
          <w:color w:val="000000" w:themeColor="text1"/>
        </w:rPr>
        <w:t xml:space="preserve">C. B. Swisher, C. R. White, B. E. Mace, and K. E. Dombrowski, “Diagnostic Accuracy of Electrographic Seizure Detection by Neurophysiologists and Non-Neurophysiologists in the Adult ICU Using a Panel of Quantitative EEG Trends,” </w:t>
      </w:r>
      <w:r w:rsidRPr="004974BA">
        <w:rPr>
          <w:i/>
          <w:iCs/>
          <w:color w:val="000000" w:themeColor="text1"/>
        </w:rPr>
        <w:t>J. Clin. Neurophysiol.</w:t>
      </w:r>
      <w:r w:rsidRPr="004974BA">
        <w:rPr>
          <w:color w:val="000000" w:themeColor="text1"/>
        </w:rPr>
        <w:t>, vol. 32, no. 4, pp. 324–330, Jan. 2015.</w:t>
      </w:r>
      <w:bookmarkEnd w:id="39"/>
    </w:p>
    <w:p w14:paraId="5572B77A" w14:textId="1B507AF6" w:rsidR="00F244E1" w:rsidRDefault="00F244E1" w:rsidP="00F244E1">
      <w:pPr>
        <w:pStyle w:val="references"/>
        <w:rPr>
          <w:color w:val="000000" w:themeColor="text1"/>
        </w:rPr>
      </w:pPr>
      <w:bookmarkStart w:id="40" w:name="_Ref493195593"/>
      <w:r w:rsidRPr="00F244E1">
        <w:rPr>
          <w:color w:val="000000" w:themeColor="text1"/>
        </w:rPr>
        <w:t xml:space="preserve">I. Obeid and J. Picone, “The Temple University Hospital EEG Data Corpus,” </w:t>
      </w:r>
      <w:r w:rsidRPr="00F244E1">
        <w:rPr>
          <w:i/>
          <w:iCs/>
          <w:color w:val="000000" w:themeColor="text1"/>
        </w:rPr>
        <w:t>Front. Neurosci. Sect. Neural Technol.</w:t>
      </w:r>
      <w:r w:rsidRPr="00F244E1">
        <w:rPr>
          <w:color w:val="000000" w:themeColor="text1"/>
        </w:rPr>
        <w:t>, vol. 10, p. 196, 2016.</w:t>
      </w:r>
      <w:bookmarkEnd w:id="40"/>
    </w:p>
    <w:p w14:paraId="7989F86C" w14:textId="34856FC3" w:rsidR="0049147A" w:rsidRDefault="0049147A" w:rsidP="0049147A">
      <w:pPr>
        <w:pStyle w:val="references"/>
        <w:rPr>
          <w:color w:val="000000" w:themeColor="text1"/>
        </w:rPr>
      </w:pPr>
      <w:bookmarkStart w:id="41" w:name="_Ref493195656"/>
      <w:r w:rsidRPr="0049147A">
        <w:rPr>
          <w:color w:val="000000" w:themeColor="text1"/>
        </w:rPr>
        <w:t xml:space="preserve">M. Golmohammadi </w:t>
      </w:r>
      <w:r w:rsidRPr="0049147A">
        <w:rPr>
          <w:i/>
          <w:iCs/>
          <w:color w:val="000000" w:themeColor="text1"/>
        </w:rPr>
        <w:t>et al.</w:t>
      </w:r>
      <w:r w:rsidRPr="0049147A">
        <w:rPr>
          <w:color w:val="000000" w:themeColor="text1"/>
        </w:rPr>
        <w:t xml:space="preserve">, “The TUH EEG Seizure Corpus,” in </w:t>
      </w:r>
      <w:r w:rsidRPr="0049147A">
        <w:rPr>
          <w:i/>
          <w:iCs/>
          <w:color w:val="000000" w:themeColor="text1"/>
        </w:rPr>
        <w:t>Proceedings of the American Clinical Neurophysiology Society Annual Meeting</w:t>
      </w:r>
      <w:r w:rsidRPr="0049147A">
        <w:rPr>
          <w:color w:val="000000" w:themeColor="text1"/>
        </w:rPr>
        <w:t>, 2017, p. 1.</w:t>
      </w:r>
      <w:bookmarkEnd w:id="41"/>
    </w:p>
    <w:p w14:paraId="7E1D5AE3" w14:textId="2ECE1AC3" w:rsidR="00187383" w:rsidRDefault="00187383" w:rsidP="00187383">
      <w:pPr>
        <w:pStyle w:val="references"/>
        <w:rPr>
          <w:color w:val="000000" w:themeColor="text1"/>
        </w:rPr>
      </w:pPr>
      <w:bookmarkStart w:id="42" w:name="_Ref493195792"/>
      <w:r w:rsidRPr="00187383">
        <w:rPr>
          <w:color w:val="000000" w:themeColor="text1"/>
        </w:rPr>
        <w:t xml:space="preserve">M. Golmohammadi, S. Ziyabari, V. Shah, I. Obeid, and J. Picone, “Deep Architectures for Automated Seizure Detection in Scalp EEGs,” in </w:t>
      </w:r>
      <w:r w:rsidRPr="00187383">
        <w:rPr>
          <w:i/>
          <w:iCs/>
          <w:color w:val="000000" w:themeColor="text1"/>
        </w:rPr>
        <w:t>Proceedings of the AAAI Conference on Artifical Intelligence</w:t>
      </w:r>
      <w:r w:rsidRPr="00187383">
        <w:rPr>
          <w:color w:val="000000" w:themeColor="text1"/>
        </w:rPr>
        <w:t>, 2018, pp. 1–8.</w:t>
      </w:r>
      <w:bookmarkEnd w:id="42"/>
    </w:p>
    <w:p w14:paraId="33E57ACA" w14:textId="5F9F42D3" w:rsidR="00C027A5" w:rsidRDefault="00C027A5" w:rsidP="00C027A5">
      <w:pPr>
        <w:pStyle w:val="references"/>
        <w:rPr>
          <w:color w:val="000000" w:themeColor="text1"/>
        </w:rPr>
      </w:pPr>
      <w:bookmarkStart w:id="43" w:name="_Ref493197796"/>
      <w:r w:rsidRPr="00C027A5">
        <w:rPr>
          <w:color w:val="000000" w:themeColor="text1"/>
        </w:rPr>
        <w:t xml:space="preserve">Y. Bengio, P. Simard, and P. Frasconi, “Learning Long-Term Dependencies with Gradient Descent is Difficult,” </w:t>
      </w:r>
      <w:r w:rsidRPr="00C027A5">
        <w:rPr>
          <w:i/>
          <w:iCs/>
          <w:color w:val="000000" w:themeColor="text1"/>
        </w:rPr>
        <w:t>IEEE Trans. Neural Networks</w:t>
      </w:r>
      <w:r w:rsidRPr="00C027A5">
        <w:rPr>
          <w:color w:val="000000" w:themeColor="text1"/>
        </w:rPr>
        <w:t>, vol. 5, no. 2, pp. 157–166, 1994.</w:t>
      </w:r>
      <w:bookmarkEnd w:id="43"/>
    </w:p>
    <w:p w14:paraId="7BD39302" w14:textId="04A48E76" w:rsidR="00C027A5" w:rsidRDefault="00C027A5" w:rsidP="00C027A5">
      <w:pPr>
        <w:pStyle w:val="references"/>
        <w:rPr>
          <w:color w:val="000000" w:themeColor="text1"/>
        </w:rPr>
      </w:pPr>
      <w:bookmarkStart w:id="44" w:name="_Ref493197798"/>
      <w:r w:rsidRPr="00C027A5">
        <w:rPr>
          <w:color w:val="000000" w:themeColor="text1"/>
        </w:rPr>
        <w:t xml:space="preserve">R. Pascanu, T. Mikolov, and Y. Bengio, “On the difficulty of training recurrent neural networks,” in </w:t>
      </w:r>
      <w:r w:rsidRPr="00C027A5">
        <w:rPr>
          <w:i/>
          <w:iCs/>
          <w:color w:val="000000" w:themeColor="text1"/>
        </w:rPr>
        <w:t>International Conference on Machine Learning</w:t>
      </w:r>
      <w:r w:rsidRPr="00C027A5">
        <w:rPr>
          <w:color w:val="000000" w:themeColor="text1"/>
        </w:rPr>
        <w:t>, 2013, no. 2, pp. 1310–1318.</w:t>
      </w:r>
      <w:bookmarkEnd w:id="44"/>
    </w:p>
    <w:p w14:paraId="37FA0768" w14:textId="11C14A53" w:rsidR="001C4507" w:rsidRDefault="001C4507" w:rsidP="001C4507">
      <w:pPr>
        <w:pStyle w:val="references"/>
        <w:rPr>
          <w:color w:val="000000" w:themeColor="text1"/>
        </w:rPr>
      </w:pPr>
      <w:bookmarkStart w:id="45" w:name="_Ref493199376"/>
      <w:r w:rsidRPr="001C4507">
        <w:rPr>
          <w:color w:val="000000" w:themeColor="text1"/>
        </w:rPr>
        <w:t xml:space="preserve">S. Hochreiter, S. Hochreiter, J. Schmidhuber, and J. Schmidhuber, “Long short-term memory.,” </w:t>
      </w:r>
      <w:r w:rsidRPr="001C4507">
        <w:rPr>
          <w:i/>
          <w:iCs/>
          <w:color w:val="000000" w:themeColor="text1"/>
        </w:rPr>
        <w:t>Neural Comput.</w:t>
      </w:r>
      <w:r w:rsidRPr="001C4507">
        <w:rPr>
          <w:color w:val="000000" w:themeColor="text1"/>
        </w:rPr>
        <w:t>, vol. 9, no. 8, pp. 1735–80, 1997.</w:t>
      </w:r>
      <w:bookmarkEnd w:id="45"/>
    </w:p>
    <w:p w14:paraId="3F4D0A80" w14:textId="0C52E6E5" w:rsidR="00AB0366" w:rsidRDefault="00AB0366" w:rsidP="00AB0366">
      <w:pPr>
        <w:pStyle w:val="references"/>
        <w:rPr>
          <w:color w:val="000000" w:themeColor="text1"/>
        </w:rPr>
      </w:pPr>
      <w:bookmarkStart w:id="46" w:name="_Ref493199365"/>
      <w:r w:rsidRPr="00AB0366">
        <w:rPr>
          <w:color w:val="000000" w:themeColor="text1"/>
        </w:rPr>
        <w:t xml:space="preserve">J. Chung, C. Gulcehre, K. Cho, and Y. Bengio, “Empirical Evaluation of Gated Recurrent Neural Networks on Sequence Modeling,” </w:t>
      </w:r>
      <w:r w:rsidRPr="00AB0366">
        <w:rPr>
          <w:i/>
          <w:iCs/>
          <w:color w:val="000000" w:themeColor="text1"/>
        </w:rPr>
        <w:t>arXiv Prepr. arXiv1412.3555</w:t>
      </w:r>
      <w:r w:rsidRPr="00AB0366">
        <w:rPr>
          <w:color w:val="000000" w:themeColor="text1"/>
        </w:rPr>
        <w:t xml:space="preserve">, pp. 1–9, </w:t>
      </w:r>
      <w:r>
        <w:rPr>
          <w:color w:val="000000" w:themeColor="text1"/>
        </w:rPr>
        <w:t xml:space="preserve"> </w:t>
      </w:r>
      <w:r w:rsidRPr="00AB0366">
        <w:rPr>
          <w:color w:val="000000" w:themeColor="text1"/>
        </w:rPr>
        <w:t>2014.</w:t>
      </w:r>
      <w:bookmarkEnd w:id="46"/>
    </w:p>
    <w:p w14:paraId="6370A3E6" w14:textId="39059383" w:rsidR="000D2DCF" w:rsidRDefault="000D2DCF" w:rsidP="000D2DCF">
      <w:pPr>
        <w:pStyle w:val="references"/>
        <w:rPr>
          <w:color w:val="000000" w:themeColor="text1"/>
        </w:rPr>
      </w:pPr>
      <w:bookmarkStart w:id="47" w:name="_Ref493199712"/>
      <w:r w:rsidRPr="000D2DCF">
        <w:rPr>
          <w:color w:val="000000" w:themeColor="text1"/>
        </w:rPr>
        <w:t xml:space="preserve">A. Graves and J. Schmidhuber, “Framewise phoneme classification with bidirectional LSTM networks,” in </w:t>
      </w:r>
      <w:r w:rsidRPr="000D2DCF">
        <w:rPr>
          <w:i/>
          <w:iCs/>
          <w:color w:val="000000" w:themeColor="text1"/>
        </w:rPr>
        <w:t xml:space="preserve">Proceedings </w:t>
      </w:r>
      <w:r w:rsidRPr="000D2DCF">
        <w:rPr>
          <w:i/>
          <w:iCs/>
          <w:color w:val="000000" w:themeColor="text1"/>
        </w:rPr>
        <w:t>of the International Joint Conference on Neural Networks</w:t>
      </w:r>
      <w:r w:rsidRPr="000D2DCF">
        <w:rPr>
          <w:color w:val="000000" w:themeColor="text1"/>
        </w:rPr>
        <w:t>, 2005, vol. 4, pp. 2047–2052.</w:t>
      </w:r>
      <w:bookmarkEnd w:id="47"/>
    </w:p>
    <w:p w14:paraId="25F8D4A5" w14:textId="415002AE" w:rsidR="006E74E0" w:rsidRPr="00607F09" w:rsidRDefault="006E74E0" w:rsidP="000D2DCF">
      <w:pPr>
        <w:pStyle w:val="references"/>
        <w:rPr>
          <w:color w:val="000000" w:themeColor="text1"/>
        </w:rPr>
      </w:pPr>
      <w:bookmarkStart w:id="48" w:name="_Ref493200444"/>
      <w:r>
        <w:t xml:space="preserve">K. Cho </w:t>
      </w:r>
      <w:r>
        <w:rPr>
          <w:i/>
          <w:iCs/>
        </w:rPr>
        <w:t>et al.</w:t>
      </w:r>
      <w:r>
        <w:t xml:space="preserve">, “Learning phrase representations using rnn encoder-decoder for statistical machine translation,” </w:t>
      </w:r>
      <w:r>
        <w:rPr>
          <w:i/>
          <w:iCs/>
        </w:rPr>
        <w:t>arXiv Prepr. arXiv1406.1078</w:t>
      </w:r>
      <w:r>
        <w:t>, 2014.</w:t>
      </w:r>
      <w:bookmarkEnd w:id="48"/>
    </w:p>
    <w:p w14:paraId="72942EE1" w14:textId="58250028" w:rsidR="001272C7" w:rsidRPr="009D2181" w:rsidRDefault="00607F09" w:rsidP="00607F09">
      <w:pPr>
        <w:pStyle w:val="references"/>
        <w:rPr>
          <w:color w:val="000000" w:themeColor="text1"/>
        </w:rPr>
      </w:pPr>
      <w:bookmarkStart w:id="49" w:name="_Ref501484754"/>
      <w:r w:rsidRPr="009D2181">
        <w:rPr>
          <w:color w:val="000000" w:themeColor="text1"/>
        </w:rPr>
        <w:t xml:space="preserve">Z. Wu and S. King, “Investigating gated recurrent networks for speech synthesis,” in </w:t>
      </w:r>
      <w:r w:rsidRPr="009D2181">
        <w:rPr>
          <w:i/>
          <w:iCs/>
          <w:color w:val="000000" w:themeColor="text1"/>
        </w:rPr>
        <w:t>International Conference on Acoustics, Speech and Signal Processing</w:t>
      </w:r>
      <w:r w:rsidRPr="009D2181">
        <w:rPr>
          <w:color w:val="000000" w:themeColor="text1"/>
        </w:rPr>
        <w:t>, 2016.</w:t>
      </w:r>
      <w:bookmarkEnd w:id="49"/>
    </w:p>
    <w:p w14:paraId="128B5654" w14:textId="2F953835" w:rsidR="00F4428E" w:rsidRDefault="00F4428E" w:rsidP="00F4428E">
      <w:pPr>
        <w:pStyle w:val="references"/>
        <w:rPr>
          <w:color w:val="000000" w:themeColor="text1"/>
        </w:rPr>
      </w:pPr>
      <w:bookmarkStart w:id="50" w:name="_Ref493201388"/>
      <w:r w:rsidRPr="00F4428E">
        <w:rPr>
          <w:color w:val="000000" w:themeColor="text1"/>
        </w:rPr>
        <w:t xml:space="preserve">A. Harati, M. Golmohammadi, S. Lopez, I. Obeid, and J. Picone, “Improved EEG Event Classification Using Differential Energy,” in </w:t>
      </w:r>
      <w:r w:rsidRPr="00F4428E">
        <w:rPr>
          <w:i/>
          <w:iCs/>
          <w:color w:val="000000" w:themeColor="text1"/>
        </w:rPr>
        <w:t>Proceedings of the IEEE Signal Processing in Medicine and Biology Symposium</w:t>
      </w:r>
      <w:r w:rsidRPr="00F4428E">
        <w:rPr>
          <w:color w:val="000000" w:themeColor="text1"/>
        </w:rPr>
        <w:t>, 2015, pp. 1–4.</w:t>
      </w:r>
      <w:bookmarkEnd w:id="50"/>
    </w:p>
    <w:p w14:paraId="0A9A0E91" w14:textId="1894621C" w:rsidR="00F4428E" w:rsidRDefault="00F4428E" w:rsidP="00F4428E">
      <w:pPr>
        <w:pStyle w:val="references"/>
        <w:rPr>
          <w:color w:val="000000" w:themeColor="text1"/>
        </w:rPr>
      </w:pPr>
      <w:bookmarkStart w:id="51" w:name="_Ref493201390"/>
      <w:r w:rsidRPr="00F4428E">
        <w:rPr>
          <w:color w:val="000000" w:themeColor="text1"/>
        </w:rPr>
        <w:t xml:space="preserve">S. Lopez, M. Golammadi, I. Obeid, and J. Picone, “An Analysis of Two Common Reference Points for EEGs,” in </w:t>
      </w:r>
      <w:r w:rsidRPr="00F4428E">
        <w:rPr>
          <w:i/>
          <w:iCs/>
          <w:color w:val="000000" w:themeColor="text1"/>
        </w:rPr>
        <w:t>Proceedings of the IEEE Signal Processing in Medicine and Biology Symposium</w:t>
      </w:r>
      <w:r w:rsidRPr="00F4428E">
        <w:rPr>
          <w:color w:val="000000" w:themeColor="text1"/>
        </w:rPr>
        <w:t>, 2016, pp. 1–4.</w:t>
      </w:r>
      <w:bookmarkEnd w:id="51"/>
    </w:p>
    <w:p w14:paraId="2D2D21A2" w14:textId="7BC32B01" w:rsidR="00B7314B" w:rsidRPr="009D2181" w:rsidRDefault="009D2181" w:rsidP="009D2181">
      <w:pPr>
        <w:pStyle w:val="references"/>
        <w:rPr>
          <w:color w:val="000000" w:themeColor="text1"/>
        </w:rPr>
      </w:pPr>
      <w:bookmarkStart w:id="52" w:name="_Ref501484892"/>
      <w:r w:rsidRPr="009D2181">
        <w:rPr>
          <w:color w:val="000000" w:themeColor="text1"/>
        </w:rPr>
        <w:t xml:space="preserve">D. Clevert, T. Unterthiner, and S. Hochreiter, “Fast and Accurate Deep Network Learning by Exponential Linear Units (ELUs),” </w:t>
      </w:r>
      <w:r w:rsidRPr="009D2181">
        <w:rPr>
          <w:i/>
          <w:iCs/>
          <w:color w:val="000000" w:themeColor="text1"/>
        </w:rPr>
        <w:t>arXiv Prepr. arXiv1511.07289</w:t>
      </w:r>
      <w:r w:rsidRPr="009D2181">
        <w:rPr>
          <w:color w:val="000000" w:themeColor="text1"/>
        </w:rPr>
        <w:t>, pp. 1–14, 2016.</w:t>
      </w:r>
      <w:bookmarkEnd w:id="52"/>
    </w:p>
    <w:p w14:paraId="721AF78F" w14:textId="2C1ADCF3" w:rsidR="001A3092" w:rsidRDefault="001A3092" w:rsidP="001A3092">
      <w:pPr>
        <w:pStyle w:val="references"/>
        <w:rPr>
          <w:color w:val="000000" w:themeColor="text1"/>
        </w:rPr>
      </w:pPr>
      <w:bookmarkStart w:id="53" w:name="_Ref493202358"/>
      <w:r w:rsidRPr="001A3092">
        <w:rPr>
          <w:color w:val="000000" w:themeColor="text1"/>
        </w:rPr>
        <w:t xml:space="preserve">S. B. Wilson, M. L. Scheuer, C. Plummer, B. Young, and S. Pacia, “Seizure detection: correlation of human experts,” </w:t>
      </w:r>
      <w:r w:rsidRPr="001A3092">
        <w:rPr>
          <w:i/>
          <w:iCs/>
          <w:color w:val="000000" w:themeColor="text1"/>
        </w:rPr>
        <w:t>Clin. Neurophysiol.</w:t>
      </w:r>
      <w:r w:rsidRPr="001A3092">
        <w:rPr>
          <w:color w:val="000000" w:themeColor="text1"/>
        </w:rPr>
        <w:t>, vol. 114, no. 11, pp. 2156–2164, Nov. 2003.</w:t>
      </w:r>
      <w:bookmarkEnd w:id="53"/>
    </w:p>
    <w:p w14:paraId="2BB5E675" w14:textId="6433B88F" w:rsidR="009D2181" w:rsidRPr="003A333B" w:rsidRDefault="009D2181" w:rsidP="003A333B">
      <w:pPr>
        <w:pStyle w:val="references"/>
        <w:rPr>
          <w:color w:val="000000" w:themeColor="text1"/>
        </w:rPr>
      </w:pPr>
      <w:bookmarkStart w:id="54" w:name="_Ref501485097"/>
      <w:r w:rsidRPr="003A333B">
        <w:rPr>
          <w:color w:val="000000" w:themeColor="text1"/>
        </w:rPr>
        <w:t xml:space="preserve">A. M. Saxe, J. L. McClelland, and S. Ganguli, “Exact solutions to the nonlinear dynamics of learning in deep linear neural networks,” in </w:t>
      </w:r>
      <w:r w:rsidRPr="003A333B">
        <w:rPr>
          <w:i/>
          <w:iCs/>
          <w:color w:val="000000" w:themeColor="text1"/>
        </w:rPr>
        <w:t>International Conference on Learning Representations</w:t>
      </w:r>
      <w:r w:rsidRPr="003A333B">
        <w:rPr>
          <w:color w:val="000000" w:themeColor="text1"/>
        </w:rPr>
        <w:t>, 2014, pp. 1–22.</w:t>
      </w:r>
      <w:bookmarkEnd w:id="54"/>
    </w:p>
    <w:p w14:paraId="5D6BDD1B" w14:textId="3FF5655B" w:rsidR="003A333B" w:rsidRDefault="00F30DEE" w:rsidP="003A333B">
      <w:pPr>
        <w:pStyle w:val="references"/>
        <w:rPr>
          <w:color w:val="000000" w:themeColor="text1"/>
        </w:rPr>
      </w:pPr>
      <w:bookmarkStart w:id="55" w:name="_Ref493206429"/>
      <w:r w:rsidRPr="003A333B">
        <w:rPr>
          <w:color w:val="000000" w:themeColor="text1"/>
        </w:rPr>
        <w:t xml:space="preserve">Y. A. LeCun, L. Bottou, G. B. Orr, and K. R. Mulller, “Efficient backprop,” </w:t>
      </w:r>
      <w:r w:rsidRPr="003A333B">
        <w:rPr>
          <w:i/>
          <w:iCs/>
          <w:color w:val="000000" w:themeColor="text1"/>
        </w:rPr>
        <w:t>Lect. Notes Comput. Sci</w:t>
      </w:r>
      <w:r w:rsidRPr="003A333B">
        <w:rPr>
          <w:color w:val="000000" w:themeColor="text1"/>
        </w:rPr>
        <w:t>, 2012</w:t>
      </w:r>
      <w:bookmarkStart w:id="56" w:name="_Ref493206637"/>
      <w:bookmarkEnd w:id="55"/>
      <w:r w:rsidR="003A333B" w:rsidRPr="003A333B">
        <w:rPr>
          <w:color w:val="000000" w:themeColor="text1"/>
        </w:rPr>
        <w:t>, pp. 1–44.</w:t>
      </w:r>
    </w:p>
    <w:p w14:paraId="74707230" w14:textId="34C16898" w:rsidR="003A333B" w:rsidRPr="003A333B" w:rsidRDefault="003A333B" w:rsidP="003A333B">
      <w:pPr>
        <w:pStyle w:val="references"/>
        <w:rPr>
          <w:color w:val="000000" w:themeColor="text1"/>
        </w:rPr>
      </w:pPr>
      <w:bookmarkStart w:id="57" w:name="_Ref501485165"/>
      <w:bookmarkEnd w:id="56"/>
      <w:r w:rsidRPr="003A333B">
        <w:rPr>
          <w:color w:val="000000" w:themeColor="text1"/>
        </w:rPr>
        <w:t xml:space="preserve">X. Glorot and Y. Bengio, “Understanding the difficulty of training deep feedforward neural networks,” </w:t>
      </w:r>
      <w:r w:rsidRPr="003A333B">
        <w:rPr>
          <w:i/>
          <w:iCs/>
          <w:color w:val="000000" w:themeColor="text1"/>
        </w:rPr>
        <w:t>Proc. 13th Int. Conf. Artif. Intell. Stat.</w:t>
      </w:r>
      <w:r w:rsidRPr="003A333B">
        <w:rPr>
          <w:color w:val="000000" w:themeColor="text1"/>
        </w:rPr>
        <w:t>, pp. 1–8, 2010.</w:t>
      </w:r>
      <w:bookmarkEnd w:id="57"/>
    </w:p>
    <w:p w14:paraId="5FCB2451" w14:textId="0C7AFC9C" w:rsidR="00BC6EB1" w:rsidRPr="003A333B" w:rsidRDefault="003A333B" w:rsidP="003A333B">
      <w:pPr>
        <w:pStyle w:val="references"/>
        <w:rPr>
          <w:color w:val="000000" w:themeColor="text1"/>
        </w:rPr>
      </w:pPr>
      <w:bookmarkStart w:id="58" w:name="_Ref501485227"/>
      <w:r w:rsidRPr="003A333B">
        <w:rPr>
          <w:color w:val="000000" w:themeColor="text1"/>
        </w:rPr>
        <w:t xml:space="preserve">K. He, X. Zhang, S. Ren, and J. Sun, “Delving deep into rectifiers: Surpassing human-level performance on imagenet classification,” in </w:t>
      </w:r>
      <w:r w:rsidRPr="003A333B">
        <w:rPr>
          <w:i/>
          <w:iCs/>
          <w:color w:val="000000" w:themeColor="text1"/>
        </w:rPr>
        <w:t>Proceedings of the IEEE International Conference on Computer Vision</w:t>
      </w:r>
      <w:r w:rsidRPr="003A333B">
        <w:rPr>
          <w:color w:val="000000" w:themeColor="text1"/>
        </w:rPr>
        <w:t>, pp. 1–11, 2015.</w:t>
      </w:r>
      <w:bookmarkEnd w:id="58"/>
    </w:p>
    <w:p w14:paraId="3AFA40F8" w14:textId="3EDE4048" w:rsidR="000E52D5" w:rsidRDefault="000E52D5" w:rsidP="000E52D5">
      <w:pPr>
        <w:pStyle w:val="references"/>
        <w:rPr>
          <w:color w:val="000000" w:themeColor="text1"/>
        </w:rPr>
      </w:pPr>
      <w:bookmarkStart w:id="59" w:name="_Ref493211168"/>
      <w:r w:rsidRPr="000E52D5">
        <w:rPr>
          <w:color w:val="000000" w:themeColor="text1"/>
        </w:rPr>
        <w:t xml:space="preserve">N. Srivastava, G. Hinton, A. Krizhevsky, I. Sutskever, and R. Salakhutdinov, “Dropout: A Simple Way to Prevent Neural Networks from Overfitting,” </w:t>
      </w:r>
      <w:r w:rsidRPr="000E52D5">
        <w:rPr>
          <w:i/>
          <w:iCs/>
          <w:color w:val="000000" w:themeColor="text1"/>
        </w:rPr>
        <w:t>J. Mach. Learn. Res.</w:t>
      </w:r>
      <w:r w:rsidRPr="000E52D5">
        <w:rPr>
          <w:color w:val="000000" w:themeColor="text1"/>
        </w:rPr>
        <w:t>, vol. 15, pp. 1929–1958, 2014.</w:t>
      </w:r>
      <w:bookmarkEnd w:id="59"/>
    </w:p>
    <w:p w14:paraId="6F54DD66" w14:textId="14BC584E" w:rsidR="00971B98" w:rsidRPr="00E67BDC" w:rsidRDefault="00F25B07" w:rsidP="00F25B07">
      <w:pPr>
        <w:pStyle w:val="references"/>
        <w:rPr>
          <w:color w:val="000000" w:themeColor="text1"/>
        </w:rPr>
      </w:pPr>
      <w:bookmarkStart w:id="60" w:name="_Ref493444081"/>
      <w:r w:rsidRPr="00F25B07">
        <w:rPr>
          <w:color w:val="000000" w:themeColor="text1"/>
        </w:rPr>
        <w:t xml:space="preserve">Y. Gal and Z. Ghahramani, “Bayesian convolutional neural networks with bernoulli approximate variational inference,” </w:t>
      </w:r>
      <w:r w:rsidRPr="00F25B07">
        <w:rPr>
          <w:i/>
          <w:iCs/>
          <w:color w:val="000000" w:themeColor="text1"/>
        </w:rPr>
        <w:t>arXiv Prepr. arXiv</w:t>
      </w:r>
      <w:r w:rsidR="009D2181">
        <w:rPr>
          <w:i/>
          <w:iCs/>
          <w:color w:val="000000" w:themeColor="text1"/>
        </w:rPr>
        <w:t>:</w:t>
      </w:r>
      <w:r w:rsidRPr="00F25B07">
        <w:rPr>
          <w:i/>
          <w:iCs/>
          <w:color w:val="000000" w:themeColor="text1"/>
        </w:rPr>
        <w:t>1506.02158</w:t>
      </w:r>
      <w:r w:rsidRPr="00F25B07">
        <w:rPr>
          <w:color w:val="000000" w:themeColor="text1"/>
        </w:rPr>
        <w:t>, pp. 1–12, 2016.</w:t>
      </w:r>
      <w:bookmarkEnd w:id="60"/>
    </w:p>
    <w:sectPr w:rsidR="00971B98" w:rsidRPr="00E67BDC" w:rsidSect="00030231">
      <w:type w:val="continuous"/>
      <w:pgSz w:w="12240" w:h="15840"/>
      <w:pgMar w:top="1440" w:right="1440" w:bottom="1440" w:left="144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309"/>
    <w:multiLevelType w:val="hybridMultilevel"/>
    <w:tmpl w:val="3C6432B8"/>
    <w:lvl w:ilvl="0" w:tplc="CC5A3B36">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C5F6DE2"/>
    <w:multiLevelType w:val="hybridMultilevel"/>
    <w:tmpl w:val="967A68D2"/>
    <w:lvl w:ilvl="0" w:tplc="663229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666B9"/>
    <w:multiLevelType w:val="hybridMultilevel"/>
    <w:tmpl w:val="24F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877EE"/>
    <w:multiLevelType w:val="hybridMultilevel"/>
    <w:tmpl w:val="6734A5A0"/>
    <w:lvl w:ilvl="0" w:tplc="BA0004F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7DCB376B"/>
    <w:multiLevelType w:val="multilevel"/>
    <w:tmpl w:val="74E87880"/>
    <w:lvl w:ilvl="0">
      <w:start w:val="1"/>
      <w:numFmt w:val="decimal"/>
      <w:lvlText w:val="%1."/>
      <w:lvlJc w:val="left"/>
      <w:pPr>
        <w:tabs>
          <w:tab w:val="num" w:pos="-272"/>
        </w:tabs>
        <w:ind w:left="-216" w:firstLine="216"/>
      </w:pPr>
      <w:rPr>
        <w:rFonts w:ascii="Times New Roman" w:hAnsi="Times New Roman"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488"/>
        </w:tabs>
        <w:ind w:left="-56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8"/>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392"/>
        </w:tabs>
        <w:ind w:left="2032" w:firstLine="0"/>
      </w:pPr>
      <w:rPr>
        <w:rFonts w:cs="Times New Roman" w:hint="default"/>
      </w:rPr>
    </w:lvl>
    <w:lvl w:ilvl="5">
      <w:start w:val="1"/>
      <w:numFmt w:val="lowerLetter"/>
      <w:lvlText w:val="(%6)"/>
      <w:lvlJc w:val="left"/>
      <w:pPr>
        <w:tabs>
          <w:tab w:val="num" w:pos="3112"/>
        </w:tabs>
        <w:ind w:left="2752" w:firstLine="0"/>
      </w:pPr>
      <w:rPr>
        <w:rFonts w:cs="Times New Roman" w:hint="default"/>
      </w:rPr>
    </w:lvl>
    <w:lvl w:ilvl="6">
      <w:start w:val="1"/>
      <w:numFmt w:val="lowerRoman"/>
      <w:lvlText w:val="(%7)"/>
      <w:lvlJc w:val="left"/>
      <w:pPr>
        <w:tabs>
          <w:tab w:val="num" w:pos="3832"/>
        </w:tabs>
        <w:ind w:left="3472" w:firstLine="0"/>
      </w:pPr>
      <w:rPr>
        <w:rFonts w:cs="Times New Roman" w:hint="default"/>
      </w:rPr>
    </w:lvl>
    <w:lvl w:ilvl="7">
      <w:start w:val="1"/>
      <w:numFmt w:val="lowerLetter"/>
      <w:lvlText w:val="(%8)"/>
      <w:lvlJc w:val="left"/>
      <w:pPr>
        <w:tabs>
          <w:tab w:val="num" w:pos="4552"/>
        </w:tabs>
        <w:ind w:left="4192" w:firstLine="0"/>
      </w:pPr>
      <w:rPr>
        <w:rFonts w:cs="Times New Roman" w:hint="default"/>
      </w:rPr>
    </w:lvl>
    <w:lvl w:ilvl="8">
      <w:start w:val="1"/>
      <w:numFmt w:val="lowerRoman"/>
      <w:lvlText w:val="(%9)"/>
      <w:lvlJc w:val="left"/>
      <w:pPr>
        <w:tabs>
          <w:tab w:val="num" w:pos="5272"/>
        </w:tabs>
        <w:ind w:left="4912" w:firstLine="0"/>
      </w:pPr>
      <w:rPr>
        <w:rFonts w:cs="Times New Roman" w:hint="default"/>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5"/>
  </w:num>
  <w:num w:numId="8">
    <w:abstractNumId w:val="5"/>
  </w:num>
  <w:num w:numId="9">
    <w:abstractNumId w:val="4"/>
  </w:num>
  <w:num w:numId="10">
    <w:abstractNumId w:val="5"/>
  </w:num>
  <w:num w:numId="11">
    <w:abstractNumId w:val="4"/>
  </w:num>
  <w:num w:numId="12">
    <w:abstractNumId w:val="5"/>
  </w:num>
  <w:num w:numId="13">
    <w:abstractNumId w:val="2"/>
  </w:num>
  <w:num w:numId="14">
    <w:abstractNumId w:val="3"/>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2C"/>
    <w:rsid w:val="00003EA8"/>
    <w:rsid w:val="00007322"/>
    <w:rsid w:val="00007D5A"/>
    <w:rsid w:val="00013971"/>
    <w:rsid w:val="000139FB"/>
    <w:rsid w:val="00017CA9"/>
    <w:rsid w:val="00017CDA"/>
    <w:rsid w:val="00020817"/>
    <w:rsid w:val="00021BFF"/>
    <w:rsid w:val="0002391A"/>
    <w:rsid w:val="00026BDB"/>
    <w:rsid w:val="00030231"/>
    <w:rsid w:val="000309B7"/>
    <w:rsid w:val="00030FA8"/>
    <w:rsid w:val="000377F1"/>
    <w:rsid w:val="00040DDF"/>
    <w:rsid w:val="00041103"/>
    <w:rsid w:val="00044D62"/>
    <w:rsid w:val="000500E3"/>
    <w:rsid w:val="000504E6"/>
    <w:rsid w:val="00054D88"/>
    <w:rsid w:val="00055804"/>
    <w:rsid w:val="00056A7F"/>
    <w:rsid w:val="00060A1A"/>
    <w:rsid w:val="00062D64"/>
    <w:rsid w:val="00064EA5"/>
    <w:rsid w:val="000717CE"/>
    <w:rsid w:val="00075DD2"/>
    <w:rsid w:val="00085523"/>
    <w:rsid w:val="000872BC"/>
    <w:rsid w:val="000930E8"/>
    <w:rsid w:val="0009683F"/>
    <w:rsid w:val="0009709A"/>
    <w:rsid w:val="00097802"/>
    <w:rsid w:val="000A19B7"/>
    <w:rsid w:val="000A5BEE"/>
    <w:rsid w:val="000A6767"/>
    <w:rsid w:val="000B1C8A"/>
    <w:rsid w:val="000B38B4"/>
    <w:rsid w:val="000B4AEF"/>
    <w:rsid w:val="000B7B7C"/>
    <w:rsid w:val="000C3524"/>
    <w:rsid w:val="000C559E"/>
    <w:rsid w:val="000C716A"/>
    <w:rsid w:val="000D15AC"/>
    <w:rsid w:val="000D2DCF"/>
    <w:rsid w:val="000D35EC"/>
    <w:rsid w:val="000D46EA"/>
    <w:rsid w:val="000D6172"/>
    <w:rsid w:val="000E165D"/>
    <w:rsid w:val="000E50A8"/>
    <w:rsid w:val="000E52D5"/>
    <w:rsid w:val="000E72BE"/>
    <w:rsid w:val="000F0ACD"/>
    <w:rsid w:val="000F168C"/>
    <w:rsid w:val="000F20DA"/>
    <w:rsid w:val="000F344F"/>
    <w:rsid w:val="000F52BB"/>
    <w:rsid w:val="000F6318"/>
    <w:rsid w:val="000F690A"/>
    <w:rsid w:val="000F722D"/>
    <w:rsid w:val="00101B2E"/>
    <w:rsid w:val="001036A0"/>
    <w:rsid w:val="00105B65"/>
    <w:rsid w:val="00105B8B"/>
    <w:rsid w:val="00106204"/>
    <w:rsid w:val="001211F6"/>
    <w:rsid w:val="00122F81"/>
    <w:rsid w:val="001264D3"/>
    <w:rsid w:val="001272C7"/>
    <w:rsid w:val="0013030F"/>
    <w:rsid w:val="00131019"/>
    <w:rsid w:val="001335A0"/>
    <w:rsid w:val="001352B9"/>
    <w:rsid w:val="0013763F"/>
    <w:rsid w:val="00144157"/>
    <w:rsid w:val="00146AC8"/>
    <w:rsid w:val="00150D8B"/>
    <w:rsid w:val="00150EC4"/>
    <w:rsid w:val="001537DA"/>
    <w:rsid w:val="00155058"/>
    <w:rsid w:val="001611A3"/>
    <w:rsid w:val="00162016"/>
    <w:rsid w:val="00165251"/>
    <w:rsid w:val="0016611B"/>
    <w:rsid w:val="001663EC"/>
    <w:rsid w:val="00166C96"/>
    <w:rsid w:val="00182DAF"/>
    <w:rsid w:val="00186464"/>
    <w:rsid w:val="00187383"/>
    <w:rsid w:val="00190675"/>
    <w:rsid w:val="00195425"/>
    <w:rsid w:val="001969EB"/>
    <w:rsid w:val="00196FC0"/>
    <w:rsid w:val="00197F88"/>
    <w:rsid w:val="001A0ACE"/>
    <w:rsid w:val="001A0FC1"/>
    <w:rsid w:val="001A179B"/>
    <w:rsid w:val="001A2499"/>
    <w:rsid w:val="001A26CF"/>
    <w:rsid w:val="001A3092"/>
    <w:rsid w:val="001A5A92"/>
    <w:rsid w:val="001A6079"/>
    <w:rsid w:val="001B0C74"/>
    <w:rsid w:val="001B2EDE"/>
    <w:rsid w:val="001B355B"/>
    <w:rsid w:val="001B44AB"/>
    <w:rsid w:val="001C05F9"/>
    <w:rsid w:val="001C0B6A"/>
    <w:rsid w:val="001C4507"/>
    <w:rsid w:val="001C4FE6"/>
    <w:rsid w:val="001C5613"/>
    <w:rsid w:val="001D42CC"/>
    <w:rsid w:val="001D6B09"/>
    <w:rsid w:val="001E0E93"/>
    <w:rsid w:val="001E30D0"/>
    <w:rsid w:val="001E4D2F"/>
    <w:rsid w:val="001E7058"/>
    <w:rsid w:val="001E7A17"/>
    <w:rsid w:val="001F1ED8"/>
    <w:rsid w:val="001F3F58"/>
    <w:rsid w:val="001F403F"/>
    <w:rsid w:val="001F594F"/>
    <w:rsid w:val="001F7D42"/>
    <w:rsid w:val="00200717"/>
    <w:rsid w:val="002036F9"/>
    <w:rsid w:val="00203D72"/>
    <w:rsid w:val="002041CC"/>
    <w:rsid w:val="00205293"/>
    <w:rsid w:val="00212417"/>
    <w:rsid w:val="00213E5E"/>
    <w:rsid w:val="00216D12"/>
    <w:rsid w:val="002202E3"/>
    <w:rsid w:val="00220A0A"/>
    <w:rsid w:val="00221910"/>
    <w:rsid w:val="00222B79"/>
    <w:rsid w:val="00224C61"/>
    <w:rsid w:val="002251C0"/>
    <w:rsid w:val="002263A4"/>
    <w:rsid w:val="00233598"/>
    <w:rsid w:val="0023622C"/>
    <w:rsid w:val="00240883"/>
    <w:rsid w:val="00241686"/>
    <w:rsid w:val="00245093"/>
    <w:rsid w:val="00247143"/>
    <w:rsid w:val="0024715A"/>
    <w:rsid w:val="002477A7"/>
    <w:rsid w:val="00252D3F"/>
    <w:rsid w:val="00254065"/>
    <w:rsid w:val="00256DC0"/>
    <w:rsid w:val="00256EB9"/>
    <w:rsid w:val="00260E56"/>
    <w:rsid w:val="002613BF"/>
    <w:rsid w:val="00264530"/>
    <w:rsid w:val="0026490F"/>
    <w:rsid w:val="002704CB"/>
    <w:rsid w:val="00270A15"/>
    <w:rsid w:val="002719B6"/>
    <w:rsid w:val="00276B6D"/>
    <w:rsid w:val="00277A75"/>
    <w:rsid w:val="00281F43"/>
    <w:rsid w:val="002862FB"/>
    <w:rsid w:val="002874CA"/>
    <w:rsid w:val="002906AB"/>
    <w:rsid w:val="0029319A"/>
    <w:rsid w:val="00294C46"/>
    <w:rsid w:val="002974E4"/>
    <w:rsid w:val="002A03B8"/>
    <w:rsid w:val="002A2B9E"/>
    <w:rsid w:val="002A37C0"/>
    <w:rsid w:val="002A64FF"/>
    <w:rsid w:val="002B0E8B"/>
    <w:rsid w:val="002B7FDD"/>
    <w:rsid w:val="002C025B"/>
    <w:rsid w:val="002C0FEF"/>
    <w:rsid w:val="002C4EC5"/>
    <w:rsid w:val="002C7736"/>
    <w:rsid w:val="002D0402"/>
    <w:rsid w:val="002D1A14"/>
    <w:rsid w:val="002D22C3"/>
    <w:rsid w:val="002D3461"/>
    <w:rsid w:val="002D43D2"/>
    <w:rsid w:val="002E1F7B"/>
    <w:rsid w:val="002E286A"/>
    <w:rsid w:val="002F32B5"/>
    <w:rsid w:val="002F51EF"/>
    <w:rsid w:val="00301E1D"/>
    <w:rsid w:val="0030285A"/>
    <w:rsid w:val="00313354"/>
    <w:rsid w:val="00317C86"/>
    <w:rsid w:val="00320A53"/>
    <w:rsid w:val="00320ED1"/>
    <w:rsid w:val="003253B8"/>
    <w:rsid w:val="0032578F"/>
    <w:rsid w:val="00326742"/>
    <w:rsid w:val="00330467"/>
    <w:rsid w:val="00331BAE"/>
    <w:rsid w:val="00334A4B"/>
    <w:rsid w:val="0033611E"/>
    <w:rsid w:val="0033639F"/>
    <w:rsid w:val="0034577A"/>
    <w:rsid w:val="00346B16"/>
    <w:rsid w:val="003477BA"/>
    <w:rsid w:val="0034793D"/>
    <w:rsid w:val="00350086"/>
    <w:rsid w:val="003512CC"/>
    <w:rsid w:val="003544F8"/>
    <w:rsid w:val="003575DB"/>
    <w:rsid w:val="0036625F"/>
    <w:rsid w:val="00367BF8"/>
    <w:rsid w:val="00373293"/>
    <w:rsid w:val="00382C13"/>
    <w:rsid w:val="003835F4"/>
    <w:rsid w:val="003854E0"/>
    <w:rsid w:val="00386BA8"/>
    <w:rsid w:val="00387688"/>
    <w:rsid w:val="0038781D"/>
    <w:rsid w:val="00387977"/>
    <w:rsid w:val="00387B49"/>
    <w:rsid w:val="00393DD4"/>
    <w:rsid w:val="003964D2"/>
    <w:rsid w:val="003A0AC3"/>
    <w:rsid w:val="003A333B"/>
    <w:rsid w:val="003A5339"/>
    <w:rsid w:val="003B2F15"/>
    <w:rsid w:val="003B3A4B"/>
    <w:rsid w:val="003B59BE"/>
    <w:rsid w:val="003B6E2C"/>
    <w:rsid w:val="003C1B2E"/>
    <w:rsid w:val="003C1E8D"/>
    <w:rsid w:val="003C4E6D"/>
    <w:rsid w:val="003C56D2"/>
    <w:rsid w:val="003C6F24"/>
    <w:rsid w:val="003C78A6"/>
    <w:rsid w:val="003D5FC0"/>
    <w:rsid w:val="003D7516"/>
    <w:rsid w:val="003D7E46"/>
    <w:rsid w:val="003E2417"/>
    <w:rsid w:val="003E5BE8"/>
    <w:rsid w:val="003E5C61"/>
    <w:rsid w:val="003E721B"/>
    <w:rsid w:val="003F0C94"/>
    <w:rsid w:val="003F1049"/>
    <w:rsid w:val="003F2EA2"/>
    <w:rsid w:val="003F2FD9"/>
    <w:rsid w:val="003F431D"/>
    <w:rsid w:val="003F6955"/>
    <w:rsid w:val="003F735E"/>
    <w:rsid w:val="00400298"/>
    <w:rsid w:val="00402655"/>
    <w:rsid w:val="00403E96"/>
    <w:rsid w:val="00404AB3"/>
    <w:rsid w:val="00405DA0"/>
    <w:rsid w:val="004060AA"/>
    <w:rsid w:val="0040623E"/>
    <w:rsid w:val="00406FF7"/>
    <w:rsid w:val="00410111"/>
    <w:rsid w:val="0041266E"/>
    <w:rsid w:val="00424405"/>
    <w:rsid w:val="004253DE"/>
    <w:rsid w:val="00425578"/>
    <w:rsid w:val="00426E5C"/>
    <w:rsid w:val="004314C1"/>
    <w:rsid w:val="004317E3"/>
    <w:rsid w:val="00431F11"/>
    <w:rsid w:val="00434D20"/>
    <w:rsid w:val="004351C3"/>
    <w:rsid w:val="00436CD2"/>
    <w:rsid w:val="00437511"/>
    <w:rsid w:val="004408FB"/>
    <w:rsid w:val="0044123B"/>
    <w:rsid w:val="00441F44"/>
    <w:rsid w:val="004531E2"/>
    <w:rsid w:val="00454611"/>
    <w:rsid w:val="00455EE6"/>
    <w:rsid w:val="004601EB"/>
    <w:rsid w:val="004629DD"/>
    <w:rsid w:val="00464441"/>
    <w:rsid w:val="00466641"/>
    <w:rsid w:val="004703B3"/>
    <w:rsid w:val="00470A06"/>
    <w:rsid w:val="00476DDC"/>
    <w:rsid w:val="004771D8"/>
    <w:rsid w:val="004833BE"/>
    <w:rsid w:val="00485102"/>
    <w:rsid w:val="00486900"/>
    <w:rsid w:val="0049014E"/>
    <w:rsid w:val="0049147A"/>
    <w:rsid w:val="004931F8"/>
    <w:rsid w:val="004974BA"/>
    <w:rsid w:val="004977FE"/>
    <w:rsid w:val="004A1ADB"/>
    <w:rsid w:val="004A20BE"/>
    <w:rsid w:val="004A47FA"/>
    <w:rsid w:val="004A4CC7"/>
    <w:rsid w:val="004A5F42"/>
    <w:rsid w:val="004B27E7"/>
    <w:rsid w:val="004B3DD7"/>
    <w:rsid w:val="004B5296"/>
    <w:rsid w:val="004C1029"/>
    <w:rsid w:val="004C2BE1"/>
    <w:rsid w:val="004C45F3"/>
    <w:rsid w:val="004C54B3"/>
    <w:rsid w:val="004C5A1B"/>
    <w:rsid w:val="004D2515"/>
    <w:rsid w:val="004D690E"/>
    <w:rsid w:val="004E16E7"/>
    <w:rsid w:val="004E77A7"/>
    <w:rsid w:val="004E7E70"/>
    <w:rsid w:val="004F3AFD"/>
    <w:rsid w:val="004F3C5B"/>
    <w:rsid w:val="004F62DC"/>
    <w:rsid w:val="00502ABD"/>
    <w:rsid w:val="0050331C"/>
    <w:rsid w:val="005036D8"/>
    <w:rsid w:val="00504C0A"/>
    <w:rsid w:val="00505803"/>
    <w:rsid w:val="0050607A"/>
    <w:rsid w:val="00511EC8"/>
    <w:rsid w:val="00512955"/>
    <w:rsid w:val="00513C89"/>
    <w:rsid w:val="00513CAD"/>
    <w:rsid w:val="00513D80"/>
    <w:rsid w:val="005144E2"/>
    <w:rsid w:val="00523E16"/>
    <w:rsid w:val="005247FA"/>
    <w:rsid w:val="005256BD"/>
    <w:rsid w:val="00525F8D"/>
    <w:rsid w:val="0053113A"/>
    <w:rsid w:val="00531379"/>
    <w:rsid w:val="0053534B"/>
    <w:rsid w:val="00540B1E"/>
    <w:rsid w:val="005425B3"/>
    <w:rsid w:val="00544A8B"/>
    <w:rsid w:val="00552025"/>
    <w:rsid w:val="005545E4"/>
    <w:rsid w:val="005548E8"/>
    <w:rsid w:val="00556C78"/>
    <w:rsid w:val="005600B7"/>
    <w:rsid w:val="00560F44"/>
    <w:rsid w:val="0056265F"/>
    <w:rsid w:val="00565680"/>
    <w:rsid w:val="00570E57"/>
    <w:rsid w:val="00572D5C"/>
    <w:rsid w:val="005754FA"/>
    <w:rsid w:val="00576997"/>
    <w:rsid w:val="00576C20"/>
    <w:rsid w:val="00583D43"/>
    <w:rsid w:val="005853A0"/>
    <w:rsid w:val="00585CA5"/>
    <w:rsid w:val="00585E47"/>
    <w:rsid w:val="00593F52"/>
    <w:rsid w:val="00594777"/>
    <w:rsid w:val="00595959"/>
    <w:rsid w:val="005A04FB"/>
    <w:rsid w:val="005A3829"/>
    <w:rsid w:val="005A3C0D"/>
    <w:rsid w:val="005A6CD8"/>
    <w:rsid w:val="005A6DAE"/>
    <w:rsid w:val="005A6FFF"/>
    <w:rsid w:val="005B6756"/>
    <w:rsid w:val="005C1672"/>
    <w:rsid w:val="005C1B82"/>
    <w:rsid w:val="005C480F"/>
    <w:rsid w:val="005D2DFF"/>
    <w:rsid w:val="005D3199"/>
    <w:rsid w:val="005D40DE"/>
    <w:rsid w:val="005D63D8"/>
    <w:rsid w:val="005D73AE"/>
    <w:rsid w:val="005D772F"/>
    <w:rsid w:val="005E1621"/>
    <w:rsid w:val="005E163A"/>
    <w:rsid w:val="005E45FF"/>
    <w:rsid w:val="005E6A5A"/>
    <w:rsid w:val="005F0442"/>
    <w:rsid w:val="005F5DFD"/>
    <w:rsid w:val="005F647E"/>
    <w:rsid w:val="005F6AC3"/>
    <w:rsid w:val="00604E1F"/>
    <w:rsid w:val="00606C05"/>
    <w:rsid w:val="0060719E"/>
    <w:rsid w:val="00607F09"/>
    <w:rsid w:val="006103C6"/>
    <w:rsid w:val="006139B3"/>
    <w:rsid w:val="006142D9"/>
    <w:rsid w:val="00616B35"/>
    <w:rsid w:val="00617456"/>
    <w:rsid w:val="006205A7"/>
    <w:rsid w:val="0062321B"/>
    <w:rsid w:val="0062463F"/>
    <w:rsid w:val="0062672F"/>
    <w:rsid w:val="00633E61"/>
    <w:rsid w:val="006376D6"/>
    <w:rsid w:val="00644841"/>
    <w:rsid w:val="00646FA1"/>
    <w:rsid w:val="00647455"/>
    <w:rsid w:val="00651799"/>
    <w:rsid w:val="006539FA"/>
    <w:rsid w:val="00654206"/>
    <w:rsid w:val="006628A2"/>
    <w:rsid w:val="006629F8"/>
    <w:rsid w:val="00663C07"/>
    <w:rsid w:val="0066505A"/>
    <w:rsid w:val="00665C7F"/>
    <w:rsid w:val="00672980"/>
    <w:rsid w:val="0067414D"/>
    <w:rsid w:val="00676975"/>
    <w:rsid w:val="00676BB3"/>
    <w:rsid w:val="00684F02"/>
    <w:rsid w:val="00686064"/>
    <w:rsid w:val="00686E41"/>
    <w:rsid w:val="00687434"/>
    <w:rsid w:val="00690AF2"/>
    <w:rsid w:val="00695D76"/>
    <w:rsid w:val="006A2CE0"/>
    <w:rsid w:val="006A4681"/>
    <w:rsid w:val="006A4BBC"/>
    <w:rsid w:val="006A52A2"/>
    <w:rsid w:val="006A71B0"/>
    <w:rsid w:val="006A7929"/>
    <w:rsid w:val="006A7A52"/>
    <w:rsid w:val="006B0286"/>
    <w:rsid w:val="006B1651"/>
    <w:rsid w:val="006B24F4"/>
    <w:rsid w:val="006B31DB"/>
    <w:rsid w:val="006B5D48"/>
    <w:rsid w:val="006B7FD8"/>
    <w:rsid w:val="006C1ABB"/>
    <w:rsid w:val="006C395D"/>
    <w:rsid w:val="006C534B"/>
    <w:rsid w:val="006C605E"/>
    <w:rsid w:val="006C77EB"/>
    <w:rsid w:val="006C7B89"/>
    <w:rsid w:val="006D00A6"/>
    <w:rsid w:val="006D23C8"/>
    <w:rsid w:val="006D3477"/>
    <w:rsid w:val="006D75AA"/>
    <w:rsid w:val="006D7CE3"/>
    <w:rsid w:val="006E015C"/>
    <w:rsid w:val="006E0FE7"/>
    <w:rsid w:val="006E12AE"/>
    <w:rsid w:val="006E548B"/>
    <w:rsid w:val="006E6448"/>
    <w:rsid w:val="006E74E0"/>
    <w:rsid w:val="006F2F41"/>
    <w:rsid w:val="006F42BD"/>
    <w:rsid w:val="006F4FA7"/>
    <w:rsid w:val="006F6EE4"/>
    <w:rsid w:val="00701C03"/>
    <w:rsid w:val="007059C0"/>
    <w:rsid w:val="00711DF1"/>
    <w:rsid w:val="00712141"/>
    <w:rsid w:val="00715BFD"/>
    <w:rsid w:val="007172C3"/>
    <w:rsid w:val="00723130"/>
    <w:rsid w:val="0072750D"/>
    <w:rsid w:val="00727830"/>
    <w:rsid w:val="00727E7A"/>
    <w:rsid w:val="00732604"/>
    <w:rsid w:val="00735C25"/>
    <w:rsid w:val="007408A2"/>
    <w:rsid w:val="0074122D"/>
    <w:rsid w:val="007421E6"/>
    <w:rsid w:val="007446FF"/>
    <w:rsid w:val="0074679A"/>
    <w:rsid w:val="00752D4A"/>
    <w:rsid w:val="00754EB8"/>
    <w:rsid w:val="007569F2"/>
    <w:rsid w:val="00761266"/>
    <w:rsid w:val="00762C09"/>
    <w:rsid w:val="00763FCE"/>
    <w:rsid w:val="0076421B"/>
    <w:rsid w:val="0076493C"/>
    <w:rsid w:val="0077243F"/>
    <w:rsid w:val="00786484"/>
    <w:rsid w:val="007931F9"/>
    <w:rsid w:val="00795153"/>
    <w:rsid w:val="00796AF9"/>
    <w:rsid w:val="007A43A1"/>
    <w:rsid w:val="007A5D0E"/>
    <w:rsid w:val="007A7851"/>
    <w:rsid w:val="007B23A2"/>
    <w:rsid w:val="007B5368"/>
    <w:rsid w:val="007B7D6E"/>
    <w:rsid w:val="007C02A1"/>
    <w:rsid w:val="007C0D48"/>
    <w:rsid w:val="007C79BD"/>
    <w:rsid w:val="007D1C95"/>
    <w:rsid w:val="007D32F4"/>
    <w:rsid w:val="007D59C6"/>
    <w:rsid w:val="007E3037"/>
    <w:rsid w:val="007E3E8B"/>
    <w:rsid w:val="007E4AD1"/>
    <w:rsid w:val="007F0EC9"/>
    <w:rsid w:val="007F2837"/>
    <w:rsid w:val="007F42B4"/>
    <w:rsid w:val="00800E5E"/>
    <w:rsid w:val="00801AED"/>
    <w:rsid w:val="00803E59"/>
    <w:rsid w:val="00805641"/>
    <w:rsid w:val="00805928"/>
    <w:rsid w:val="00805982"/>
    <w:rsid w:val="008067D1"/>
    <w:rsid w:val="0081071C"/>
    <w:rsid w:val="008200B8"/>
    <w:rsid w:val="00820520"/>
    <w:rsid w:val="008242E9"/>
    <w:rsid w:val="008246E3"/>
    <w:rsid w:val="00824FA1"/>
    <w:rsid w:val="00830A67"/>
    <w:rsid w:val="0083106C"/>
    <w:rsid w:val="008325B1"/>
    <w:rsid w:val="008325D8"/>
    <w:rsid w:val="00833443"/>
    <w:rsid w:val="0083469D"/>
    <w:rsid w:val="008432B5"/>
    <w:rsid w:val="00844FAC"/>
    <w:rsid w:val="00845DAE"/>
    <w:rsid w:val="008509ED"/>
    <w:rsid w:val="0085226D"/>
    <w:rsid w:val="0085303B"/>
    <w:rsid w:val="008571A7"/>
    <w:rsid w:val="0086124C"/>
    <w:rsid w:val="008614CB"/>
    <w:rsid w:val="00863659"/>
    <w:rsid w:val="00875032"/>
    <w:rsid w:val="00877EB3"/>
    <w:rsid w:val="00883A6E"/>
    <w:rsid w:val="00886B0E"/>
    <w:rsid w:val="00887895"/>
    <w:rsid w:val="00891469"/>
    <w:rsid w:val="00891E45"/>
    <w:rsid w:val="0089747F"/>
    <w:rsid w:val="008A7CD9"/>
    <w:rsid w:val="008A7FF8"/>
    <w:rsid w:val="008B09FA"/>
    <w:rsid w:val="008B0A70"/>
    <w:rsid w:val="008B0FC3"/>
    <w:rsid w:val="008B18A3"/>
    <w:rsid w:val="008B2CDE"/>
    <w:rsid w:val="008C3B1E"/>
    <w:rsid w:val="008C5CD9"/>
    <w:rsid w:val="008C5E3D"/>
    <w:rsid w:val="008D0003"/>
    <w:rsid w:val="008D4F9B"/>
    <w:rsid w:val="008D59CB"/>
    <w:rsid w:val="008D61EA"/>
    <w:rsid w:val="008E20DC"/>
    <w:rsid w:val="008E2ED8"/>
    <w:rsid w:val="008E32A4"/>
    <w:rsid w:val="008E496E"/>
    <w:rsid w:val="008F4155"/>
    <w:rsid w:val="008F6E08"/>
    <w:rsid w:val="009112F9"/>
    <w:rsid w:val="0091379B"/>
    <w:rsid w:val="00913986"/>
    <w:rsid w:val="00915649"/>
    <w:rsid w:val="00920E52"/>
    <w:rsid w:val="009472EE"/>
    <w:rsid w:val="009510CB"/>
    <w:rsid w:val="009529FB"/>
    <w:rsid w:val="009547E2"/>
    <w:rsid w:val="009554D2"/>
    <w:rsid w:val="009633CC"/>
    <w:rsid w:val="00965A02"/>
    <w:rsid w:val="00965D77"/>
    <w:rsid w:val="00970988"/>
    <w:rsid w:val="00970DFF"/>
    <w:rsid w:val="00970F61"/>
    <w:rsid w:val="00971B98"/>
    <w:rsid w:val="00971D06"/>
    <w:rsid w:val="0097280F"/>
    <w:rsid w:val="00972959"/>
    <w:rsid w:val="0097479C"/>
    <w:rsid w:val="00974A54"/>
    <w:rsid w:val="00977C26"/>
    <w:rsid w:val="00981C95"/>
    <w:rsid w:val="00982504"/>
    <w:rsid w:val="009848D7"/>
    <w:rsid w:val="00986DDA"/>
    <w:rsid w:val="0099222C"/>
    <w:rsid w:val="0099236A"/>
    <w:rsid w:val="009929F1"/>
    <w:rsid w:val="009951EE"/>
    <w:rsid w:val="00996EBA"/>
    <w:rsid w:val="009A2915"/>
    <w:rsid w:val="009A617E"/>
    <w:rsid w:val="009A7233"/>
    <w:rsid w:val="009B03D9"/>
    <w:rsid w:val="009B0A2E"/>
    <w:rsid w:val="009B0EF3"/>
    <w:rsid w:val="009B58A9"/>
    <w:rsid w:val="009C0C27"/>
    <w:rsid w:val="009C0E95"/>
    <w:rsid w:val="009C4A16"/>
    <w:rsid w:val="009C52C8"/>
    <w:rsid w:val="009C7204"/>
    <w:rsid w:val="009D2181"/>
    <w:rsid w:val="009D4427"/>
    <w:rsid w:val="009D4EE1"/>
    <w:rsid w:val="009D5CEB"/>
    <w:rsid w:val="009D62B5"/>
    <w:rsid w:val="009D6E37"/>
    <w:rsid w:val="009D7F15"/>
    <w:rsid w:val="009E1480"/>
    <w:rsid w:val="009E2637"/>
    <w:rsid w:val="009F1424"/>
    <w:rsid w:val="009F5FFA"/>
    <w:rsid w:val="00A0054D"/>
    <w:rsid w:val="00A01864"/>
    <w:rsid w:val="00A01CA7"/>
    <w:rsid w:val="00A02C65"/>
    <w:rsid w:val="00A03916"/>
    <w:rsid w:val="00A03D28"/>
    <w:rsid w:val="00A0406A"/>
    <w:rsid w:val="00A11890"/>
    <w:rsid w:val="00A120E1"/>
    <w:rsid w:val="00A13094"/>
    <w:rsid w:val="00A150CC"/>
    <w:rsid w:val="00A16D93"/>
    <w:rsid w:val="00A17168"/>
    <w:rsid w:val="00A20FF4"/>
    <w:rsid w:val="00A2191C"/>
    <w:rsid w:val="00A23216"/>
    <w:rsid w:val="00A24284"/>
    <w:rsid w:val="00A26D0F"/>
    <w:rsid w:val="00A26FE7"/>
    <w:rsid w:val="00A30ADB"/>
    <w:rsid w:val="00A40019"/>
    <w:rsid w:val="00A4017C"/>
    <w:rsid w:val="00A40FFD"/>
    <w:rsid w:val="00A41CAC"/>
    <w:rsid w:val="00A4287B"/>
    <w:rsid w:val="00A428ED"/>
    <w:rsid w:val="00A4400E"/>
    <w:rsid w:val="00A44D29"/>
    <w:rsid w:val="00A4688F"/>
    <w:rsid w:val="00A509C1"/>
    <w:rsid w:val="00A56083"/>
    <w:rsid w:val="00A572CE"/>
    <w:rsid w:val="00A606C0"/>
    <w:rsid w:val="00A60E6A"/>
    <w:rsid w:val="00A624FC"/>
    <w:rsid w:val="00A630F7"/>
    <w:rsid w:val="00A65A84"/>
    <w:rsid w:val="00A74008"/>
    <w:rsid w:val="00A75066"/>
    <w:rsid w:val="00A775C0"/>
    <w:rsid w:val="00A80453"/>
    <w:rsid w:val="00A804DA"/>
    <w:rsid w:val="00A8064B"/>
    <w:rsid w:val="00A87FEB"/>
    <w:rsid w:val="00A91536"/>
    <w:rsid w:val="00A921B4"/>
    <w:rsid w:val="00A95E55"/>
    <w:rsid w:val="00AA1F05"/>
    <w:rsid w:val="00AA326E"/>
    <w:rsid w:val="00AA6F1C"/>
    <w:rsid w:val="00AB0366"/>
    <w:rsid w:val="00AB18D9"/>
    <w:rsid w:val="00AB39FB"/>
    <w:rsid w:val="00AB3E4B"/>
    <w:rsid w:val="00AB5742"/>
    <w:rsid w:val="00AC204D"/>
    <w:rsid w:val="00AC2B0B"/>
    <w:rsid w:val="00AC4436"/>
    <w:rsid w:val="00AD01BB"/>
    <w:rsid w:val="00AD12BF"/>
    <w:rsid w:val="00AD3394"/>
    <w:rsid w:val="00AD3F05"/>
    <w:rsid w:val="00AD4933"/>
    <w:rsid w:val="00AD4FDB"/>
    <w:rsid w:val="00AD5436"/>
    <w:rsid w:val="00AD55DC"/>
    <w:rsid w:val="00AD676C"/>
    <w:rsid w:val="00AD7BCE"/>
    <w:rsid w:val="00AD7CDD"/>
    <w:rsid w:val="00AE2D12"/>
    <w:rsid w:val="00AF00F2"/>
    <w:rsid w:val="00AF1799"/>
    <w:rsid w:val="00AF193C"/>
    <w:rsid w:val="00AF57A8"/>
    <w:rsid w:val="00AF5C1B"/>
    <w:rsid w:val="00AF780A"/>
    <w:rsid w:val="00B00970"/>
    <w:rsid w:val="00B01A21"/>
    <w:rsid w:val="00B04B1E"/>
    <w:rsid w:val="00B11283"/>
    <w:rsid w:val="00B149BF"/>
    <w:rsid w:val="00B1762F"/>
    <w:rsid w:val="00B22E44"/>
    <w:rsid w:val="00B23ACF"/>
    <w:rsid w:val="00B27AEA"/>
    <w:rsid w:val="00B32500"/>
    <w:rsid w:val="00B33638"/>
    <w:rsid w:val="00B34BD6"/>
    <w:rsid w:val="00B37AD4"/>
    <w:rsid w:val="00B40468"/>
    <w:rsid w:val="00B40924"/>
    <w:rsid w:val="00B41B0F"/>
    <w:rsid w:val="00B41C60"/>
    <w:rsid w:val="00B447A8"/>
    <w:rsid w:val="00B476DE"/>
    <w:rsid w:val="00B51E6B"/>
    <w:rsid w:val="00B54619"/>
    <w:rsid w:val="00B55C99"/>
    <w:rsid w:val="00B562D7"/>
    <w:rsid w:val="00B56AA6"/>
    <w:rsid w:val="00B616CF"/>
    <w:rsid w:val="00B61AE8"/>
    <w:rsid w:val="00B64D21"/>
    <w:rsid w:val="00B6680D"/>
    <w:rsid w:val="00B66ABA"/>
    <w:rsid w:val="00B67972"/>
    <w:rsid w:val="00B702E4"/>
    <w:rsid w:val="00B71A66"/>
    <w:rsid w:val="00B7314B"/>
    <w:rsid w:val="00B7545A"/>
    <w:rsid w:val="00B75AF9"/>
    <w:rsid w:val="00B802A5"/>
    <w:rsid w:val="00B80996"/>
    <w:rsid w:val="00B836E3"/>
    <w:rsid w:val="00B87683"/>
    <w:rsid w:val="00B92383"/>
    <w:rsid w:val="00B928AB"/>
    <w:rsid w:val="00B95464"/>
    <w:rsid w:val="00B95841"/>
    <w:rsid w:val="00B97E6D"/>
    <w:rsid w:val="00BA386E"/>
    <w:rsid w:val="00BA3AF6"/>
    <w:rsid w:val="00BA5870"/>
    <w:rsid w:val="00BA72BF"/>
    <w:rsid w:val="00BB10AA"/>
    <w:rsid w:val="00BB6E30"/>
    <w:rsid w:val="00BC3410"/>
    <w:rsid w:val="00BC6EB1"/>
    <w:rsid w:val="00BD0FC6"/>
    <w:rsid w:val="00BD4617"/>
    <w:rsid w:val="00BD7410"/>
    <w:rsid w:val="00BE12D9"/>
    <w:rsid w:val="00BE4048"/>
    <w:rsid w:val="00BE4C8A"/>
    <w:rsid w:val="00BE689A"/>
    <w:rsid w:val="00BF3F53"/>
    <w:rsid w:val="00BF5A45"/>
    <w:rsid w:val="00BF765E"/>
    <w:rsid w:val="00C027A5"/>
    <w:rsid w:val="00C03AF2"/>
    <w:rsid w:val="00C03BBC"/>
    <w:rsid w:val="00C045AE"/>
    <w:rsid w:val="00C0681B"/>
    <w:rsid w:val="00C10369"/>
    <w:rsid w:val="00C104EE"/>
    <w:rsid w:val="00C10B70"/>
    <w:rsid w:val="00C1128C"/>
    <w:rsid w:val="00C1307A"/>
    <w:rsid w:val="00C15BA2"/>
    <w:rsid w:val="00C167DA"/>
    <w:rsid w:val="00C17EBC"/>
    <w:rsid w:val="00C24867"/>
    <w:rsid w:val="00C257F3"/>
    <w:rsid w:val="00C27CA2"/>
    <w:rsid w:val="00C3372D"/>
    <w:rsid w:val="00C36AD2"/>
    <w:rsid w:val="00C42540"/>
    <w:rsid w:val="00C5227D"/>
    <w:rsid w:val="00C52F5C"/>
    <w:rsid w:val="00C55103"/>
    <w:rsid w:val="00C62775"/>
    <w:rsid w:val="00C64650"/>
    <w:rsid w:val="00C64A87"/>
    <w:rsid w:val="00C706B9"/>
    <w:rsid w:val="00C716F9"/>
    <w:rsid w:val="00C74804"/>
    <w:rsid w:val="00C762E0"/>
    <w:rsid w:val="00C803DE"/>
    <w:rsid w:val="00C80651"/>
    <w:rsid w:val="00C83130"/>
    <w:rsid w:val="00C87231"/>
    <w:rsid w:val="00C933F1"/>
    <w:rsid w:val="00CA1820"/>
    <w:rsid w:val="00CA58AC"/>
    <w:rsid w:val="00CA7537"/>
    <w:rsid w:val="00CB364F"/>
    <w:rsid w:val="00CB6177"/>
    <w:rsid w:val="00CD1DB8"/>
    <w:rsid w:val="00CD43C3"/>
    <w:rsid w:val="00CD7333"/>
    <w:rsid w:val="00CE05F7"/>
    <w:rsid w:val="00CE5765"/>
    <w:rsid w:val="00CE6008"/>
    <w:rsid w:val="00CE6C95"/>
    <w:rsid w:val="00CF36A2"/>
    <w:rsid w:val="00CF72A7"/>
    <w:rsid w:val="00D0331E"/>
    <w:rsid w:val="00D131B9"/>
    <w:rsid w:val="00D15523"/>
    <w:rsid w:val="00D2147D"/>
    <w:rsid w:val="00D2186D"/>
    <w:rsid w:val="00D237A1"/>
    <w:rsid w:val="00D24EE1"/>
    <w:rsid w:val="00D30166"/>
    <w:rsid w:val="00D3232D"/>
    <w:rsid w:val="00D329B5"/>
    <w:rsid w:val="00D35A1A"/>
    <w:rsid w:val="00D3753B"/>
    <w:rsid w:val="00D37B07"/>
    <w:rsid w:val="00D47BD1"/>
    <w:rsid w:val="00D5020E"/>
    <w:rsid w:val="00D50807"/>
    <w:rsid w:val="00D5221F"/>
    <w:rsid w:val="00D54787"/>
    <w:rsid w:val="00D55D22"/>
    <w:rsid w:val="00D57AA2"/>
    <w:rsid w:val="00D64B8C"/>
    <w:rsid w:val="00D6651A"/>
    <w:rsid w:val="00D702DC"/>
    <w:rsid w:val="00D717C6"/>
    <w:rsid w:val="00D72677"/>
    <w:rsid w:val="00D76AD0"/>
    <w:rsid w:val="00D76E31"/>
    <w:rsid w:val="00D87A22"/>
    <w:rsid w:val="00D91A61"/>
    <w:rsid w:val="00D925AD"/>
    <w:rsid w:val="00D93434"/>
    <w:rsid w:val="00D9368B"/>
    <w:rsid w:val="00D96D5A"/>
    <w:rsid w:val="00DA1A23"/>
    <w:rsid w:val="00DA3A77"/>
    <w:rsid w:val="00DA44D4"/>
    <w:rsid w:val="00DA4A00"/>
    <w:rsid w:val="00DA6635"/>
    <w:rsid w:val="00DB221C"/>
    <w:rsid w:val="00DB2371"/>
    <w:rsid w:val="00DB40CD"/>
    <w:rsid w:val="00DC0C3F"/>
    <w:rsid w:val="00DC588A"/>
    <w:rsid w:val="00DC593D"/>
    <w:rsid w:val="00DC5D62"/>
    <w:rsid w:val="00DC7688"/>
    <w:rsid w:val="00DD032F"/>
    <w:rsid w:val="00DD05CE"/>
    <w:rsid w:val="00DD0961"/>
    <w:rsid w:val="00DD3BAF"/>
    <w:rsid w:val="00DD4753"/>
    <w:rsid w:val="00DE34D6"/>
    <w:rsid w:val="00DE7C08"/>
    <w:rsid w:val="00DF0F99"/>
    <w:rsid w:val="00DF3DBE"/>
    <w:rsid w:val="00DF56AE"/>
    <w:rsid w:val="00DF5D74"/>
    <w:rsid w:val="00DF673A"/>
    <w:rsid w:val="00E01DE9"/>
    <w:rsid w:val="00E02905"/>
    <w:rsid w:val="00E02A41"/>
    <w:rsid w:val="00E03571"/>
    <w:rsid w:val="00E0389E"/>
    <w:rsid w:val="00E06B88"/>
    <w:rsid w:val="00E129C9"/>
    <w:rsid w:val="00E176D6"/>
    <w:rsid w:val="00E22EE3"/>
    <w:rsid w:val="00E2699D"/>
    <w:rsid w:val="00E2740E"/>
    <w:rsid w:val="00E318FC"/>
    <w:rsid w:val="00E33655"/>
    <w:rsid w:val="00E34069"/>
    <w:rsid w:val="00E362A4"/>
    <w:rsid w:val="00E41E9C"/>
    <w:rsid w:val="00E43804"/>
    <w:rsid w:val="00E51D7F"/>
    <w:rsid w:val="00E52A6A"/>
    <w:rsid w:val="00E557EA"/>
    <w:rsid w:val="00E57656"/>
    <w:rsid w:val="00E63903"/>
    <w:rsid w:val="00E66A13"/>
    <w:rsid w:val="00E67BDC"/>
    <w:rsid w:val="00E70712"/>
    <w:rsid w:val="00E728A2"/>
    <w:rsid w:val="00E81365"/>
    <w:rsid w:val="00E82097"/>
    <w:rsid w:val="00E82D97"/>
    <w:rsid w:val="00E84D20"/>
    <w:rsid w:val="00E87CCD"/>
    <w:rsid w:val="00E90999"/>
    <w:rsid w:val="00E913CD"/>
    <w:rsid w:val="00E92623"/>
    <w:rsid w:val="00E93CD7"/>
    <w:rsid w:val="00E93F5D"/>
    <w:rsid w:val="00E94378"/>
    <w:rsid w:val="00E961B6"/>
    <w:rsid w:val="00EA0698"/>
    <w:rsid w:val="00EA4ED0"/>
    <w:rsid w:val="00EA6C66"/>
    <w:rsid w:val="00EB5A70"/>
    <w:rsid w:val="00EC1F9C"/>
    <w:rsid w:val="00EC3893"/>
    <w:rsid w:val="00EC5044"/>
    <w:rsid w:val="00ED0711"/>
    <w:rsid w:val="00ED1889"/>
    <w:rsid w:val="00ED249B"/>
    <w:rsid w:val="00ED24F9"/>
    <w:rsid w:val="00EE0833"/>
    <w:rsid w:val="00EE17E2"/>
    <w:rsid w:val="00EE17F2"/>
    <w:rsid w:val="00EE282E"/>
    <w:rsid w:val="00EE2B21"/>
    <w:rsid w:val="00EE5A77"/>
    <w:rsid w:val="00EF1EDB"/>
    <w:rsid w:val="00F0012A"/>
    <w:rsid w:val="00F005F0"/>
    <w:rsid w:val="00F02B63"/>
    <w:rsid w:val="00F04DE3"/>
    <w:rsid w:val="00F0662B"/>
    <w:rsid w:val="00F07FC4"/>
    <w:rsid w:val="00F10A6E"/>
    <w:rsid w:val="00F171B7"/>
    <w:rsid w:val="00F17AC6"/>
    <w:rsid w:val="00F20E0F"/>
    <w:rsid w:val="00F244E1"/>
    <w:rsid w:val="00F251FE"/>
    <w:rsid w:val="00F25B07"/>
    <w:rsid w:val="00F26F72"/>
    <w:rsid w:val="00F30DEE"/>
    <w:rsid w:val="00F32A45"/>
    <w:rsid w:val="00F33677"/>
    <w:rsid w:val="00F37CA1"/>
    <w:rsid w:val="00F37EB9"/>
    <w:rsid w:val="00F41433"/>
    <w:rsid w:val="00F41476"/>
    <w:rsid w:val="00F42D39"/>
    <w:rsid w:val="00F4428E"/>
    <w:rsid w:val="00F4676F"/>
    <w:rsid w:val="00F4794A"/>
    <w:rsid w:val="00F47AE3"/>
    <w:rsid w:val="00F53BFF"/>
    <w:rsid w:val="00F54863"/>
    <w:rsid w:val="00F54962"/>
    <w:rsid w:val="00F557D1"/>
    <w:rsid w:val="00F55B68"/>
    <w:rsid w:val="00F66179"/>
    <w:rsid w:val="00F709BE"/>
    <w:rsid w:val="00F71462"/>
    <w:rsid w:val="00F717B0"/>
    <w:rsid w:val="00F721AF"/>
    <w:rsid w:val="00F7521A"/>
    <w:rsid w:val="00F779AF"/>
    <w:rsid w:val="00F84FA7"/>
    <w:rsid w:val="00F859FC"/>
    <w:rsid w:val="00F8719C"/>
    <w:rsid w:val="00F90CBE"/>
    <w:rsid w:val="00F91CCC"/>
    <w:rsid w:val="00F93238"/>
    <w:rsid w:val="00FA0824"/>
    <w:rsid w:val="00FA0CDC"/>
    <w:rsid w:val="00FA1AFD"/>
    <w:rsid w:val="00FA3D66"/>
    <w:rsid w:val="00FB2253"/>
    <w:rsid w:val="00FB5ED0"/>
    <w:rsid w:val="00FC2079"/>
    <w:rsid w:val="00FC4A05"/>
    <w:rsid w:val="00FC55DB"/>
    <w:rsid w:val="00FC5EF4"/>
    <w:rsid w:val="00FD2402"/>
    <w:rsid w:val="00FD44E6"/>
    <w:rsid w:val="00FD5392"/>
    <w:rsid w:val="00FD60AC"/>
    <w:rsid w:val="00FD67B7"/>
    <w:rsid w:val="00FE160A"/>
    <w:rsid w:val="00FE42AB"/>
    <w:rsid w:val="00FE47B6"/>
    <w:rsid w:val="00FE611C"/>
    <w:rsid w:val="00FE7BA4"/>
    <w:rsid w:val="00FF0496"/>
    <w:rsid w:val="00FF4634"/>
    <w:rsid w:val="00FF690A"/>
    <w:rsid w:val="00FF6F50"/>
    <w:rsid w:val="00FF759F"/>
    <w:rsid w:val="00FF7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CE81"/>
  <w15:chartTrackingRefBased/>
  <w15:docId w15:val="{6DD86F2F-51E3-45A4-9EAF-3011F2C8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EBC"/>
  </w:style>
  <w:style w:type="paragraph" w:styleId="Heading1">
    <w:name w:val="heading 1"/>
    <w:basedOn w:val="Normal"/>
    <w:next w:val="Normal"/>
    <w:link w:val="Heading1Char"/>
    <w:uiPriority w:val="9"/>
    <w:qFormat/>
    <w:rsid w:val="003B6E2C"/>
    <w:pPr>
      <w:keepNext/>
      <w:keepLines/>
      <w:numPr>
        <w:numId w:val="9"/>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09683F"/>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character" w:customStyle="1" w:styleId="Heading1Char">
    <w:name w:val="Heading 1 Char"/>
    <w:basedOn w:val="DefaultParagraphFont"/>
    <w:link w:val="Heading1"/>
    <w:uiPriority w:val="9"/>
    <w:rsid w:val="003B6E2C"/>
    <w:rPr>
      <w:rFonts w:ascii="Times New Roman" w:eastAsia="SimSun" w:hAnsi="Times New Roman" w:cs="Times New Roman"/>
      <w:smallCaps/>
      <w:noProof/>
      <w:sz w:val="20"/>
      <w:szCs w:val="20"/>
    </w:rPr>
  </w:style>
  <w:style w:type="paragraph" w:customStyle="1" w:styleId="Affiliation">
    <w:name w:val="Affiliation"/>
    <w:rsid w:val="00AD12BF"/>
    <w:pPr>
      <w:spacing w:after="0" w:line="240" w:lineRule="auto"/>
      <w:jc w:val="center"/>
    </w:pPr>
    <w:rPr>
      <w:rFonts w:ascii="Times New Roman" w:eastAsia="SimSun" w:hAnsi="Times New Roman" w:cs="Times New Roman"/>
      <w:sz w:val="20"/>
      <w:szCs w:val="20"/>
    </w:rPr>
  </w:style>
  <w:style w:type="character" w:styleId="PlaceholderText">
    <w:name w:val="Placeholder Text"/>
    <w:basedOn w:val="DefaultParagraphFont"/>
    <w:uiPriority w:val="99"/>
    <w:semiHidden/>
    <w:rsid w:val="00B01A21"/>
    <w:rPr>
      <w:color w:val="808080"/>
    </w:rPr>
  </w:style>
  <w:style w:type="paragraph" w:styleId="ListParagraph">
    <w:name w:val="List Paragraph"/>
    <w:basedOn w:val="Normal"/>
    <w:uiPriority w:val="34"/>
    <w:qFormat/>
    <w:rsid w:val="009633CC"/>
    <w:pPr>
      <w:ind w:left="720"/>
      <w:contextualSpacing/>
    </w:pPr>
  </w:style>
  <w:style w:type="paragraph" w:styleId="Caption">
    <w:name w:val="caption"/>
    <w:basedOn w:val="Normal"/>
    <w:next w:val="Normal"/>
    <w:link w:val="CaptionChar"/>
    <w:uiPriority w:val="35"/>
    <w:unhideWhenUsed/>
    <w:qFormat/>
    <w:rsid w:val="007D32F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06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88"/>
    <w:rPr>
      <w:rFonts w:ascii="Segoe UI" w:hAnsi="Segoe UI" w:cs="Segoe UI"/>
      <w:sz w:val="18"/>
      <w:szCs w:val="18"/>
    </w:rPr>
  </w:style>
  <w:style w:type="paragraph" w:styleId="NormalWeb">
    <w:name w:val="Normal (Web)"/>
    <w:basedOn w:val="Normal"/>
    <w:uiPriority w:val="99"/>
    <w:semiHidden/>
    <w:unhideWhenUsed/>
    <w:rsid w:val="00A44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rsid w:val="00085523"/>
    <w:pPr>
      <w:numPr>
        <w:numId w:val="7"/>
      </w:numPr>
      <w:spacing w:after="50" w:line="180" w:lineRule="exact"/>
      <w:jc w:val="both"/>
    </w:pPr>
    <w:rPr>
      <w:rFonts w:ascii="Times New Roman" w:eastAsia="MS Mincho" w:hAnsi="Times New Roman" w:cs="Times New Roman"/>
      <w:noProof/>
      <w:sz w:val="16"/>
      <w:szCs w:val="16"/>
    </w:rPr>
  </w:style>
  <w:style w:type="character" w:customStyle="1" w:styleId="CaptionChar">
    <w:name w:val="Caption Char"/>
    <w:basedOn w:val="DefaultParagraphFont"/>
    <w:link w:val="Caption"/>
    <w:uiPriority w:val="35"/>
    <w:rsid w:val="00085523"/>
    <w:rPr>
      <w:i/>
      <w:iCs/>
      <w:color w:val="44546A" w:themeColor="text2"/>
      <w:sz w:val="18"/>
      <w:szCs w:val="18"/>
    </w:rPr>
  </w:style>
  <w:style w:type="paragraph" w:styleId="Revision">
    <w:name w:val="Revision"/>
    <w:hidden/>
    <w:uiPriority w:val="99"/>
    <w:semiHidden/>
    <w:rsid w:val="00B149BF"/>
    <w:pPr>
      <w:spacing w:after="0" w:line="240" w:lineRule="auto"/>
    </w:pPr>
  </w:style>
  <w:style w:type="character" w:styleId="Hyperlink">
    <w:name w:val="Hyperlink"/>
    <w:basedOn w:val="DefaultParagraphFont"/>
    <w:uiPriority w:val="99"/>
    <w:unhideWhenUsed/>
    <w:rsid w:val="006539FA"/>
    <w:rPr>
      <w:color w:val="0563C1" w:themeColor="hyperlink"/>
      <w:u w:val="single"/>
    </w:rPr>
  </w:style>
  <w:style w:type="paragraph" w:styleId="DocumentMap">
    <w:name w:val="Document Map"/>
    <w:basedOn w:val="Normal"/>
    <w:link w:val="DocumentMapChar"/>
    <w:uiPriority w:val="99"/>
    <w:semiHidden/>
    <w:unhideWhenUsed/>
    <w:rsid w:val="006C7B8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C7B89"/>
    <w:rPr>
      <w:rFonts w:ascii="Times New Roman" w:hAnsi="Times New Roman" w:cs="Times New Roman"/>
      <w:sz w:val="24"/>
      <w:szCs w:val="24"/>
    </w:rPr>
  </w:style>
  <w:style w:type="paragraph" w:customStyle="1" w:styleId="FigureCaption">
    <w:name w:val="Figure Caption"/>
    <w:basedOn w:val="Normal"/>
    <w:qFormat/>
    <w:rsid w:val="001969EB"/>
    <w:pPr>
      <w:tabs>
        <w:tab w:val="left" w:pos="200"/>
      </w:tabs>
      <w:spacing w:before="120" w:after="120" w:line="240" w:lineRule="exact"/>
      <w:jc w:val="center"/>
    </w:pPr>
    <w:rPr>
      <w:rFonts w:ascii="Times New Roman" w:eastAsia="Times New Roman" w:hAnsi="Times New Roman" w:cs="Times New Roman"/>
      <w:i/>
      <w:sz w:val="18"/>
      <w:szCs w:val="20"/>
    </w:rPr>
  </w:style>
  <w:style w:type="character" w:styleId="CommentReference">
    <w:name w:val="annotation reference"/>
    <w:basedOn w:val="DefaultParagraphFont"/>
    <w:uiPriority w:val="99"/>
    <w:semiHidden/>
    <w:unhideWhenUsed/>
    <w:rsid w:val="00DC5D62"/>
    <w:rPr>
      <w:sz w:val="18"/>
      <w:szCs w:val="18"/>
    </w:rPr>
  </w:style>
  <w:style w:type="paragraph" w:styleId="CommentText">
    <w:name w:val="annotation text"/>
    <w:basedOn w:val="Normal"/>
    <w:link w:val="CommentTextChar"/>
    <w:uiPriority w:val="99"/>
    <w:semiHidden/>
    <w:unhideWhenUsed/>
    <w:rsid w:val="00DC5D62"/>
    <w:pPr>
      <w:spacing w:line="240" w:lineRule="auto"/>
    </w:pPr>
    <w:rPr>
      <w:sz w:val="24"/>
      <w:szCs w:val="24"/>
    </w:rPr>
  </w:style>
  <w:style w:type="character" w:customStyle="1" w:styleId="CommentTextChar">
    <w:name w:val="Comment Text Char"/>
    <w:basedOn w:val="DefaultParagraphFont"/>
    <w:link w:val="CommentText"/>
    <w:uiPriority w:val="99"/>
    <w:semiHidden/>
    <w:rsid w:val="00DC5D62"/>
    <w:rPr>
      <w:sz w:val="24"/>
      <w:szCs w:val="24"/>
    </w:rPr>
  </w:style>
  <w:style w:type="paragraph" w:styleId="CommentSubject">
    <w:name w:val="annotation subject"/>
    <w:basedOn w:val="CommentText"/>
    <w:next w:val="CommentText"/>
    <w:link w:val="CommentSubjectChar"/>
    <w:uiPriority w:val="99"/>
    <w:semiHidden/>
    <w:unhideWhenUsed/>
    <w:rsid w:val="00DC5D62"/>
    <w:rPr>
      <w:b/>
      <w:bCs/>
      <w:sz w:val="20"/>
      <w:szCs w:val="20"/>
    </w:rPr>
  </w:style>
  <w:style w:type="character" w:customStyle="1" w:styleId="CommentSubjectChar">
    <w:name w:val="Comment Subject Char"/>
    <w:basedOn w:val="CommentTextChar"/>
    <w:link w:val="CommentSubject"/>
    <w:uiPriority w:val="99"/>
    <w:semiHidden/>
    <w:rsid w:val="00DC5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695">
      <w:bodyDiv w:val="1"/>
      <w:marLeft w:val="0"/>
      <w:marRight w:val="0"/>
      <w:marTop w:val="0"/>
      <w:marBottom w:val="0"/>
      <w:divBdr>
        <w:top w:val="none" w:sz="0" w:space="0" w:color="auto"/>
        <w:left w:val="none" w:sz="0" w:space="0" w:color="auto"/>
        <w:bottom w:val="none" w:sz="0" w:space="0" w:color="auto"/>
        <w:right w:val="none" w:sz="0" w:space="0" w:color="auto"/>
      </w:divBdr>
    </w:div>
    <w:div w:id="228199733">
      <w:bodyDiv w:val="1"/>
      <w:marLeft w:val="0"/>
      <w:marRight w:val="0"/>
      <w:marTop w:val="0"/>
      <w:marBottom w:val="0"/>
      <w:divBdr>
        <w:top w:val="none" w:sz="0" w:space="0" w:color="auto"/>
        <w:left w:val="none" w:sz="0" w:space="0" w:color="auto"/>
        <w:bottom w:val="none" w:sz="0" w:space="0" w:color="auto"/>
        <w:right w:val="none" w:sz="0" w:space="0" w:color="auto"/>
      </w:divBdr>
    </w:div>
    <w:div w:id="408382113">
      <w:bodyDiv w:val="1"/>
      <w:marLeft w:val="0"/>
      <w:marRight w:val="0"/>
      <w:marTop w:val="0"/>
      <w:marBottom w:val="0"/>
      <w:divBdr>
        <w:top w:val="none" w:sz="0" w:space="0" w:color="auto"/>
        <w:left w:val="none" w:sz="0" w:space="0" w:color="auto"/>
        <w:bottom w:val="none" w:sz="0" w:space="0" w:color="auto"/>
        <w:right w:val="none" w:sz="0" w:space="0" w:color="auto"/>
      </w:divBdr>
    </w:div>
    <w:div w:id="414715897">
      <w:bodyDiv w:val="1"/>
      <w:marLeft w:val="0"/>
      <w:marRight w:val="0"/>
      <w:marTop w:val="0"/>
      <w:marBottom w:val="0"/>
      <w:divBdr>
        <w:top w:val="none" w:sz="0" w:space="0" w:color="auto"/>
        <w:left w:val="none" w:sz="0" w:space="0" w:color="auto"/>
        <w:bottom w:val="none" w:sz="0" w:space="0" w:color="auto"/>
        <w:right w:val="none" w:sz="0" w:space="0" w:color="auto"/>
      </w:divBdr>
    </w:div>
    <w:div w:id="592713993">
      <w:bodyDiv w:val="1"/>
      <w:marLeft w:val="0"/>
      <w:marRight w:val="0"/>
      <w:marTop w:val="0"/>
      <w:marBottom w:val="0"/>
      <w:divBdr>
        <w:top w:val="none" w:sz="0" w:space="0" w:color="auto"/>
        <w:left w:val="none" w:sz="0" w:space="0" w:color="auto"/>
        <w:bottom w:val="none" w:sz="0" w:space="0" w:color="auto"/>
        <w:right w:val="none" w:sz="0" w:space="0" w:color="auto"/>
      </w:divBdr>
    </w:div>
    <w:div w:id="717163910">
      <w:bodyDiv w:val="1"/>
      <w:marLeft w:val="0"/>
      <w:marRight w:val="0"/>
      <w:marTop w:val="0"/>
      <w:marBottom w:val="0"/>
      <w:divBdr>
        <w:top w:val="none" w:sz="0" w:space="0" w:color="auto"/>
        <w:left w:val="none" w:sz="0" w:space="0" w:color="auto"/>
        <w:bottom w:val="none" w:sz="0" w:space="0" w:color="auto"/>
        <w:right w:val="none" w:sz="0" w:space="0" w:color="auto"/>
      </w:divBdr>
      <w:divsChild>
        <w:div w:id="350452144">
          <w:marLeft w:val="0"/>
          <w:marRight w:val="0"/>
          <w:marTop w:val="0"/>
          <w:marBottom w:val="0"/>
          <w:divBdr>
            <w:top w:val="none" w:sz="0" w:space="0" w:color="auto"/>
            <w:left w:val="none" w:sz="0" w:space="0" w:color="auto"/>
            <w:bottom w:val="none" w:sz="0" w:space="0" w:color="auto"/>
            <w:right w:val="none" w:sz="0" w:space="0" w:color="auto"/>
          </w:divBdr>
        </w:div>
        <w:div w:id="2096392395">
          <w:marLeft w:val="0"/>
          <w:marRight w:val="0"/>
          <w:marTop w:val="0"/>
          <w:marBottom w:val="0"/>
          <w:divBdr>
            <w:top w:val="none" w:sz="0" w:space="0" w:color="auto"/>
            <w:left w:val="none" w:sz="0" w:space="0" w:color="auto"/>
            <w:bottom w:val="none" w:sz="0" w:space="0" w:color="auto"/>
            <w:right w:val="none" w:sz="0" w:space="0" w:color="auto"/>
          </w:divBdr>
        </w:div>
        <w:div w:id="1612055405">
          <w:marLeft w:val="0"/>
          <w:marRight w:val="0"/>
          <w:marTop w:val="0"/>
          <w:marBottom w:val="0"/>
          <w:divBdr>
            <w:top w:val="none" w:sz="0" w:space="0" w:color="auto"/>
            <w:left w:val="none" w:sz="0" w:space="0" w:color="auto"/>
            <w:bottom w:val="none" w:sz="0" w:space="0" w:color="auto"/>
            <w:right w:val="none" w:sz="0" w:space="0" w:color="auto"/>
          </w:divBdr>
        </w:div>
        <w:div w:id="2044670365">
          <w:marLeft w:val="0"/>
          <w:marRight w:val="0"/>
          <w:marTop w:val="0"/>
          <w:marBottom w:val="0"/>
          <w:divBdr>
            <w:top w:val="none" w:sz="0" w:space="0" w:color="auto"/>
            <w:left w:val="none" w:sz="0" w:space="0" w:color="auto"/>
            <w:bottom w:val="none" w:sz="0" w:space="0" w:color="auto"/>
            <w:right w:val="none" w:sz="0" w:space="0" w:color="auto"/>
          </w:divBdr>
        </w:div>
      </w:divsChild>
    </w:div>
    <w:div w:id="806321772">
      <w:bodyDiv w:val="1"/>
      <w:marLeft w:val="0"/>
      <w:marRight w:val="0"/>
      <w:marTop w:val="0"/>
      <w:marBottom w:val="0"/>
      <w:divBdr>
        <w:top w:val="none" w:sz="0" w:space="0" w:color="auto"/>
        <w:left w:val="none" w:sz="0" w:space="0" w:color="auto"/>
        <w:bottom w:val="none" w:sz="0" w:space="0" w:color="auto"/>
        <w:right w:val="none" w:sz="0" w:space="0" w:color="auto"/>
      </w:divBdr>
    </w:div>
    <w:div w:id="1032729501">
      <w:bodyDiv w:val="1"/>
      <w:marLeft w:val="0"/>
      <w:marRight w:val="0"/>
      <w:marTop w:val="0"/>
      <w:marBottom w:val="0"/>
      <w:divBdr>
        <w:top w:val="none" w:sz="0" w:space="0" w:color="auto"/>
        <w:left w:val="none" w:sz="0" w:space="0" w:color="auto"/>
        <w:bottom w:val="none" w:sz="0" w:space="0" w:color="auto"/>
        <w:right w:val="none" w:sz="0" w:space="0" w:color="auto"/>
      </w:divBdr>
    </w:div>
    <w:div w:id="1094127321">
      <w:bodyDiv w:val="1"/>
      <w:marLeft w:val="0"/>
      <w:marRight w:val="0"/>
      <w:marTop w:val="0"/>
      <w:marBottom w:val="0"/>
      <w:divBdr>
        <w:top w:val="none" w:sz="0" w:space="0" w:color="auto"/>
        <w:left w:val="none" w:sz="0" w:space="0" w:color="auto"/>
        <w:bottom w:val="none" w:sz="0" w:space="0" w:color="auto"/>
        <w:right w:val="none" w:sz="0" w:space="0" w:color="auto"/>
      </w:divBdr>
    </w:div>
    <w:div w:id="1388146664">
      <w:bodyDiv w:val="1"/>
      <w:marLeft w:val="0"/>
      <w:marRight w:val="0"/>
      <w:marTop w:val="0"/>
      <w:marBottom w:val="0"/>
      <w:divBdr>
        <w:top w:val="none" w:sz="0" w:space="0" w:color="auto"/>
        <w:left w:val="none" w:sz="0" w:space="0" w:color="auto"/>
        <w:bottom w:val="none" w:sz="0" w:space="0" w:color="auto"/>
        <w:right w:val="none" w:sz="0" w:space="0" w:color="auto"/>
      </w:divBdr>
    </w:div>
    <w:div w:id="1412196040">
      <w:bodyDiv w:val="1"/>
      <w:marLeft w:val="0"/>
      <w:marRight w:val="0"/>
      <w:marTop w:val="0"/>
      <w:marBottom w:val="0"/>
      <w:divBdr>
        <w:top w:val="none" w:sz="0" w:space="0" w:color="auto"/>
        <w:left w:val="none" w:sz="0" w:space="0" w:color="auto"/>
        <w:bottom w:val="none" w:sz="0" w:space="0" w:color="auto"/>
        <w:right w:val="none" w:sz="0" w:space="0" w:color="auto"/>
      </w:divBdr>
    </w:div>
    <w:div w:id="1641111273">
      <w:bodyDiv w:val="1"/>
      <w:marLeft w:val="0"/>
      <w:marRight w:val="0"/>
      <w:marTop w:val="0"/>
      <w:marBottom w:val="0"/>
      <w:divBdr>
        <w:top w:val="none" w:sz="0" w:space="0" w:color="auto"/>
        <w:left w:val="none" w:sz="0" w:space="0" w:color="auto"/>
        <w:bottom w:val="none" w:sz="0" w:space="0" w:color="auto"/>
        <w:right w:val="none" w:sz="0" w:space="0" w:color="auto"/>
      </w:divBdr>
    </w:div>
    <w:div w:id="1654679063">
      <w:bodyDiv w:val="1"/>
      <w:marLeft w:val="0"/>
      <w:marRight w:val="0"/>
      <w:marTop w:val="0"/>
      <w:marBottom w:val="0"/>
      <w:divBdr>
        <w:top w:val="none" w:sz="0" w:space="0" w:color="auto"/>
        <w:left w:val="none" w:sz="0" w:space="0" w:color="auto"/>
        <w:bottom w:val="none" w:sz="0" w:space="0" w:color="auto"/>
        <w:right w:val="none" w:sz="0" w:space="0" w:color="auto"/>
      </w:divBdr>
    </w:div>
    <w:div w:id="1797483947">
      <w:bodyDiv w:val="1"/>
      <w:marLeft w:val="0"/>
      <w:marRight w:val="0"/>
      <w:marTop w:val="0"/>
      <w:marBottom w:val="0"/>
      <w:divBdr>
        <w:top w:val="none" w:sz="0" w:space="0" w:color="auto"/>
        <w:left w:val="none" w:sz="0" w:space="0" w:color="auto"/>
        <w:bottom w:val="none" w:sz="0" w:space="0" w:color="auto"/>
        <w:right w:val="none" w:sz="0" w:space="0" w:color="auto"/>
      </w:divBdr>
    </w:div>
    <w:div w:id="1827083934">
      <w:bodyDiv w:val="1"/>
      <w:marLeft w:val="0"/>
      <w:marRight w:val="0"/>
      <w:marTop w:val="0"/>
      <w:marBottom w:val="0"/>
      <w:divBdr>
        <w:top w:val="none" w:sz="0" w:space="0" w:color="auto"/>
        <w:left w:val="none" w:sz="0" w:space="0" w:color="auto"/>
        <w:bottom w:val="none" w:sz="0" w:space="0" w:color="auto"/>
        <w:right w:val="none" w:sz="0" w:space="0" w:color="auto"/>
      </w:divBdr>
    </w:div>
    <w:div w:id="1863544601">
      <w:bodyDiv w:val="1"/>
      <w:marLeft w:val="0"/>
      <w:marRight w:val="0"/>
      <w:marTop w:val="0"/>
      <w:marBottom w:val="0"/>
      <w:divBdr>
        <w:top w:val="none" w:sz="0" w:space="0" w:color="auto"/>
        <w:left w:val="none" w:sz="0" w:space="0" w:color="auto"/>
        <w:bottom w:val="none" w:sz="0" w:space="0" w:color="auto"/>
        <w:right w:val="none" w:sz="0" w:space="0" w:color="auto"/>
      </w:divBdr>
    </w:div>
    <w:div w:id="1891838626">
      <w:bodyDiv w:val="1"/>
      <w:marLeft w:val="0"/>
      <w:marRight w:val="0"/>
      <w:marTop w:val="0"/>
      <w:marBottom w:val="0"/>
      <w:divBdr>
        <w:top w:val="none" w:sz="0" w:space="0" w:color="auto"/>
        <w:left w:val="none" w:sz="0" w:space="0" w:color="auto"/>
        <w:bottom w:val="none" w:sz="0" w:space="0" w:color="auto"/>
        <w:right w:val="none" w:sz="0" w:space="0" w:color="auto"/>
      </w:divBdr>
    </w:div>
    <w:div w:id="1960211749">
      <w:bodyDiv w:val="1"/>
      <w:marLeft w:val="0"/>
      <w:marRight w:val="0"/>
      <w:marTop w:val="0"/>
      <w:marBottom w:val="0"/>
      <w:divBdr>
        <w:top w:val="none" w:sz="0" w:space="0" w:color="auto"/>
        <w:left w:val="none" w:sz="0" w:space="0" w:color="auto"/>
        <w:bottom w:val="none" w:sz="0" w:space="0" w:color="auto"/>
        <w:right w:val="none" w:sz="0" w:space="0" w:color="auto"/>
      </w:divBdr>
    </w:div>
    <w:div w:id="20546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B4C3-081C-447D-928B-10AEF15C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Meysam Golmohammadi</cp:lastModifiedBy>
  <cp:revision>4</cp:revision>
  <cp:lastPrinted>2017-12-20T03:21:00Z</cp:lastPrinted>
  <dcterms:created xsi:type="dcterms:W3CDTF">2017-12-20T03:19:00Z</dcterms:created>
  <dcterms:modified xsi:type="dcterms:W3CDTF">2017-12-20T03:22:00Z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dc3b5bc4-bf1e-33d3-8125-3a1520e3070a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