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D5E9B1" w14:textId="77777777" w:rsidR="0059455E" w:rsidRPr="00D75383" w:rsidRDefault="00833C47" w:rsidP="00C25D62">
      <w:pPr>
        <w:jc w:val="center"/>
        <w:rPr>
          <w:rFonts w:ascii="Times New Roman" w:hAnsi="Times New Roman" w:cs="Times New Roman"/>
          <w:b/>
          <w:iCs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 w:rsidRPr="00D75383">
        <w:rPr>
          <w:rFonts w:ascii="Times New Roman" w:hAnsi="Times New Roman" w:cs="Times New Roman"/>
          <w:b/>
          <w:iCs/>
          <w:color w:val="222222"/>
          <w:sz w:val="28"/>
          <w:szCs w:val="28"/>
          <w:shd w:val="clear" w:color="auto" w:fill="FFFFFF"/>
        </w:rPr>
        <w:t>Virtual Teaching Assistant for Electrical Engineering Science: Initial Study</w:t>
      </w:r>
    </w:p>
    <w:p w14:paraId="5D730F8E" w14:textId="77777777" w:rsidR="00833C47" w:rsidRPr="00D75383" w:rsidRDefault="00833C47" w:rsidP="00833C47">
      <w:pPr>
        <w:pStyle w:val="Default"/>
      </w:pPr>
    </w:p>
    <w:p w14:paraId="222895C7" w14:textId="77777777" w:rsidR="00833C47" w:rsidRPr="00D75383" w:rsidRDefault="00833C47" w:rsidP="001937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 xml:space="preserve">Firdous Saleheen, Salvatore Giorgi, Zachary Smith, </w:t>
      </w:r>
      <w:r w:rsidR="001937AC" w:rsidRPr="00D75383">
        <w:rPr>
          <w:rFonts w:ascii="Times New Roman" w:hAnsi="Times New Roman" w:cs="Times New Roman"/>
          <w:sz w:val="24"/>
          <w:szCs w:val="24"/>
        </w:rPr>
        <w:t xml:space="preserve">Joseph Picone, </w:t>
      </w:r>
      <w:r w:rsidRPr="00D75383">
        <w:rPr>
          <w:rFonts w:ascii="Times New Roman" w:hAnsi="Times New Roman" w:cs="Times New Roman"/>
          <w:sz w:val="24"/>
          <w:szCs w:val="24"/>
        </w:rPr>
        <w:t>and Chang-Hee Won</w:t>
      </w:r>
    </w:p>
    <w:p w14:paraId="0A06A8F2" w14:textId="77777777" w:rsidR="00833C47" w:rsidRPr="00D75383" w:rsidRDefault="00833C47" w:rsidP="001937AC">
      <w:pPr>
        <w:spacing w:after="0"/>
        <w:jc w:val="center"/>
        <w:rPr>
          <w:rFonts w:ascii="Times New Roman" w:hAnsi="Times New Roman" w:cs="Times New Roman"/>
          <w:b/>
          <w:iCs/>
          <w:color w:val="222222"/>
          <w:sz w:val="28"/>
          <w:szCs w:val="28"/>
          <w:shd w:val="clear" w:color="auto" w:fill="FFFFFF"/>
        </w:rPr>
      </w:pPr>
      <w:r w:rsidRPr="00D75383">
        <w:rPr>
          <w:rFonts w:ascii="Times New Roman" w:hAnsi="Times New Roman" w:cs="Times New Roman"/>
          <w:sz w:val="24"/>
          <w:szCs w:val="24"/>
        </w:rPr>
        <w:t>Department of Electrical and Computer Engineering, Temple University</w:t>
      </w:r>
      <w:r w:rsidR="00852B5F" w:rsidRPr="00D75383">
        <w:rPr>
          <w:rFonts w:ascii="Times New Roman" w:hAnsi="Times New Roman" w:cs="Times New Roman"/>
          <w:sz w:val="24"/>
          <w:szCs w:val="24"/>
        </w:rPr>
        <w:t>, Philadelphia, USA</w:t>
      </w:r>
    </w:p>
    <w:p w14:paraId="3C8C017D" w14:textId="77777777" w:rsidR="009B4E6D" w:rsidRPr="00D75383" w:rsidRDefault="009B4E6D" w:rsidP="00C25D62">
      <w:pPr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</w:p>
    <w:p w14:paraId="6221ED61" w14:textId="77777777" w:rsidR="000A455C" w:rsidRPr="00D75383" w:rsidRDefault="009B4E6D" w:rsidP="009B4E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>Abstract</w:t>
      </w:r>
    </w:p>
    <w:p w14:paraId="4A9C7B54" w14:textId="77777777" w:rsidR="00833C47" w:rsidRPr="00D75383" w:rsidRDefault="00833C47" w:rsidP="001937AC">
      <w:pPr>
        <w:pStyle w:val="Default"/>
        <w:spacing w:line="276" w:lineRule="auto"/>
      </w:pPr>
    </w:p>
    <w:p w14:paraId="6194479E" w14:textId="0CE5B462" w:rsidR="003B600F" w:rsidRPr="00D75383" w:rsidRDefault="003B600F" w:rsidP="001937AC">
      <w:pPr>
        <w:pStyle w:val="Default"/>
        <w:spacing w:line="276" w:lineRule="auto"/>
      </w:pPr>
      <w:r w:rsidRPr="00D75383">
        <w:t xml:space="preserve">This paper presents a framework for a Virtual Open Laboratory Teaching Assistant (VOLTA) which provides personalized instructions for undergraduate students in an entry level electrical </w:t>
      </w:r>
      <w:proofErr w:type="gramStart"/>
      <w:r w:rsidRPr="00D75383">
        <w:t>circuits</w:t>
      </w:r>
      <w:proofErr w:type="gramEnd"/>
      <w:r w:rsidRPr="00D75383">
        <w:t xml:space="preserve"> laboratory. Traditional closed laboratory environment</w:t>
      </w:r>
      <w:r w:rsidR="001847C6" w:rsidRPr="00D75383">
        <w:t>s</w:t>
      </w:r>
      <w:r w:rsidRPr="00D75383">
        <w:t xml:space="preserve"> do</w:t>
      </w:r>
      <w:r w:rsidR="001847C6" w:rsidRPr="00D75383">
        <w:t xml:space="preserve"> </w:t>
      </w:r>
      <w:r w:rsidRPr="00D75383">
        <w:t xml:space="preserve">not provide 24/7 access to </w:t>
      </w:r>
      <w:r w:rsidR="001847C6" w:rsidRPr="00D75383">
        <w:t xml:space="preserve">such labs </w:t>
      </w:r>
      <w:r w:rsidRPr="00D75383">
        <w:t>hinder</w:t>
      </w:r>
      <w:r w:rsidR="001847C6" w:rsidRPr="00D75383">
        <w:t xml:space="preserve">ing </w:t>
      </w:r>
      <w:r w:rsidRPr="00D75383">
        <w:t xml:space="preserve">the </w:t>
      </w:r>
      <w:r w:rsidR="001847C6" w:rsidRPr="00D75383">
        <w:t xml:space="preserve">learning-on-demand paradigm that is so critical to the laboratory experience. </w:t>
      </w:r>
      <w:r w:rsidRPr="00D75383">
        <w:t xml:space="preserve">VOLTA offers an open laboratory environment with a virtual teaching assistant where the students enjoy a self-paced learning environment with </w:t>
      </w:r>
      <w:r w:rsidR="001847C6" w:rsidRPr="00D75383">
        <w:t xml:space="preserve">an </w:t>
      </w:r>
      <w:r w:rsidRPr="00D75383">
        <w:t>increased level of engagement.</w:t>
      </w:r>
      <w:r w:rsidR="00D754AA" w:rsidRPr="00D75383">
        <w:t xml:space="preserve"> VOLTA provides short </w:t>
      </w:r>
      <w:r w:rsidR="00D70272" w:rsidRPr="00D75383">
        <w:t>explanation</w:t>
      </w:r>
      <w:r w:rsidR="001847C6" w:rsidRPr="00D75383">
        <w:t>s</w:t>
      </w:r>
      <w:r w:rsidR="00D70272" w:rsidRPr="00D75383">
        <w:t xml:space="preserve"> on selected topics</w:t>
      </w:r>
      <w:r w:rsidR="00D754AA" w:rsidRPr="00D75383">
        <w:t xml:space="preserve">, video instructions about instrument </w:t>
      </w:r>
      <w:r w:rsidR="001847C6" w:rsidRPr="00D75383">
        <w:t xml:space="preserve">operation </w:t>
      </w:r>
      <w:r w:rsidR="00D754AA" w:rsidRPr="00D75383">
        <w:t>and safety, and a</w:t>
      </w:r>
      <w:r w:rsidR="001847C6" w:rsidRPr="00D75383">
        <w:t xml:space="preserve">rchives of </w:t>
      </w:r>
      <w:r w:rsidR="00D754AA" w:rsidRPr="00D75383">
        <w:t xml:space="preserve">frequently asked questions. Furthermore, it can </w:t>
      </w:r>
      <w:r w:rsidR="001847C6" w:rsidRPr="00D75383">
        <w:t xml:space="preserve">assist </w:t>
      </w:r>
      <w:r w:rsidR="00D754AA" w:rsidRPr="00D75383">
        <w:t xml:space="preserve">students in assembling, verifying, and troubleshooting circuit simulations through a circuit pattern recognition algorithm. </w:t>
      </w:r>
      <w:r w:rsidR="001847C6" w:rsidRPr="00D75383">
        <w:t xml:space="preserve"> A preliminary version of </w:t>
      </w:r>
      <w:r w:rsidR="00D754AA" w:rsidRPr="00D75383">
        <w:t xml:space="preserve">VOLTA </w:t>
      </w:r>
      <w:r w:rsidR="001847C6" w:rsidRPr="00D75383">
        <w:t xml:space="preserve">was assessed using a focus group </w:t>
      </w:r>
      <w:r w:rsidR="000C3F46" w:rsidRPr="00D75383">
        <w:t xml:space="preserve">of </w:t>
      </w:r>
      <w:r w:rsidR="000C3F46">
        <w:t>34</w:t>
      </w:r>
      <w:r w:rsidR="00D754AA" w:rsidRPr="00D75383">
        <w:t xml:space="preserve"> </w:t>
      </w:r>
      <w:r w:rsidR="001847C6" w:rsidRPr="00D75383">
        <w:t xml:space="preserve">electrical engineering </w:t>
      </w:r>
      <w:r w:rsidR="00D754AA" w:rsidRPr="00D75383">
        <w:t>students enrolled in</w:t>
      </w:r>
      <w:r w:rsidR="001847C6" w:rsidRPr="00D75383">
        <w:t xml:space="preserve"> their second basic circuit analysis course. </w:t>
      </w:r>
      <w:r w:rsidR="000C5F16" w:rsidRPr="00D75383">
        <w:t>The ANOVA test on pre-test and post-test score</w:t>
      </w:r>
      <w:r w:rsidR="005E37A3" w:rsidRPr="00D75383">
        <w:t>s</w:t>
      </w:r>
      <w:r w:rsidR="000C5F16" w:rsidRPr="00D75383">
        <w:t xml:space="preserve"> showed a </w:t>
      </w:r>
      <w:r w:rsidR="000C5F16" w:rsidRPr="00D75383">
        <w:rPr>
          <w:i/>
        </w:rPr>
        <w:t>p</w:t>
      </w:r>
      <w:r w:rsidR="000C5F16" w:rsidRPr="00D75383">
        <w:t xml:space="preserve">-value of 0.171 indicating a modest </w:t>
      </w:r>
      <w:r w:rsidR="005E37A3" w:rsidRPr="00D75383">
        <w:t>improvement in</w:t>
      </w:r>
      <w:r w:rsidR="000C5F16" w:rsidRPr="00D75383">
        <w:t xml:space="preserve"> performance compared to </w:t>
      </w:r>
      <w:r w:rsidR="001847C6" w:rsidRPr="00D75383">
        <w:t xml:space="preserve">students who took the same course taught using a traditional closed laboratory approach. </w:t>
      </w:r>
      <w:r w:rsidR="000C5F16" w:rsidRPr="00D75383">
        <w:t xml:space="preserve">This initial study suggests that </w:t>
      </w:r>
      <w:r w:rsidR="005E37A3" w:rsidRPr="00D75383">
        <w:t xml:space="preserve">VOLTA </w:t>
      </w:r>
      <w:r w:rsidR="0019779A" w:rsidRPr="00D75383">
        <w:t>can be used as an effective</w:t>
      </w:r>
      <w:r w:rsidR="005E37A3" w:rsidRPr="00D75383">
        <w:t xml:space="preserve"> learning tool in </w:t>
      </w:r>
      <w:proofErr w:type="gramStart"/>
      <w:r w:rsidR="005E37A3" w:rsidRPr="00D75383">
        <w:t>circuits</w:t>
      </w:r>
      <w:proofErr w:type="gramEnd"/>
      <w:r w:rsidR="001847C6" w:rsidRPr="00D75383">
        <w:t xml:space="preserve"> </w:t>
      </w:r>
      <w:r w:rsidR="005E37A3" w:rsidRPr="00D75383">
        <w:t>laborator</w:t>
      </w:r>
      <w:r w:rsidR="001847C6" w:rsidRPr="00D75383">
        <w:t>ies</w:t>
      </w:r>
      <w:r w:rsidR="00D70272" w:rsidRPr="00D75383">
        <w:t>.</w:t>
      </w:r>
    </w:p>
    <w:p w14:paraId="1A7899AC" w14:textId="77777777" w:rsidR="00D14AB4" w:rsidRPr="00D75383" w:rsidRDefault="00D14AB4" w:rsidP="009B4E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AC260A" w14:textId="77777777" w:rsidR="00BF1C73" w:rsidRPr="00D75383" w:rsidRDefault="001937AC" w:rsidP="001937A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I.</w:t>
      </w:r>
      <w:r w:rsidR="0037463E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25D62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Introduction</w:t>
      </w:r>
      <w:r w:rsidR="000B07A0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A3C1D35" w14:textId="77777777" w:rsidR="001937AC" w:rsidRPr="00D75383" w:rsidRDefault="001937AC" w:rsidP="001937A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F395058" w14:textId="2A2172A3" w:rsidR="009A5039" w:rsidRPr="00D75383" w:rsidRDefault="000136CE" w:rsidP="001937A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Laboratories </w:t>
      </w:r>
      <w:r w:rsidR="0099203B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which engineering concepts were reinforced by hands-on experience </w:t>
      </w:r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have alway</w:t>
      </w:r>
      <w:r w:rsidR="0064045B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s been an integral part of</w:t>
      </w:r>
      <w:r w:rsidR="0099203B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045B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0B07A0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ngineering education</w:t>
      </w:r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60C5D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Traditional on-site experiment-based laboratories </w:t>
      </w:r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have</w:t>
      </w:r>
      <w:r w:rsidR="008E7F04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9203B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many </w:t>
      </w:r>
      <w:r w:rsidR="008E7F04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limitations</w:t>
      </w:r>
      <w:r w:rsidR="0099203B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including space</w:t>
      </w:r>
      <w:r w:rsidR="006D52ED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, equipment</w:t>
      </w:r>
      <w:r w:rsidR="0099203B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2C08AD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schedul</w:t>
      </w:r>
      <w:r w:rsidR="0099203B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ing</w:t>
      </w:r>
      <w:r w:rsidR="002C08AD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conflicts</w:t>
      </w:r>
      <w:r w:rsidR="00AD5C27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r w:rsidR="0099203B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limited contact hours.</w:t>
      </w:r>
      <w:r w:rsidR="007D6281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920AC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Therefore, numerous</w:t>
      </w:r>
      <w:r w:rsidR="008C306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="00453E2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alternative </w:t>
      </w:r>
      <w:r w:rsidR="008C306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approaches have been explored such as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="008C306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virtual laboratories</w:t>
      </w:r>
      <w:r w:rsidR="00B0156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vertAlign w:val="superscript"/>
        </w:rPr>
        <w:t>1</w:t>
      </w:r>
      <w:r w:rsidR="008C306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, table-based laboratories</w:t>
      </w:r>
      <w:r w:rsidR="00B0156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vertAlign w:val="superscript"/>
        </w:rPr>
        <w:t>2</w:t>
      </w:r>
      <w:r w:rsidR="008C306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, and remote laboratories</w:t>
      </w:r>
      <w:r w:rsidR="00B0156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vertAlign w:val="superscript"/>
        </w:rPr>
        <w:t>3</w:t>
      </w:r>
      <w:r w:rsidR="008C306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. </w:t>
      </w:r>
    </w:p>
    <w:p w14:paraId="34CC34DC" w14:textId="77777777" w:rsidR="001937AC" w:rsidRPr="00D75383" w:rsidRDefault="001937AC" w:rsidP="001937A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C418725" w14:textId="0BD0E77D" w:rsidR="006D52ED" w:rsidRPr="00D75383" w:rsidRDefault="008C306B" w:rsidP="001937AC">
      <w:pPr>
        <w:spacing w:after="0"/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In a </w:t>
      </w:r>
      <w:r w:rsidR="00B406B6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traditional </w:t>
      </w: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“closed</w:t>
      </w:r>
      <w:r w:rsidR="005D322E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lab</w:t>
      </w:r>
      <w:r w:rsidR="00B406B6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oratory”</w:t>
      </w: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environment,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students perform the </w:t>
      </w:r>
      <w:r w:rsidR="00B406B6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assignment</w:t>
      </w: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s following a “cook-book” lab manual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and submit a written report drafted after the laboratory has been completed. </w:t>
      </w: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It is argued that this is the not format most conducive to learning</w:t>
      </w:r>
      <w:r w:rsidR="007D6281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vertAlign w:val="superscript"/>
        </w:rPr>
        <w:t>4</w:t>
      </w: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.</w:t>
      </w:r>
      <w:r w:rsidR="0028101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Space constraints are mitigated by dividing the students into multiple sections. In each section, the students are grouped in a team because of equipment shortage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s</w:t>
      </w:r>
      <w:r w:rsidR="0028101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. Sometimes, scheduling constraints force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a lab to be </w:t>
      </w:r>
      <w:r w:rsidR="0028101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perform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ed out of sequence </w:t>
      </w:r>
      <w:r w:rsidR="0028101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with the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="0028101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lecture. Because of time constraint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s</w:t>
      </w:r>
      <w:r w:rsidR="0028101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, students receive a less-than-ideal exposure to the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concepts and the associated instrumentation</w:t>
      </w:r>
      <w:r w:rsidR="0028101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.</w:t>
      </w:r>
    </w:p>
    <w:p w14:paraId="19149D30" w14:textId="55A30962" w:rsidR="00BF1C73" w:rsidRPr="00D75383" w:rsidRDefault="00B406B6" w:rsidP="001937AC">
      <w:pPr>
        <w:spacing w:after="0"/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lastRenderedPageBreak/>
        <w:t>A better alternative can be an open laboratory where the students can return to repeat an</w:t>
      </w:r>
      <w:r w:rsidR="007D6281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d refine their experiments. </w:t>
      </w:r>
      <w:proofErr w:type="spellStart"/>
      <w:r w:rsidR="00E4296A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Palais</w:t>
      </w:r>
      <w:proofErr w:type="spellEnd"/>
      <w:r w:rsidR="00E4296A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and </w:t>
      </w:r>
      <w:proofErr w:type="spellStart"/>
      <w:r w:rsidR="00E4296A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Javurek</w:t>
      </w:r>
      <w:proofErr w:type="spellEnd"/>
      <w:r w:rsidR="00E4296A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defined the open laboratory as “</w:t>
      </w:r>
      <w:r w:rsidR="000D69C7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a single large room containing equipment for performing experiments associated with all the electrical engineering undergraduate laboratories</w:t>
      </w:r>
      <w:r w:rsidR="00E4296A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”</w:t>
      </w:r>
      <w:r w:rsidR="007D6281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vertAlign w:val="superscript"/>
        </w:rPr>
        <w:t>5</w:t>
      </w:r>
      <w:r w:rsidR="000D69C7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. The popularity of the open laboratory lies in its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ability to maximize resource utilization</w:t>
      </w:r>
      <w:r w:rsidR="000D69C7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.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L</w:t>
      </w:r>
      <w:r w:rsidR="000D69C7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ab scheduling becomes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more </w:t>
      </w:r>
      <w:r w:rsidR="000D69C7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flexible, teaming is enhanced, and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="000D69C7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equipment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is more effectively utilized </w:t>
      </w:r>
      <w:r w:rsidR="000D69C7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in an open laboratory</w:t>
      </w:r>
      <w:r w:rsidR="007D6281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vertAlign w:val="superscript"/>
        </w:rPr>
        <w:t>6</w:t>
      </w:r>
      <w:r w:rsidR="000D69C7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.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However, this requires self-paced labs that can be completed without direct supervision. </w:t>
      </w:r>
      <w:r w:rsidR="0099203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O</w:t>
      </w:r>
      <w:r w:rsidR="00050AD1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ur goal </w:t>
      </w:r>
      <w:r w:rsidR="0099203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in this work </w:t>
      </w:r>
      <w:r w:rsidR="00050AD1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is to transform traditional laboratories to open laboratories for basic electrical engineering courses such as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AC/DC circuit analysis.</w:t>
      </w:r>
    </w:p>
    <w:p w14:paraId="46DEF5EE" w14:textId="77777777" w:rsidR="007450C9" w:rsidRPr="00D75383" w:rsidRDefault="007450C9" w:rsidP="001937AC">
      <w:pPr>
        <w:spacing w:after="0"/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</w:p>
    <w:p w14:paraId="3B875DE7" w14:textId="1555734E" w:rsidR="00443C41" w:rsidRPr="00D75383" w:rsidRDefault="00E63241" w:rsidP="001937AC">
      <w:pPr>
        <w:spacing w:after="0"/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In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a </w:t>
      </w: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t</w:t>
      </w:r>
      <w:r w:rsidR="00DC0F9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raditional laboratory approach,</w:t>
      </w:r>
      <w:r w:rsidR="0028101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teaching assistant</w:t>
      </w:r>
      <w:r w:rsidR="00DC0F9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s</w:t>
      </w:r>
      <w:r w:rsidR="0028101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help the students with assembl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y and </w:t>
      </w:r>
      <w:r w:rsidR="0028101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debugging.</w:t>
      </w:r>
      <w:r w:rsidR="00DC0F9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S</w:t>
      </w:r>
      <w:r w:rsidR="00DC0F9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tudents can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also receive individual instruction from graduate student teaching assistants (TAs) during </w:t>
      </w:r>
      <w:r w:rsidR="00DC0F9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office hours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. I</w:t>
      </w:r>
      <w:r w:rsidR="00DC0F9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t is very difficult to deliver on-demand, asynchronous</w:t>
      </w:r>
      <w:r w:rsidR="00003D98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="00DC0F9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help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for large populations of students </w:t>
      </w:r>
      <w:r w:rsidR="00DC0F9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with </w:t>
      </w:r>
      <w:r w:rsidR="00F638AF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a limited number of </w:t>
      </w:r>
      <w:proofErr w:type="spellStart"/>
      <w:r w:rsidR="00F638AF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TAs</w:t>
      </w:r>
      <w:r w:rsidR="00DC0F9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.</w:t>
      </w:r>
      <w:proofErr w:type="spellEnd"/>
      <w:r w:rsidR="00DC0F9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="007450C9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In order to mitigate the</w:t>
      </w:r>
      <w:r w:rsidR="0099203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se issues, </w:t>
      </w:r>
      <w:r w:rsidR="007450C9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we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have developed </w:t>
      </w:r>
      <w:r w:rsidR="007450C9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a framework that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offers both the </w:t>
      </w:r>
      <w:r w:rsidR="00F638AF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accessibility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of an </w:t>
      </w:r>
      <w:r w:rsidR="00F638AF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open lab and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on-demand teaching assistance through a virtual agent. </w:t>
      </w:r>
      <w:r w:rsidR="00CA1A49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This framework is 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referred to as </w:t>
      </w:r>
      <w:r w:rsidR="0099203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the </w:t>
      </w:r>
      <w:r w:rsidR="00CA1A49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Virtual Open Laboratory Teaching Assistant (VOLTA)</w:t>
      </w:r>
      <w:r w:rsidR="000E4CA7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.</w:t>
      </w:r>
      <w:r w:rsidR="00EA0DB2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="00EF6AC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Equipped with </w:t>
      </w:r>
      <w:r w:rsidR="00EF6AC0" w:rsidRPr="00D75383">
        <w:rPr>
          <w:rFonts w:ascii="Times New Roman" w:hAnsi="Times New Roman" w:cs="Times New Roman"/>
          <w:sz w:val="24"/>
          <w:szCs w:val="24"/>
        </w:rPr>
        <w:t xml:space="preserve">pre-lab testing and instruction, engineering design exercises, short topic explanation videos, instrumentation instruction (including safety), and a corresponding post-lab test module, VOLTA is able to provide asynchronous, on demand, and repetitive assistance to the students. </w:t>
      </w:r>
      <w:r w:rsidR="00EA0DB2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In this paper, we present</w:t>
      </w:r>
      <w:r w:rsidR="00EF6AC0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the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="00DC4818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framework</w:t>
      </w:r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and a preliminary assessment of its application to an entry-level </w:t>
      </w:r>
      <w:proofErr w:type="gramStart"/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circuits</w:t>
      </w:r>
      <w:proofErr w:type="gramEnd"/>
      <w:r w:rsidR="006D52ED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course.</w:t>
      </w:r>
    </w:p>
    <w:p w14:paraId="1587B539" w14:textId="77777777" w:rsidR="00BF1C73" w:rsidRPr="00D75383" w:rsidRDefault="00BF1C73" w:rsidP="001937AC">
      <w:pPr>
        <w:spacing w:after="0"/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</w:p>
    <w:p w14:paraId="124005A1" w14:textId="77777777" w:rsidR="009B4E6D" w:rsidRPr="00D75383" w:rsidRDefault="0013680F" w:rsidP="001937AC">
      <w:pPr>
        <w:spacing w:after="0"/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The paper is organized as follows:</w:t>
      </w:r>
      <w:r w:rsidR="001937AC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Section II</w:t>
      </w:r>
      <w:r w:rsidR="001848FC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is an overview of VOLTA </w:t>
      </w:r>
      <w:r w:rsidR="000F7186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design,</w:t>
      </w:r>
      <w:r w:rsidR="001848FC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Section </w:t>
      </w:r>
      <w:r w:rsidR="001937AC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III</w:t>
      </w:r>
      <w:r w:rsidR="000F7186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describes the assessment methods for VOLTA, </w:t>
      </w:r>
      <w:r w:rsidR="0093679B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and Section</w:t>
      </w:r>
      <w:r w:rsidR="001937AC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IV</w:t>
      </w:r>
      <w:r w:rsidR="000F7186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presents the assessment </w:t>
      </w:r>
      <w:r w:rsidR="006B61E1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methods and </w:t>
      </w:r>
      <w:r w:rsidR="000F7186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results. Finally, conclusion</w:t>
      </w:r>
      <w:r w:rsidR="00E1594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s</w:t>
      </w:r>
      <w:r w:rsidR="000F7186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r w:rsidR="00E1594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are </w:t>
      </w:r>
      <w:r w:rsidR="000F7186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presented</w:t>
      </w:r>
      <w:r w:rsidR="00E15944" w:rsidRPr="00D75383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in the last section.</w:t>
      </w:r>
    </w:p>
    <w:p w14:paraId="3D24B4A0" w14:textId="516749E2" w:rsidR="001937AC" w:rsidRPr="00D75383" w:rsidRDefault="001937AC" w:rsidP="007D6281">
      <w:pPr>
        <w:spacing w:after="0"/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</w:p>
    <w:p w14:paraId="44322E60" w14:textId="77777777" w:rsidR="001937AC" w:rsidRPr="00D75383" w:rsidRDefault="001937AC" w:rsidP="001937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>II.</w:t>
      </w:r>
      <w:r w:rsidR="0055232C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B4464D" w:rsidRPr="00D75383">
        <w:rPr>
          <w:rFonts w:ascii="Times New Roman" w:hAnsi="Times New Roman" w:cs="Times New Roman"/>
          <w:sz w:val="24"/>
          <w:szCs w:val="24"/>
        </w:rPr>
        <w:t>VOLTA</w:t>
      </w:r>
      <w:r w:rsidR="0055232C" w:rsidRPr="00D75383">
        <w:rPr>
          <w:rFonts w:ascii="Times New Roman" w:hAnsi="Times New Roman" w:cs="Times New Roman"/>
          <w:sz w:val="24"/>
          <w:szCs w:val="24"/>
        </w:rPr>
        <w:t xml:space="preserve"> Design </w:t>
      </w:r>
      <w:r w:rsidR="00C25D62" w:rsidRPr="00D75383">
        <w:rPr>
          <w:rFonts w:ascii="Times New Roman" w:hAnsi="Times New Roman" w:cs="Times New Roman"/>
          <w:sz w:val="24"/>
          <w:szCs w:val="24"/>
        </w:rPr>
        <w:t>Overview</w:t>
      </w:r>
    </w:p>
    <w:p w14:paraId="5429E0F5" w14:textId="77777777" w:rsidR="001937AC" w:rsidRPr="00D75383" w:rsidRDefault="001937AC" w:rsidP="001937A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28FB77" w14:textId="5E086D03" w:rsidR="00A64439" w:rsidRPr="00D75383" w:rsidRDefault="0099203B" w:rsidP="00FE0698">
      <w:pPr>
        <w:pStyle w:val="NormalWeb"/>
        <w:spacing w:before="0" w:beforeAutospacing="0" w:after="0" w:afterAutospacing="0"/>
        <w:rPr>
          <w:rFonts w:eastAsiaTheme="minorHAnsi"/>
        </w:rPr>
      </w:pPr>
      <w:r w:rsidRPr="00D75383">
        <w:rPr>
          <w:iCs/>
          <w:color w:val="222222"/>
          <w:shd w:val="clear" w:color="auto" w:fill="FFFFFF"/>
        </w:rPr>
        <w:t xml:space="preserve">The Virtual Open Lab Teaching Assistant (VOLTA) is a </w:t>
      </w:r>
      <w:r w:rsidR="00AF5A73" w:rsidRPr="00D75383">
        <w:rPr>
          <w:iCs/>
          <w:color w:val="222222"/>
          <w:shd w:val="clear" w:color="auto" w:fill="FFFFFF"/>
        </w:rPr>
        <w:t xml:space="preserve">virtual assistant </w:t>
      </w:r>
      <w:r w:rsidRPr="00D75383">
        <w:rPr>
          <w:iCs/>
          <w:color w:val="222222"/>
          <w:shd w:val="clear" w:color="auto" w:fill="FFFFFF"/>
        </w:rPr>
        <w:t xml:space="preserve">that can guide a student through hardware-based electrical engineering </w:t>
      </w:r>
      <w:proofErr w:type="gramStart"/>
      <w:r w:rsidR="0063293A" w:rsidRPr="00D75383">
        <w:rPr>
          <w:iCs/>
          <w:color w:val="222222"/>
          <w:shd w:val="clear" w:color="auto" w:fill="FFFFFF"/>
        </w:rPr>
        <w:t>circuits</w:t>
      </w:r>
      <w:proofErr w:type="gramEnd"/>
      <w:r w:rsidR="00AF5A73" w:rsidRPr="00D75383">
        <w:rPr>
          <w:iCs/>
          <w:color w:val="222222"/>
          <w:shd w:val="clear" w:color="auto" w:fill="FFFFFF"/>
        </w:rPr>
        <w:t xml:space="preserve"> </w:t>
      </w:r>
      <w:r w:rsidRPr="00D75383">
        <w:rPr>
          <w:iCs/>
          <w:color w:val="222222"/>
          <w:shd w:val="clear" w:color="auto" w:fill="FFFFFF"/>
        </w:rPr>
        <w:t>lab</w:t>
      </w:r>
      <w:r w:rsidR="00AF5A73" w:rsidRPr="00D75383">
        <w:rPr>
          <w:iCs/>
          <w:color w:val="222222"/>
          <w:shd w:val="clear" w:color="auto" w:fill="FFFFFF"/>
        </w:rPr>
        <w:t>oratory</w:t>
      </w:r>
      <w:r w:rsidRPr="00D75383">
        <w:rPr>
          <w:iCs/>
          <w:color w:val="222222"/>
          <w:shd w:val="clear" w:color="auto" w:fill="FFFFFF"/>
        </w:rPr>
        <w:t xml:space="preserve">. Fig. 1 provides an overview of the VOLTA architecture. The different modules of VOLTA, hosted in a server, are accessible via </w:t>
      </w:r>
      <w:r w:rsidR="00405B4F" w:rsidRPr="00D75383">
        <w:rPr>
          <w:iCs/>
          <w:color w:val="222222"/>
          <w:shd w:val="clear" w:color="auto" w:fill="FFFFFF"/>
        </w:rPr>
        <w:t>the I</w:t>
      </w:r>
      <w:r w:rsidRPr="00D75383">
        <w:rPr>
          <w:iCs/>
          <w:color w:val="222222"/>
          <w:shd w:val="clear" w:color="auto" w:fill="FFFFFF"/>
        </w:rPr>
        <w:t xml:space="preserve">nternet for the instructors, developers, and students. The students </w:t>
      </w:r>
      <w:r w:rsidR="00405B4F" w:rsidRPr="00D75383">
        <w:rPr>
          <w:iCs/>
          <w:color w:val="222222"/>
          <w:shd w:val="clear" w:color="auto" w:fill="FFFFFF"/>
        </w:rPr>
        <w:t xml:space="preserve">use </w:t>
      </w:r>
      <w:r w:rsidRPr="00D75383">
        <w:rPr>
          <w:iCs/>
          <w:color w:val="222222"/>
          <w:shd w:val="clear" w:color="auto" w:fill="FFFFFF"/>
        </w:rPr>
        <w:t xml:space="preserve">a portable compact hardware </w:t>
      </w:r>
      <w:r w:rsidR="00405B4F" w:rsidRPr="00D75383">
        <w:rPr>
          <w:iCs/>
          <w:color w:val="222222"/>
          <w:shd w:val="clear" w:color="auto" w:fill="FFFFFF"/>
        </w:rPr>
        <w:t xml:space="preserve">setup </w:t>
      </w:r>
      <w:r w:rsidRPr="00D75383">
        <w:rPr>
          <w:iCs/>
          <w:color w:val="222222"/>
          <w:shd w:val="clear" w:color="auto" w:fill="FFFFFF"/>
        </w:rPr>
        <w:t>for circuit implementation</w:t>
      </w:r>
      <w:r w:rsidR="00AF5A73" w:rsidRPr="00D75383">
        <w:rPr>
          <w:iCs/>
          <w:color w:val="222222"/>
          <w:shd w:val="clear" w:color="auto" w:fill="FFFFFF"/>
        </w:rPr>
        <w:t>s</w:t>
      </w:r>
      <w:r w:rsidRPr="00D75383">
        <w:rPr>
          <w:iCs/>
          <w:color w:val="222222"/>
          <w:shd w:val="clear" w:color="auto" w:fill="FFFFFF"/>
        </w:rPr>
        <w:t xml:space="preserve">. VOLTA is preloaded with instructional videos, definitions, and explanations. It </w:t>
      </w:r>
      <w:r w:rsidR="00AF5A73" w:rsidRPr="00D75383">
        <w:rPr>
          <w:iCs/>
          <w:color w:val="222222"/>
          <w:shd w:val="clear" w:color="auto" w:fill="FFFFFF"/>
        </w:rPr>
        <w:t xml:space="preserve">supports on-demand learning and </w:t>
      </w:r>
      <w:r w:rsidRPr="00D75383">
        <w:rPr>
          <w:iCs/>
          <w:color w:val="222222"/>
          <w:shd w:val="clear" w:color="auto" w:fill="FFFFFF"/>
        </w:rPr>
        <w:t xml:space="preserve">provides immediate feedback on laboratory </w:t>
      </w:r>
      <w:r w:rsidR="00AF5A73" w:rsidRPr="00D75383">
        <w:rPr>
          <w:iCs/>
          <w:color w:val="222222"/>
          <w:shd w:val="clear" w:color="auto" w:fill="FFFFFF"/>
        </w:rPr>
        <w:t xml:space="preserve">exercises </w:t>
      </w:r>
      <w:r w:rsidRPr="00D75383">
        <w:rPr>
          <w:iCs/>
          <w:color w:val="222222"/>
          <w:shd w:val="clear" w:color="auto" w:fill="FFFFFF"/>
        </w:rPr>
        <w:t xml:space="preserve">and </w:t>
      </w:r>
      <w:r w:rsidR="00405B4F" w:rsidRPr="00D75383">
        <w:rPr>
          <w:iCs/>
          <w:color w:val="222222"/>
          <w:shd w:val="clear" w:color="auto" w:fill="FFFFFF"/>
        </w:rPr>
        <w:t>exams</w:t>
      </w:r>
      <w:r w:rsidRPr="00D75383">
        <w:rPr>
          <w:iCs/>
          <w:color w:val="222222"/>
          <w:shd w:val="clear" w:color="auto" w:fill="FFFFFF"/>
        </w:rPr>
        <w:t>. For</w:t>
      </w:r>
      <w:r w:rsidR="00AF5A73" w:rsidRPr="00D75383">
        <w:rPr>
          <w:iCs/>
          <w:color w:val="222222"/>
          <w:shd w:val="clear" w:color="auto" w:fill="FFFFFF"/>
        </w:rPr>
        <w:t xml:space="preserve"> </w:t>
      </w:r>
      <w:r w:rsidRPr="00D75383">
        <w:rPr>
          <w:iCs/>
          <w:color w:val="222222"/>
          <w:shd w:val="clear" w:color="auto" w:fill="FFFFFF"/>
        </w:rPr>
        <w:t xml:space="preserve">instructors, it provides an </w:t>
      </w:r>
      <w:r w:rsidR="00AF5A73" w:rsidRPr="00D75383">
        <w:rPr>
          <w:iCs/>
          <w:color w:val="222222"/>
          <w:shd w:val="clear" w:color="auto" w:fill="FFFFFF"/>
        </w:rPr>
        <w:t xml:space="preserve">administration panel that supports </w:t>
      </w:r>
      <w:r w:rsidRPr="00D75383">
        <w:rPr>
          <w:iCs/>
          <w:color w:val="222222"/>
          <w:shd w:val="clear" w:color="auto" w:fill="FFFFFF"/>
        </w:rPr>
        <w:t>manage</w:t>
      </w:r>
      <w:r w:rsidR="00AF5A73" w:rsidRPr="00D75383">
        <w:rPr>
          <w:iCs/>
          <w:color w:val="222222"/>
          <w:shd w:val="clear" w:color="auto" w:fill="FFFFFF"/>
        </w:rPr>
        <w:t xml:space="preserve">ment of the </w:t>
      </w:r>
      <w:r w:rsidRPr="00D75383">
        <w:rPr>
          <w:iCs/>
          <w:color w:val="222222"/>
          <w:shd w:val="clear" w:color="auto" w:fill="FFFFFF"/>
        </w:rPr>
        <w:t>laboratory content</w:t>
      </w:r>
      <w:r w:rsidR="00AF5A73" w:rsidRPr="00D75383">
        <w:rPr>
          <w:iCs/>
          <w:color w:val="222222"/>
          <w:shd w:val="clear" w:color="auto" w:fill="FFFFFF"/>
        </w:rPr>
        <w:t>.</w:t>
      </w:r>
    </w:p>
    <w:p w14:paraId="6243F18D" w14:textId="7455840F" w:rsidR="0053061B" w:rsidRPr="00D75383" w:rsidRDefault="0099203B" w:rsidP="00EE643A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  <w:r w:rsidRPr="00D75383">
        <w:rPr>
          <w:noProof/>
          <w:lang w:bidi="bn-BD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4A466D" wp14:editId="27F0276F">
                <wp:simplePos x="0" y="0"/>
                <wp:positionH relativeFrom="margin">
                  <wp:posOffset>228600</wp:posOffset>
                </wp:positionH>
                <wp:positionV relativeFrom="paragraph">
                  <wp:posOffset>121920</wp:posOffset>
                </wp:positionV>
                <wp:extent cx="5410200" cy="28670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F1EFF" w14:textId="77777777" w:rsidR="000F194B" w:rsidRDefault="00951C7C" w:rsidP="000F19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object w:dxaOrig="12775" w:dyaOrig="7872" w14:anchorId="516E749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19.25pt;height:194.95pt" o:ole="">
                                  <v:imagedata r:id="rId9" o:title=""/>
                                </v:shape>
                                <o:OLEObject Type="Embed" ProgID="Visio.Drawing.11" ShapeID="_x0000_i1025" DrawAspect="Content" ObjectID="_1489232652" r:id="rId10"/>
                              </w:object>
                            </w:r>
                          </w:p>
                          <w:p w14:paraId="7875090E" w14:textId="3FB5BB50" w:rsidR="000F194B" w:rsidRDefault="001937AC" w:rsidP="000F19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  <w:bookmarkStart w:id="1" w:name="OLE_LINK1"/>
                            <w:r>
                              <w:rPr>
                                <w:b/>
                                <w:bCs/>
                              </w:rPr>
                              <w:t>Figure 1.</w:t>
                            </w:r>
                            <w:r w:rsidR="000F194B">
                              <w:t xml:space="preserve"> </w:t>
                            </w:r>
                            <w:r w:rsidR="0099203B">
                              <w:t xml:space="preserve">An overview of the VOLTA </w:t>
                            </w:r>
                            <w:r w:rsidR="000F194B">
                              <w:t>architecture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9.6pt;width:426pt;height:22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" stroked="f">
                <v:textbox>
                  <w:txbxContent>
                    <w:p w14:paraId="499F1EFF" w14:textId="77777777" w:rsidR="000F194B" w:rsidRDefault="00951C7C" w:rsidP="000F194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object w:dxaOrig="12775" w:dyaOrig="7872" w14:anchorId="516E749D">
                          <v:shape id="_x0000_i1025" type="#_x0000_t75" style="width:319.3pt;height:194.7pt" o:ole="">
                            <v:imagedata r:id="rId11" o:title=""/>
                          </v:shape>
                          <o:OLEObject Type="Embed" ProgID="Visio.Drawing.11" ShapeID="_x0000_i1025" DrawAspect="Content" ObjectID="_1487501352" r:id="rId12"/>
                        </w:object>
                      </w:r>
                    </w:p>
                    <w:p w14:paraId="7875090E" w14:textId="3FB5BB50" w:rsidR="000F194B" w:rsidRDefault="001937AC" w:rsidP="000F194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  <w:bookmarkStart w:id="1" w:name="OLE_LINK1"/>
                      <w:r>
                        <w:rPr>
                          <w:b/>
                          <w:bCs/>
                        </w:rPr>
                        <w:t>Figure 1.</w:t>
                      </w:r>
                      <w:r w:rsidR="000F194B">
                        <w:t xml:space="preserve"> </w:t>
                      </w:r>
                      <w:r w:rsidR="0099203B">
                        <w:t xml:space="preserve">An overview of the VOLTA </w:t>
                      </w:r>
                      <w:r w:rsidR="000F194B">
                        <w:t>architecture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AF8" w:rsidRPr="00D75383">
        <w:rPr>
          <w:rFonts w:eastAsiaTheme="minorHAnsi"/>
        </w:rPr>
        <w:t xml:space="preserve">VOLTA is based on </w:t>
      </w:r>
      <w:r w:rsidR="00405B4F" w:rsidRPr="00D75383">
        <w:rPr>
          <w:rFonts w:eastAsiaTheme="minorHAnsi"/>
        </w:rPr>
        <w:t xml:space="preserve">the </w:t>
      </w:r>
      <w:r w:rsidR="00E56AF8" w:rsidRPr="00D75383">
        <w:rPr>
          <w:rFonts w:eastAsiaTheme="minorHAnsi"/>
        </w:rPr>
        <w:t>framework shown in Fig. 2</w:t>
      </w:r>
      <w:r w:rsidR="00405B4F" w:rsidRPr="00D75383">
        <w:rPr>
          <w:rFonts w:eastAsiaTheme="minorHAnsi"/>
        </w:rPr>
        <w:t xml:space="preserve">, and </w:t>
      </w:r>
      <w:r w:rsidR="0053061B" w:rsidRPr="00D75383">
        <w:rPr>
          <w:rFonts w:eastAsiaTheme="minorHAnsi"/>
        </w:rPr>
        <w:t>consists of five modules and a database.</w:t>
      </w:r>
      <w:r w:rsidR="00FE0698" w:rsidRPr="00D75383">
        <w:rPr>
          <w:rFonts w:eastAsiaTheme="minorHAnsi"/>
        </w:rPr>
        <w:t xml:space="preserve"> </w:t>
      </w:r>
      <w:r w:rsidR="009655BB" w:rsidRPr="00D75383">
        <w:rPr>
          <w:rFonts w:eastAsiaTheme="minorHAnsi"/>
        </w:rPr>
        <w:t>The modules are</w:t>
      </w:r>
      <w:r w:rsidR="00FE0698" w:rsidRPr="00D75383">
        <w:rPr>
          <w:rFonts w:eastAsiaTheme="minorHAnsi"/>
        </w:rPr>
        <w:t xml:space="preserve"> </w:t>
      </w:r>
      <w:r w:rsidR="008D3E8C" w:rsidRPr="00D75383">
        <w:rPr>
          <w:rFonts w:eastAsiaTheme="minorHAnsi"/>
        </w:rPr>
        <w:t>(</w:t>
      </w:r>
      <w:proofErr w:type="spellStart"/>
      <w:r w:rsidR="008D3E8C" w:rsidRPr="00D75383">
        <w:rPr>
          <w:rFonts w:eastAsiaTheme="minorHAnsi"/>
        </w:rPr>
        <w:t>i</w:t>
      </w:r>
      <w:proofErr w:type="spellEnd"/>
      <w:r w:rsidR="00E56AF8" w:rsidRPr="00D75383">
        <w:rPr>
          <w:rFonts w:eastAsiaTheme="minorHAnsi"/>
        </w:rPr>
        <w:t xml:space="preserve">) </w:t>
      </w:r>
      <w:r w:rsidR="00405B4F" w:rsidRPr="00D75383">
        <w:rPr>
          <w:rFonts w:eastAsiaTheme="minorHAnsi"/>
        </w:rPr>
        <w:t>i</w:t>
      </w:r>
      <w:r w:rsidR="0053061B" w:rsidRPr="00D75383">
        <w:rPr>
          <w:rFonts w:eastAsiaTheme="minorHAnsi"/>
        </w:rPr>
        <w:t>nstructor module</w:t>
      </w:r>
      <w:r w:rsidR="00FE0698" w:rsidRPr="00D75383">
        <w:rPr>
          <w:rFonts w:eastAsiaTheme="minorHAnsi"/>
        </w:rPr>
        <w:t xml:space="preserve">, </w:t>
      </w:r>
      <w:r w:rsidR="008D3E8C" w:rsidRPr="00D75383">
        <w:rPr>
          <w:rFonts w:eastAsiaTheme="minorHAnsi"/>
        </w:rPr>
        <w:t>(ii</w:t>
      </w:r>
      <w:r w:rsidR="00E56AF8" w:rsidRPr="00D75383">
        <w:rPr>
          <w:rFonts w:eastAsiaTheme="minorHAnsi"/>
        </w:rPr>
        <w:t xml:space="preserve">) </w:t>
      </w:r>
      <w:r w:rsidR="00405B4F" w:rsidRPr="00D75383">
        <w:rPr>
          <w:rFonts w:eastAsiaTheme="minorHAnsi"/>
        </w:rPr>
        <w:t>s</w:t>
      </w:r>
      <w:r w:rsidR="0053061B" w:rsidRPr="00D75383">
        <w:rPr>
          <w:rFonts w:eastAsiaTheme="minorHAnsi"/>
        </w:rPr>
        <w:t>tudent module</w:t>
      </w:r>
      <w:r w:rsidR="00FE0698" w:rsidRPr="00D75383">
        <w:rPr>
          <w:rFonts w:eastAsiaTheme="minorHAnsi"/>
        </w:rPr>
        <w:t xml:space="preserve">, </w:t>
      </w:r>
      <w:r w:rsidR="008D3E8C" w:rsidRPr="00D75383">
        <w:rPr>
          <w:rFonts w:eastAsiaTheme="minorHAnsi"/>
        </w:rPr>
        <w:t>(iii</w:t>
      </w:r>
      <w:r w:rsidR="00E56AF8" w:rsidRPr="00D75383">
        <w:rPr>
          <w:rFonts w:eastAsiaTheme="minorHAnsi"/>
        </w:rPr>
        <w:t xml:space="preserve">) </w:t>
      </w:r>
      <w:r w:rsidR="00405B4F" w:rsidRPr="00D75383">
        <w:rPr>
          <w:rFonts w:eastAsiaTheme="minorHAnsi"/>
        </w:rPr>
        <w:t>h</w:t>
      </w:r>
      <w:r w:rsidR="0053061B" w:rsidRPr="00D75383">
        <w:rPr>
          <w:rFonts w:eastAsiaTheme="minorHAnsi"/>
        </w:rPr>
        <w:t>elp module</w:t>
      </w:r>
      <w:r w:rsidR="00FE0698" w:rsidRPr="00D75383">
        <w:rPr>
          <w:rFonts w:eastAsiaTheme="minorHAnsi"/>
        </w:rPr>
        <w:t>,</w:t>
      </w:r>
      <w:r w:rsidR="008D3E8C" w:rsidRPr="00D75383">
        <w:rPr>
          <w:rFonts w:eastAsiaTheme="minorHAnsi"/>
        </w:rPr>
        <w:t xml:space="preserve"> </w:t>
      </w:r>
      <w:proofErr w:type="gramStart"/>
      <w:r w:rsidR="008D3E8C" w:rsidRPr="00D75383">
        <w:rPr>
          <w:rFonts w:eastAsiaTheme="minorHAnsi"/>
        </w:rPr>
        <w:t>(iv)</w:t>
      </w:r>
      <w:r w:rsidR="0063293A" w:rsidRPr="00D75383">
        <w:rPr>
          <w:rFonts w:eastAsiaTheme="minorHAnsi"/>
        </w:rPr>
        <w:t xml:space="preserve"> </w:t>
      </w:r>
      <w:r w:rsidR="00405B4F" w:rsidRPr="00D75383">
        <w:rPr>
          <w:rFonts w:eastAsiaTheme="minorHAnsi"/>
        </w:rPr>
        <w:t>c</w:t>
      </w:r>
      <w:r w:rsidR="008D3E8C" w:rsidRPr="00D75383">
        <w:rPr>
          <w:rFonts w:eastAsiaTheme="minorHAnsi"/>
        </w:rPr>
        <w:t>ircuit</w:t>
      </w:r>
      <w:proofErr w:type="gramEnd"/>
      <w:r w:rsidR="0063293A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>recognizer module</w:t>
      </w:r>
      <w:r w:rsidR="00FE0698" w:rsidRPr="00D75383">
        <w:rPr>
          <w:rFonts w:eastAsiaTheme="minorHAnsi"/>
        </w:rPr>
        <w:t xml:space="preserve">, and </w:t>
      </w:r>
      <w:r w:rsidR="008D3E8C" w:rsidRPr="00D75383">
        <w:rPr>
          <w:rFonts w:eastAsiaTheme="minorHAnsi"/>
        </w:rPr>
        <w:t>(v</w:t>
      </w:r>
      <w:r w:rsidR="00E56AF8" w:rsidRPr="00D75383">
        <w:rPr>
          <w:rFonts w:eastAsiaTheme="minorHAnsi"/>
        </w:rPr>
        <w:t xml:space="preserve">) </w:t>
      </w:r>
      <w:r w:rsidR="00405B4F" w:rsidRPr="00D75383">
        <w:rPr>
          <w:rFonts w:eastAsiaTheme="minorHAnsi"/>
        </w:rPr>
        <w:t>s</w:t>
      </w:r>
      <w:r w:rsidR="0053061B" w:rsidRPr="00D75383">
        <w:rPr>
          <w:rFonts w:eastAsiaTheme="minorHAnsi"/>
        </w:rPr>
        <w:t>peech module</w:t>
      </w:r>
      <w:r w:rsidR="00FE0698" w:rsidRPr="00D75383">
        <w:rPr>
          <w:rFonts w:eastAsiaTheme="minorHAnsi"/>
        </w:rPr>
        <w:t>.</w:t>
      </w:r>
      <w:r w:rsidR="008D3E8C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>The instructor module is used to administer</w:t>
      </w:r>
      <w:r w:rsidR="00405B4F" w:rsidRPr="00D75383">
        <w:rPr>
          <w:rFonts w:eastAsiaTheme="minorHAnsi"/>
        </w:rPr>
        <w:t xml:space="preserve"> </w:t>
      </w:r>
      <w:r w:rsidR="00FE0698" w:rsidRPr="00D75383">
        <w:rPr>
          <w:rFonts w:eastAsiaTheme="minorHAnsi"/>
        </w:rPr>
        <w:t>VOLTA</w:t>
      </w:r>
      <w:r w:rsidR="0053061B" w:rsidRPr="00D75383">
        <w:rPr>
          <w:rFonts w:eastAsiaTheme="minorHAnsi"/>
        </w:rPr>
        <w:t xml:space="preserve">. </w:t>
      </w:r>
      <w:r w:rsidR="00CD581A" w:rsidRPr="00D75383">
        <w:rPr>
          <w:rFonts w:eastAsiaTheme="minorHAnsi"/>
        </w:rPr>
        <w:t xml:space="preserve">The student module is a </w:t>
      </w:r>
      <w:r w:rsidR="00405B4F" w:rsidRPr="00D75383">
        <w:rPr>
          <w:rFonts w:eastAsiaTheme="minorHAnsi"/>
        </w:rPr>
        <w:t xml:space="preserve">web-based </w:t>
      </w:r>
      <w:r w:rsidR="00CD581A" w:rsidRPr="00D75383">
        <w:rPr>
          <w:rFonts w:eastAsiaTheme="minorHAnsi"/>
        </w:rPr>
        <w:t>graphical user interface</w:t>
      </w:r>
      <w:r w:rsidR="00405B4F" w:rsidRPr="00D75383">
        <w:rPr>
          <w:rFonts w:eastAsiaTheme="minorHAnsi"/>
        </w:rPr>
        <w:t>.</w:t>
      </w:r>
      <w:r w:rsidR="00CD581A" w:rsidRPr="00D75383">
        <w:rPr>
          <w:rFonts w:eastAsiaTheme="minorHAnsi"/>
        </w:rPr>
        <w:t xml:space="preserve"> The</w:t>
      </w:r>
      <w:r w:rsidR="000A48B6" w:rsidRPr="00D75383">
        <w:rPr>
          <w:rFonts w:eastAsiaTheme="minorHAnsi"/>
        </w:rPr>
        <w:t xml:space="preserve"> </w:t>
      </w:r>
      <w:r w:rsidR="00405B4F" w:rsidRPr="00D75383">
        <w:rPr>
          <w:rFonts w:eastAsiaTheme="minorHAnsi"/>
        </w:rPr>
        <w:t>h</w:t>
      </w:r>
      <w:r w:rsidR="0053061B" w:rsidRPr="00D75383">
        <w:rPr>
          <w:rFonts w:eastAsiaTheme="minorHAnsi"/>
        </w:rPr>
        <w:t xml:space="preserve">elp module in conjunction with the </w:t>
      </w:r>
      <w:r w:rsidR="00405B4F" w:rsidRPr="00D75383">
        <w:rPr>
          <w:rFonts w:eastAsiaTheme="minorHAnsi"/>
        </w:rPr>
        <w:t>c</w:t>
      </w:r>
      <w:r w:rsidR="0053061B" w:rsidRPr="00D75383">
        <w:rPr>
          <w:rFonts w:eastAsiaTheme="minorHAnsi"/>
        </w:rPr>
        <w:t xml:space="preserve">ircuit recognizer and </w:t>
      </w:r>
      <w:r w:rsidR="00405B4F" w:rsidRPr="00D75383">
        <w:rPr>
          <w:rFonts w:eastAsiaTheme="minorHAnsi"/>
        </w:rPr>
        <w:t>s</w:t>
      </w:r>
      <w:r w:rsidR="0053061B" w:rsidRPr="00D75383">
        <w:rPr>
          <w:rFonts w:eastAsiaTheme="minorHAnsi"/>
        </w:rPr>
        <w:t>peech module</w:t>
      </w:r>
      <w:r w:rsidR="00405B4F" w:rsidRPr="00D75383">
        <w:rPr>
          <w:rFonts w:eastAsiaTheme="minorHAnsi"/>
        </w:rPr>
        <w:t>s</w:t>
      </w:r>
      <w:r w:rsidR="0053061B" w:rsidRPr="00D75383">
        <w:rPr>
          <w:rFonts w:eastAsiaTheme="minorHAnsi"/>
        </w:rPr>
        <w:t xml:space="preserve"> </w:t>
      </w:r>
      <w:r w:rsidR="00405B4F" w:rsidRPr="00D75383">
        <w:rPr>
          <w:rFonts w:eastAsiaTheme="minorHAnsi"/>
        </w:rPr>
        <w:t xml:space="preserve">provides </w:t>
      </w:r>
      <w:r w:rsidR="0053061B" w:rsidRPr="00D75383">
        <w:rPr>
          <w:rFonts w:eastAsiaTheme="minorHAnsi"/>
        </w:rPr>
        <w:t>feedback to the students.</w:t>
      </w:r>
      <w:r w:rsidR="00405B4F" w:rsidRPr="00D75383">
        <w:rPr>
          <w:rFonts w:eastAsiaTheme="minorHAnsi"/>
        </w:rPr>
        <w:t xml:space="preserve"> </w:t>
      </w:r>
      <w:r w:rsidR="00FE0698" w:rsidRPr="00D75383">
        <w:rPr>
          <w:rFonts w:eastAsiaTheme="minorHAnsi"/>
        </w:rPr>
        <w:t>VOLTA</w:t>
      </w:r>
      <w:r w:rsidR="005C7ACA" w:rsidRPr="00D75383">
        <w:rPr>
          <w:rFonts w:eastAsiaTheme="minorHAnsi"/>
        </w:rPr>
        <w:t xml:space="preserve"> is</w:t>
      </w:r>
      <w:r w:rsidR="0053061B" w:rsidRPr="00D75383">
        <w:rPr>
          <w:rFonts w:eastAsiaTheme="minorHAnsi"/>
        </w:rPr>
        <w:t xml:space="preserve"> implemented using Python</w:t>
      </w:r>
      <w:r w:rsidR="009E7AD9" w:rsidRPr="00D75383">
        <w:rPr>
          <w:rFonts w:eastAsiaTheme="minorHAnsi"/>
        </w:rPr>
        <w:t xml:space="preserve"> (version 2.7.1)</w:t>
      </w:r>
      <w:r w:rsidR="0053061B" w:rsidRPr="00D75383">
        <w:rPr>
          <w:rFonts w:eastAsiaTheme="minorHAnsi"/>
        </w:rPr>
        <w:t xml:space="preserve"> and Django (version 1.6.5)</w:t>
      </w:r>
      <w:r w:rsidR="007D6281" w:rsidRPr="00D75383">
        <w:rPr>
          <w:rFonts w:eastAsiaTheme="minorHAnsi"/>
          <w:vertAlign w:val="superscript"/>
        </w:rPr>
        <w:t>7</w:t>
      </w:r>
      <w:r w:rsidR="0053061B" w:rsidRPr="00D75383">
        <w:rPr>
          <w:rFonts w:eastAsiaTheme="minorHAnsi"/>
        </w:rPr>
        <w:t>.</w:t>
      </w:r>
    </w:p>
    <w:p w14:paraId="639688A9" w14:textId="3DC1EE76" w:rsidR="00CE5010" w:rsidRPr="00D75383" w:rsidRDefault="00CE5010" w:rsidP="00EE643A">
      <w:pPr>
        <w:pStyle w:val="NormalWeb"/>
        <w:spacing w:before="0" w:beforeAutospacing="0" w:after="0" w:afterAutospacing="0" w:line="276" w:lineRule="auto"/>
        <w:rPr>
          <w:rFonts w:eastAsiaTheme="minorHAnsi"/>
          <w:iCs/>
          <w:shd w:val="clear" w:color="auto" w:fill="FFFFFF"/>
        </w:rPr>
      </w:pPr>
    </w:p>
    <w:p w14:paraId="21059E74" w14:textId="12C8F71C" w:rsidR="0053061B" w:rsidRPr="00D75383" w:rsidRDefault="00617541" w:rsidP="00EE643A">
      <w:pPr>
        <w:pStyle w:val="NormalWeb"/>
        <w:spacing w:before="0" w:beforeAutospacing="0" w:after="0" w:afterAutospacing="0" w:line="276" w:lineRule="auto"/>
        <w:rPr>
          <w:rFonts w:eastAsiaTheme="minorHAnsi"/>
          <w:i/>
          <w:iCs/>
          <w:shd w:val="clear" w:color="auto" w:fill="FFFFFF"/>
        </w:rPr>
      </w:pPr>
      <w:r w:rsidRPr="00D75383">
        <w:rPr>
          <w:rFonts w:eastAsiaTheme="minorHAnsi"/>
          <w:noProof/>
          <w:lang w:bidi="bn-BD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98209B" wp14:editId="4F56BAD7">
                <wp:simplePos x="0" y="0"/>
                <wp:positionH relativeFrom="margin">
                  <wp:posOffset>333375</wp:posOffset>
                </wp:positionH>
                <wp:positionV relativeFrom="paragraph">
                  <wp:posOffset>861695</wp:posOffset>
                </wp:positionV>
                <wp:extent cx="5279390" cy="2567940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256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EB9B2" w14:textId="77777777" w:rsidR="000F194B" w:rsidRDefault="00951C7C" w:rsidP="000F19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object w:dxaOrig="15466" w:dyaOrig="9672" w14:anchorId="157C8B52">
                                <v:shape id="_x0000_i1026" type="#_x0000_t75" style="width:279.15pt;height:174.55pt" o:ole="">
                                  <v:imagedata r:id="rId13" o:title=""/>
                                </v:shape>
                                <o:OLEObject Type="Embed" ProgID="Visio.Drawing.11" ShapeID="_x0000_i1026" DrawAspect="Content" ObjectID="_1489232653" r:id="rId14"/>
                              </w:object>
                            </w:r>
                          </w:p>
                          <w:p w14:paraId="2186CE03" w14:textId="77777777" w:rsidR="000F194B" w:rsidRDefault="001937AC" w:rsidP="000F19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  <w:bookmarkStart w:id="2" w:name="OLE_LINK2"/>
                            <w:bookmarkStart w:id="3" w:name="OLE_LINK3"/>
                            <w:r w:rsidRPr="001937AC">
                              <w:rPr>
                                <w:b/>
                                <w:bCs/>
                              </w:rPr>
                              <w:t>Figure 2.</w:t>
                            </w:r>
                            <w:r w:rsidR="000F194B">
                              <w:t xml:space="preserve"> VOLTA framework</w:t>
                            </w:r>
                          </w:p>
                          <w:bookmarkEnd w:id="2"/>
                          <w:bookmarkEnd w:id="3"/>
                          <w:p w14:paraId="4B9A1597" w14:textId="77777777" w:rsidR="000F194B" w:rsidRDefault="000F194B" w:rsidP="000F19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.25pt;margin-top:67.85pt;width:415.7pt;height:20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" stroked="f">
                <v:textbox>
                  <w:txbxContent>
                    <w:p w14:paraId="5EDEB9B2" w14:textId="77777777" w:rsidR="000F194B" w:rsidRDefault="00951C7C" w:rsidP="000F194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object w:dxaOrig="15466" w:dyaOrig="9672" w14:anchorId="157C8B52">
                          <v:shape id="_x0000_i1026" type="#_x0000_t75" style="width:279.25pt;height:174.7pt" o:ole="">
                            <v:imagedata r:id="rId15" o:title=""/>
                          </v:shape>
                          <o:OLEObject Type="Embed" ProgID="Visio.Drawing.11" ShapeID="_x0000_i1026" DrawAspect="Content" ObjectID="_1487501353" r:id="rId16"/>
                        </w:object>
                      </w:r>
                    </w:p>
                    <w:p w14:paraId="2186CE03" w14:textId="77777777" w:rsidR="000F194B" w:rsidRDefault="001937AC" w:rsidP="000F194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  <w:bookmarkStart w:id="4" w:name="OLE_LINK2"/>
                      <w:bookmarkStart w:id="5" w:name="OLE_LINK3"/>
                      <w:r w:rsidRPr="001937AC">
                        <w:rPr>
                          <w:b/>
                          <w:bCs/>
                        </w:rPr>
                        <w:t>Figure 2.</w:t>
                      </w:r>
                      <w:r w:rsidR="000F194B">
                        <w:t xml:space="preserve"> VOLTA framework</w:t>
                      </w:r>
                    </w:p>
                    <w:bookmarkEnd w:id="4"/>
                    <w:bookmarkEnd w:id="5"/>
                    <w:p w14:paraId="4B9A1597" w14:textId="77777777" w:rsidR="000F194B" w:rsidRDefault="000F194B" w:rsidP="000F194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5010" w:rsidRPr="00D75383">
        <w:rPr>
          <w:rFonts w:eastAsiaTheme="minorHAnsi"/>
        </w:rPr>
        <w:t>T</w:t>
      </w:r>
      <w:r w:rsidR="0053061B" w:rsidRPr="00D75383">
        <w:rPr>
          <w:rFonts w:eastAsiaTheme="minorHAnsi"/>
        </w:rPr>
        <w:t xml:space="preserve">he </w:t>
      </w:r>
      <w:r w:rsidR="00405B4F" w:rsidRPr="00D75383">
        <w:rPr>
          <w:rFonts w:eastAsiaTheme="minorHAnsi"/>
        </w:rPr>
        <w:t>i</w:t>
      </w:r>
      <w:r w:rsidR="0053061B" w:rsidRPr="00D75383">
        <w:rPr>
          <w:rFonts w:eastAsiaTheme="minorHAnsi"/>
        </w:rPr>
        <w:t>nstructor module provides a</w:t>
      </w:r>
      <w:r w:rsidR="00AF5A73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>flexible environmen</w:t>
      </w:r>
      <w:r w:rsidR="00797882" w:rsidRPr="00D75383">
        <w:rPr>
          <w:rFonts w:eastAsiaTheme="minorHAnsi"/>
        </w:rPr>
        <w:t xml:space="preserve">t for an instructor or teaching </w:t>
      </w:r>
      <w:r w:rsidR="0053061B" w:rsidRPr="00D75383">
        <w:rPr>
          <w:rFonts w:eastAsiaTheme="minorHAnsi"/>
        </w:rPr>
        <w:t xml:space="preserve">assistant to </w:t>
      </w:r>
      <w:r w:rsidR="00405B4F" w:rsidRPr="00D75383">
        <w:rPr>
          <w:rFonts w:eastAsiaTheme="minorHAnsi"/>
        </w:rPr>
        <w:t>administer the laboratory class</w:t>
      </w:r>
      <w:r w:rsidR="0053061B" w:rsidRPr="00D75383">
        <w:rPr>
          <w:rFonts w:eastAsiaTheme="minorHAnsi"/>
        </w:rPr>
        <w:t xml:space="preserve">. </w:t>
      </w:r>
      <w:r w:rsidR="00797882" w:rsidRPr="00D75383">
        <w:rPr>
          <w:rFonts w:eastAsiaTheme="minorHAnsi"/>
        </w:rPr>
        <w:t>It authorizes</w:t>
      </w:r>
      <w:r w:rsidR="00AF5A73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 xml:space="preserve">students </w:t>
      </w:r>
      <w:r w:rsidR="00AF5A73" w:rsidRPr="00D75383">
        <w:rPr>
          <w:rFonts w:eastAsiaTheme="minorHAnsi"/>
        </w:rPr>
        <w:t xml:space="preserve">to </w:t>
      </w:r>
      <w:r w:rsidR="0053061B" w:rsidRPr="00D75383">
        <w:rPr>
          <w:rFonts w:eastAsiaTheme="minorHAnsi"/>
        </w:rPr>
        <w:t xml:space="preserve">access </w:t>
      </w:r>
      <w:r w:rsidR="00FE0698" w:rsidRPr="00D75383">
        <w:rPr>
          <w:rFonts w:eastAsiaTheme="minorHAnsi"/>
        </w:rPr>
        <w:t>VOLTA</w:t>
      </w:r>
      <w:r w:rsidR="00AF5A73" w:rsidRPr="00D75383">
        <w:rPr>
          <w:rFonts w:eastAsiaTheme="minorHAnsi"/>
        </w:rPr>
        <w:t xml:space="preserve">. </w:t>
      </w:r>
      <w:r w:rsidR="00F638AF" w:rsidRPr="00D75383">
        <w:rPr>
          <w:rFonts w:eastAsiaTheme="minorHAnsi"/>
        </w:rPr>
        <w:t>The instructor can update the lab contents via a</w:t>
      </w:r>
      <w:r w:rsidR="00AF5A73" w:rsidRPr="00D75383">
        <w:rPr>
          <w:rFonts w:eastAsiaTheme="minorHAnsi"/>
        </w:rPr>
        <w:t xml:space="preserve">n </w:t>
      </w:r>
      <w:r w:rsidR="00F638AF" w:rsidRPr="00D75383">
        <w:rPr>
          <w:rFonts w:eastAsiaTheme="minorHAnsi"/>
        </w:rPr>
        <w:t>administration panel.</w:t>
      </w:r>
      <w:r w:rsidR="00797882" w:rsidRPr="00D75383">
        <w:rPr>
          <w:rFonts w:eastAsiaTheme="minorHAnsi"/>
        </w:rPr>
        <w:t xml:space="preserve"> </w:t>
      </w:r>
      <w:r w:rsidR="00405B4F" w:rsidRPr="00D75383">
        <w:rPr>
          <w:rFonts w:eastAsiaTheme="minorHAnsi"/>
        </w:rPr>
        <w:t xml:space="preserve">The instructor module </w:t>
      </w:r>
      <w:r w:rsidR="00CD581A" w:rsidRPr="00D75383">
        <w:rPr>
          <w:rFonts w:eastAsiaTheme="minorHAnsi"/>
        </w:rPr>
        <w:t xml:space="preserve">also </w:t>
      </w:r>
      <w:r w:rsidR="00405B4F" w:rsidRPr="00D75383">
        <w:rPr>
          <w:rFonts w:eastAsiaTheme="minorHAnsi"/>
        </w:rPr>
        <w:t xml:space="preserve">is used to </w:t>
      </w:r>
      <w:r w:rsidR="00CD581A" w:rsidRPr="00D75383">
        <w:rPr>
          <w:rFonts w:eastAsiaTheme="minorHAnsi"/>
        </w:rPr>
        <w:t>upload</w:t>
      </w:r>
      <w:r w:rsidR="00797882" w:rsidRPr="00D75383">
        <w:rPr>
          <w:rFonts w:eastAsiaTheme="minorHAnsi"/>
        </w:rPr>
        <w:t xml:space="preserve"> supporting </w:t>
      </w:r>
      <w:r w:rsidR="0053061B" w:rsidRPr="00D75383">
        <w:rPr>
          <w:rFonts w:eastAsiaTheme="minorHAnsi"/>
        </w:rPr>
        <w:t>materials</w:t>
      </w:r>
      <w:r w:rsidR="00405B4F" w:rsidRPr="00D75383">
        <w:rPr>
          <w:rFonts w:eastAsiaTheme="minorHAnsi"/>
        </w:rPr>
        <w:t xml:space="preserve"> for the help module into the </w:t>
      </w:r>
      <w:r w:rsidR="00797882" w:rsidRPr="00D75383">
        <w:rPr>
          <w:rFonts w:eastAsiaTheme="minorHAnsi"/>
        </w:rPr>
        <w:t>database</w:t>
      </w:r>
      <w:r w:rsidR="00405B4F" w:rsidRPr="00D75383">
        <w:rPr>
          <w:rFonts w:eastAsiaTheme="minorHAnsi"/>
        </w:rPr>
        <w:t>.</w:t>
      </w:r>
    </w:p>
    <w:p w14:paraId="6F9C808F" w14:textId="42BCA90A" w:rsidR="008D3E8C" w:rsidRPr="00D75383" w:rsidRDefault="00617541" w:rsidP="00EE643A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  <w:r w:rsidRPr="00D75383">
        <w:rPr>
          <w:rFonts w:eastAsiaTheme="minorHAnsi"/>
          <w:noProof/>
          <w:lang w:bidi="bn-BD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7064E5" wp14:editId="573190F7">
                <wp:simplePos x="0" y="0"/>
                <wp:positionH relativeFrom="margin">
                  <wp:posOffset>232410</wp:posOffset>
                </wp:positionH>
                <wp:positionV relativeFrom="paragraph">
                  <wp:posOffset>-142240</wp:posOffset>
                </wp:positionV>
                <wp:extent cx="5934075" cy="359092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00F35" w14:textId="77777777" w:rsidR="008D3E8C" w:rsidRDefault="00951C7C" w:rsidP="008D3E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object w:dxaOrig="14990" w:dyaOrig="9813" w14:anchorId="65F98BEC">
                                <v:shape id="_x0000_i1027" type="#_x0000_t75" style="width:385.8pt;height:252pt" o:ole="">
                                  <v:imagedata r:id="rId17" o:title=""/>
                                </v:shape>
                                <o:OLEObject Type="Embed" ProgID="Visio.Drawing.11" ShapeID="_x0000_i1027" DrawAspect="Content" ObjectID="_1489232654" r:id="rId18"/>
                              </w:object>
                            </w:r>
                          </w:p>
                          <w:p w14:paraId="6294163B" w14:textId="77777777" w:rsidR="008D3E8C" w:rsidRDefault="001937AC" w:rsidP="008D3E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  <w:r w:rsidRPr="001937AC">
                              <w:rPr>
                                <w:b/>
                                <w:bCs/>
                              </w:rPr>
                              <w:t>Figure 3.</w:t>
                            </w:r>
                            <w:r w:rsidR="008D3E8C">
                              <w:t xml:space="preserve"> Student Interface of VOLTA</w:t>
                            </w:r>
                          </w:p>
                          <w:p w14:paraId="6625B531" w14:textId="77777777" w:rsidR="008D3E8C" w:rsidRDefault="008D3E8C" w:rsidP="008D3E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.3pt;margin-top:-11.2pt;width:467.25pt;height:28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" stroked="f">
                <v:textbox>
                  <w:txbxContent>
                    <w:p w14:paraId="06400F35" w14:textId="77777777" w:rsidR="008D3E8C" w:rsidRDefault="00951C7C" w:rsidP="008D3E8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object w:dxaOrig="14990" w:dyaOrig="9813" w14:anchorId="65F98BEC">
                          <v:shape id="_x0000_i1027" type="#_x0000_t75" style="width:386.3pt;height:252.3pt" o:ole="">
                            <v:imagedata r:id="rId19" o:title=""/>
                          </v:shape>
                          <o:OLEObject Type="Embed" ProgID="Visio.Drawing.11" ShapeID="_x0000_i1027" DrawAspect="Content" ObjectID="_1487501354" r:id="rId20"/>
                        </w:object>
                      </w:r>
                    </w:p>
                    <w:p w14:paraId="6294163B" w14:textId="77777777" w:rsidR="008D3E8C" w:rsidRDefault="001937AC" w:rsidP="008D3E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  <w:r w:rsidRPr="001937AC">
                        <w:rPr>
                          <w:b/>
                          <w:bCs/>
                        </w:rPr>
                        <w:t>Figure 3.</w:t>
                      </w:r>
                      <w:r w:rsidR="008D3E8C">
                        <w:t xml:space="preserve"> Student Interface of VOLTA</w:t>
                      </w:r>
                    </w:p>
                    <w:p w14:paraId="6625B531" w14:textId="77777777" w:rsidR="008D3E8C" w:rsidRDefault="008D3E8C" w:rsidP="008D3E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11428D" w14:textId="6CBBD3AB" w:rsidR="00AF5A73" w:rsidRPr="00D75383" w:rsidRDefault="00AF5A73" w:rsidP="00EE643A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  <w:r w:rsidRPr="00D75383">
        <w:rPr>
          <w:rFonts w:eastAsiaTheme="minorHAnsi"/>
        </w:rPr>
        <w:t xml:space="preserve">Students interact with </w:t>
      </w:r>
      <w:r w:rsidR="00FE0698" w:rsidRPr="00D75383">
        <w:rPr>
          <w:rFonts w:eastAsiaTheme="minorHAnsi"/>
        </w:rPr>
        <w:t>VOLTA</w:t>
      </w:r>
      <w:r w:rsidR="0053061B" w:rsidRPr="00D75383">
        <w:rPr>
          <w:rFonts w:eastAsiaTheme="minorHAnsi"/>
        </w:rPr>
        <w:t xml:space="preserve"> </w:t>
      </w:r>
      <w:r w:rsidRPr="00D75383">
        <w:rPr>
          <w:rFonts w:eastAsiaTheme="minorHAnsi"/>
        </w:rPr>
        <w:t xml:space="preserve">using the student module. This module </w:t>
      </w:r>
      <w:r w:rsidR="00797882" w:rsidRPr="00D75383">
        <w:rPr>
          <w:rFonts w:eastAsiaTheme="minorHAnsi"/>
        </w:rPr>
        <w:t>guides</w:t>
      </w:r>
      <w:r w:rsidR="00C85BBF" w:rsidRPr="00D75383">
        <w:rPr>
          <w:rFonts w:eastAsiaTheme="minorHAnsi"/>
        </w:rPr>
        <w:t xml:space="preserve"> students </w:t>
      </w:r>
      <w:r w:rsidR="00F775B3" w:rsidRPr="00D75383">
        <w:rPr>
          <w:rFonts w:eastAsiaTheme="minorHAnsi"/>
        </w:rPr>
        <w:t xml:space="preserve">through an experiment </w:t>
      </w:r>
      <w:r w:rsidR="00C85BBF" w:rsidRPr="00D75383">
        <w:rPr>
          <w:rFonts w:eastAsiaTheme="minorHAnsi"/>
        </w:rPr>
        <w:t>step-by-step</w:t>
      </w:r>
      <w:r w:rsidR="00F775B3" w:rsidRPr="00D75383">
        <w:rPr>
          <w:rFonts w:eastAsiaTheme="minorHAnsi"/>
        </w:rPr>
        <w:t xml:space="preserve">. </w:t>
      </w:r>
      <w:r w:rsidR="00797882" w:rsidRPr="00D75383">
        <w:rPr>
          <w:rFonts w:eastAsiaTheme="minorHAnsi"/>
        </w:rPr>
        <w:t>It evaluates</w:t>
      </w:r>
      <w:r w:rsidR="0053061B" w:rsidRPr="00D75383">
        <w:rPr>
          <w:rFonts w:eastAsiaTheme="minorHAnsi"/>
        </w:rPr>
        <w:t xml:space="preserve"> </w:t>
      </w:r>
      <w:r w:rsidR="00F775B3" w:rsidRPr="00D75383">
        <w:rPr>
          <w:rFonts w:eastAsiaTheme="minorHAnsi"/>
        </w:rPr>
        <w:t>student progress</w:t>
      </w:r>
      <w:r w:rsidR="0063293A" w:rsidRPr="00D75383">
        <w:rPr>
          <w:rFonts w:eastAsiaTheme="minorHAnsi"/>
        </w:rPr>
        <w:t xml:space="preserve"> </w:t>
      </w:r>
      <w:r w:rsidR="00F775B3" w:rsidRPr="00D75383">
        <w:rPr>
          <w:rFonts w:eastAsiaTheme="minorHAnsi"/>
        </w:rPr>
        <w:t>using pre-tests</w:t>
      </w:r>
      <w:r w:rsidR="0063293A" w:rsidRPr="00D75383">
        <w:rPr>
          <w:rFonts w:eastAsiaTheme="minorHAnsi"/>
        </w:rPr>
        <w:t xml:space="preserve"> and</w:t>
      </w:r>
      <w:r w:rsidR="00F775B3" w:rsidRPr="00D75383">
        <w:rPr>
          <w:rFonts w:eastAsiaTheme="minorHAnsi"/>
        </w:rPr>
        <w:t xml:space="preserve"> post-tests</w:t>
      </w:r>
      <w:r w:rsidRPr="00D75383">
        <w:rPr>
          <w:rFonts w:eastAsiaTheme="minorHAnsi"/>
        </w:rPr>
        <w:t xml:space="preserve"> that consist of </w:t>
      </w:r>
      <w:r w:rsidR="0063293A" w:rsidRPr="00D75383">
        <w:rPr>
          <w:rFonts w:eastAsiaTheme="minorHAnsi"/>
        </w:rPr>
        <w:t xml:space="preserve">multiple choice </w:t>
      </w:r>
      <w:r w:rsidRPr="00D75383">
        <w:rPr>
          <w:rFonts w:eastAsiaTheme="minorHAnsi"/>
        </w:rPr>
        <w:t>questions</w:t>
      </w:r>
      <w:r w:rsidR="0063293A" w:rsidRPr="00D75383">
        <w:rPr>
          <w:rFonts w:eastAsiaTheme="minorHAnsi"/>
        </w:rPr>
        <w:t xml:space="preserve">. The same set of questions were asked in pre- and post-tests. In post-tests, the multiple choice options were not in the same order as in pre-tests. </w:t>
      </w:r>
      <w:r w:rsidR="003C7E1D" w:rsidRPr="00D75383">
        <w:rPr>
          <w:rFonts w:eastAsiaTheme="minorHAnsi"/>
        </w:rPr>
        <w:t xml:space="preserve">After the pre-test, the students are directed to </w:t>
      </w:r>
      <w:r w:rsidRPr="00D75383">
        <w:rPr>
          <w:rFonts w:eastAsiaTheme="minorHAnsi"/>
        </w:rPr>
        <w:t xml:space="preserve">the </w:t>
      </w:r>
      <w:r w:rsidR="003C7E1D" w:rsidRPr="00D75383">
        <w:rPr>
          <w:rFonts w:eastAsiaTheme="minorHAnsi"/>
        </w:rPr>
        <w:t>simulation section. In this section, the students are instructed to simulate</w:t>
      </w:r>
      <w:r w:rsidR="00030C30" w:rsidRPr="00D75383">
        <w:rPr>
          <w:rFonts w:eastAsiaTheme="minorHAnsi"/>
        </w:rPr>
        <w:t xml:space="preserve"> their circuits before </w:t>
      </w:r>
      <w:r w:rsidRPr="00D75383">
        <w:rPr>
          <w:rFonts w:eastAsiaTheme="minorHAnsi"/>
        </w:rPr>
        <w:t xml:space="preserve">constructing a </w:t>
      </w:r>
      <w:r w:rsidR="00030C30" w:rsidRPr="00D75383">
        <w:rPr>
          <w:rFonts w:eastAsiaTheme="minorHAnsi"/>
        </w:rPr>
        <w:t xml:space="preserve">hardware </w:t>
      </w:r>
      <w:r w:rsidR="003C7E1D" w:rsidRPr="00D75383">
        <w:rPr>
          <w:rFonts w:eastAsiaTheme="minorHAnsi"/>
        </w:rPr>
        <w:t xml:space="preserve">implementation. </w:t>
      </w:r>
      <w:r w:rsidRPr="00D75383">
        <w:rPr>
          <w:rFonts w:eastAsiaTheme="minorHAnsi"/>
        </w:rPr>
        <w:t xml:space="preserve">A </w:t>
      </w:r>
      <w:r w:rsidR="003C7E1D" w:rsidRPr="00D75383">
        <w:rPr>
          <w:rFonts w:eastAsiaTheme="minorHAnsi"/>
        </w:rPr>
        <w:t>future release will incorporate a fu</w:t>
      </w:r>
      <w:r w:rsidR="00030C30" w:rsidRPr="00D75383">
        <w:rPr>
          <w:rFonts w:eastAsiaTheme="minorHAnsi"/>
        </w:rPr>
        <w:t xml:space="preserve">nctional circuit recognizer for </w:t>
      </w:r>
      <w:r w:rsidR="003C7E1D" w:rsidRPr="00D75383">
        <w:rPr>
          <w:rFonts w:eastAsiaTheme="minorHAnsi"/>
        </w:rPr>
        <w:t>verification of the simulated circuit.</w:t>
      </w:r>
    </w:p>
    <w:p w14:paraId="5C15EDD2" w14:textId="77777777" w:rsidR="00AF5A73" w:rsidRPr="00D75383" w:rsidRDefault="00AF5A73" w:rsidP="00EE643A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</w:p>
    <w:p w14:paraId="45EED0FB" w14:textId="74C8ED72" w:rsidR="00AF5A73" w:rsidRPr="00D75383" w:rsidRDefault="00F775B3" w:rsidP="00EE643A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  <w:r w:rsidRPr="00D75383">
        <w:rPr>
          <w:rFonts w:eastAsiaTheme="minorHAnsi"/>
        </w:rPr>
        <w:t>The h</w:t>
      </w:r>
      <w:r w:rsidR="0053061B" w:rsidRPr="00D75383">
        <w:rPr>
          <w:rFonts w:eastAsiaTheme="minorHAnsi"/>
        </w:rPr>
        <w:t>ardware section provides instructions for building circuit</w:t>
      </w:r>
      <w:r w:rsidRPr="00D75383">
        <w:rPr>
          <w:rFonts w:eastAsiaTheme="minorHAnsi"/>
        </w:rPr>
        <w:t xml:space="preserve">s on a </w:t>
      </w:r>
      <w:r w:rsidR="0053061B" w:rsidRPr="00D75383">
        <w:rPr>
          <w:rFonts w:eastAsiaTheme="minorHAnsi"/>
        </w:rPr>
        <w:t>breadboard</w:t>
      </w:r>
      <w:r w:rsidR="00AF5A73" w:rsidRPr="00D75383">
        <w:rPr>
          <w:rFonts w:eastAsiaTheme="minorHAnsi"/>
        </w:rPr>
        <w:t>. S</w:t>
      </w:r>
      <w:r w:rsidR="0053061B" w:rsidRPr="00D75383">
        <w:rPr>
          <w:rFonts w:eastAsiaTheme="minorHAnsi"/>
        </w:rPr>
        <w:t>tudent</w:t>
      </w:r>
      <w:r w:rsidR="00AF5A73" w:rsidRPr="00D75383">
        <w:rPr>
          <w:rFonts w:eastAsiaTheme="minorHAnsi"/>
        </w:rPr>
        <w:t>s</w:t>
      </w:r>
      <w:r w:rsidR="0053061B" w:rsidRPr="00D75383">
        <w:rPr>
          <w:rFonts w:eastAsiaTheme="minorHAnsi"/>
        </w:rPr>
        <w:t xml:space="preserve"> use</w:t>
      </w:r>
      <w:r w:rsidR="00AF5A73" w:rsidRPr="00D75383">
        <w:rPr>
          <w:rFonts w:eastAsiaTheme="minorHAnsi"/>
        </w:rPr>
        <w:t xml:space="preserve"> </w:t>
      </w:r>
      <w:r w:rsidRPr="00D75383">
        <w:rPr>
          <w:rFonts w:eastAsiaTheme="minorHAnsi"/>
        </w:rPr>
        <w:t xml:space="preserve">a </w:t>
      </w:r>
      <w:proofErr w:type="spellStart"/>
      <w:r w:rsidR="0053061B" w:rsidRPr="00D75383">
        <w:rPr>
          <w:rFonts w:eastAsiaTheme="minorHAnsi"/>
        </w:rPr>
        <w:t>Digilent</w:t>
      </w:r>
      <w:proofErr w:type="spellEnd"/>
      <w:r w:rsidR="00C85BBF" w:rsidRPr="00D75383">
        <w:rPr>
          <w:rFonts w:eastAsiaTheme="minorHAnsi"/>
        </w:rPr>
        <w:t xml:space="preserve"> EE (Electronics Explorer) </w:t>
      </w:r>
      <w:r w:rsidR="0053061B" w:rsidRPr="00D75383">
        <w:rPr>
          <w:rFonts w:eastAsiaTheme="minorHAnsi"/>
        </w:rPr>
        <w:t>board</w:t>
      </w:r>
      <w:r w:rsidR="00853D10">
        <w:rPr>
          <w:rFonts w:eastAsiaTheme="minorHAnsi"/>
          <w:vertAlign w:val="superscript"/>
        </w:rPr>
        <w:t>8</w:t>
      </w:r>
      <w:r w:rsidR="00C85BBF" w:rsidRPr="00D75383">
        <w:rPr>
          <w:rFonts w:eastAsiaTheme="minorHAnsi"/>
        </w:rPr>
        <w:t xml:space="preserve"> (</w:t>
      </w:r>
      <w:proofErr w:type="spellStart"/>
      <w:r w:rsidR="00C85BBF" w:rsidRPr="00D75383">
        <w:rPr>
          <w:rFonts w:eastAsiaTheme="minorHAnsi"/>
        </w:rPr>
        <w:t>Digilent</w:t>
      </w:r>
      <w:proofErr w:type="spellEnd"/>
      <w:r w:rsidR="00C85BBF" w:rsidRPr="00D75383">
        <w:rPr>
          <w:rFonts w:eastAsiaTheme="minorHAnsi"/>
        </w:rPr>
        <w:t xml:space="preserve"> Inc., Pullman, Washington, USA)</w:t>
      </w:r>
      <w:r w:rsidR="0053061B" w:rsidRPr="00D75383">
        <w:rPr>
          <w:rFonts w:eastAsiaTheme="minorHAnsi"/>
        </w:rPr>
        <w:t xml:space="preserve"> for </w:t>
      </w:r>
      <w:r w:rsidR="00AF5A73" w:rsidRPr="00D75383">
        <w:rPr>
          <w:rFonts w:eastAsiaTheme="minorHAnsi"/>
        </w:rPr>
        <w:t xml:space="preserve">the </w:t>
      </w:r>
      <w:r w:rsidR="0053061B" w:rsidRPr="00D75383">
        <w:rPr>
          <w:rFonts w:eastAsiaTheme="minorHAnsi"/>
        </w:rPr>
        <w:t>hardware implementation.</w:t>
      </w:r>
      <w:r w:rsidR="00C160A5" w:rsidRPr="00D75383">
        <w:rPr>
          <w:rFonts w:eastAsiaTheme="minorHAnsi"/>
        </w:rPr>
        <w:t xml:space="preserve"> The EE board is built around a solderless breadboard, which also includes oscilloscopes, waveform generators, power supplies, voltmeters, reference voltage generators, and thirty-two digital signals that can be configured as a logic analyzer, pattern generator, or any one of several static digital I/O devices. All of these instruments can be connected to circuits built on the solderless breadboards using simple jumper wires.</w:t>
      </w:r>
      <w:r w:rsidR="00AF5A73" w:rsidRPr="00D75383">
        <w:rPr>
          <w:rFonts w:eastAsiaTheme="minorHAnsi"/>
        </w:rPr>
        <w:t xml:space="preserve"> </w:t>
      </w:r>
      <w:r w:rsidR="00C160A5" w:rsidRPr="00D75383">
        <w:rPr>
          <w:rFonts w:eastAsiaTheme="minorHAnsi"/>
        </w:rPr>
        <w:t>For data acquisition and analysis,</w:t>
      </w:r>
      <w:r w:rsidR="003D6C98" w:rsidRPr="00D75383">
        <w:rPr>
          <w:rFonts w:eastAsiaTheme="minorHAnsi"/>
        </w:rPr>
        <w:t xml:space="preserve"> PC-based software named “WaveForms” is used. A high-speed USB 2.0 connection ensures near real time data acquisition.</w:t>
      </w:r>
    </w:p>
    <w:p w14:paraId="61FCE588" w14:textId="37882259" w:rsidR="008D3E8C" w:rsidRPr="00D75383" w:rsidRDefault="00F775B3" w:rsidP="00EE643A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  <w:r w:rsidRPr="00D75383">
        <w:rPr>
          <w:rFonts w:eastAsiaTheme="minorHAnsi"/>
        </w:rPr>
        <w:t>The r</w:t>
      </w:r>
      <w:r w:rsidR="0053061B" w:rsidRPr="00D75383">
        <w:rPr>
          <w:rFonts w:eastAsiaTheme="minorHAnsi"/>
        </w:rPr>
        <w:t>esult</w:t>
      </w:r>
      <w:r w:rsidRPr="00D75383">
        <w:rPr>
          <w:rFonts w:eastAsiaTheme="minorHAnsi"/>
        </w:rPr>
        <w:t>s</w:t>
      </w:r>
      <w:r w:rsidR="0053061B" w:rsidRPr="00D75383">
        <w:rPr>
          <w:rFonts w:eastAsiaTheme="minorHAnsi"/>
        </w:rPr>
        <w:t xml:space="preserve"> section contains guideline</w:t>
      </w:r>
      <w:r w:rsidRPr="00D75383">
        <w:rPr>
          <w:rFonts w:eastAsiaTheme="minorHAnsi"/>
        </w:rPr>
        <w:t>s</w:t>
      </w:r>
      <w:r w:rsidR="0053061B" w:rsidRPr="00D75383">
        <w:rPr>
          <w:rFonts w:eastAsiaTheme="minorHAnsi"/>
        </w:rPr>
        <w:t xml:space="preserve"> for the contents of report.</w:t>
      </w:r>
      <w:r w:rsidR="003D6C98" w:rsidRPr="00D75383">
        <w:rPr>
          <w:rFonts w:eastAsiaTheme="minorHAnsi"/>
        </w:rPr>
        <w:t xml:space="preserve"> </w:t>
      </w:r>
      <w:r w:rsidR="00AF5A73" w:rsidRPr="00D75383">
        <w:rPr>
          <w:rFonts w:eastAsiaTheme="minorHAnsi"/>
        </w:rPr>
        <w:t>S</w:t>
      </w:r>
      <w:r w:rsidR="003D6C98" w:rsidRPr="00D75383">
        <w:rPr>
          <w:rFonts w:eastAsiaTheme="minorHAnsi"/>
        </w:rPr>
        <w:t>tudents take a</w:t>
      </w:r>
      <w:r w:rsidR="00C85BBF" w:rsidRPr="00D75383">
        <w:rPr>
          <w:rFonts w:eastAsiaTheme="minorHAnsi"/>
        </w:rPr>
        <w:t xml:space="preserve"> </w:t>
      </w:r>
      <w:r w:rsidR="008D3E8C" w:rsidRPr="00D75383">
        <w:rPr>
          <w:rFonts w:eastAsiaTheme="minorHAnsi"/>
        </w:rPr>
        <w:t xml:space="preserve">theory test and </w:t>
      </w:r>
      <w:r w:rsidR="00AF5A73" w:rsidRPr="00D75383">
        <w:rPr>
          <w:rFonts w:eastAsiaTheme="minorHAnsi"/>
        </w:rPr>
        <w:t xml:space="preserve">a </w:t>
      </w:r>
      <w:r w:rsidR="003D6C98" w:rsidRPr="00D75383">
        <w:rPr>
          <w:rFonts w:eastAsiaTheme="minorHAnsi"/>
        </w:rPr>
        <w:t>laboratory</w:t>
      </w:r>
      <w:r w:rsidR="008D3E8C" w:rsidRPr="00D75383">
        <w:rPr>
          <w:rFonts w:eastAsiaTheme="minorHAnsi"/>
        </w:rPr>
        <w:t xml:space="preserve"> </w:t>
      </w:r>
      <w:r w:rsidR="00AF5A73" w:rsidRPr="00D75383">
        <w:rPr>
          <w:rFonts w:eastAsiaTheme="minorHAnsi"/>
        </w:rPr>
        <w:t>test that</w:t>
      </w:r>
      <w:r w:rsidR="008D3E8C" w:rsidRPr="00D75383">
        <w:rPr>
          <w:rFonts w:eastAsiaTheme="minorHAnsi"/>
        </w:rPr>
        <w:t xml:space="preserve"> are pre-lab </w:t>
      </w:r>
      <w:r w:rsidR="00B326F4" w:rsidRPr="00D75383">
        <w:rPr>
          <w:rFonts w:eastAsiaTheme="minorHAnsi"/>
        </w:rPr>
        <w:t>and post</w:t>
      </w:r>
      <w:r w:rsidR="00797882" w:rsidRPr="00D75383">
        <w:rPr>
          <w:rFonts w:eastAsiaTheme="minorHAnsi"/>
        </w:rPr>
        <w:t>-</w:t>
      </w:r>
      <w:r w:rsidRPr="00D75383">
        <w:rPr>
          <w:rFonts w:eastAsiaTheme="minorHAnsi"/>
        </w:rPr>
        <w:t xml:space="preserve">lab </w:t>
      </w:r>
      <w:r w:rsidR="00797882" w:rsidRPr="00D75383">
        <w:rPr>
          <w:rFonts w:eastAsiaTheme="minorHAnsi"/>
        </w:rPr>
        <w:t>test</w:t>
      </w:r>
      <w:r w:rsidR="008D3E8C" w:rsidRPr="00D75383">
        <w:rPr>
          <w:rFonts w:eastAsiaTheme="minorHAnsi"/>
        </w:rPr>
        <w:t>s</w:t>
      </w:r>
      <w:r w:rsidR="00797882" w:rsidRPr="00D75383">
        <w:rPr>
          <w:rFonts w:eastAsiaTheme="minorHAnsi"/>
        </w:rPr>
        <w:t xml:space="preserve"> in the form </w:t>
      </w:r>
      <w:r w:rsidR="003D6C98" w:rsidRPr="00D75383">
        <w:rPr>
          <w:rFonts w:eastAsiaTheme="minorHAnsi"/>
        </w:rPr>
        <w:t>of multiple-</w:t>
      </w:r>
      <w:r w:rsidR="0053061B" w:rsidRPr="00D75383">
        <w:rPr>
          <w:rFonts w:eastAsiaTheme="minorHAnsi"/>
        </w:rPr>
        <w:t xml:space="preserve">choice based </w:t>
      </w:r>
      <w:r w:rsidRPr="00D75383">
        <w:rPr>
          <w:rFonts w:eastAsiaTheme="minorHAnsi"/>
        </w:rPr>
        <w:t>questions</w:t>
      </w:r>
      <w:r w:rsidR="0053061B" w:rsidRPr="00D75383">
        <w:rPr>
          <w:rFonts w:eastAsiaTheme="minorHAnsi"/>
        </w:rPr>
        <w:t>.</w:t>
      </w:r>
      <w:r w:rsidR="00F30E82" w:rsidRPr="00D75383">
        <w:rPr>
          <w:rFonts w:eastAsiaTheme="minorHAnsi"/>
        </w:rPr>
        <w:t xml:space="preserve"> </w:t>
      </w:r>
      <w:r w:rsidR="003C7E1D" w:rsidRPr="00D75383">
        <w:rPr>
          <w:rFonts w:eastAsiaTheme="minorHAnsi"/>
        </w:rPr>
        <w:t xml:space="preserve">At any point of the lab assignment, the student can type questions related to the lab assignment in the dialogue box. The answers are fetched from the help module. </w:t>
      </w:r>
      <w:r w:rsidR="00F30E82" w:rsidRPr="00D75383">
        <w:rPr>
          <w:rFonts w:eastAsiaTheme="minorHAnsi"/>
        </w:rPr>
        <w:t xml:space="preserve">Fig. </w:t>
      </w:r>
      <w:r w:rsidR="008D3E8C" w:rsidRPr="00D75383">
        <w:rPr>
          <w:rFonts w:eastAsiaTheme="minorHAnsi"/>
        </w:rPr>
        <w:t>3</w:t>
      </w:r>
      <w:r w:rsidR="00F30E82" w:rsidRPr="00D75383">
        <w:rPr>
          <w:rFonts w:eastAsiaTheme="minorHAnsi"/>
        </w:rPr>
        <w:t xml:space="preserve"> shows the interface used by the students.</w:t>
      </w:r>
    </w:p>
    <w:p w14:paraId="69B5C311" w14:textId="73A2D630" w:rsidR="00D563D2" w:rsidRPr="00D75383" w:rsidRDefault="00617541" w:rsidP="00EE643A">
      <w:pPr>
        <w:pStyle w:val="NormalWeb"/>
        <w:spacing w:before="0" w:beforeAutospacing="0" w:after="0" w:afterAutospacing="0" w:line="276" w:lineRule="auto"/>
        <w:rPr>
          <w:rFonts w:eastAsiaTheme="minorHAnsi"/>
          <w:bCs/>
          <w:i/>
        </w:rPr>
      </w:pPr>
      <w:r w:rsidRPr="00D75383">
        <w:rPr>
          <w:rFonts w:eastAsiaTheme="minorHAnsi"/>
          <w:noProof/>
          <w:lang w:bidi="bn-BD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FF7424" wp14:editId="751F72D7">
                <wp:simplePos x="0" y="0"/>
                <wp:positionH relativeFrom="margin">
                  <wp:posOffset>63500</wp:posOffset>
                </wp:positionH>
                <wp:positionV relativeFrom="paragraph">
                  <wp:posOffset>55245</wp:posOffset>
                </wp:positionV>
                <wp:extent cx="5705475" cy="2353310"/>
                <wp:effectExtent l="0" t="0" r="9525" b="889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35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68633" w14:textId="0B1C3967" w:rsidR="00EB194C" w:rsidRDefault="00617541" w:rsidP="00EB19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object w:dxaOrig="13767" w:dyaOrig="9942" w14:anchorId="3179D359">
                                <v:shape id="_x0000_i1028" type="#_x0000_t75" style="width:226.85pt;height:164.4pt" o:ole="">
                                  <v:imagedata r:id="rId21" o:title=""/>
                                </v:shape>
                                <o:OLEObject Type="Embed" ProgID="Visio.Drawing.11" ShapeID="_x0000_i1028" DrawAspect="Content" ObjectID="_1489232655" r:id="rId22"/>
                              </w:object>
                            </w:r>
                          </w:p>
                          <w:p w14:paraId="091717FD" w14:textId="77777777" w:rsidR="00EB194C" w:rsidRDefault="00EB194C" w:rsidP="00EB19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  <w:r w:rsidRPr="001937AC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="00A479E9" w:rsidRPr="001937AC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1937AC" w:rsidRPr="001937AC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t xml:space="preserve"> Help module</w:t>
                            </w:r>
                          </w:p>
                          <w:p w14:paraId="560006FF" w14:textId="77777777" w:rsidR="00EB194C" w:rsidRDefault="00EB194C" w:rsidP="00EB19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pt;margin-top:4.35pt;width:449.25pt;height:185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" stroked="f">
                <v:textbox>
                  <w:txbxContent>
                    <w:p w14:paraId="06C68633" w14:textId="0B1C3967" w:rsidR="00EB194C" w:rsidRDefault="00617541" w:rsidP="00EB19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object w:dxaOrig="13767" w:dyaOrig="9942" w14:anchorId="3179D359">
                          <v:shape id="_x0000_i1028" type="#_x0000_t75" style="width:227.25pt;height:164.65pt" o:ole="">
                            <v:imagedata r:id="rId23" o:title=""/>
                          </v:shape>
                          <o:OLEObject Type="Embed" ProgID="Visio.Drawing.11" ShapeID="_x0000_i1028" DrawAspect="Content" ObjectID="_1487501355" r:id="rId24"/>
                        </w:object>
                      </w:r>
                    </w:p>
                    <w:p w14:paraId="091717FD" w14:textId="77777777" w:rsidR="00EB194C" w:rsidRDefault="00EB194C" w:rsidP="00EB19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  <w:r w:rsidRPr="001937AC">
                        <w:rPr>
                          <w:b/>
                          <w:bCs/>
                        </w:rPr>
                        <w:t xml:space="preserve">Figure </w:t>
                      </w:r>
                      <w:r w:rsidR="00A479E9" w:rsidRPr="001937AC">
                        <w:rPr>
                          <w:b/>
                          <w:bCs/>
                        </w:rPr>
                        <w:t>4</w:t>
                      </w:r>
                      <w:r w:rsidR="001937AC" w:rsidRPr="001937AC"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Help module</w:t>
                      </w:r>
                    </w:p>
                    <w:p w14:paraId="560006FF" w14:textId="77777777" w:rsidR="00EB194C" w:rsidRDefault="00EB194C" w:rsidP="00EB19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061B" w:rsidRPr="00D75383">
        <w:rPr>
          <w:rFonts w:eastAsiaTheme="minorHAnsi"/>
        </w:rPr>
        <w:t xml:space="preserve">The </w:t>
      </w:r>
      <w:r w:rsidR="00F775B3" w:rsidRPr="00D75383">
        <w:rPr>
          <w:rFonts w:eastAsiaTheme="minorHAnsi"/>
        </w:rPr>
        <w:t>h</w:t>
      </w:r>
      <w:r w:rsidR="0053061B" w:rsidRPr="00D75383">
        <w:rPr>
          <w:rFonts w:eastAsiaTheme="minorHAnsi"/>
        </w:rPr>
        <w:t xml:space="preserve">elp module is one of the most important parts of </w:t>
      </w:r>
      <w:r w:rsidR="00FE0698" w:rsidRPr="00D75383">
        <w:rPr>
          <w:rFonts w:eastAsiaTheme="minorHAnsi"/>
        </w:rPr>
        <w:t>VOLTA</w:t>
      </w:r>
      <w:r w:rsidR="00F775B3" w:rsidRPr="00D75383">
        <w:rPr>
          <w:rFonts w:eastAsiaTheme="minorHAnsi"/>
        </w:rPr>
        <w:t xml:space="preserve"> and </w:t>
      </w:r>
      <w:r w:rsidR="00A479E9" w:rsidRPr="00D75383">
        <w:rPr>
          <w:rFonts w:eastAsiaTheme="minorHAnsi"/>
        </w:rPr>
        <w:t>is shown in Fig. 4</w:t>
      </w:r>
      <w:r w:rsidR="009A508F" w:rsidRPr="00D75383">
        <w:rPr>
          <w:rFonts w:eastAsiaTheme="minorHAnsi"/>
        </w:rPr>
        <w:t xml:space="preserve">. </w:t>
      </w:r>
      <w:r w:rsidR="0053061B" w:rsidRPr="00D75383">
        <w:rPr>
          <w:rFonts w:eastAsiaTheme="minorHAnsi"/>
        </w:rPr>
        <w:t xml:space="preserve">This module provides multiple </w:t>
      </w:r>
      <w:r w:rsidR="00CC39DE" w:rsidRPr="00D75383">
        <w:rPr>
          <w:rFonts w:eastAsiaTheme="minorHAnsi"/>
        </w:rPr>
        <w:t>sub-modules</w:t>
      </w:r>
      <w:r w:rsidR="0053061B" w:rsidRPr="00D75383">
        <w:rPr>
          <w:rFonts w:eastAsiaTheme="minorHAnsi"/>
        </w:rPr>
        <w:t xml:space="preserve"> consisting </w:t>
      </w:r>
      <w:r w:rsidR="00B66DCE" w:rsidRPr="00D75383">
        <w:rPr>
          <w:rFonts w:eastAsiaTheme="minorHAnsi"/>
        </w:rPr>
        <w:t>of</w:t>
      </w:r>
      <w:r w:rsidR="0053061B" w:rsidRPr="00D75383">
        <w:rPr>
          <w:rFonts w:eastAsiaTheme="minorHAnsi"/>
        </w:rPr>
        <w:t xml:space="preserve"> </w:t>
      </w:r>
      <w:r w:rsidR="00797882" w:rsidRPr="00D75383">
        <w:rPr>
          <w:rFonts w:eastAsiaTheme="minorHAnsi"/>
        </w:rPr>
        <w:t>d</w:t>
      </w:r>
      <w:r w:rsidR="0053061B" w:rsidRPr="00D75383">
        <w:rPr>
          <w:rFonts w:eastAsiaTheme="minorHAnsi"/>
        </w:rPr>
        <w:t>efinitions of circuit terminology</w:t>
      </w:r>
      <w:r w:rsidR="00797882" w:rsidRPr="00D75383">
        <w:rPr>
          <w:rFonts w:eastAsiaTheme="minorHAnsi"/>
        </w:rPr>
        <w:t>, q</w:t>
      </w:r>
      <w:r w:rsidR="0053061B" w:rsidRPr="00D75383">
        <w:rPr>
          <w:rFonts w:eastAsiaTheme="minorHAnsi"/>
        </w:rPr>
        <w:t>uestions and answers about basic circuit</w:t>
      </w:r>
      <w:r w:rsidR="00A750EA" w:rsidRPr="00D75383">
        <w:rPr>
          <w:rFonts w:eastAsiaTheme="minorHAnsi"/>
        </w:rPr>
        <w:t xml:space="preserve"> analysis</w:t>
      </w:r>
      <w:r w:rsidR="00797882" w:rsidRPr="00D75383">
        <w:rPr>
          <w:rFonts w:eastAsiaTheme="minorHAnsi"/>
        </w:rPr>
        <w:t>, s</w:t>
      </w:r>
      <w:r w:rsidR="0053061B" w:rsidRPr="00D75383">
        <w:rPr>
          <w:rFonts w:eastAsiaTheme="minorHAnsi"/>
        </w:rPr>
        <w:t>afety tutorial</w:t>
      </w:r>
      <w:r w:rsidR="00F775B3" w:rsidRPr="00D75383">
        <w:rPr>
          <w:rFonts w:eastAsiaTheme="minorHAnsi"/>
        </w:rPr>
        <w:t>s</w:t>
      </w:r>
      <w:r w:rsidR="0053061B" w:rsidRPr="00D75383">
        <w:rPr>
          <w:rFonts w:eastAsiaTheme="minorHAnsi"/>
        </w:rPr>
        <w:t>,</w:t>
      </w:r>
      <w:r w:rsidR="00797882" w:rsidRPr="00D75383">
        <w:rPr>
          <w:rFonts w:eastAsiaTheme="minorHAnsi"/>
        </w:rPr>
        <w:t xml:space="preserve"> </w:t>
      </w:r>
      <w:r w:rsidR="00F775B3" w:rsidRPr="00D75383">
        <w:rPr>
          <w:rFonts w:eastAsiaTheme="minorHAnsi"/>
        </w:rPr>
        <w:t xml:space="preserve">tutorials on </w:t>
      </w:r>
      <w:r w:rsidR="00797882" w:rsidRPr="00D75383">
        <w:rPr>
          <w:rFonts w:eastAsiaTheme="minorHAnsi"/>
        </w:rPr>
        <w:t>b</w:t>
      </w:r>
      <w:r w:rsidR="0053061B" w:rsidRPr="00D75383">
        <w:rPr>
          <w:rFonts w:eastAsiaTheme="minorHAnsi"/>
        </w:rPr>
        <w:t>asic instrument</w:t>
      </w:r>
      <w:r w:rsidR="00F775B3" w:rsidRPr="00D75383">
        <w:rPr>
          <w:rFonts w:eastAsiaTheme="minorHAnsi"/>
        </w:rPr>
        <w:t xml:space="preserve">ation and a </w:t>
      </w:r>
      <w:r w:rsidR="00EC782A" w:rsidRPr="00D75383">
        <w:rPr>
          <w:rFonts w:eastAsiaTheme="minorHAnsi"/>
        </w:rPr>
        <w:t>forum</w:t>
      </w:r>
      <w:r w:rsidR="00F775B3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>for discussing problems</w:t>
      </w:r>
      <w:r w:rsidR="00F775B3" w:rsidRPr="00D75383">
        <w:rPr>
          <w:rFonts w:eastAsiaTheme="minorHAnsi"/>
        </w:rPr>
        <w:t xml:space="preserve">. </w:t>
      </w:r>
      <w:r w:rsidR="0053061B" w:rsidRPr="00D75383">
        <w:rPr>
          <w:rFonts w:eastAsiaTheme="minorHAnsi"/>
        </w:rPr>
        <w:t xml:space="preserve">It works in conjunction with a circuit recognizer module and a speech module. </w:t>
      </w:r>
    </w:p>
    <w:p w14:paraId="7D09530A" w14:textId="77777777" w:rsidR="00D563D2" w:rsidRPr="00D75383" w:rsidRDefault="00D563D2" w:rsidP="00951C7C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</w:p>
    <w:p w14:paraId="69C3AE1A" w14:textId="725CF7FF" w:rsidR="004C2500" w:rsidRPr="00D75383" w:rsidRDefault="00617541" w:rsidP="00EE643A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  <w:r w:rsidRPr="00D75383">
        <w:rPr>
          <w:rFonts w:eastAsiaTheme="minorHAnsi"/>
          <w:noProof/>
          <w:lang w:bidi="bn-BD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D37EB8" wp14:editId="47EF8247">
                <wp:simplePos x="0" y="0"/>
                <wp:positionH relativeFrom="margin">
                  <wp:posOffset>177165</wp:posOffset>
                </wp:positionH>
                <wp:positionV relativeFrom="paragraph">
                  <wp:posOffset>1208405</wp:posOffset>
                </wp:positionV>
                <wp:extent cx="5591175" cy="3554095"/>
                <wp:effectExtent l="0" t="0" r="9525" b="82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355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F5249" w14:textId="6A0435A3" w:rsidR="00A479E9" w:rsidRDefault="00617541" w:rsidP="00A479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object w:dxaOrig="16034" w:dyaOrig="12372" w14:anchorId="29ADC56A">
                                <v:shape id="_x0000_i1029" type="#_x0000_t75" style="width:324pt;height:252.7pt" o:ole="">
                                  <v:imagedata r:id="rId25" o:title=""/>
                                </v:shape>
                                <o:OLEObject Type="Embed" ProgID="Visio.Drawing.11" ShapeID="_x0000_i1029" DrawAspect="Content" ObjectID="_1489232656" r:id="rId26"/>
                              </w:object>
                            </w:r>
                          </w:p>
                          <w:p w14:paraId="5EF48512" w14:textId="77777777" w:rsidR="00A479E9" w:rsidRDefault="001937AC" w:rsidP="00A479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bookmarkStart w:id="4" w:name="OLE_LINK10"/>
                            <w:r w:rsidRPr="001937AC">
                              <w:rPr>
                                <w:b/>
                                <w:bCs/>
                              </w:rPr>
                              <w:t>Figure 5.</w:t>
                            </w:r>
                            <w:r w:rsidR="00A479E9">
                              <w:t xml:space="preserve"> Circuit recognizer module</w:t>
                            </w:r>
                          </w:p>
                          <w:p w14:paraId="65A1F979" w14:textId="77777777" w:rsidR="004C2500" w:rsidRDefault="004C2500" w:rsidP="00A479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</w:p>
                          <w:bookmarkEnd w:id="4"/>
                          <w:p w14:paraId="11EC936B" w14:textId="77777777" w:rsidR="00A479E9" w:rsidRDefault="00A479E9" w:rsidP="00A479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.95pt;margin-top:95.15pt;width:440.25pt;height:279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" stroked="f">
                <v:textbox>
                  <w:txbxContent>
                    <w:p w14:paraId="16AF5249" w14:textId="6A0435A3" w:rsidR="00A479E9" w:rsidRDefault="00617541" w:rsidP="00A479E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object w:dxaOrig="16034" w:dyaOrig="12372" w14:anchorId="29ADC56A">
                          <v:shape id="_x0000_i1029" type="#_x0000_t75" style="width:323.7pt;height:252.3pt" o:ole="">
                            <v:imagedata r:id="rId27" o:title=""/>
                          </v:shape>
                          <o:OLEObject Type="Embed" ProgID="Visio.Drawing.11" ShapeID="_x0000_i1029" DrawAspect="Content" ObjectID="_1487501356" r:id="rId28"/>
                        </w:object>
                      </w:r>
                    </w:p>
                    <w:p w14:paraId="5EF48512" w14:textId="77777777" w:rsidR="00A479E9" w:rsidRDefault="001937AC" w:rsidP="00A479E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bookmarkStart w:id="7" w:name="OLE_LINK10"/>
                      <w:r w:rsidRPr="001937AC">
                        <w:rPr>
                          <w:b/>
                          <w:bCs/>
                        </w:rPr>
                        <w:t>Figure 5.</w:t>
                      </w:r>
                      <w:r w:rsidR="00A479E9">
                        <w:t xml:space="preserve"> Circuit recognizer module</w:t>
                      </w:r>
                    </w:p>
                    <w:p w14:paraId="65A1F979" w14:textId="77777777" w:rsidR="004C2500" w:rsidRDefault="004C2500" w:rsidP="00A479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</w:p>
                    <w:bookmarkEnd w:id="7"/>
                    <w:p w14:paraId="11EC936B" w14:textId="77777777" w:rsidR="00A479E9" w:rsidRDefault="00A479E9" w:rsidP="00A479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061B" w:rsidRPr="00D75383">
        <w:rPr>
          <w:rFonts w:eastAsiaTheme="minorHAnsi"/>
        </w:rPr>
        <w:t xml:space="preserve">The circuit recognizer module is one of the </w:t>
      </w:r>
      <w:r w:rsidR="00F775B3" w:rsidRPr="00D75383">
        <w:rPr>
          <w:rFonts w:eastAsiaTheme="minorHAnsi"/>
        </w:rPr>
        <w:t xml:space="preserve">more unique </w:t>
      </w:r>
      <w:r w:rsidR="0053061B" w:rsidRPr="00D75383">
        <w:rPr>
          <w:rFonts w:eastAsiaTheme="minorHAnsi"/>
        </w:rPr>
        <w:t xml:space="preserve">features of </w:t>
      </w:r>
      <w:r w:rsidR="00FE0698" w:rsidRPr="00D75383">
        <w:rPr>
          <w:rFonts w:eastAsiaTheme="minorHAnsi"/>
        </w:rPr>
        <w:t>VOLTA</w:t>
      </w:r>
      <w:r w:rsidR="0053061B" w:rsidRPr="00D75383">
        <w:rPr>
          <w:rFonts w:eastAsiaTheme="minorHAnsi"/>
        </w:rPr>
        <w:t>. It helps students verify their simulated circuit</w:t>
      </w:r>
      <w:r w:rsidR="00D563D2" w:rsidRPr="00D75383">
        <w:rPr>
          <w:rFonts w:eastAsiaTheme="minorHAnsi"/>
        </w:rPr>
        <w:t>s</w:t>
      </w:r>
      <w:r w:rsidR="0053061B" w:rsidRPr="00D75383">
        <w:rPr>
          <w:rFonts w:eastAsiaTheme="minorHAnsi"/>
        </w:rPr>
        <w:t xml:space="preserve"> and debug their hardware circuit</w:t>
      </w:r>
      <w:r w:rsidR="00D563D2" w:rsidRPr="00D75383">
        <w:rPr>
          <w:rFonts w:eastAsiaTheme="minorHAnsi"/>
        </w:rPr>
        <w:t>s</w:t>
      </w:r>
      <w:r w:rsidR="0053061B" w:rsidRPr="00D75383">
        <w:rPr>
          <w:rFonts w:eastAsiaTheme="minorHAnsi"/>
        </w:rPr>
        <w:t>.</w:t>
      </w:r>
      <w:r w:rsidR="00797882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>This module contains an image processing algorithm for automatic recognition of the circuit schematics.</w:t>
      </w:r>
      <w:r w:rsidR="009C0082" w:rsidRPr="00D75383">
        <w:rPr>
          <w:rFonts w:eastAsiaTheme="minorHAnsi"/>
        </w:rPr>
        <w:t xml:space="preserve"> Fig. </w:t>
      </w:r>
      <w:r w:rsidR="009A508F" w:rsidRPr="00D75383">
        <w:rPr>
          <w:rFonts w:eastAsiaTheme="minorHAnsi"/>
        </w:rPr>
        <w:t>5</w:t>
      </w:r>
      <w:r w:rsidR="009C0082" w:rsidRPr="00D75383">
        <w:rPr>
          <w:rFonts w:eastAsiaTheme="minorHAnsi"/>
        </w:rPr>
        <w:t xml:space="preserve"> shows the flowchart for the circuit recognition process.</w:t>
      </w:r>
      <w:r w:rsidR="00797882" w:rsidRPr="00D75383">
        <w:rPr>
          <w:rFonts w:eastAsiaTheme="minorHAnsi"/>
        </w:rPr>
        <w:t xml:space="preserve"> The students upload</w:t>
      </w:r>
      <w:r w:rsidR="0053061B" w:rsidRPr="00D75383">
        <w:rPr>
          <w:rFonts w:eastAsiaTheme="minorHAnsi"/>
        </w:rPr>
        <w:t xml:space="preserve"> their schematic for simulation in </w:t>
      </w:r>
      <w:r w:rsidR="00FE0698" w:rsidRPr="00D75383">
        <w:rPr>
          <w:rFonts w:eastAsiaTheme="minorHAnsi"/>
        </w:rPr>
        <w:t>VOLTA</w:t>
      </w:r>
      <w:r w:rsidR="0053061B" w:rsidRPr="00D75383">
        <w:rPr>
          <w:rFonts w:eastAsiaTheme="minorHAnsi"/>
        </w:rPr>
        <w:t>. The schematic serves as the input to the module.</w:t>
      </w:r>
      <w:r w:rsidR="00797882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>The</w:t>
      </w:r>
      <w:r w:rsidR="00797882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 xml:space="preserve">image processing performs </w:t>
      </w:r>
      <w:r w:rsidR="0053061B" w:rsidRPr="00D75383">
        <w:rPr>
          <w:rFonts w:eastAsiaTheme="minorHAnsi"/>
        </w:rPr>
        <w:lastRenderedPageBreak/>
        <w:t>background removal, contour filte</w:t>
      </w:r>
      <w:r w:rsidR="00797882" w:rsidRPr="00D75383">
        <w:rPr>
          <w:rFonts w:eastAsiaTheme="minorHAnsi"/>
        </w:rPr>
        <w:t xml:space="preserve">ring, </w:t>
      </w:r>
      <w:r w:rsidR="00D563D2" w:rsidRPr="00D75383">
        <w:rPr>
          <w:rFonts w:eastAsiaTheme="minorHAnsi"/>
        </w:rPr>
        <w:t>and component</w:t>
      </w:r>
      <w:r w:rsidR="00797882" w:rsidRPr="00D75383">
        <w:rPr>
          <w:rFonts w:eastAsiaTheme="minorHAnsi"/>
        </w:rPr>
        <w:t xml:space="preserve"> recognition via </w:t>
      </w:r>
      <w:r w:rsidR="0053061B" w:rsidRPr="00D75383">
        <w:rPr>
          <w:rFonts w:eastAsiaTheme="minorHAnsi"/>
        </w:rPr>
        <w:t>template matching.</w:t>
      </w:r>
      <w:r w:rsidR="00797882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>Finally, the module outputs a schematic with labeled nodes, components with values, and a</w:t>
      </w:r>
      <w:r w:rsidR="00A64DB6" w:rsidRPr="00D75383">
        <w:rPr>
          <w:rFonts w:eastAsiaTheme="minorHAnsi"/>
        </w:rPr>
        <w:t xml:space="preserve">n </w:t>
      </w:r>
      <w:r w:rsidR="0053061B" w:rsidRPr="00D75383">
        <w:rPr>
          <w:rFonts w:eastAsiaTheme="minorHAnsi"/>
        </w:rPr>
        <w:t xml:space="preserve">HTML formatted </w:t>
      </w:r>
      <w:proofErr w:type="spellStart"/>
      <w:r w:rsidR="0053061B" w:rsidRPr="00D75383">
        <w:rPr>
          <w:rFonts w:eastAsiaTheme="minorHAnsi"/>
        </w:rPr>
        <w:t>netlist</w:t>
      </w:r>
      <w:proofErr w:type="spellEnd"/>
      <w:r w:rsidR="0053061B" w:rsidRPr="00D75383">
        <w:rPr>
          <w:rFonts w:eastAsiaTheme="minorHAnsi"/>
        </w:rPr>
        <w:t xml:space="preserve"> (word description of the circuit).</w:t>
      </w:r>
      <w:r w:rsidR="00797882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 xml:space="preserve">This module also </w:t>
      </w:r>
      <w:r w:rsidR="00AF5A73" w:rsidRPr="00D75383">
        <w:rPr>
          <w:rFonts w:eastAsiaTheme="minorHAnsi"/>
        </w:rPr>
        <w:t xml:space="preserve">aids the hardware debugging process </w:t>
      </w:r>
      <w:r w:rsidR="0053061B" w:rsidRPr="00D75383">
        <w:rPr>
          <w:rFonts w:eastAsiaTheme="minorHAnsi"/>
        </w:rPr>
        <w:t>by providing a trace</w:t>
      </w:r>
      <w:r w:rsidR="00AF5A73" w:rsidRPr="00D75383">
        <w:rPr>
          <w:rFonts w:eastAsiaTheme="minorHAnsi"/>
        </w:rPr>
        <w:t xml:space="preserve"> </w:t>
      </w:r>
      <w:r w:rsidR="0053061B" w:rsidRPr="00D75383">
        <w:rPr>
          <w:rFonts w:eastAsiaTheme="minorHAnsi"/>
        </w:rPr>
        <w:t>guide.</w:t>
      </w:r>
      <w:r w:rsidR="00797882" w:rsidRPr="00D75383">
        <w:rPr>
          <w:rFonts w:eastAsiaTheme="minorHAnsi"/>
        </w:rPr>
        <w:t xml:space="preserve"> </w:t>
      </w:r>
    </w:p>
    <w:p w14:paraId="12FB04DF" w14:textId="33D66E43" w:rsidR="00EE643A" w:rsidRPr="00D75383" w:rsidRDefault="00EE643A" w:rsidP="00EE643A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</w:p>
    <w:p w14:paraId="42F6A84B" w14:textId="2F88430F" w:rsidR="00EE643A" w:rsidRPr="00D75383" w:rsidRDefault="00EE643A" w:rsidP="00EE643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5" w:name="OLE_LINK17"/>
      <w:bookmarkStart w:id="6" w:name="OLE_LINK18"/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III.</w:t>
      </w:r>
      <w:r w:rsidR="00614EED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66855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Assessment </w:t>
      </w:r>
      <w:r w:rsidR="001848FC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Method</w:t>
      </w:r>
      <w:r w:rsidR="00A64DB6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ology</w:t>
      </w:r>
      <w:bookmarkEnd w:id="5"/>
      <w:bookmarkEnd w:id="6"/>
    </w:p>
    <w:p w14:paraId="0BA31174" w14:textId="77777777" w:rsidR="0055232C" w:rsidRPr="00D75383" w:rsidRDefault="0015262A" w:rsidP="00EE643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9E13834" w14:textId="359AA0F2" w:rsidR="00062489" w:rsidRPr="00D75383" w:rsidRDefault="00866855" w:rsidP="00EE64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>VOLTA was evaluated from two perspectives: usability and effecti</w:t>
      </w:r>
      <w:r w:rsidR="00E8598B" w:rsidRPr="00D75383">
        <w:rPr>
          <w:rFonts w:ascii="Times New Roman" w:hAnsi="Times New Roman" w:cs="Times New Roman"/>
          <w:sz w:val="24"/>
          <w:szCs w:val="24"/>
        </w:rPr>
        <w:t xml:space="preserve">veness. Usability </w:t>
      </w:r>
      <w:r w:rsidR="00A64DB6" w:rsidRPr="00D75383">
        <w:rPr>
          <w:rFonts w:ascii="Times New Roman" w:hAnsi="Times New Roman" w:cs="Times New Roman"/>
          <w:sz w:val="24"/>
          <w:szCs w:val="24"/>
        </w:rPr>
        <w:t xml:space="preserve">focused on ease of use, </w:t>
      </w:r>
      <w:r w:rsidR="00E8598B" w:rsidRPr="00D75383">
        <w:rPr>
          <w:rFonts w:ascii="Times New Roman" w:hAnsi="Times New Roman" w:cs="Times New Roman"/>
          <w:sz w:val="24"/>
          <w:szCs w:val="24"/>
        </w:rPr>
        <w:t>effectiveness, efficiency, ease of learning,</w:t>
      </w:r>
      <w:r w:rsidR="00A64DB6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E8598B" w:rsidRPr="00D75383">
        <w:rPr>
          <w:rFonts w:ascii="Times New Roman" w:hAnsi="Times New Roman" w:cs="Times New Roman"/>
          <w:sz w:val="24"/>
          <w:szCs w:val="24"/>
        </w:rPr>
        <w:t>motivation</w:t>
      </w:r>
      <w:r w:rsidR="00A64DB6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E8598B" w:rsidRPr="00D75383">
        <w:rPr>
          <w:rFonts w:ascii="Times New Roman" w:hAnsi="Times New Roman" w:cs="Times New Roman"/>
          <w:sz w:val="24"/>
          <w:szCs w:val="24"/>
        </w:rPr>
        <w:t>and quality assurance.</w:t>
      </w:r>
      <w:r w:rsidR="00B07477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A64DB6" w:rsidRPr="00D75383">
        <w:rPr>
          <w:rFonts w:ascii="Times New Roman" w:hAnsi="Times New Roman" w:cs="Times New Roman"/>
          <w:sz w:val="24"/>
          <w:szCs w:val="24"/>
        </w:rPr>
        <w:t xml:space="preserve">The assessment of </w:t>
      </w:r>
      <w:r w:rsidR="00B07477" w:rsidRPr="00D75383">
        <w:rPr>
          <w:rFonts w:ascii="Times New Roman" w:hAnsi="Times New Roman" w:cs="Times New Roman"/>
          <w:sz w:val="24"/>
          <w:szCs w:val="24"/>
        </w:rPr>
        <w:t>effectiveness</w:t>
      </w:r>
      <w:r w:rsidR="00A64DB6" w:rsidRPr="00D75383">
        <w:rPr>
          <w:rFonts w:ascii="Times New Roman" w:hAnsi="Times New Roman" w:cs="Times New Roman"/>
          <w:sz w:val="24"/>
          <w:szCs w:val="24"/>
        </w:rPr>
        <w:t xml:space="preserve"> compared the focus group to a control group taking the </w:t>
      </w:r>
      <w:r w:rsidR="00B07477" w:rsidRPr="00D75383">
        <w:rPr>
          <w:rFonts w:ascii="Times New Roman" w:hAnsi="Times New Roman" w:cs="Times New Roman"/>
          <w:sz w:val="24"/>
          <w:szCs w:val="24"/>
        </w:rPr>
        <w:t>traditional</w:t>
      </w:r>
      <w:r w:rsidR="00A64DB6" w:rsidRPr="00D75383">
        <w:rPr>
          <w:rFonts w:ascii="Times New Roman" w:hAnsi="Times New Roman" w:cs="Times New Roman"/>
          <w:sz w:val="24"/>
          <w:szCs w:val="24"/>
        </w:rPr>
        <w:t xml:space="preserve"> laboratory. </w:t>
      </w:r>
      <w:r w:rsidR="00B12387" w:rsidRPr="00D75383">
        <w:rPr>
          <w:rFonts w:ascii="Times New Roman" w:hAnsi="Times New Roman" w:cs="Times New Roman"/>
          <w:sz w:val="24"/>
          <w:szCs w:val="24"/>
        </w:rPr>
        <w:t>We obtained IRB approval from Temple University</w:t>
      </w:r>
      <w:r w:rsidR="00A64DB6" w:rsidRPr="00D75383">
        <w:rPr>
          <w:rFonts w:ascii="Times New Roman" w:hAnsi="Times New Roman" w:cs="Times New Roman"/>
          <w:sz w:val="24"/>
          <w:szCs w:val="24"/>
        </w:rPr>
        <w:t xml:space="preserve"> (p</w:t>
      </w:r>
      <w:r w:rsidR="00B12387" w:rsidRPr="00D75383">
        <w:rPr>
          <w:rFonts w:ascii="Times New Roman" w:hAnsi="Times New Roman" w:cs="Times New Roman"/>
          <w:sz w:val="24"/>
          <w:szCs w:val="24"/>
        </w:rPr>
        <w:t>rotocol number</w:t>
      </w:r>
      <w:r w:rsidR="00A64DB6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B12387" w:rsidRPr="00D75383">
        <w:rPr>
          <w:rFonts w:ascii="Times New Roman" w:hAnsi="Times New Roman" w:cs="Times New Roman"/>
          <w:sz w:val="24"/>
          <w:szCs w:val="24"/>
        </w:rPr>
        <w:t>22447</w:t>
      </w:r>
      <w:r w:rsidR="00A64DB6" w:rsidRPr="00D75383">
        <w:rPr>
          <w:rFonts w:ascii="Times New Roman" w:hAnsi="Times New Roman" w:cs="Times New Roman"/>
          <w:sz w:val="24"/>
          <w:szCs w:val="24"/>
        </w:rPr>
        <w:t>)</w:t>
      </w:r>
      <w:r w:rsidR="00B12387" w:rsidRPr="00D75383">
        <w:rPr>
          <w:rFonts w:ascii="Times New Roman" w:hAnsi="Times New Roman" w:cs="Times New Roman"/>
          <w:sz w:val="24"/>
          <w:szCs w:val="24"/>
        </w:rPr>
        <w:t>.</w:t>
      </w:r>
    </w:p>
    <w:p w14:paraId="2035EB0D" w14:textId="77777777" w:rsidR="00EE643A" w:rsidRPr="00D75383" w:rsidRDefault="00EE643A" w:rsidP="00EE643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F870220" w14:textId="77777777" w:rsidR="00EE643A" w:rsidRPr="00D75383" w:rsidRDefault="00C25D62" w:rsidP="00EE643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7" w:name="OLE_LINK19"/>
      <w:bookmarkStart w:id="8" w:name="OLE_LINK20"/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Usabi</w:t>
      </w:r>
      <w:r w:rsidR="00B07477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lity</w:t>
      </w:r>
      <w:bookmarkEnd w:id="7"/>
      <w:bookmarkEnd w:id="8"/>
    </w:p>
    <w:p w14:paraId="09696C81" w14:textId="77777777" w:rsidR="0055232C" w:rsidRPr="00D75383" w:rsidRDefault="0015262A" w:rsidP="00EE643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C745367" w14:textId="130ACDA2" w:rsidR="00ED0A0F" w:rsidRPr="00D75383" w:rsidRDefault="00B042F1" w:rsidP="00EE64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>The survey include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d </w:t>
      </w:r>
      <w:r w:rsidRPr="00D75383">
        <w:rPr>
          <w:rFonts w:ascii="Times New Roman" w:hAnsi="Times New Roman" w:cs="Times New Roman"/>
          <w:sz w:val="24"/>
          <w:szCs w:val="24"/>
        </w:rPr>
        <w:t>20 questions using a 5-point Likert scale (where 1 = strongly disagree and 5</w:t>
      </w:r>
      <w:r w:rsidR="00AF5A73" w:rsidRPr="00D75383">
        <w:rPr>
          <w:rFonts w:ascii="Times New Roman" w:hAnsi="Times New Roman" w:cs="Times New Roman"/>
          <w:sz w:val="24"/>
          <w:szCs w:val="24"/>
        </w:rPr>
        <w:t> </w:t>
      </w:r>
      <w:r w:rsidRPr="00D75383">
        <w:rPr>
          <w:rFonts w:ascii="Times New Roman" w:hAnsi="Times New Roman" w:cs="Times New Roman"/>
          <w:sz w:val="24"/>
          <w:szCs w:val="24"/>
        </w:rPr>
        <w:t>= strongly agree) and 3 open-ended questions.</w:t>
      </w:r>
      <w:r w:rsidR="00111935" w:rsidRPr="00D75383">
        <w:rPr>
          <w:rFonts w:ascii="Times New Roman" w:hAnsi="Times New Roman" w:cs="Times New Roman"/>
          <w:sz w:val="24"/>
          <w:szCs w:val="24"/>
        </w:rPr>
        <w:t xml:space="preserve"> The 20 questions covered seven broad categories:</w:t>
      </w:r>
    </w:p>
    <w:p w14:paraId="05B05549" w14:textId="77777777" w:rsidR="00111935" w:rsidRPr="00D75383" w:rsidRDefault="00111935" w:rsidP="00EE643A">
      <w:pPr>
        <w:pStyle w:val="ListParagraph"/>
        <w:numPr>
          <w:ilvl w:val="0"/>
          <w:numId w:val="21"/>
        </w:numPr>
        <w:spacing w:line="276" w:lineRule="auto"/>
        <w:jc w:val="both"/>
        <w:rPr>
          <w:rFonts w:eastAsiaTheme="minorHAnsi"/>
        </w:rPr>
      </w:pPr>
      <w:r w:rsidRPr="00D75383">
        <w:rPr>
          <w:rFonts w:eastAsiaTheme="minorHAnsi"/>
        </w:rPr>
        <w:t>Did the students think the VOLTA is useful for their learning? (Learning environment)</w:t>
      </w:r>
    </w:p>
    <w:p w14:paraId="58C49434" w14:textId="77777777" w:rsidR="00111935" w:rsidRPr="00D75383" w:rsidRDefault="00111935" w:rsidP="00EE643A">
      <w:pPr>
        <w:pStyle w:val="ListParagraph"/>
        <w:numPr>
          <w:ilvl w:val="0"/>
          <w:numId w:val="21"/>
        </w:numPr>
        <w:spacing w:line="276" w:lineRule="auto"/>
        <w:jc w:val="both"/>
        <w:rPr>
          <w:rFonts w:eastAsiaTheme="minorHAnsi"/>
        </w:rPr>
      </w:pPr>
      <w:r w:rsidRPr="00D75383">
        <w:rPr>
          <w:rFonts w:eastAsiaTheme="minorHAnsi"/>
        </w:rPr>
        <w:t>Did the students find the software motivating? (Motivational value)</w:t>
      </w:r>
    </w:p>
    <w:p w14:paraId="0876820F" w14:textId="77777777" w:rsidR="00111935" w:rsidRPr="00D75383" w:rsidRDefault="00111935" w:rsidP="00EE643A">
      <w:pPr>
        <w:pStyle w:val="ListParagraph"/>
        <w:numPr>
          <w:ilvl w:val="0"/>
          <w:numId w:val="21"/>
        </w:numPr>
        <w:spacing w:line="276" w:lineRule="auto"/>
        <w:jc w:val="both"/>
        <w:rPr>
          <w:rFonts w:eastAsiaTheme="minorHAnsi"/>
        </w:rPr>
      </w:pPr>
      <w:r w:rsidRPr="00D75383">
        <w:rPr>
          <w:rFonts w:eastAsiaTheme="minorHAnsi"/>
        </w:rPr>
        <w:t>Did the students find the VOLTA easy to use? (Ease of use)</w:t>
      </w:r>
    </w:p>
    <w:p w14:paraId="456833E5" w14:textId="77777777" w:rsidR="00111935" w:rsidRPr="00D75383" w:rsidRDefault="00111935" w:rsidP="00EE643A">
      <w:pPr>
        <w:pStyle w:val="ListParagraph"/>
        <w:numPr>
          <w:ilvl w:val="0"/>
          <w:numId w:val="21"/>
        </w:numPr>
        <w:spacing w:line="276" w:lineRule="auto"/>
        <w:jc w:val="both"/>
        <w:rPr>
          <w:rFonts w:eastAsiaTheme="minorHAnsi"/>
        </w:rPr>
      </w:pPr>
      <w:r w:rsidRPr="00D75383">
        <w:rPr>
          <w:rFonts w:eastAsiaTheme="minorHAnsi"/>
        </w:rPr>
        <w:t>Did the students perceive the usefulness of various features of the VOLTA? (Perception of usefulness)</w:t>
      </w:r>
    </w:p>
    <w:p w14:paraId="499BA5BE" w14:textId="77777777" w:rsidR="00111935" w:rsidRPr="00D75383" w:rsidRDefault="00111935" w:rsidP="00EE643A">
      <w:pPr>
        <w:pStyle w:val="ListParagraph"/>
        <w:numPr>
          <w:ilvl w:val="0"/>
          <w:numId w:val="21"/>
        </w:numPr>
        <w:spacing w:line="276" w:lineRule="auto"/>
        <w:jc w:val="both"/>
        <w:rPr>
          <w:rFonts w:eastAsiaTheme="minorHAnsi"/>
        </w:rPr>
      </w:pPr>
      <w:r w:rsidRPr="00D75383">
        <w:rPr>
          <w:rFonts w:eastAsiaTheme="minorHAnsi"/>
        </w:rPr>
        <w:t>Did the students “buy into” the virtual laboratory environment? (Authenticity of virtual learning)</w:t>
      </w:r>
    </w:p>
    <w:p w14:paraId="733243C9" w14:textId="77777777" w:rsidR="00111935" w:rsidRPr="00D75383" w:rsidRDefault="00111935" w:rsidP="00EE643A">
      <w:pPr>
        <w:pStyle w:val="ListParagraph"/>
        <w:numPr>
          <w:ilvl w:val="0"/>
          <w:numId w:val="21"/>
        </w:numPr>
        <w:spacing w:line="276" w:lineRule="auto"/>
        <w:jc w:val="both"/>
        <w:rPr>
          <w:rFonts w:eastAsiaTheme="minorHAnsi"/>
        </w:rPr>
      </w:pPr>
      <w:r w:rsidRPr="00D75383">
        <w:rPr>
          <w:rFonts w:eastAsiaTheme="minorHAnsi"/>
        </w:rPr>
        <w:t>What was the perceived quality of the VOLTA? (Quality assurance)</w:t>
      </w:r>
    </w:p>
    <w:p w14:paraId="6A5F6716" w14:textId="77777777" w:rsidR="00111935" w:rsidRDefault="00111935" w:rsidP="00EE643A">
      <w:pPr>
        <w:pStyle w:val="ListParagraph"/>
        <w:numPr>
          <w:ilvl w:val="0"/>
          <w:numId w:val="21"/>
        </w:numPr>
        <w:spacing w:line="276" w:lineRule="auto"/>
        <w:jc w:val="both"/>
        <w:rPr>
          <w:rFonts w:eastAsiaTheme="minorHAnsi"/>
        </w:rPr>
      </w:pPr>
      <w:r w:rsidRPr="00D75383">
        <w:rPr>
          <w:rFonts w:eastAsiaTheme="minorHAnsi"/>
        </w:rPr>
        <w:t xml:space="preserve">What additional features or learning situation the students would like to see in the VOLTA? </w:t>
      </w:r>
      <w:r w:rsidR="00CA3793" w:rsidRPr="00D75383">
        <w:rPr>
          <w:rFonts w:eastAsiaTheme="minorHAnsi"/>
        </w:rPr>
        <w:t>(Expectations</w:t>
      </w:r>
      <w:r w:rsidRPr="00D75383">
        <w:rPr>
          <w:rFonts w:eastAsiaTheme="minorHAnsi"/>
        </w:rPr>
        <w:t>)</w:t>
      </w:r>
    </w:p>
    <w:p w14:paraId="095EF8F5" w14:textId="77777777" w:rsidR="00C17DA2" w:rsidRPr="00D75383" w:rsidRDefault="00C17DA2" w:rsidP="00C17DA2">
      <w:pPr>
        <w:pStyle w:val="ListParagraph"/>
        <w:spacing w:line="276" w:lineRule="auto"/>
        <w:jc w:val="both"/>
        <w:rPr>
          <w:rFonts w:eastAsiaTheme="minorHAnsi"/>
        </w:rPr>
      </w:pPr>
    </w:p>
    <w:p w14:paraId="230AC696" w14:textId="1608FAD0" w:rsidR="00393182" w:rsidRPr="00D75383" w:rsidRDefault="001A4038" w:rsidP="00EE64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>T</w:t>
      </w:r>
      <w:r w:rsidR="00393182" w:rsidRPr="00D75383">
        <w:rPr>
          <w:rFonts w:ascii="Times New Roman" w:hAnsi="Times New Roman" w:cs="Times New Roman"/>
          <w:sz w:val="24"/>
          <w:szCs w:val="24"/>
        </w:rPr>
        <w:t>he usability evaluation data were collected through student survey</w:t>
      </w:r>
      <w:r w:rsidRPr="00D75383">
        <w:rPr>
          <w:rFonts w:ascii="Times New Roman" w:hAnsi="Times New Roman" w:cs="Times New Roman"/>
          <w:sz w:val="24"/>
          <w:szCs w:val="24"/>
        </w:rPr>
        <w:t>s</w:t>
      </w:r>
      <w:r w:rsidR="00393182" w:rsidRPr="00D75383">
        <w:rPr>
          <w:rFonts w:ascii="Times New Roman" w:hAnsi="Times New Roman" w:cs="Times New Roman"/>
          <w:sz w:val="24"/>
          <w:szCs w:val="24"/>
        </w:rPr>
        <w:t xml:space="preserve">. </w:t>
      </w:r>
      <w:r w:rsidRPr="00D75383">
        <w:rPr>
          <w:rFonts w:ascii="Times New Roman" w:hAnsi="Times New Roman" w:cs="Times New Roman"/>
          <w:sz w:val="24"/>
          <w:szCs w:val="24"/>
        </w:rPr>
        <w:t xml:space="preserve">Data was collected in </w:t>
      </w:r>
      <w:r w:rsidR="00393182" w:rsidRPr="00D75383">
        <w:rPr>
          <w:rFonts w:ascii="Times New Roman" w:hAnsi="Times New Roman" w:cs="Times New Roman"/>
          <w:sz w:val="24"/>
          <w:szCs w:val="24"/>
        </w:rPr>
        <w:t>Fall 2014</w:t>
      </w:r>
      <w:r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393182" w:rsidRPr="00D75383">
        <w:rPr>
          <w:rFonts w:ascii="Times New Roman" w:hAnsi="Times New Roman" w:cs="Times New Roman"/>
          <w:sz w:val="24"/>
          <w:szCs w:val="24"/>
        </w:rPr>
        <w:t>from sixteen students in a single group design. These students were enrolled in an introductory AC circuit lab “EE Science II”. They volunteered to use the VOLTA and complete the survey questionnaire.</w:t>
      </w:r>
    </w:p>
    <w:p w14:paraId="6F7133A5" w14:textId="77777777" w:rsidR="00393182" w:rsidRPr="00D75383" w:rsidRDefault="00393182" w:rsidP="00EE643A">
      <w:pPr>
        <w:spacing w:after="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14:paraId="64D721E6" w14:textId="7BC28FF4" w:rsidR="00393182" w:rsidRPr="00D75383" w:rsidRDefault="00393182" w:rsidP="00EE64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>In category A, five Likert type questions were asked to understand how successful VOLTA was as a learning environment. At least 56% of the students agreed that they viewed the VOLTA as a useful learning tool. In category B, two questions were asked to assess the motivational value of VOLTA. At least 44% of the students agreed that they enjoyed using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>VOLTA. In category C, three questions were asked regarding the ease of use of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 xml:space="preserve">VOLTA. 63% of the students found VOLTA easy to use and 91% found it easy to navigate. However, the students felt that the use of VOLTA was less intuitive (44%). In category D, four questions were asked regarding what </w:t>
      </w:r>
      <w:r w:rsidR="001A4038" w:rsidRPr="00D75383">
        <w:rPr>
          <w:rFonts w:ascii="Times New Roman" w:hAnsi="Times New Roman" w:cs="Times New Roman"/>
          <w:sz w:val="24"/>
          <w:szCs w:val="24"/>
        </w:rPr>
        <w:lastRenderedPageBreak/>
        <w:t xml:space="preserve">aspects of </w:t>
      </w:r>
      <w:r w:rsidRPr="00D75383">
        <w:rPr>
          <w:rFonts w:ascii="Times New Roman" w:hAnsi="Times New Roman" w:cs="Times New Roman"/>
          <w:sz w:val="24"/>
          <w:szCs w:val="24"/>
        </w:rPr>
        <w:t xml:space="preserve">VOLTA’s features were helpful. 44% students found the </w:t>
      </w:r>
      <w:r w:rsidR="001A4038" w:rsidRPr="00D75383">
        <w:rPr>
          <w:rFonts w:ascii="Times New Roman" w:hAnsi="Times New Roman" w:cs="Times New Roman"/>
          <w:sz w:val="24"/>
          <w:szCs w:val="24"/>
        </w:rPr>
        <w:t>h</w:t>
      </w:r>
      <w:r w:rsidRPr="00D75383">
        <w:rPr>
          <w:rFonts w:ascii="Times New Roman" w:hAnsi="Times New Roman" w:cs="Times New Roman"/>
          <w:sz w:val="24"/>
          <w:szCs w:val="24"/>
        </w:rPr>
        <w:t xml:space="preserve">elp module useful, 69% students thought 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the </w:t>
      </w:r>
      <w:r w:rsidRPr="00D75383">
        <w:rPr>
          <w:rFonts w:ascii="Times New Roman" w:hAnsi="Times New Roman" w:cs="Times New Roman"/>
          <w:sz w:val="24"/>
          <w:szCs w:val="24"/>
        </w:rPr>
        <w:t>VOLTA Youtube channel was useful, 50% found the lab results verification tool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useful</w:t>
      </w:r>
      <w:r w:rsidRPr="00D75383">
        <w:rPr>
          <w:rFonts w:ascii="Times New Roman" w:hAnsi="Times New Roman" w:cs="Times New Roman"/>
          <w:sz w:val="24"/>
          <w:szCs w:val="24"/>
        </w:rPr>
        <w:t xml:space="preserve">, and 19% found 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the </w:t>
      </w:r>
      <w:r w:rsidRPr="00D75383">
        <w:rPr>
          <w:rFonts w:ascii="Times New Roman" w:hAnsi="Times New Roman" w:cs="Times New Roman"/>
          <w:sz w:val="24"/>
          <w:szCs w:val="24"/>
        </w:rPr>
        <w:t>forum feature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>useful. The students indicated that the instructional videos were the most helpful feature. In category E, two questions were asked regarding the authenticity of virtual learning. 50% students felt the labs seemed like a real lab. 37% students felt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 xml:space="preserve">the teaching assistant 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was directly helpful. </w:t>
      </w:r>
      <w:r w:rsidRPr="00D75383">
        <w:rPr>
          <w:rFonts w:ascii="Times New Roman" w:hAnsi="Times New Roman" w:cs="Times New Roman"/>
          <w:sz w:val="24"/>
          <w:szCs w:val="24"/>
        </w:rPr>
        <w:t>In category F, two questions were asked to assess the quality of the videos and the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>overall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experience</w:t>
      </w:r>
      <w:r w:rsidRPr="00D75383">
        <w:rPr>
          <w:rFonts w:ascii="Times New Roman" w:hAnsi="Times New Roman" w:cs="Times New Roman"/>
          <w:sz w:val="24"/>
          <w:szCs w:val="24"/>
        </w:rPr>
        <w:t>. In both cases, 69% students agreed the videos were of good quality and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>VOLTA was trouble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>free.  In category G, two questions were asked about the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ir </w:t>
      </w:r>
      <w:r w:rsidRPr="00D75383">
        <w:rPr>
          <w:rFonts w:ascii="Times New Roman" w:hAnsi="Times New Roman" w:cs="Times New Roman"/>
          <w:sz w:val="24"/>
          <w:szCs w:val="24"/>
        </w:rPr>
        <w:t xml:space="preserve">expectations 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of </w:t>
      </w:r>
      <w:r w:rsidRPr="00D75383">
        <w:rPr>
          <w:rFonts w:ascii="Times New Roman" w:hAnsi="Times New Roman" w:cs="Times New Roman"/>
          <w:sz w:val="24"/>
          <w:szCs w:val="24"/>
        </w:rPr>
        <w:t xml:space="preserve">VOLTA. 81% students expected a feature to verify their simulation results. 69% 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of the </w:t>
      </w:r>
      <w:r w:rsidRPr="00D75383">
        <w:rPr>
          <w:rFonts w:ascii="Times New Roman" w:hAnsi="Times New Roman" w:cs="Times New Roman"/>
          <w:sz w:val="24"/>
          <w:szCs w:val="24"/>
        </w:rPr>
        <w:t>students expected a feature to ask human teaching assistants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>lab</w:t>
      </w:r>
      <w:r w:rsidR="001A4038" w:rsidRPr="00D75383">
        <w:rPr>
          <w:rFonts w:ascii="Times New Roman" w:hAnsi="Times New Roman" w:cs="Times New Roman"/>
          <w:sz w:val="24"/>
          <w:szCs w:val="24"/>
        </w:rPr>
        <w:t>-</w:t>
      </w:r>
      <w:r w:rsidRPr="00D75383">
        <w:rPr>
          <w:rFonts w:ascii="Times New Roman" w:hAnsi="Times New Roman" w:cs="Times New Roman"/>
          <w:sz w:val="24"/>
          <w:szCs w:val="24"/>
        </w:rPr>
        <w:t>related questions.</w:t>
      </w:r>
    </w:p>
    <w:p w14:paraId="2C3C5032" w14:textId="77777777" w:rsidR="00393182" w:rsidRPr="00D75383" w:rsidRDefault="00393182" w:rsidP="00EE643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DD4743" w14:textId="77777777" w:rsidR="00EE643A" w:rsidRPr="00D75383" w:rsidRDefault="00C25D62" w:rsidP="00EE643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9" w:name="OLE_LINK24"/>
      <w:bookmarkStart w:id="10" w:name="OLE_LINK25"/>
      <w:bookmarkStart w:id="11" w:name="OLE_LINK21"/>
      <w:bookmarkStart w:id="12" w:name="OLE_LINK22"/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Effectiveness</w:t>
      </w:r>
      <w:bookmarkEnd w:id="9"/>
      <w:bookmarkEnd w:id="10"/>
    </w:p>
    <w:p w14:paraId="6403988C" w14:textId="77777777" w:rsidR="0055232C" w:rsidRPr="00D75383" w:rsidRDefault="00C25D62" w:rsidP="00EE643A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End w:id="11"/>
      <w:bookmarkEnd w:id="12"/>
      <w:r w:rsidR="0015262A" w:rsidRPr="00D7538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79003070" w14:textId="382B3BFD" w:rsidR="006D632C" w:rsidRPr="00D75383" w:rsidRDefault="006D632C" w:rsidP="00EE64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 xml:space="preserve">The course 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was split into </w:t>
      </w:r>
      <w:r w:rsidRPr="00D75383">
        <w:rPr>
          <w:rFonts w:ascii="Times New Roman" w:hAnsi="Times New Roman" w:cs="Times New Roman"/>
          <w:sz w:val="24"/>
          <w:szCs w:val="24"/>
        </w:rPr>
        <w:t>two sections. The students were randomly assigned to each section. The sections were randomly chosen as experimental and control groups. The students in the experimental group received a curriculum in which the instructor integrated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B4464D" w:rsidRPr="00D75383">
        <w:rPr>
          <w:rFonts w:ascii="Times New Roman" w:hAnsi="Times New Roman" w:cs="Times New Roman"/>
          <w:sz w:val="24"/>
          <w:szCs w:val="24"/>
        </w:rPr>
        <w:t>VOLTA</w:t>
      </w:r>
      <w:r w:rsidRPr="00D75383">
        <w:rPr>
          <w:rFonts w:ascii="Times New Roman" w:hAnsi="Times New Roman" w:cs="Times New Roman"/>
          <w:sz w:val="24"/>
          <w:szCs w:val="24"/>
        </w:rPr>
        <w:t>. The students in the control group received the traditional course curriculum.</w:t>
      </w:r>
      <w:r w:rsidR="000A4C17" w:rsidRPr="00D75383">
        <w:rPr>
          <w:rFonts w:ascii="Times New Roman" w:hAnsi="Times New Roman" w:cs="Times New Roman"/>
          <w:sz w:val="24"/>
          <w:szCs w:val="24"/>
        </w:rPr>
        <w:t xml:space="preserve"> The effectiveness 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was </w:t>
      </w:r>
      <w:r w:rsidR="000A4C17" w:rsidRPr="00D75383">
        <w:rPr>
          <w:rFonts w:ascii="Times New Roman" w:hAnsi="Times New Roman" w:cs="Times New Roman"/>
          <w:sz w:val="24"/>
          <w:szCs w:val="24"/>
        </w:rPr>
        <w:t>assessed using gain score analysis of pre-test/post-test design</w:t>
      </w:r>
      <w:r w:rsidR="000C3F46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proofErr w:type="gramStart"/>
      <w:r w:rsidR="000C3F46">
        <w:rPr>
          <w:rFonts w:ascii="Times New Roman" w:hAnsi="Times New Roman" w:cs="Times New Roman"/>
          <w:sz w:val="24"/>
          <w:szCs w:val="24"/>
          <w:vertAlign w:val="superscript"/>
        </w:rPr>
        <w:t>,10</w:t>
      </w:r>
      <w:proofErr w:type="gramEnd"/>
      <w:r w:rsidR="000A4C17" w:rsidRPr="00D75383">
        <w:rPr>
          <w:rFonts w:ascii="Times New Roman" w:hAnsi="Times New Roman" w:cs="Times New Roman"/>
          <w:sz w:val="24"/>
          <w:szCs w:val="24"/>
        </w:rPr>
        <w:t>.</w:t>
      </w:r>
    </w:p>
    <w:p w14:paraId="174F2303" w14:textId="77777777" w:rsidR="00EE643A" w:rsidRPr="00D75383" w:rsidRDefault="00EE643A" w:rsidP="00EE643A">
      <w:pPr>
        <w:spacing w:after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</w:p>
    <w:p w14:paraId="51FEFA56" w14:textId="3F169488" w:rsidR="008E6537" w:rsidRPr="00D75383" w:rsidRDefault="006D632C" w:rsidP="00EE643A">
      <w:pPr>
        <w:spacing w:after="0"/>
        <w:rPr>
          <w:rFonts w:ascii="Times New Roman" w:hAnsi="Times New Roman" w:cs="Times New Roman"/>
          <w:noProof/>
          <w:sz w:val="24"/>
          <w:szCs w:val="24"/>
          <w:lang w:bidi="bn-BD"/>
        </w:rPr>
      </w:pPr>
      <w:r w:rsidRPr="00D75383">
        <w:rPr>
          <w:rFonts w:ascii="Times New Roman" w:hAnsi="Times New Roman" w:cs="Times New Roman"/>
          <w:sz w:val="24"/>
          <w:szCs w:val="24"/>
        </w:rPr>
        <w:t>A total of 3</w:t>
      </w:r>
      <w:r w:rsidR="0090330B" w:rsidRPr="00D75383">
        <w:rPr>
          <w:rFonts w:ascii="Times New Roman" w:hAnsi="Times New Roman" w:cs="Times New Roman"/>
          <w:sz w:val="24"/>
          <w:szCs w:val="24"/>
        </w:rPr>
        <w:t>4</w:t>
      </w:r>
      <w:r w:rsidRPr="00D75383">
        <w:rPr>
          <w:rFonts w:ascii="Times New Roman" w:hAnsi="Times New Roman" w:cs="Times New Roman"/>
          <w:sz w:val="24"/>
          <w:szCs w:val="24"/>
        </w:rPr>
        <w:t xml:space="preserve"> students participated in this study. The experimental group consisted of 16 students, while the control group consisted of 1</w:t>
      </w:r>
      <w:r w:rsidR="0090330B" w:rsidRPr="00D75383">
        <w:rPr>
          <w:rFonts w:ascii="Times New Roman" w:hAnsi="Times New Roman" w:cs="Times New Roman"/>
          <w:sz w:val="24"/>
          <w:szCs w:val="24"/>
        </w:rPr>
        <w:t xml:space="preserve">8 </w:t>
      </w:r>
      <w:r w:rsidRPr="00D75383">
        <w:rPr>
          <w:rFonts w:ascii="Times New Roman" w:hAnsi="Times New Roman" w:cs="Times New Roman"/>
          <w:sz w:val="24"/>
          <w:szCs w:val="24"/>
        </w:rPr>
        <w:t>students.</w:t>
      </w:r>
      <w:r w:rsidR="001048A8" w:rsidRPr="00D75383">
        <w:rPr>
          <w:rFonts w:ascii="Times New Roman" w:hAnsi="Times New Roman" w:cs="Times New Roman"/>
          <w:sz w:val="24"/>
          <w:szCs w:val="24"/>
        </w:rPr>
        <w:t xml:space="preserve"> The experimental and control groups were taught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1048A8" w:rsidRPr="00D75383">
        <w:rPr>
          <w:rFonts w:ascii="Times New Roman" w:hAnsi="Times New Roman" w:cs="Times New Roman"/>
          <w:sz w:val="24"/>
          <w:szCs w:val="24"/>
        </w:rPr>
        <w:t>different day</w:t>
      </w:r>
      <w:r w:rsidR="001A4038" w:rsidRPr="00D75383">
        <w:rPr>
          <w:rFonts w:ascii="Times New Roman" w:hAnsi="Times New Roman" w:cs="Times New Roman"/>
          <w:sz w:val="24"/>
          <w:szCs w:val="24"/>
        </w:rPr>
        <w:t>s</w:t>
      </w:r>
      <w:r w:rsidR="001048A8" w:rsidRPr="00D75383">
        <w:rPr>
          <w:rFonts w:ascii="Times New Roman" w:hAnsi="Times New Roman" w:cs="Times New Roman"/>
          <w:sz w:val="24"/>
          <w:szCs w:val="24"/>
        </w:rPr>
        <w:t xml:space="preserve"> and time</w:t>
      </w:r>
      <w:r w:rsidR="001A4038" w:rsidRPr="00D75383">
        <w:rPr>
          <w:rFonts w:ascii="Times New Roman" w:hAnsi="Times New Roman" w:cs="Times New Roman"/>
          <w:sz w:val="24"/>
          <w:szCs w:val="24"/>
        </w:rPr>
        <w:t>s</w:t>
      </w:r>
      <w:r w:rsidR="001048A8" w:rsidRPr="00D75383">
        <w:rPr>
          <w:rFonts w:ascii="Times New Roman" w:hAnsi="Times New Roman" w:cs="Times New Roman"/>
          <w:sz w:val="24"/>
          <w:szCs w:val="24"/>
        </w:rPr>
        <w:t xml:space="preserve"> of the week. A total of eleven lab assignments were performed in eleven weeks</w:t>
      </w:r>
      <w:r w:rsidR="007C575C" w:rsidRPr="00D75383">
        <w:rPr>
          <w:rFonts w:ascii="Times New Roman" w:hAnsi="Times New Roman" w:cs="Times New Roman"/>
          <w:sz w:val="24"/>
          <w:szCs w:val="24"/>
        </w:rPr>
        <w:t>. In each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7C575C" w:rsidRPr="00D75383">
        <w:rPr>
          <w:rFonts w:ascii="Times New Roman" w:hAnsi="Times New Roman" w:cs="Times New Roman"/>
          <w:sz w:val="24"/>
          <w:szCs w:val="24"/>
        </w:rPr>
        <w:t>lab</w:t>
      </w:r>
      <w:r w:rsidR="001048A8" w:rsidRPr="00D75383">
        <w:rPr>
          <w:rFonts w:ascii="Times New Roman" w:hAnsi="Times New Roman" w:cs="Times New Roman"/>
          <w:sz w:val="24"/>
          <w:szCs w:val="24"/>
        </w:rPr>
        <w:t xml:space="preserve"> assignment</w:t>
      </w:r>
      <w:r w:rsidR="007C575C" w:rsidRPr="00D75383">
        <w:rPr>
          <w:rFonts w:ascii="Times New Roman" w:hAnsi="Times New Roman" w:cs="Times New Roman"/>
          <w:sz w:val="24"/>
          <w:szCs w:val="24"/>
        </w:rPr>
        <w:t>, there were a pre-lab test and a post-lab test. The pre-lab test comprised five questions in multiple choice formats.</w:t>
      </w:r>
      <w:r w:rsidR="003D18C6" w:rsidRPr="00D75383">
        <w:rPr>
          <w:rFonts w:ascii="Times New Roman" w:hAnsi="Times New Roman" w:cs="Times New Roman"/>
          <w:sz w:val="24"/>
          <w:szCs w:val="24"/>
        </w:rPr>
        <w:t xml:space="preserve"> Each question carried 20 point</w:t>
      </w:r>
      <w:r w:rsidR="00400F9A" w:rsidRPr="00D75383">
        <w:rPr>
          <w:rFonts w:ascii="Times New Roman" w:hAnsi="Times New Roman" w:cs="Times New Roman"/>
          <w:sz w:val="24"/>
          <w:szCs w:val="24"/>
        </w:rPr>
        <w:t>s.</w:t>
      </w:r>
      <w:r w:rsidR="007C575C" w:rsidRPr="00D75383">
        <w:rPr>
          <w:rFonts w:ascii="Times New Roman" w:hAnsi="Times New Roman" w:cs="Times New Roman"/>
          <w:sz w:val="24"/>
          <w:szCs w:val="24"/>
        </w:rPr>
        <w:t xml:space="preserve"> The post-lab test comprised the same five questions with the multiple choice</w:t>
      </w:r>
      <w:r w:rsidR="00AA6356" w:rsidRPr="00D75383">
        <w:rPr>
          <w:rFonts w:ascii="Times New Roman" w:hAnsi="Times New Roman" w:cs="Times New Roman"/>
          <w:sz w:val="24"/>
          <w:szCs w:val="24"/>
        </w:rPr>
        <w:t>s</w:t>
      </w:r>
      <w:r w:rsidR="007C575C" w:rsidRPr="00D75383">
        <w:rPr>
          <w:rFonts w:ascii="Times New Roman" w:hAnsi="Times New Roman" w:cs="Times New Roman"/>
          <w:sz w:val="24"/>
          <w:szCs w:val="24"/>
        </w:rPr>
        <w:t xml:space="preserve"> in different order.</w:t>
      </w:r>
      <w:r w:rsidR="00AA6356" w:rsidRPr="00D75383">
        <w:rPr>
          <w:rFonts w:ascii="Times New Roman" w:hAnsi="Times New Roman" w:cs="Times New Roman"/>
          <w:sz w:val="24"/>
          <w:szCs w:val="24"/>
        </w:rPr>
        <w:t xml:space="preserve"> The same instructor taught both sections.</w:t>
      </w:r>
      <w:r w:rsidR="001048A8" w:rsidRPr="00D753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5266BC" w14:textId="3D5D664E" w:rsidR="00EC343A" w:rsidRPr="00D75383" w:rsidRDefault="001048A8" w:rsidP="00EE64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>A two-group pre-test/post-test design approach was used to evaluate the effectiveness of</w:t>
      </w:r>
      <w:r w:rsidR="001A4038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>VOLTA.</w:t>
      </w:r>
      <w:r w:rsidR="00043A92" w:rsidRPr="00D75383">
        <w:rPr>
          <w:rFonts w:ascii="Times New Roman" w:hAnsi="Times New Roman" w:cs="Times New Roman"/>
          <w:sz w:val="24"/>
          <w:szCs w:val="24"/>
        </w:rPr>
        <w:t xml:space="preserve"> A </w:t>
      </w:r>
      <w:r w:rsidRPr="00D75383">
        <w:rPr>
          <w:rFonts w:ascii="Times New Roman" w:hAnsi="Times New Roman" w:cs="Times New Roman"/>
          <w:sz w:val="24"/>
          <w:szCs w:val="24"/>
        </w:rPr>
        <w:t>major question guided the evaluation of effectiveness:</w:t>
      </w:r>
      <w:r w:rsidR="000B24EF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Pr="00D75383">
        <w:rPr>
          <w:rFonts w:ascii="Times New Roman" w:hAnsi="Times New Roman" w:cs="Times New Roman"/>
          <w:sz w:val="24"/>
          <w:szCs w:val="24"/>
        </w:rPr>
        <w:t xml:space="preserve">Did the students who used VOLTA (experimental group) learn more than </w:t>
      </w:r>
      <w:r w:rsidR="000B24EF" w:rsidRPr="00D75383">
        <w:rPr>
          <w:rFonts w:ascii="Times New Roman" w:hAnsi="Times New Roman" w:cs="Times New Roman"/>
          <w:sz w:val="24"/>
          <w:szCs w:val="24"/>
        </w:rPr>
        <w:t>their counter</w:t>
      </w:r>
      <w:r w:rsidRPr="00D75383">
        <w:rPr>
          <w:rFonts w:ascii="Times New Roman" w:hAnsi="Times New Roman" w:cs="Times New Roman"/>
          <w:sz w:val="24"/>
          <w:szCs w:val="24"/>
        </w:rPr>
        <w:t>parts in the control group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 (e.g. score higher on gain measures)</w:t>
      </w:r>
      <w:r w:rsidRPr="00D75383">
        <w:rPr>
          <w:rFonts w:ascii="Times New Roman" w:hAnsi="Times New Roman" w:cs="Times New Roman"/>
          <w:sz w:val="24"/>
          <w:szCs w:val="24"/>
        </w:rPr>
        <w:t>?</w:t>
      </w:r>
      <w:r w:rsidR="000B24EF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373277" w:rsidRPr="00D75383">
        <w:rPr>
          <w:rFonts w:ascii="Times New Roman" w:hAnsi="Times New Roman" w:cs="Times New Roman"/>
          <w:sz w:val="24"/>
          <w:szCs w:val="24"/>
        </w:rPr>
        <w:t>G</w:t>
      </w:r>
      <w:r w:rsidRPr="00D75383">
        <w:rPr>
          <w:rFonts w:ascii="Times New Roman" w:hAnsi="Times New Roman" w:cs="Times New Roman"/>
          <w:sz w:val="24"/>
          <w:szCs w:val="24"/>
        </w:rPr>
        <w:t xml:space="preserve">ain score analysis 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was </w:t>
      </w:r>
      <w:r w:rsidRPr="00D75383">
        <w:rPr>
          <w:rFonts w:ascii="Times New Roman" w:hAnsi="Times New Roman" w:cs="Times New Roman"/>
          <w:sz w:val="24"/>
          <w:szCs w:val="24"/>
        </w:rPr>
        <w:t xml:space="preserve">used 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to </w:t>
      </w:r>
      <w:r w:rsidRPr="00D75383">
        <w:rPr>
          <w:rFonts w:ascii="Times New Roman" w:hAnsi="Times New Roman" w:cs="Times New Roman"/>
          <w:sz w:val="24"/>
          <w:szCs w:val="24"/>
        </w:rPr>
        <w:t>analyze data from the two-group pre-test/post-test research design.</w:t>
      </w:r>
      <w:r w:rsidR="00412B86" w:rsidRPr="00D75383">
        <w:rPr>
          <w:rFonts w:ascii="Times New Roman" w:hAnsi="Times New Roman" w:cs="Times New Roman"/>
          <w:sz w:val="24"/>
          <w:szCs w:val="24"/>
        </w:rPr>
        <w:t xml:space="preserve"> The gain score is defined as the difference between the post-test and pre-test score.</w:t>
      </w:r>
      <w:r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412B86" w:rsidRPr="00D75383">
        <w:rPr>
          <w:rFonts w:ascii="Times New Roman" w:hAnsi="Times New Roman" w:cs="Times New Roman"/>
          <w:sz w:val="24"/>
          <w:szCs w:val="24"/>
        </w:rPr>
        <w:t>The null hypothesis is that</w:t>
      </w:r>
      <w:r w:rsidR="00A5132C" w:rsidRPr="00D75383">
        <w:rPr>
          <w:rFonts w:ascii="Times New Roman" w:hAnsi="Times New Roman" w:cs="Times New Roman"/>
          <w:sz w:val="24"/>
          <w:szCs w:val="24"/>
        </w:rPr>
        <w:t xml:space="preserve"> the</w:t>
      </w:r>
      <w:r w:rsidR="00412B86" w:rsidRPr="00D75383">
        <w:rPr>
          <w:rFonts w:ascii="Times New Roman" w:hAnsi="Times New Roman" w:cs="Times New Roman"/>
          <w:sz w:val="24"/>
          <w:szCs w:val="24"/>
        </w:rPr>
        <w:t>re is no difference among the</w:t>
      </w:r>
      <w:r w:rsidR="00A5132C" w:rsidRPr="00D75383">
        <w:rPr>
          <w:rFonts w:ascii="Times New Roman" w:hAnsi="Times New Roman" w:cs="Times New Roman"/>
          <w:sz w:val="24"/>
          <w:szCs w:val="24"/>
        </w:rPr>
        <w:t xml:space="preserve"> mean gains of</w:t>
      </w:r>
      <w:r w:rsidR="00EC343A" w:rsidRPr="00D75383">
        <w:rPr>
          <w:rFonts w:ascii="Times New Roman" w:hAnsi="Times New Roman" w:cs="Times New Roman"/>
          <w:sz w:val="24"/>
          <w:szCs w:val="24"/>
        </w:rPr>
        <w:t xml:space="preserve"> the experimental and control groups </w:t>
      </w:r>
      <w:r w:rsidR="00412B86" w:rsidRPr="00D75383">
        <w:rPr>
          <w:rFonts w:ascii="Times New Roman" w:hAnsi="Times New Roman" w:cs="Times New Roman"/>
          <w:sz w:val="24"/>
          <w:szCs w:val="24"/>
        </w:rPr>
        <w:t>for eleven assignments</w:t>
      </w:r>
      <w:r w:rsidR="00EC343A" w:rsidRPr="00D75383">
        <w:rPr>
          <w:rFonts w:ascii="Times New Roman" w:hAnsi="Times New Roman" w:cs="Times New Roman"/>
          <w:sz w:val="24"/>
          <w:szCs w:val="24"/>
        </w:rPr>
        <w:t>.</w:t>
      </w:r>
      <w:r w:rsidR="00A5132C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B74632">
        <w:rPr>
          <w:rFonts w:ascii="Times New Roman" w:hAnsi="Times New Roman" w:cs="Times New Roman"/>
          <w:sz w:val="24"/>
          <w:szCs w:val="24"/>
        </w:rPr>
        <w:t xml:space="preserve">We performed </w:t>
      </w:r>
      <w:r w:rsidR="00A5132C" w:rsidRPr="00D75383">
        <w:rPr>
          <w:rFonts w:ascii="Times New Roman" w:hAnsi="Times New Roman" w:cs="Times New Roman"/>
          <w:sz w:val="24"/>
          <w:szCs w:val="24"/>
        </w:rPr>
        <w:t>ANOVA</w:t>
      </w:r>
      <w:r w:rsidR="00FD06B7" w:rsidRPr="00D75383">
        <w:rPr>
          <w:rFonts w:ascii="Times New Roman" w:hAnsi="Times New Roman" w:cs="Times New Roman"/>
          <w:sz w:val="24"/>
          <w:szCs w:val="24"/>
        </w:rPr>
        <w:t xml:space="preserve"> test</w:t>
      </w:r>
      <w:r w:rsidR="00412B86" w:rsidRPr="00D75383">
        <w:rPr>
          <w:rFonts w:ascii="Times New Roman" w:hAnsi="Times New Roman" w:cs="Times New Roman"/>
          <w:sz w:val="24"/>
          <w:szCs w:val="24"/>
        </w:rPr>
        <w:t xml:space="preserve"> on the gain scores</w:t>
      </w:r>
      <w:r w:rsidR="00A5132C" w:rsidRPr="00D75383">
        <w:rPr>
          <w:rFonts w:ascii="Times New Roman" w:hAnsi="Times New Roman" w:cs="Times New Roman"/>
          <w:sz w:val="24"/>
          <w:szCs w:val="24"/>
        </w:rPr>
        <w:t xml:space="preserve"> of 34 students in 11 la</w:t>
      </w:r>
      <w:r w:rsidR="00E8633C" w:rsidRPr="00D75383">
        <w:rPr>
          <w:rFonts w:ascii="Times New Roman" w:hAnsi="Times New Roman" w:cs="Times New Roman"/>
          <w:sz w:val="24"/>
          <w:szCs w:val="24"/>
        </w:rPr>
        <w:t xml:space="preserve">b assignments. 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The </w:t>
      </w:r>
      <w:r w:rsidR="00CB2906" w:rsidRPr="00D75383">
        <w:rPr>
          <w:rFonts w:ascii="Times New Roman" w:hAnsi="Times New Roman" w:cs="Times New Roman"/>
          <w:sz w:val="24"/>
          <w:szCs w:val="24"/>
        </w:rPr>
        <w:t xml:space="preserve">ANOVA </w:t>
      </w:r>
      <w:r w:rsidR="00CB2906" w:rsidRPr="00D7538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34F16" w:rsidRPr="00D75383">
        <w:rPr>
          <w:rFonts w:ascii="Times New Roman" w:hAnsi="Times New Roman" w:cs="Times New Roman"/>
          <w:sz w:val="24"/>
          <w:szCs w:val="24"/>
        </w:rPr>
        <w:t xml:space="preserve">-value 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was </w:t>
      </w:r>
      <w:r w:rsidR="00CB2906" w:rsidRPr="00D75383">
        <w:rPr>
          <w:rFonts w:ascii="Times New Roman" w:hAnsi="Times New Roman" w:cs="Times New Roman"/>
          <w:sz w:val="24"/>
          <w:szCs w:val="24"/>
        </w:rPr>
        <w:t>0.17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 indicating </w:t>
      </w:r>
      <w:r w:rsidR="00B34F16" w:rsidRPr="00D75383">
        <w:rPr>
          <w:rFonts w:ascii="Times New Roman" w:hAnsi="Times New Roman" w:cs="Times New Roman"/>
          <w:sz w:val="24"/>
          <w:szCs w:val="24"/>
        </w:rPr>
        <w:t>that</w:t>
      </w:r>
      <w:r w:rsidR="00CB2906" w:rsidRPr="00D75383">
        <w:rPr>
          <w:rFonts w:ascii="Times New Roman" w:hAnsi="Times New Roman" w:cs="Times New Roman"/>
          <w:sz w:val="24"/>
          <w:szCs w:val="24"/>
        </w:rPr>
        <w:t xml:space="preserve"> the null hypothesis cannot be rejected</w:t>
      </w:r>
      <w:r w:rsidR="00B74632">
        <w:rPr>
          <w:rFonts w:ascii="Times New Roman" w:hAnsi="Times New Roman" w:cs="Times New Roman"/>
          <w:sz w:val="24"/>
          <w:szCs w:val="24"/>
        </w:rPr>
        <w:t xml:space="preserve"> if we consider a significance level of 0.05 (95% confidence interval)</w:t>
      </w:r>
      <w:r w:rsidR="00CB2906" w:rsidRPr="00D75383">
        <w:rPr>
          <w:rFonts w:ascii="Times New Roman" w:hAnsi="Times New Roman" w:cs="Times New Roman"/>
          <w:sz w:val="24"/>
          <w:szCs w:val="24"/>
        </w:rPr>
        <w:t>.</w:t>
      </w:r>
      <w:r w:rsidR="00B74632">
        <w:rPr>
          <w:rFonts w:ascii="Times New Roman" w:hAnsi="Times New Roman" w:cs="Times New Roman"/>
          <w:sz w:val="24"/>
          <w:szCs w:val="24"/>
        </w:rPr>
        <w:t xml:space="preserve"> </w:t>
      </w:r>
      <w:r w:rsidR="00CB2906" w:rsidRPr="00D75383">
        <w:rPr>
          <w:rFonts w:ascii="Times New Roman" w:hAnsi="Times New Roman" w:cs="Times New Roman"/>
          <w:sz w:val="24"/>
          <w:szCs w:val="24"/>
        </w:rPr>
        <w:t>In other words,</w:t>
      </w:r>
      <w:r w:rsidR="00B34F16" w:rsidRPr="00D75383">
        <w:rPr>
          <w:rFonts w:ascii="Times New Roman" w:hAnsi="Times New Roman" w:cs="Times New Roman"/>
          <w:sz w:val="24"/>
          <w:szCs w:val="24"/>
        </w:rPr>
        <w:t xml:space="preserve"> there is not sufficient evidence that the students taught by VOLTA performed better than their counterparts in the traditional labs.</w:t>
      </w:r>
      <w:r w:rsidR="00803B02">
        <w:rPr>
          <w:rFonts w:ascii="Times New Roman" w:hAnsi="Times New Roman" w:cs="Times New Roman"/>
          <w:sz w:val="24"/>
          <w:szCs w:val="24"/>
        </w:rPr>
        <w:t xml:space="preserve"> </w:t>
      </w:r>
      <w:r w:rsidR="00B40C71" w:rsidRPr="00B40C71">
        <w:rPr>
          <w:rFonts w:ascii="Times New Roman" w:hAnsi="Times New Roman" w:cs="Times New Roman"/>
          <w:sz w:val="24"/>
          <w:szCs w:val="24"/>
        </w:rPr>
        <w:t>Our results are significant at an 80% level of confidence, which implies</w:t>
      </w:r>
      <w:r w:rsidR="00B40C71">
        <w:rPr>
          <w:rFonts w:ascii="Times New Roman" w:hAnsi="Times New Roman" w:cs="Times New Roman"/>
          <w:sz w:val="24"/>
          <w:szCs w:val="24"/>
        </w:rPr>
        <w:t xml:space="preserve"> </w:t>
      </w:r>
      <w:r w:rsidR="00B40C71" w:rsidRPr="00B40C71">
        <w:rPr>
          <w:rFonts w:ascii="Times New Roman" w:hAnsi="Times New Roman" w:cs="Times New Roman"/>
          <w:sz w:val="24"/>
          <w:szCs w:val="24"/>
        </w:rPr>
        <w:t>students wh</w:t>
      </w:r>
      <w:r w:rsidR="00B40C71">
        <w:rPr>
          <w:rFonts w:ascii="Times New Roman" w:hAnsi="Times New Roman" w:cs="Times New Roman"/>
          <w:sz w:val="24"/>
          <w:szCs w:val="24"/>
        </w:rPr>
        <w:t xml:space="preserve">o had access to VOLTA performed </w:t>
      </w:r>
      <w:r w:rsidR="00B40C71" w:rsidRPr="00B40C71">
        <w:rPr>
          <w:rFonts w:ascii="Times New Roman" w:hAnsi="Times New Roman" w:cs="Times New Roman"/>
          <w:sz w:val="24"/>
          <w:szCs w:val="24"/>
        </w:rPr>
        <w:t>significantly better tha</w:t>
      </w:r>
      <w:r w:rsidR="00B40C71">
        <w:rPr>
          <w:rFonts w:ascii="Times New Roman" w:hAnsi="Times New Roman" w:cs="Times New Roman"/>
          <w:sz w:val="24"/>
          <w:szCs w:val="24"/>
        </w:rPr>
        <w:t xml:space="preserve">n </w:t>
      </w:r>
      <w:r w:rsidR="00B40C71" w:rsidRPr="00B40C71">
        <w:rPr>
          <w:rFonts w:ascii="Times New Roman" w:hAnsi="Times New Roman" w:cs="Times New Roman"/>
          <w:sz w:val="24"/>
          <w:szCs w:val="24"/>
        </w:rPr>
        <w:t>their counterparts in the traditional labs.</w:t>
      </w:r>
    </w:p>
    <w:p w14:paraId="6A3C254B" w14:textId="77777777" w:rsidR="00847CAC" w:rsidRPr="00D75383" w:rsidRDefault="00847CAC" w:rsidP="00EE643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6F96C6" w14:textId="557DC36B" w:rsidR="00FD06B7" w:rsidRPr="00D75383" w:rsidRDefault="00EC782A" w:rsidP="00EE64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noProof/>
          <w:lang w:bidi="bn-BD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CFB6CC" wp14:editId="43DE15F0">
                <wp:simplePos x="0" y="0"/>
                <wp:positionH relativeFrom="margin">
                  <wp:posOffset>-9525</wp:posOffset>
                </wp:positionH>
                <wp:positionV relativeFrom="paragraph">
                  <wp:posOffset>1083945</wp:posOffset>
                </wp:positionV>
                <wp:extent cx="5743575" cy="31813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6D289" w14:textId="77777777" w:rsidR="00242920" w:rsidRDefault="00242920" w:rsidP="002429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bidi="bn-BD"/>
                              </w:rPr>
                              <w:drawing>
                                <wp:inline distT="0" distB="0" distL="0" distR="0" wp14:anchorId="0A7B434F" wp14:editId="35D1F256">
                                  <wp:extent cx="4229100" cy="2845744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postscorefall2014_2_part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5385" cy="2849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C78D43" w14:textId="3F3CE92F" w:rsidR="00242920" w:rsidRDefault="001937AC" w:rsidP="002429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  <w:r w:rsidRPr="001937AC">
                              <w:rPr>
                                <w:b/>
                                <w:bCs/>
                              </w:rPr>
                              <w:t>Figure 6.</w:t>
                            </w:r>
                            <w:r w:rsidR="00242920">
                              <w:t xml:space="preserve"> Pre- and </w:t>
                            </w:r>
                            <w:r w:rsidR="00373277">
                              <w:t>p</w:t>
                            </w:r>
                            <w:r w:rsidR="00242920">
                              <w:t xml:space="preserve">ost-test score from </w:t>
                            </w:r>
                            <w:r w:rsidR="00373277">
                              <w:t>l</w:t>
                            </w:r>
                            <w:r w:rsidR="00242920">
                              <w:t xml:space="preserve">ab 8 to </w:t>
                            </w:r>
                            <w:r w:rsidR="00373277">
                              <w:t>l</w:t>
                            </w:r>
                            <w:r w:rsidR="00242920">
                              <w:t>ab 11</w:t>
                            </w:r>
                          </w:p>
                          <w:p w14:paraId="798325B8" w14:textId="77777777" w:rsidR="00242920" w:rsidRDefault="00242920" w:rsidP="002429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.75pt;margin-top:85.35pt;width:452.25pt;height:25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" stroked="f">
                <v:textbox>
                  <w:txbxContent>
                    <w:p w14:paraId="1F06D289" w14:textId="77777777" w:rsidR="00242920" w:rsidRDefault="00242920" w:rsidP="002429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bidi="bn-BD"/>
                        </w:rPr>
                        <w:drawing>
                          <wp:inline distT="0" distB="0" distL="0" distR="0" wp14:anchorId="0A7B434F" wp14:editId="35D1F256">
                            <wp:extent cx="4229100" cy="2845744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epostscorefall2014_2_part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5385" cy="2849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C78D43" w14:textId="3F3CE92F" w:rsidR="00242920" w:rsidRDefault="001937AC" w:rsidP="002429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  <w:r w:rsidRPr="001937AC">
                        <w:rPr>
                          <w:b/>
                          <w:bCs/>
                        </w:rPr>
                        <w:t>Figure 6.</w:t>
                      </w:r>
                      <w:r w:rsidR="00242920">
                        <w:t xml:space="preserve"> Pre- and </w:t>
                      </w:r>
                      <w:r w:rsidR="00373277">
                        <w:t>p</w:t>
                      </w:r>
                      <w:r w:rsidR="00242920">
                        <w:t xml:space="preserve">ost-test score from </w:t>
                      </w:r>
                      <w:r w:rsidR="00373277">
                        <w:t>l</w:t>
                      </w:r>
                      <w:r w:rsidR="00242920">
                        <w:t xml:space="preserve">ab 8 to </w:t>
                      </w:r>
                      <w:r w:rsidR="00373277">
                        <w:t>l</w:t>
                      </w:r>
                      <w:r w:rsidR="00242920">
                        <w:t>ab 11</w:t>
                      </w:r>
                    </w:p>
                    <w:p w14:paraId="798325B8" w14:textId="77777777" w:rsidR="00242920" w:rsidRDefault="00242920" w:rsidP="002429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3277" w:rsidRPr="00D75383">
        <w:rPr>
          <w:rFonts w:ascii="Times New Roman" w:hAnsi="Times New Roman" w:cs="Times New Roman"/>
          <w:sz w:val="24"/>
          <w:szCs w:val="24"/>
        </w:rPr>
        <w:t>D</w:t>
      </w:r>
      <w:r w:rsidR="00B12387" w:rsidRPr="00D75383">
        <w:rPr>
          <w:rFonts w:ascii="Times New Roman" w:hAnsi="Times New Roman" w:cs="Times New Roman"/>
          <w:sz w:val="24"/>
          <w:szCs w:val="24"/>
        </w:rPr>
        <w:t>uring the course of the experiment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, </w:t>
      </w:r>
      <w:r w:rsidR="00B12387" w:rsidRPr="00D75383">
        <w:rPr>
          <w:rFonts w:ascii="Times New Roman" w:hAnsi="Times New Roman" w:cs="Times New Roman"/>
          <w:sz w:val="24"/>
          <w:szCs w:val="24"/>
        </w:rPr>
        <w:t>students were not told that the post-test grades will be used in the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ir </w:t>
      </w:r>
      <w:r w:rsidR="00B12387" w:rsidRPr="00D75383">
        <w:rPr>
          <w:rFonts w:ascii="Times New Roman" w:hAnsi="Times New Roman" w:cs="Times New Roman"/>
          <w:sz w:val="24"/>
          <w:szCs w:val="24"/>
        </w:rPr>
        <w:t xml:space="preserve">lab grade.  </w:t>
      </w:r>
      <w:r w:rsidR="00AF5A73" w:rsidRPr="00D75383">
        <w:rPr>
          <w:rFonts w:ascii="Times New Roman" w:hAnsi="Times New Roman" w:cs="Times New Roman"/>
          <w:sz w:val="24"/>
          <w:szCs w:val="24"/>
        </w:rPr>
        <w:t>Not surprisingly</w:t>
      </w:r>
      <w:r w:rsidR="00B12387" w:rsidRPr="00D75383">
        <w:rPr>
          <w:rFonts w:ascii="Times New Roman" w:hAnsi="Times New Roman" w:cs="Times New Roman"/>
          <w:sz w:val="24"/>
          <w:szCs w:val="24"/>
        </w:rPr>
        <w:t xml:space="preserve">, they assumed that the pre- and post-test grades did </w:t>
      </w:r>
      <w:r w:rsidR="00E515CD" w:rsidRPr="00D75383">
        <w:rPr>
          <w:rFonts w:ascii="Times New Roman" w:hAnsi="Times New Roman" w:cs="Times New Roman"/>
          <w:sz w:val="24"/>
          <w:szCs w:val="24"/>
        </w:rPr>
        <w:t xml:space="preserve">not matter.  </w:t>
      </w:r>
      <w:r w:rsidR="00242920" w:rsidRPr="00D75383">
        <w:rPr>
          <w:rFonts w:ascii="Times New Roman" w:hAnsi="Times New Roman" w:cs="Times New Roman"/>
          <w:sz w:val="24"/>
          <w:szCs w:val="24"/>
        </w:rPr>
        <w:t>Before</w:t>
      </w:r>
      <w:r w:rsidR="00E515CD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lab </w:t>
      </w:r>
      <w:r w:rsidR="00FD06B7" w:rsidRPr="00D75383">
        <w:rPr>
          <w:rFonts w:ascii="Times New Roman" w:hAnsi="Times New Roman" w:cs="Times New Roman"/>
          <w:sz w:val="24"/>
          <w:szCs w:val="24"/>
        </w:rPr>
        <w:t>8, the experiment</w:t>
      </w:r>
      <w:r w:rsidR="00373277" w:rsidRPr="00D75383">
        <w:rPr>
          <w:rFonts w:ascii="Times New Roman" w:hAnsi="Times New Roman" w:cs="Times New Roman"/>
          <w:sz w:val="24"/>
          <w:szCs w:val="24"/>
        </w:rPr>
        <w:t>al</w:t>
      </w:r>
      <w:r w:rsidR="00FD06B7" w:rsidRPr="00D75383">
        <w:rPr>
          <w:rFonts w:ascii="Times New Roman" w:hAnsi="Times New Roman" w:cs="Times New Roman"/>
          <w:sz w:val="24"/>
          <w:szCs w:val="24"/>
        </w:rPr>
        <w:t xml:space="preserve"> group was informed that the lab post-test results would be counted towards the calculation of their final grades. </w:t>
      </w:r>
      <w:r w:rsidR="00242920" w:rsidRPr="00D75383">
        <w:rPr>
          <w:rFonts w:ascii="Times New Roman" w:hAnsi="Times New Roman" w:cs="Times New Roman"/>
          <w:sz w:val="24"/>
          <w:szCs w:val="24"/>
        </w:rPr>
        <w:t>This reduced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 the </w:t>
      </w:r>
      <w:r w:rsidR="00242920" w:rsidRPr="00D7538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42920" w:rsidRPr="00D75383">
        <w:rPr>
          <w:rFonts w:ascii="Times New Roman" w:hAnsi="Times New Roman" w:cs="Times New Roman"/>
          <w:sz w:val="24"/>
          <w:szCs w:val="24"/>
        </w:rPr>
        <w:t>-value to 0.0117 and improved the experimental group performance significantly as shown in Fig. 6</w:t>
      </w:r>
      <w:r w:rsidR="00EE6518" w:rsidRPr="00D75383">
        <w:rPr>
          <w:rFonts w:ascii="Times New Roman" w:hAnsi="Times New Roman" w:cs="Times New Roman"/>
          <w:sz w:val="24"/>
          <w:szCs w:val="24"/>
        </w:rPr>
        <w:t>.</w:t>
      </w:r>
    </w:p>
    <w:p w14:paraId="73F7EC50" w14:textId="2FFFF2FD" w:rsidR="00D47FBE" w:rsidRPr="00D75383" w:rsidRDefault="00D47FBE" w:rsidP="00242920">
      <w:pPr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931B6B9" w14:textId="77777777" w:rsidR="00EE643A" w:rsidRPr="00D75383" w:rsidRDefault="001937AC" w:rsidP="00C4352E">
      <w:pPr>
        <w:keepNext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3" w:name="OLE_LINK15"/>
      <w:bookmarkStart w:id="14" w:name="OLE_LINK16"/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IV.</w:t>
      </w:r>
      <w:r w:rsidR="00614EED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25D62"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>Conclusions</w:t>
      </w:r>
      <w:bookmarkEnd w:id="13"/>
      <w:bookmarkEnd w:id="14"/>
    </w:p>
    <w:p w14:paraId="533B7BD9" w14:textId="77777777" w:rsidR="0055232C" w:rsidRPr="00D75383" w:rsidRDefault="0015262A" w:rsidP="00C4352E">
      <w:pPr>
        <w:keepNext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82BCA6A" w14:textId="2282EAC8" w:rsidR="00AF5A73" w:rsidRPr="00D75383" w:rsidRDefault="00D47FBE" w:rsidP="00EE64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>VOLTA</w:t>
      </w:r>
      <w:r w:rsidR="00AA12CE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373277" w:rsidRPr="00D75383">
        <w:rPr>
          <w:rFonts w:ascii="Times New Roman" w:hAnsi="Times New Roman" w:cs="Times New Roman"/>
          <w:sz w:val="24"/>
          <w:szCs w:val="24"/>
        </w:rPr>
        <w:t>is a</w:t>
      </w:r>
      <w:r w:rsidR="00F638AF" w:rsidRPr="00D75383">
        <w:rPr>
          <w:rFonts w:ascii="Times New Roman" w:hAnsi="Times New Roman" w:cs="Times New Roman"/>
          <w:sz w:val="24"/>
          <w:szCs w:val="24"/>
        </w:rPr>
        <w:t xml:space="preserve"> framework for providing the students </w:t>
      </w:r>
      <w:r w:rsidR="00673796" w:rsidRPr="00D75383">
        <w:rPr>
          <w:rFonts w:ascii="Times New Roman" w:hAnsi="Times New Roman" w:cs="Times New Roman"/>
          <w:sz w:val="24"/>
          <w:szCs w:val="24"/>
        </w:rPr>
        <w:t>open laboratory environment with virtual teaching assistance. Compared to traditional closed laborator</w:t>
      </w:r>
      <w:r w:rsidR="00AF5A73" w:rsidRPr="00D75383">
        <w:rPr>
          <w:rFonts w:ascii="Times New Roman" w:hAnsi="Times New Roman" w:cs="Times New Roman"/>
          <w:sz w:val="24"/>
          <w:szCs w:val="24"/>
        </w:rPr>
        <w:t>ies</w:t>
      </w:r>
      <w:r w:rsidR="00673796" w:rsidRPr="00D75383">
        <w:rPr>
          <w:rFonts w:ascii="Times New Roman" w:hAnsi="Times New Roman" w:cs="Times New Roman"/>
          <w:sz w:val="24"/>
          <w:szCs w:val="24"/>
        </w:rPr>
        <w:t xml:space="preserve">, VOLTA provides 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a </w:t>
      </w:r>
      <w:r w:rsidR="00673796" w:rsidRPr="00D75383">
        <w:rPr>
          <w:rFonts w:ascii="Times New Roman" w:hAnsi="Times New Roman" w:cs="Times New Roman"/>
          <w:sz w:val="24"/>
          <w:szCs w:val="24"/>
        </w:rPr>
        <w:t xml:space="preserve">self-paced environment, on-demand help, and 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an </w:t>
      </w:r>
      <w:r w:rsidR="00673796" w:rsidRPr="00D75383">
        <w:rPr>
          <w:rFonts w:ascii="Times New Roman" w:hAnsi="Times New Roman" w:cs="Times New Roman"/>
          <w:sz w:val="24"/>
          <w:szCs w:val="24"/>
        </w:rPr>
        <w:t>increasing level of engagement</w:t>
      </w:r>
      <w:r w:rsidR="00242920" w:rsidRPr="00D75383">
        <w:rPr>
          <w:rFonts w:ascii="Times New Roman" w:hAnsi="Times New Roman" w:cs="Times New Roman"/>
          <w:sz w:val="24"/>
          <w:szCs w:val="24"/>
        </w:rPr>
        <w:t xml:space="preserve">. 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Our </w:t>
      </w:r>
      <w:r w:rsidR="00673796" w:rsidRPr="00D75383">
        <w:rPr>
          <w:rFonts w:ascii="Times New Roman" w:hAnsi="Times New Roman" w:cs="Times New Roman"/>
          <w:sz w:val="24"/>
          <w:szCs w:val="24"/>
        </w:rPr>
        <w:t xml:space="preserve">initial study shows a 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small </w:t>
      </w:r>
      <w:r w:rsidR="00673796" w:rsidRPr="00D75383">
        <w:rPr>
          <w:rFonts w:ascii="Times New Roman" w:hAnsi="Times New Roman" w:cs="Times New Roman"/>
          <w:sz w:val="24"/>
          <w:szCs w:val="24"/>
        </w:rPr>
        <w:t xml:space="preserve">improvement on students’ performance in the class conducted by VOLTA with 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a </w:t>
      </w:r>
      <w:r w:rsidR="00673796" w:rsidRPr="00D75383">
        <w:rPr>
          <w:rFonts w:ascii="Times New Roman" w:hAnsi="Times New Roman" w:cs="Times New Roman"/>
          <w:i/>
          <w:sz w:val="24"/>
          <w:szCs w:val="24"/>
        </w:rPr>
        <w:t>p</w:t>
      </w:r>
      <w:r w:rsidR="00911C09">
        <w:rPr>
          <w:rFonts w:ascii="Times New Roman" w:hAnsi="Times New Roman" w:cs="Times New Roman"/>
          <w:sz w:val="24"/>
          <w:szCs w:val="24"/>
        </w:rPr>
        <w:t>-value of 0.17</w:t>
      </w:r>
      <w:r w:rsidR="00030C30" w:rsidRPr="00D75383">
        <w:rPr>
          <w:rFonts w:ascii="Times New Roman" w:hAnsi="Times New Roman" w:cs="Times New Roman"/>
          <w:sz w:val="24"/>
          <w:szCs w:val="24"/>
        </w:rPr>
        <w:t xml:space="preserve">. </w:t>
      </w:r>
      <w:r w:rsidR="00EF1CDB" w:rsidRPr="00D75383">
        <w:rPr>
          <w:rFonts w:ascii="Times New Roman" w:hAnsi="Times New Roman" w:cs="Times New Roman"/>
          <w:sz w:val="24"/>
          <w:szCs w:val="24"/>
        </w:rPr>
        <w:t xml:space="preserve">When we announced that the post-test grades will count towards the laboratory grade the </w:t>
      </w:r>
      <w:r w:rsidR="00EF1CDB" w:rsidRPr="00D75383">
        <w:rPr>
          <w:rFonts w:ascii="Times New Roman" w:hAnsi="Times New Roman" w:cs="Times New Roman"/>
          <w:i/>
          <w:sz w:val="24"/>
          <w:szCs w:val="24"/>
        </w:rPr>
        <w:t>p</w:t>
      </w:r>
      <w:r w:rsidR="00EF1CDB" w:rsidRPr="00D75383">
        <w:rPr>
          <w:rFonts w:ascii="Times New Roman" w:hAnsi="Times New Roman" w:cs="Times New Roman"/>
          <w:sz w:val="24"/>
          <w:szCs w:val="24"/>
        </w:rPr>
        <w:t xml:space="preserve">-value 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decreased to </w:t>
      </w:r>
      <w:r w:rsidR="00EF1CDB" w:rsidRPr="00D75383">
        <w:rPr>
          <w:rFonts w:ascii="Times New Roman" w:hAnsi="Times New Roman" w:cs="Times New Roman"/>
          <w:sz w:val="24"/>
          <w:szCs w:val="24"/>
        </w:rPr>
        <w:t>0.01</w:t>
      </w:r>
      <w:r w:rsidR="00911C09">
        <w:rPr>
          <w:rFonts w:ascii="Times New Roman" w:hAnsi="Times New Roman" w:cs="Times New Roman"/>
          <w:sz w:val="24"/>
          <w:szCs w:val="24"/>
        </w:rPr>
        <w:t>17</w:t>
      </w:r>
      <w:r w:rsidR="00EF1CDB" w:rsidRPr="00D75383">
        <w:rPr>
          <w:rFonts w:ascii="Times New Roman" w:hAnsi="Times New Roman" w:cs="Times New Roman"/>
          <w:sz w:val="24"/>
          <w:szCs w:val="24"/>
        </w:rPr>
        <w:t xml:space="preserve">, which 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indicates a </w:t>
      </w:r>
      <w:r w:rsidR="004A236F" w:rsidRPr="00D75383">
        <w:rPr>
          <w:rFonts w:ascii="Times New Roman" w:hAnsi="Times New Roman" w:cs="Times New Roman"/>
          <w:sz w:val="24"/>
          <w:szCs w:val="24"/>
        </w:rPr>
        <w:t>significan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t </w:t>
      </w:r>
      <w:r w:rsidR="004A236F" w:rsidRPr="00D75383">
        <w:rPr>
          <w:rFonts w:ascii="Times New Roman" w:hAnsi="Times New Roman" w:cs="Times New Roman"/>
          <w:sz w:val="24"/>
          <w:szCs w:val="24"/>
        </w:rPr>
        <w:t>increase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EF1CDB" w:rsidRPr="00D75383">
        <w:rPr>
          <w:rFonts w:ascii="Times New Roman" w:hAnsi="Times New Roman" w:cs="Times New Roman"/>
          <w:sz w:val="24"/>
          <w:szCs w:val="24"/>
        </w:rPr>
        <w:t xml:space="preserve">from the pre-test to post-test grades. </w:t>
      </w:r>
    </w:p>
    <w:p w14:paraId="1FB92E44" w14:textId="77777777" w:rsidR="00AF5A73" w:rsidRPr="00D75383" w:rsidRDefault="00AF5A73" w:rsidP="00EE643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0B06DB" w14:textId="174C352D" w:rsidR="00EE643A" w:rsidRPr="00D75383" w:rsidRDefault="00EF1CDB" w:rsidP="00EE64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383">
        <w:rPr>
          <w:rFonts w:ascii="Times New Roman" w:hAnsi="Times New Roman" w:cs="Times New Roman"/>
          <w:sz w:val="24"/>
          <w:szCs w:val="24"/>
        </w:rPr>
        <w:t xml:space="preserve">We 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are </w:t>
      </w:r>
      <w:r w:rsidRPr="00D75383">
        <w:rPr>
          <w:rFonts w:ascii="Times New Roman" w:hAnsi="Times New Roman" w:cs="Times New Roman"/>
          <w:sz w:val="24"/>
          <w:szCs w:val="24"/>
        </w:rPr>
        <w:t>repeat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ing </w:t>
      </w:r>
      <w:r w:rsidRPr="00D75383">
        <w:rPr>
          <w:rFonts w:ascii="Times New Roman" w:hAnsi="Times New Roman" w:cs="Times New Roman"/>
          <w:sz w:val="24"/>
          <w:szCs w:val="24"/>
        </w:rPr>
        <w:t>the experiment in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3277" w:rsidRPr="00D75383">
        <w:rPr>
          <w:rFonts w:ascii="Times New Roman" w:hAnsi="Times New Roman" w:cs="Times New Roman"/>
          <w:sz w:val="24"/>
          <w:szCs w:val="24"/>
        </w:rPr>
        <w:t>S</w:t>
      </w:r>
      <w:r w:rsidRPr="00D75383">
        <w:rPr>
          <w:rFonts w:ascii="Times New Roman" w:hAnsi="Times New Roman" w:cs="Times New Roman"/>
          <w:sz w:val="24"/>
          <w:szCs w:val="24"/>
        </w:rPr>
        <w:t>pring</w:t>
      </w:r>
      <w:proofErr w:type="gramEnd"/>
      <w:r w:rsidRPr="00D75383">
        <w:rPr>
          <w:rFonts w:ascii="Times New Roman" w:hAnsi="Times New Roman" w:cs="Times New Roman"/>
          <w:sz w:val="24"/>
          <w:szCs w:val="24"/>
        </w:rPr>
        <w:t xml:space="preserve"> 2015 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using 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a more advanced version of </w:t>
      </w:r>
      <w:r w:rsidR="003C7E1D" w:rsidRPr="00D75383">
        <w:rPr>
          <w:rFonts w:ascii="Times New Roman" w:hAnsi="Times New Roman" w:cs="Times New Roman"/>
          <w:sz w:val="24"/>
          <w:szCs w:val="24"/>
        </w:rPr>
        <w:t>VOLTA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that includes </w:t>
      </w:r>
      <w:r w:rsidR="00030C30" w:rsidRPr="00D75383">
        <w:rPr>
          <w:rFonts w:ascii="Times New Roman" w:hAnsi="Times New Roman" w:cs="Times New Roman"/>
          <w:sz w:val="24"/>
          <w:szCs w:val="24"/>
        </w:rPr>
        <w:t>a functional circuit recognizer,</w:t>
      </w:r>
      <w:r w:rsidR="00373277" w:rsidRPr="00D75383">
        <w:rPr>
          <w:rFonts w:ascii="Times New Roman" w:hAnsi="Times New Roman" w:cs="Times New Roman"/>
          <w:sz w:val="24"/>
          <w:szCs w:val="24"/>
        </w:rPr>
        <w:t xml:space="preserve"> </w:t>
      </w:r>
      <w:r w:rsidR="00BD2F46" w:rsidRPr="00D75383">
        <w:rPr>
          <w:rFonts w:ascii="Times New Roman" w:hAnsi="Times New Roman" w:cs="Times New Roman"/>
          <w:sz w:val="24"/>
          <w:szCs w:val="24"/>
        </w:rPr>
        <w:t xml:space="preserve">hardware assembly instructions and a richer help module. </w:t>
      </w:r>
      <w:r w:rsidR="00030C30" w:rsidRPr="00D75383">
        <w:rPr>
          <w:rFonts w:ascii="Times New Roman" w:hAnsi="Times New Roman" w:cs="Times New Roman"/>
          <w:sz w:val="24"/>
          <w:szCs w:val="24"/>
        </w:rPr>
        <w:t xml:space="preserve">The circuit recognizer will verify the students’ simulated circuit. </w:t>
      </w:r>
      <w:r w:rsidR="00BD2F46" w:rsidRPr="00D75383">
        <w:rPr>
          <w:rFonts w:ascii="Times New Roman" w:hAnsi="Times New Roman" w:cs="Times New Roman"/>
          <w:sz w:val="24"/>
          <w:szCs w:val="24"/>
        </w:rPr>
        <w:t xml:space="preserve">The hardware assembly instructions will be generated according to the </w:t>
      </w:r>
      <w:proofErr w:type="spellStart"/>
      <w:r w:rsidR="00BD2F46" w:rsidRPr="00D75383">
        <w:rPr>
          <w:rFonts w:ascii="Times New Roman" w:hAnsi="Times New Roman" w:cs="Times New Roman"/>
          <w:sz w:val="24"/>
          <w:szCs w:val="24"/>
        </w:rPr>
        <w:t>multisim</w:t>
      </w:r>
      <w:proofErr w:type="spellEnd"/>
      <w:r w:rsidR="00BD2F46" w:rsidRPr="00D75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F46" w:rsidRPr="00D75383">
        <w:rPr>
          <w:rFonts w:ascii="Times New Roman" w:hAnsi="Times New Roman" w:cs="Times New Roman"/>
          <w:sz w:val="24"/>
          <w:szCs w:val="24"/>
        </w:rPr>
        <w:t>netlist</w:t>
      </w:r>
      <w:proofErr w:type="spellEnd"/>
      <w:r w:rsidR="00BD2F46" w:rsidRPr="00D75383">
        <w:rPr>
          <w:rFonts w:ascii="Times New Roman" w:hAnsi="Times New Roman" w:cs="Times New Roman"/>
          <w:sz w:val="24"/>
          <w:szCs w:val="24"/>
        </w:rPr>
        <w:t xml:space="preserve">. The help module is loaded with 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revised information </w:t>
      </w:r>
      <w:r w:rsidR="00BD2F46" w:rsidRPr="00D75383">
        <w:rPr>
          <w:rFonts w:ascii="Times New Roman" w:hAnsi="Times New Roman" w:cs="Times New Roman"/>
          <w:sz w:val="24"/>
          <w:szCs w:val="24"/>
        </w:rPr>
        <w:t>about lab assignments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. </w:t>
      </w:r>
      <w:r w:rsidR="00BD2F46" w:rsidRPr="00D75383">
        <w:rPr>
          <w:rFonts w:ascii="Times New Roman" w:hAnsi="Times New Roman" w:cs="Times New Roman"/>
          <w:sz w:val="24"/>
          <w:szCs w:val="24"/>
        </w:rPr>
        <w:t xml:space="preserve">These two enhancements 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are designed to decrease user </w:t>
      </w:r>
      <w:r w:rsidR="00BD2F46" w:rsidRPr="00D75383">
        <w:rPr>
          <w:rFonts w:ascii="Times New Roman" w:hAnsi="Times New Roman" w:cs="Times New Roman"/>
          <w:sz w:val="24"/>
          <w:szCs w:val="24"/>
        </w:rPr>
        <w:t>frustration</w:t>
      </w:r>
      <w:r w:rsidR="00AF5A73" w:rsidRPr="00D75383">
        <w:rPr>
          <w:rFonts w:ascii="Times New Roman" w:hAnsi="Times New Roman" w:cs="Times New Roman"/>
          <w:sz w:val="24"/>
          <w:szCs w:val="24"/>
        </w:rPr>
        <w:t xml:space="preserve"> thereby enhancing the user experience.</w:t>
      </w:r>
      <w:r w:rsidR="006A4B69" w:rsidRPr="00D753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12BCED" w14:textId="77777777" w:rsidR="0053061B" w:rsidRPr="00D75383" w:rsidRDefault="0053061B" w:rsidP="00EE643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6FE6A0DE" w14:textId="69075225" w:rsidR="00142CC3" w:rsidRPr="00D75383" w:rsidRDefault="00142CC3" w:rsidP="00EE643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75383">
        <w:rPr>
          <w:rFonts w:ascii="Times New Roman" w:hAnsi="Times New Roman" w:cs="Times New Roman"/>
          <w:bCs/>
          <w:sz w:val="24"/>
          <w:szCs w:val="24"/>
        </w:rPr>
        <w:t>Acknowledgement</w:t>
      </w:r>
      <w:r w:rsidR="00AF5A73" w:rsidRPr="00D75383">
        <w:rPr>
          <w:rFonts w:ascii="Times New Roman" w:hAnsi="Times New Roman" w:cs="Times New Roman"/>
          <w:bCs/>
          <w:sz w:val="24"/>
          <w:szCs w:val="24"/>
        </w:rPr>
        <w:t>s</w:t>
      </w:r>
    </w:p>
    <w:p w14:paraId="7DB65D81" w14:textId="77777777" w:rsidR="00EE643A" w:rsidRPr="00D75383" w:rsidRDefault="00EE643A" w:rsidP="00EE643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82E1D9D" w14:textId="77777777" w:rsidR="00797882" w:rsidRDefault="0053061B" w:rsidP="00D75383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  <w:r w:rsidRPr="00D75383">
        <w:rPr>
          <w:rFonts w:eastAsiaTheme="minorHAnsi"/>
        </w:rPr>
        <w:t>This work was supported by a grant from the National Sc</w:t>
      </w:r>
      <w:r w:rsidR="002B2454" w:rsidRPr="00D75383">
        <w:rPr>
          <w:rFonts w:eastAsiaTheme="minorHAnsi"/>
        </w:rPr>
        <w:t xml:space="preserve">ience Foundation grant number </w:t>
      </w:r>
      <w:r w:rsidRPr="00D75383">
        <w:rPr>
          <w:rFonts w:eastAsiaTheme="minorHAnsi"/>
        </w:rPr>
        <w:t>DUE 1245277.</w:t>
      </w:r>
      <w:r w:rsidR="004060CB" w:rsidRPr="00D75383">
        <w:rPr>
          <w:rFonts w:eastAsiaTheme="minorHAnsi"/>
        </w:rPr>
        <w:t xml:space="preserve"> </w:t>
      </w:r>
      <w:r w:rsidRPr="00D75383">
        <w:rPr>
          <w:rFonts w:eastAsiaTheme="minorHAnsi"/>
        </w:rPr>
        <w:t>This work was partially done under the Temple University College of Engineering Summer Undergraduate Research Program.</w:t>
      </w:r>
      <w:r w:rsidR="00205C7A" w:rsidRPr="00D75383">
        <w:rPr>
          <w:rFonts w:eastAsiaTheme="minorHAnsi"/>
        </w:rPr>
        <w:t xml:space="preserve"> </w:t>
      </w:r>
      <w:r w:rsidR="004A236F" w:rsidRPr="00D75383">
        <w:rPr>
          <w:rFonts w:eastAsiaTheme="minorHAnsi"/>
        </w:rPr>
        <w:t xml:space="preserve">We thank Dr. Richard Heiberger, Professor Emeritus of Statistics department for his contribution in data analysis. </w:t>
      </w:r>
      <w:r w:rsidR="00205C7A" w:rsidRPr="00D75383">
        <w:rPr>
          <w:rFonts w:eastAsiaTheme="minorHAnsi"/>
        </w:rPr>
        <w:t xml:space="preserve">We are grateful to Dr. Brian Butz, Professor Emeritus of ECE </w:t>
      </w:r>
      <w:r w:rsidR="004A236F" w:rsidRPr="00D75383">
        <w:rPr>
          <w:rFonts w:eastAsiaTheme="minorHAnsi"/>
        </w:rPr>
        <w:t xml:space="preserve">department </w:t>
      </w:r>
      <w:r w:rsidR="00205C7A" w:rsidRPr="00D75383">
        <w:rPr>
          <w:rFonts w:eastAsiaTheme="minorHAnsi"/>
        </w:rPr>
        <w:t>in Temple University for his insightful remarks</w:t>
      </w:r>
      <w:r w:rsidR="0011708E" w:rsidRPr="00D75383">
        <w:rPr>
          <w:rFonts w:eastAsiaTheme="minorHAnsi"/>
        </w:rPr>
        <w:t xml:space="preserve"> for the framework development</w:t>
      </w:r>
      <w:r w:rsidR="00205C7A" w:rsidRPr="00D75383">
        <w:rPr>
          <w:rFonts w:eastAsiaTheme="minorHAnsi"/>
        </w:rPr>
        <w:t>.</w:t>
      </w:r>
    </w:p>
    <w:p w14:paraId="2789A1F8" w14:textId="77777777" w:rsidR="00D75383" w:rsidRDefault="00D75383" w:rsidP="00D75383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</w:p>
    <w:p w14:paraId="661765F5" w14:textId="77777777" w:rsidR="00D75383" w:rsidRDefault="00D75383" w:rsidP="00D75383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</w:p>
    <w:p w14:paraId="2AAF510E" w14:textId="77777777" w:rsidR="00D75383" w:rsidRDefault="00D75383" w:rsidP="00D75383">
      <w:pPr>
        <w:pStyle w:val="NormalWeb"/>
        <w:spacing w:before="0" w:beforeAutospacing="0" w:after="0" w:afterAutospacing="0" w:line="276" w:lineRule="auto"/>
        <w:rPr>
          <w:rFonts w:eastAsiaTheme="minorHAnsi"/>
        </w:rPr>
      </w:pPr>
    </w:p>
    <w:p w14:paraId="22C552E4" w14:textId="77777777" w:rsidR="00D75383" w:rsidRPr="00D75383" w:rsidRDefault="00D75383" w:rsidP="00D75383">
      <w:pPr>
        <w:pStyle w:val="NormalWeb"/>
        <w:spacing w:before="0" w:beforeAutospacing="0" w:after="0" w:afterAutospacing="0" w:line="276" w:lineRule="auto"/>
        <w:rPr>
          <w:b/>
          <w:iCs/>
          <w:color w:val="222222"/>
          <w:shd w:val="clear" w:color="auto" w:fill="FFFFFF"/>
        </w:rPr>
      </w:pPr>
    </w:p>
    <w:p w14:paraId="4C4819BF" w14:textId="77777777" w:rsidR="00C25D62" w:rsidRPr="00D75383" w:rsidRDefault="00C25D62" w:rsidP="00C25D62">
      <w:pPr>
        <w:rPr>
          <w:rFonts w:ascii="Times New Roman" w:hAnsi="Times New Roman" w:cs="Times New Roman"/>
          <w:bCs/>
          <w:iCs/>
          <w:color w:val="222222"/>
          <w:sz w:val="24"/>
          <w:szCs w:val="24"/>
          <w:shd w:val="clear" w:color="auto" w:fill="FFFFFF"/>
        </w:rPr>
      </w:pPr>
      <w:r w:rsidRPr="00D75383">
        <w:rPr>
          <w:rFonts w:ascii="Times New Roman" w:hAnsi="Times New Roman" w:cs="Times New Roman"/>
          <w:bCs/>
          <w:iCs/>
          <w:color w:val="222222"/>
          <w:sz w:val="24"/>
          <w:szCs w:val="24"/>
          <w:shd w:val="clear" w:color="auto" w:fill="FFFFFF"/>
        </w:rPr>
        <w:t>Bibliography</w:t>
      </w:r>
    </w:p>
    <w:p w14:paraId="002E35ED" w14:textId="77777777" w:rsidR="00CE6F23" w:rsidRPr="00D75383" w:rsidRDefault="00A76EC0" w:rsidP="00CE6F23">
      <w:pPr>
        <w:pStyle w:val="ListParagraph"/>
        <w:numPr>
          <w:ilvl w:val="0"/>
          <w:numId w:val="29"/>
        </w:numPr>
        <w:rPr>
          <w:sz w:val="20"/>
          <w:szCs w:val="20"/>
          <w:lang w:bidi="bn-BD"/>
        </w:rPr>
      </w:pPr>
      <w:proofErr w:type="spellStart"/>
      <w:r w:rsidRPr="00D75383">
        <w:rPr>
          <w:sz w:val="20"/>
          <w:szCs w:val="20"/>
          <w:lang w:bidi="bn-BD"/>
        </w:rPr>
        <w:t>Koretsky</w:t>
      </w:r>
      <w:proofErr w:type="spellEnd"/>
      <w:r w:rsidRPr="00D75383">
        <w:rPr>
          <w:sz w:val="20"/>
          <w:szCs w:val="20"/>
          <w:lang w:bidi="bn-BD"/>
        </w:rPr>
        <w:t xml:space="preserve">, M., Kelly, C.,   </w:t>
      </w:r>
      <w:r w:rsidRPr="00D75383">
        <w:rPr>
          <w:color w:val="000000"/>
          <w:sz w:val="20"/>
          <w:szCs w:val="20"/>
          <w:shd w:val="clear" w:color="auto" w:fill="FFFFFF"/>
        </w:rPr>
        <w:t>“</w:t>
      </w:r>
      <w:hyperlink r:id="rId31" w:history="1">
        <w:r w:rsidRPr="00D75383">
          <w:rPr>
            <w:sz w:val="20"/>
            <w:szCs w:val="20"/>
            <w:lang w:bidi="bn-BD"/>
          </w:rPr>
          <w:t>Enhancement Of Student Learning In Experimental Design Using Virtual Laboratories</w:t>
        </w:r>
      </w:hyperlink>
      <w:r w:rsidRPr="00D75383">
        <w:rPr>
          <w:sz w:val="20"/>
          <w:szCs w:val="20"/>
          <w:lang w:bidi="bn-BD"/>
        </w:rPr>
        <w:t xml:space="preserve">”, </w:t>
      </w:r>
      <w:bookmarkStart w:id="15" w:name="OLE_LINK34"/>
      <w:bookmarkStart w:id="16" w:name="OLE_LINK35"/>
      <w:bookmarkStart w:id="17" w:name="OLE_LINK36"/>
      <w:bookmarkStart w:id="18" w:name="OLE_LINK37"/>
      <w:r w:rsidRPr="00D75383">
        <w:rPr>
          <w:sz w:val="20"/>
          <w:szCs w:val="20"/>
          <w:lang w:bidi="bn-BD"/>
        </w:rPr>
        <w:t xml:space="preserve">2010 </w:t>
      </w:r>
      <w:r w:rsidR="005B582D" w:rsidRPr="00D75383">
        <w:rPr>
          <w:sz w:val="20"/>
          <w:szCs w:val="20"/>
          <w:lang w:bidi="bn-BD"/>
        </w:rPr>
        <w:t xml:space="preserve">ASEE </w:t>
      </w:r>
      <w:r w:rsidRPr="00D75383">
        <w:rPr>
          <w:sz w:val="20"/>
          <w:szCs w:val="20"/>
          <w:lang w:bidi="bn-BD"/>
        </w:rPr>
        <w:t>Annual Conference &amp; Exposition, 2010.</w:t>
      </w:r>
      <w:bookmarkEnd w:id="15"/>
      <w:bookmarkEnd w:id="16"/>
    </w:p>
    <w:bookmarkEnd w:id="17"/>
    <w:bookmarkEnd w:id="18"/>
    <w:p w14:paraId="07D77940" w14:textId="77777777" w:rsidR="005B582D" w:rsidRPr="00D75383" w:rsidRDefault="005B582D" w:rsidP="00CE6F23">
      <w:pPr>
        <w:pStyle w:val="ListParagraph"/>
        <w:numPr>
          <w:ilvl w:val="0"/>
          <w:numId w:val="29"/>
        </w:numPr>
        <w:rPr>
          <w:sz w:val="20"/>
          <w:szCs w:val="20"/>
          <w:lang w:bidi="bn-BD"/>
        </w:rPr>
      </w:pPr>
      <w:r w:rsidRPr="00D75383">
        <w:rPr>
          <w:sz w:val="20"/>
          <w:szCs w:val="20"/>
          <w:lang w:bidi="bn-BD"/>
        </w:rPr>
        <w:t>Huettel, L., “I</w:t>
      </w:r>
      <w:hyperlink r:id="rId32" w:history="1">
        <w:r w:rsidRPr="00D75383">
          <w:rPr>
            <w:sz w:val="20"/>
            <w:szCs w:val="20"/>
            <w:lang w:bidi="bn-BD"/>
          </w:rPr>
          <w:t>ntegration Of A DSP Hardware Based Laboratory Into An Introductory Signals And Systems Course</w:t>
        </w:r>
      </w:hyperlink>
      <w:r w:rsidRPr="00D75383">
        <w:rPr>
          <w:sz w:val="20"/>
          <w:szCs w:val="20"/>
          <w:lang w:bidi="bn-BD"/>
        </w:rPr>
        <w:t>”, 2006 ASEE Annual Conference &amp; Exposition, 2006.</w:t>
      </w:r>
    </w:p>
    <w:p w14:paraId="70534FE9" w14:textId="77777777" w:rsidR="005B582D" w:rsidRPr="00D75383" w:rsidRDefault="005B582D" w:rsidP="005B582D">
      <w:pPr>
        <w:pStyle w:val="ListParagraph"/>
        <w:numPr>
          <w:ilvl w:val="0"/>
          <w:numId w:val="29"/>
        </w:numPr>
        <w:rPr>
          <w:sz w:val="20"/>
          <w:szCs w:val="20"/>
          <w:lang w:bidi="bn-BD"/>
        </w:rPr>
      </w:pPr>
      <w:r w:rsidRPr="00D75383">
        <w:rPr>
          <w:sz w:val="20"/>
          <w:szCs w:val="20"/>
          <w:lang w:bidi="bn-BD"/>
        </w:rPr>
        <w:t xml:space="preserve">Rock, M. et </w:t>
      </w:r>
      <w:r w:rsidR="008B6FD8" w:rsidRPr="00D75383">
        <w:rPr>
          <w:sz w:val="20"/>
          <w:szCs w:val="20"/>
          <w:lang w:bidi="bn-BD"/>
        </w:rPr>
        <w:t>al, “</w:t>
      </w:r>
      <w:r w:rsidRPr="00D75383">
        <w:rPr>
          <w:sz w:val="20"/>
          <w:szCs w:val="20"/>
          <w:lang w:bidi="bn-BD"/>
        </w:rPr>
        <w:t xml:space="preserve">Effectively Utilizing Local Andremote Thermofluids Laboratory Experiments </w:t>
      </w:r>
      <w:proofErr w:type="gramStart"/>
      <w:r w:rsidRPr="00D75383">
        <w:rPr>
          <w:sz w:val="20"/>
          <w:szCs w:val="20"/>
          <w:lang w:bidi="bn-BD"/>
        </w:rPr>
        <w:t>To</w:t>
      </w:r>
      <w:proofErr w:type="gramEnd"/>
      <w:r w:rsidR="001C5E31" w:rsidRPr="00D75383">
        <w:rPr>
          <w:sz w:val="20"/>
          <w:szCs w:val="20"/>
          <w:lang w:bidi="bn-BD"/>
        </w:rPr>
        <w:t xml:space="preserve"> </w:t>
      </w:r>
      <w:r w:rsidRPr="00D75383">
        <w:rPr>
          <w:sz w:val="20"/>
          <w:szCs w:val="20"/>
          <w:lang w:bidi="bn-BD"/>
        </w:rPr>
        <w:t>enhance Student Learning.”, 2011 ASEE Annual Conference &amp; Exposition, 2011.</w:t>
      </w:r>
    </w:p>
    <w:p w14:paraId="03F80757" w14:textId="77777777" w:rsidR="00667845" w:rsidRPr="00D75383" w:rsidRDefault="00667845" w:rsidP="00667845">
      <w:pPr>
        <w:pStyle w:val="ListParagraph"/>
        <w:numPr>
          <w:ilvl w:val="0"/>
          <w:numId w:val="29"/>
        </w:numPr>
        <w:rPr>
          <w:sz w:val="20"/>
          <w:szCs w:val="20"/>
          <w:lang w:bidi="bn-BD"/>
        </w:rPr>
      </w:pPr>
      <w:r w:rsidRPr="00D75383">
        <w:rPr>
          <w:sz w:val="20"/>
          <w:szCs w:val="20"/>
          <w:lang w:bidi="bn-BD"/>
        </w:rPr>
        <w:t xml:space="preserve">Knight, C. D. &amp; </w:t>
      </w:r>
      <w:proofErr w:type="spellStart"/>
      <w:r w:rsidRPr="00D75383">
        <w:rPr>
          <w:sz w:val="20"/>
          <w:szCs w:val="20"/>
          <w:lang w:bidi="bn-BD"/>
        </w:rPr>
        <w:t>DeWeerth</w:t>
      </w:r>
      <w:proofErr w:type="spellEnd"/>
      <w:r w:rsidRPr="00D75383">
        <w:rPr>
          <w:sz w:val="20"/>
          <w:szCs w:val="20"/>
          <w:lang w:bidi="bn-BD"/>
        </w:rPr>
        <w:t>, S. P. , “A shared remote testing environment for engineering education”, Proceedings of the ASEE 1996 Annual Frontiers in Education Conference, Session 8c1, November 6-9, 1996, Salt Lake City, UT, USA, pp. 1003-1006.</w:t>
      </w:r>
    </w:p>
    <w:p w14:paraId="194ECD03" w14:textId="77777777" w:rsidR="00170A08" w:rsidRPr="00D75383" w:rsidRDefault="00170A08" w:rsidP="00170A08">
      <w:pPr>
        <w:pStyle w:val="ListParagraph"/>
        <w:numPr>
          <w:ilvl w:val="0"/>
          <w:numId w:val="29"/>
        </w:numPr>
        <w:rPr>
          <w:sz w:val="20"/>
          <w:szCs w:val="20"/>
          <w:lang w:bidi="bn-BD"/>
        </w:rPr>
      </w:pPr>
      <w:proofErr w:type="spellStart"/>
      <w:r w:rsidRPr="00D75383">
        <w:rPr>
          <w:sz w:val="20"/>
          <w:szCs w:val="20"/>
          <w:lang w:bidi="bn-BD"/>
        </w:rPr>
        <w:t>Palais</w:t>
      </w:r>
      <w:proofErr w:type="spellEnd"/>
      <w:r w:rsidRPr="00D75383">
        <w:rPr>
          <w:sz w:val="20"/>
          <w:szCs w:val="20"/>
          <w:lang w:bidi="bn-BD"/>
        </w:rPr>
        <w:t xml:space="preserve">, J., and </w:t>
      </w:r>
      <w:proofErr w:type="spellStart"/>
      <w:r w:rsidRPr="00D75383">
        <w:rPr>
          <w:sz w:val="20"/>
          <w:szCs w:val="20"/>
          <w:lang w:bidi="bn-BD"/>
        </w:rPr>
        <w:t>Javurek</w:t>
      </w:r>
      <w:proofErr w:type="spellEnd"/>
      <w:r w:rsidRPr="00D75383">
        <w:rPr>
          <w:sz w:val="20"/>
          <w:szCs w:val="20"/>
          <w:lang w:bidi="bn-BD"/>
        </w:rPr>
        <w:t>, C., "The Arizona State University Electrical Engineering Undergraduate Open Laboratory", IEEE Transactions on Education, Vol. 39, No. 2, May 1996.</w:t>
      </w:r>
    </w:p>
    <w:p w14:paraId="51FE9B74" w14:textId="7F1BBAE9" w:rsidR="00170A08" w:rsidRPr="00D75383" w:rsidRDefault="00170A08" w:rsidP="00170A08">
      <w:pPr>
        <w:pStyle w:val="ListParagraph"/>
        <w:numPr>
          <w:ilvl w:val="0"/>
          <w:numId w:val="29"/>
        </w:numPr>
        <w:rPr>
          <w:sz w:val="20"/>
          <w:szCs w:val="20"/>
          <w:lang w:bidi="bn-BD"/>
        </w:rPr>
      </w:pPr>
      <w:r w:rsidRPr="00D75383">
        <w:rPr>
          <w:sz w:val="20"/>
          <w:szCs w:val="20"/>
          <w:lang w:bidi="bn-BD"/>
        </w:rPr>
        <w:t xml:space="preserve">Kuhn, W., </w:t>
      </w:r>
      <w:proofErr w:type="spellStart"/>
      <w:r w:rsidRPr="00D75383">
        <w:rPr>
          <w:sz w:val="20"/>
          <w:szCs w:val="20"/>
          <w:lang w:bidi="bn-BD"/>
        </w:rPr>
        <w:t>Hummels</w:t>
      </w:r>
      <w:proofErr w:type="spellEnd"/>
      <w:r w:rsidRPr="00D75383">
        <w:rPr>
          <w:sz w:val="20"/>
          <w:szCs w:val="20"/>
          <w:lang w:bidi="bn-BD"/>
        </w:rPr>
        <w:t>, D., and Dyer, A., "A Senior-level RF Design Course Combining Traditional Lectures with an Open Laboratory Format", 30th ASEE/IEEE Frontiers in Education, October 18 - 21,2000 Kansas City, MO Conference</w:t>
      </w:r>
    </w:p>
    <w:p w14:paraId="472D86AF" w14:textId="77777777" w:rsidR="0093679B" w:rsidRPr="00D75383" w:rsidRDefault="00F96960" w:rsidP="0093679B">
      <w:pPr>
        <w:pStyle w:val="ListParagraph"/>
        <w:numPr>
          <w:ilvl w:val="0"/>
          <w:numId w:val="29"/>
        </w:numPr>
        <w:rPr>
          <w:sz w:val="20"/>
          <w:szCs w:val="20"/>
          <w:lang w:bidi="bn-BD"/>
        </w:rPr>
      </w:pPr>
      <w:hyperlink r:id="rId33" w:history="1">
        <w:r w:rsidR="0093679B" w:rsidRPr="00D75383">
          <w:rPr>
            <w:rStyle w:val="Hyperlink"/>
            <w:sz w:val="20"/>
            <w:szCs w:val="20"/>
            <w:lang w:bidi="bn-BD"/>
          </w:rPr>
          <w:t>https://www.djangoproject.com/</w:t>
        </w:r>
      </w:hyperlink>
    </w:p>
    <w:p w14:paraId="3894CB9B" w14:textId="77777777" w:rsidR="003C633B" w:rsidRPr="00D75383" w:rsidRDefault="00F96960" w:rsidP="003C633B">
      <w:pPr>
        <w:pStyle w:val="ListParagraph"/>
        <w:numPr>
          <w:ilvl w:val="0"/>
          <w:numId w:val="29"/>
        </w:numPr>
        <w:rPr>
          <w:sz w:val="20"/>
          <w:szCs w:val="20"/>
          <w:lang w:bidi="bn-BD"/>
        </w:rPr>
      </w:pPr>
      <w:hyperlink r:id="rId34" w:history="1">
        <w:r w:rsidR="003C633B" w:rsidRPr="00D75383">
          <w:rPr>
            <w:rStyle w:val="Hyperlink"/>
            <w:sz w:val="20"/>
            <w:szCs w:val="20"/>
            <w:lang w:bidi="bn-BD"/>
          </w:rPr>
          <w:t>https://www.digilentinc.com/data/Products/EEBOARD/Digilent-EEboard-np-07.pdf</w:t>
        </w:r>
      </w:hyperlink>
    </w:p>
    <w:p w14:paraId="3F53BF97" w14:textId="77777777" w:rsidR="00531F49" w:rsidRPr="00D75383" w:rsidRDefault="000A4C17" w:rsidP="007F55D9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D75383">
        <w:rPr>
          <w:sz w:val="20"/>
          <w:szCs w:val="20"/>
          <w:lang w:bidi="bn-BD"/>
        </w:rPr>
        <w:t>Dimiter M. Dimitrov and Phillip D. Rumrill, Jr., “Pretest-posttest designs and measurement of change”, IOS press, Work 20 (2003) 159–165.</w:t>
      </w:r>
    </w:p>
    <w:p w14:paraId="0AE9EC3C" w14:textId="77777777" w:rsidR="00E8633C" w:rsidRPr="00D75383" w:rsidRDefault="00E8633C" w:rsidP="00E8633C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D75383">
        <w:rPr>
          <w:sz w:val="20"/>
          <w:szCs w:val="20"/>
          <w:lang w:bidi="bn-BD"/>
        </w:rPr>
        <w:t>Montgomery, D.C., “Design and Analysis of Experiments”, John Wiley &amp; Sons, Incorporated, 2012.</w:t>
      </w:r>
    </w:p>
    <w:p w14:paraId="4B186E3F" w14:textId="77777777" w:rsidR="00072B13" w:rsidRPr="00D75383" w:rsidRDefault="00072B13" w:rsidP="004A236F">
      <w:pPr>
        <w:autoSpaceDE w:val="0"/>
        <w:autoSpaceDN w:val="0"/>
        <w:adjustRightInd w:val="0"/>
        <w:rPr>
          <w:rFonts w:ascii="Times New Roman" w:hAnsi="Times New Roman" w:cs="Times New Roman"/>
          <w:lang w:bidi="bn-BD"/>
        </w:rPr>
      </w:pPr>
    </w:p>
    <w:sectPr w:rsidR="00072B13" w:rsidRPr="00D75383" w:rsidSect="00A44024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E52E96" w15:done="0"/>
  <w15:commentEx w15:paraId="12952A74" w15:paraIdParent="28E52E96" w15:done="0"/>
  <w15:commentEx w15:paraId="5362DF99" w15:done="0"/>
  <w15:commentEx w15:paraId="6EB85F8D" w15:done="0"/>
  <w15:commentEx w15:paraId="3E08778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47AE9D" w14:textId="77777777" w:rsidR="00F96960" w:rsidRDefault="00F96960" w:rsidP="0075134A">
      <w:pPr>
        <w:spacing w:after="0" w:line="240" w:lineRule="auto"/>
      </w:pPr>
      <w:r>
        <w:separator/>
      </w:r>
    </w:p>
  </w:endnote>
  <w:endnote w:type="continuationSeparator" w:id="0">
    <w:p w14:paraId="5B8BA1C4" w14:textId="77777777" w:rsidR="00F96960" w:rsidRDefault="00F96960" w:rsidP="0075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16D78" w14:textId="77777777" w:rsidR="00833C47" w:rsidRPr="007C16C6" w:rsidRDefault="007C16C6">
    <w:pPr>
      <w:pStyle w:val="Footer"/>
      <w:rPr>
        <w:rFonts w:ascii="Times New Roman" w:hAnsi="Times New Roman" w:cs="Times New Roman"/>
        <w:i/>
        <w:iCs/>
      </w:rPr>
    </w:pPr>
    <w:r w:rsidRPr="007C16C6">
      <w:rPr>
        <w:rFonts w:ascii="Times New Roman" w:hAnsi="Times New Roman" w:cs="Times New Roman"/>
        <w:i/>
        <w:iCs/>
      </w:rPr>
      <w:t>Spring 2015 Mid-Atlantic ASEE Conference, April 10-11,</w:t>
    </w:r>
    <w:r>
      <w:rPr>
        <w:rFonts w:ascii="Times New Roman" w:hAnsi="Times New Roman" w:cs="Times New Roman"/>
        <w:i/>
        <w:iCs/>
      </w:rPr>
      <w:t xml:space="preserve"> </w:t>
    </w:r>
    <w:r w:rsidRPr="007C16C6">
      <w:rPr>
        <w:rFonts w:ascii="Times New Roman" w:hAnsi="Times New Roman" w:cs="Times New Roman"/>
        <w:i/>
        <w:iCs/>
      </w:rPr>
      <w:t>2015 Villanova University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9F501" w14:textId="77777777" w:rsidR="00F96960" w:rsidRDefault="00F96960" w:rsidP="0075134A">
      <w:pPr>
        <w:spacing w:after="0" w:line="240" w:lineRule="auto"/>
      </w:pPr>
      <w:r>
        <w:separator/>
      </w:r>
    </w:p>
  </w:footnote>
  <w:footnote w:type="continuationSeparator" w:id="0">
    <w:p w14:paraId="509B0711" w14:textId="77777777" w:rsidR="00F96960" w:rsidRDefault="00F96960" w:rsidP="00751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42C74"/>
    <w:multiLevelType w:val="hybridMultilevel"/>
    <w:tmpl w:val="51189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D0947"/>
    <w:multiLevelType w:val="hybridMultilevel"/>
    <w:tmpl w:val="558673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A5CFC"/>
    <w:multiLevelType w:val="hybridMultilevel"/>
    <w:tmpl w:val="CE9A963C"/>
    <w:lvl w:ilvl="0" w:tplc="18BC6C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04A1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FCF1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1A3D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28F0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7C95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343E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FA00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7C07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2667B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>
    <w:nsid w:val="1DEE6666"/>
    <w:multiLevelType w:val="hybridMultilevel"/>
    <w:tmpl w:val="0C264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F2597"/>
    <w:multiLevelType w:val="hybridMultilevel"/>
    <w:tmpl w:val="9E3E2154"/>
    <w:lvl w:ilvl="0" w:tplc="F3C0AF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26F8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669D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D07D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FC3E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9840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D89C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92C3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C44C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D41341"/>
    <w:multiLevelType w:val="hybridMultilevel"/>
    <w:tmpl w:val="B77EED12"/>
    <w:lvl w:ilvl="0" w:tplc="5A221D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A2A0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0C75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908E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9889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28E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0A77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4071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8893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FF4ACD"/>
    <w:multiLevelType w:val="hybridMultilevel"/>
    <w:tmpl w:val="BC9649F8"/>
    <w:lvl w:ilvl="0" w:tplc="348680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168FCA">
      <w:start w:val="254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06DF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5099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6856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466D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00E3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D8C3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D6B1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456AF2"/>
    <w:multiLevelType w:val="hybridMultilevel"/>
    <w:tmpl w:val="4C92E056"/>
    <w:lvl w:ilvl="0" w:tplc="CC7669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9695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C6E5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4462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7654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746E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080C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9494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F82A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674DFD"/>
    <w:multiLevelType w:val="hybridMultilevel"/>
    <w:tmpl w:val="58C4D8D2"/>
    <w:lvl w:ilvl="0" w:tplc="8AF0A5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6012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7A57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B0EE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54B3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3E2D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605C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C420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2428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9D289C"/>
    <w:multiLevelType w:val="hybridMultilevel"/>
    <w:tmpl w:val="684472CA"/>
    <w:lvl w:ilvl="0" w:tplc="1B12F4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0AE588">
      <w:start w:val="254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9A22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1245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2067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2606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266B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63D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D895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625987"/>
    <w:multiLevelType w:val="hybridMultilevel"/>
    <w:tmpl w:val="D520BACC"/>
    <w:lvl w:ilvl="0" w:tplc="C65A0C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2C4F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F013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889D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8E97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6AF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E673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6D1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5AE6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C65AA3"/>
    <w:multiLevelType w:val="hybridMultilevel"/>
    <w:tmpl w:val="CC046A1E"/>
    <w:lvl w:ilvl="0" w:tplc="56AA2F2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E35A6D"/>
    <w:multiLevelType w:val="hybridMultilevel"/>
    <w:tmpl w:val="3A089B52"/>
    <w:lvl w:ilvl="0" w:tplc="1942403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222222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2107DE"/>
    <w:multiLevelType w:val="hybridMultilevel"/>
    <w:tmpl w:val="DC124AE4"/>
    <w:lvl w:ilvl="0" w:tplc="8C04F2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C10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789A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8E86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F404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90A6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E23D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6C09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389B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292A64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7BC876C6"/>
    <w:multiLevelType w:val="hybridMultilevel"/>
    <w:tmpl w:val="CEBC786E"/>
    <w:lvl w:ilvl="0" w:tplc="B41AC9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528F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E45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9C49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6829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6023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D283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FCC0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DEBC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C66247"/>
    <w:multiLevelType w:val="hybridMultilevel"/>
    <w:tmpl w:val="3648D514"/>
    <w:lvl w:ilvl="0" w:tplc="F91AED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669D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DCEA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9A00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4A57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E47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5EAB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C8D7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E74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F1346BE"/>
    <w:multiLevelType w:val="hybridMultilevel"/>
    <w:tmpl w:val="684CC42C"/>
    <w:lvl w:ilvl="0" w:tplc="578AC0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4EC5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B010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A080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2E6E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F813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DA68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A437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A6F3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17"/>
  </w:num>
  <w:num w:numId="10">
    <w:abstractNumId w:val="10"/>
  </w:num>
  <w:num w:numId="11">
    <w:abstractNumId w:val="8"/>
  </w:num>
  <w:num w:numId="12">
    <w:abstractNumId w:val="18"/>
  </w:num>
  <w:num w:numId="13">
    <w:abstractNumId w:val="2"/>
  </w:num>
  <w:num w:numId="14">
    <w:abstractNumId w:val="7"/>
  </w:num>
  <w:num w:numId="15">
    <w:abstractNumId w:val="9"/>
  </w:num>
  <w:num w:numId="16">
    <w:abstractNumId w:val="11"/>
  </w:num>
  <w:num w:numId="17">
    <w:abstractNumId w:val="16"/>
  </w:num>
  <w:num w:numId="18">
    <w:abstractNumId w:val="14"/>
  </w:num>
  <w:num w:numId="19">
    <w:abstractNumId w:val="6"/>
  </w:num>
  <w:num w:numId="20">
    <w:abstractNumId w:val="5"/>
  </w:num>
  <w:num w:numId="21">
    <w:abstractNumId w:val="1"/>
  </w:num>
  <w:num w:numId="22">
    <w:abstractNumId w:val="0"/>
  </w:num>
  <w:num w:numId="23">
    <w:abstractNumId w:val="15"/>
  </w:num>
  <w:num w:numId="24">
    <w:abstractNumId w:val="3"/>
  </w:num>
  <w:num w:numId="25">
    <w:abstractNumId w:val="3"/>
  </w:num>
  <w:num w:numId="26">
    <w:abstractNumId w:val="3"/>
  </w:num>
  <w:num w:numId="27">
    <w:abstractNumId w:val="4"/>
  </w:num>
  <w:num w:numId="28">
    <w:abstractNumId w:val="12"/>
  </w:num>
  <w:num w:numId="29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irdous">
    <w15:presenceInfo w15:providerId="None" w15:userId="Firdo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4C1"/>
    <w:rsid w:val="00003D98"/>
    <w:rsid w:val="000071B5"/>
    <w:rsid w:val="000136CE"/>
    <w:rsid w:val="0002221C"/>
    <w:rsid w:val="00030C30"/>
    <w:rsid w:val="00031D66"/>
    <w:rsid w:val="00035FF0"/>
    <w:rsid w:val="00043A92"/>
    <w:rsid w:val="00050AD1"/>
    <w:rsid w:val="000538B5"/>
    <w:rsid w:val="000557D4"/>
    <w:rsid w:val="000610E7"/>
    <w:rsid w:val="00062489"/>
    <w:rsid w:val="00072B13"/>
    <w:rsid w:val="000920AC"/>
    <w:rsid w:val="00094461"/>
    <w:rsid w:val="000A455C"/>
    <w:rsid w:val="000A48B6"/>
    <w:rsid w:val="000A49C1"/>
    <w:rsid w:val="000A4C17"/>
    <w:rsid w:val="000B07A0"/>
    <w:rsid w:val="000B24EF"/>
    <w:rsid w:val="000C3F46"/>
    <w:rsid w:val="000C5F16"/>
    <w:rsid w:val="000C7E58"/>
    <w:rsid w:val="000D5B78"/>
    <w:rsid w:val="000D69C7"/>
    <w:rsid w:val="000E03DB"/>
    <w:rsid w:val="000E4486"/>
    <w:rsid w:val="000E4CA7"/>
    <w:rsid w:val="000F194B"/>
    <w:rsid w:val="000F558E"/>
    <w:rsid w:val="000F7186"/>
    <w:rsid w:val="001048A8"/>
    <w:rsid w:val="0010644F"/>
    <w:rsid w:val="00111935"/>
    <w:rsid w:val="0011708E"/>
    <w:rsid w:val="00120B5F"/>
    <w:rsid w:val="001215A4"/>
    <w:rsid w:val="0012414A"/>
    <w:rsid w:val="00130894"/>
    <w:rsid w:val="00133977"/>
    <w:rsid w:val="0013680F"/>
    <w:rsid w:val="00141A45"/>
    <w:rsid w:val="00142CC3"/>
    <w:rsid w:val="00150EBF"/>
    <w:rsid w:val="0015262A"/>
    <w:rsid w:val="00160893"/>
    <w:rsid w:val="00170A08"/>
    <w:rsid w:val="00176D63"/>
    <w:rsid w:val="00180561"/>
    <w:rsid w:val="00181961"/>
    <w:rsid w:val="00182BF2"/>
    <w:rsid w:val="001830E4"/>
    <w:rsid w:val="001847C6"/>
    <w:rsid w:val="001848FC"/>
    <w:rsid w:val="00192262"/>
    <w:rsid w:val="001937AC"/>
    <w:rsid w:val="0019779A"/>
    <w:rsid w:val="001A0E70"/>
    <w:rsid w:val="001A4038"/>
    <w:rsid w:val="001B545E"/>
    <w:rsid w:val="001C5E31"/>
    <w:rsid w:val="001D5D47"/>
    <w:rsid w:val="001E57C4"/>
    <w:rsid w:val="001F306D"/>
    <w:rsid w:val="00205C7A"/>
    <w:rsid w:val="002165F8"/>
    <w:rsid w:val="002218BD"/>
    <w:rsid w:val="00224CB6"/>
    <w:rsid w:val="00227C5C"/>
    <w:rsid w:val="00242920"/>
    <w:rsid w:val="002552BF"/>
    <w:rsid w:val="002711E8"/>
    <w:rsid w:val="00271A95"/>
    <w:rsid w:val="00272EE4"/>
    <w:rsid w:val="00281010"/>
    <w:rsid w:val="002B0A0A"/>
    <w:rsid w:val="002B1A8F"/>
    <w:rsid w:val="002B2454"/>
    <w:rsid w:val="002B5494"/>
    <w:rsid w:val="002B74BC"/>
    <w:rsid w:val="002C08AD"/>
    <w:rsid w:val="002C37CA"/>
    <w:rsid w:val="002C464F"/>
    <w:rsid w:val="002E083D"/>
    <w:rsid w:val="002F679F"/>
    <w:rsid w:val="00306FA8"/>
    <w:rsid w:val="00321630"/>
    <w:rsid w:val="00337599"/>
    <w:rsid w:val="00344E97"/>
    <w:rsid w:val="0035533A"/>
    <w:rsid w:val="003632EB"/>
    <w:rsid w:val="00373277"/>
    <w:rsid w:val="0037463E"/>
    <w:rsid w:val="00376C00"/>
    <w:rsid w:val="0038443C"/>
    <w:rsid w:val="00391EEC"/>
    <w:rsid w:val="00393182"/>
    <w:rsid w:val="00394E27"/>
    <w:rsid w:val="003B540F"/>
    <w:rsid w:val="003B600F"/>
    <w:rsid w:val="003C1DDC"/>
    <w:rsid w:val="003C633B"/>
    <w:rsid w:val="003C7E1D"/>
    <w:rsid w:val="003D18C6"/>
    <w:rsid w:val="003D68AC"/>
    <w:rsid w:val="003D6C98"/>
    <w:rsid w:val="003F0798"/>
    <w:rsid w:val="003F2432"/>
    <w:rsid w:val="003F78F4"/>
    <w:rsid w:val="00400F9A"/>
    <w:rsid w:val="00405B4F"/>
    <w:rsid w:val="00405C8B"/>
    <w:rsid w:val="004060CB"/>
    <w:rsid w:val="0041291A"/>
    <w:rsid w:val="00412B86"/>
    <w:rsid w:val="00421B08"/>
    <w:rsid w:val="004421FE"/>
    <w:rsid w:val="00442810"/>
    <w:rsid w:val="00443C41"/>
    <w:rsid w:val="00446DE7"/>
    <w:rsid w:val="0045280B"/>
    <w:rsid w:val="00453E24"/>
    <w:rsid w:val="00456D85"/>
    <w:rsid w:val="004615F7"/>
    <w:rsid w:val="00476330"/>
    <w:rsid w:val="00485415"/>
    <w:rsid w:val="004912AE"/>
    <w:rsid w:val="004967AC"/>
    <w:rsid w:val="004A1864"/>
    <w:rsid w:val="004A236F"/>
    <w:rsid w:val="004A3C1C"/>
    <w:rsid w:val="004A794A"/>
    <w:rsid w:val="004B020B"/>
    <w:rsid w:val="004B3AD7"/>
    <w:rsid w:val="004B65A8"/>
    <w:rsid w:val="004C2500"/>
    <w:rsid w:val="004C2842"/>
    <w:rsid w:val="004E5C1E"/>
    <w:rsid w:val="004E64E7"/>
    <w:rsid w:val="00502904"/>
    <w:rsid w:val="0050371D"/>
    <w:rsid w:val="00515EC8"/>
    <w:rsid w:val="0051701F"/>
    <w:rsid w:val="00522791"/>
    <w:rsid w:val="00527CF1"/>
    <w:rsid w:val="0053002F"/>
    <w:rsid w:val="0053061B"/>
    <w:rsid w:val="00530ECA"/>
    <w:rsid w:val="00531F49"/>
    <w:rsid w:val="00534040"/>
    <w:rsid w:val="00534943"/>
    <w:rsid w:val="00535B25"/>
    <w:rsid w:val="0054759B"/>
    <w:rsid w:val="0055232C"/>
    <w:rsid w:val="0055784C"/>
    <w:rsid w:val="00567082"/>
    <w:rsid w:val="00571AA2"/>
    <w:rsid w:val="00572B51"/>
    <w:rsid w:val="0057506A"/>
    <w:rsid w:val="00577BD0"/>
    <w:rsid w:val="005851BF"/>
    <w:rsid w:val="00586CD5"/>
    <w:rsid w:val="0059455E"/>
    <w:rsid w:val="005B582D"/>
    <w:rsid w:val="005B7D7F"/>
    <w:rsid w:val="005C1B19"/>
    <w:rsid w:val="005C4FF5"/>
    <w:rsid w:val="005C7ACA"/>
    <w:rsid w:val="005D0FD3"/>
    <w:rsid w:val="005D322E"/>
    <w:rsid w:val="005E23BA"/>
    <w:rsid w:val="005E37A3"/>
    <w:rsid w:val="005F7FE7"/>
    <w:rsid w:val="00611750"/>
    <w:rsid w:val="00614EED"/>
    <w:rsid w:val="00617541"/>
    <w:rsid w:val="006239C7"/>
    <w:rsid w:val="00624A13"/>
    <w:rsid w:val="0062758D"/>
    <w:rsid w:val="00631F16"/>
    <w:rsid w:val="0063293A"/>
    <w:rsid w:val="0064045B"/>
    <w:rsid w:val="00642EDD"/>
    <w:rsid w:val="00644EF3"/>
    <w:rsid w:val="00657C04"/>
    <w:rsid w:val="00666E85"/>
    <w:rsid w:val="00667845"/>
    <w:rsid w:val="0067055D"/>
    <w:rsid w:val="00670B91"/>
    <w:rsid w:val="00673796"/>
    <w:rsid w:val="00691134"/>
    <w:rsid w:val="006A4B69"/>
    <w:rsid w:val="006A7ED4"/>
    <w:rsid w:val="006B4C43"/>
    <w:rsid w:val="006B61E1"/>
    <w:rsid w:val="006C0FF4"/>
    <w:rsid w:val="006C2687"/>
    <w:rsid w:val="006C38BD"/>
    <w:rsid w:val="006D52ED"/>
    <w:rsid w:val="006D632C"/>
    <w:rsid w:val="006D7E8B"/>
    <w:rsid w:val="006F315A"/>
    <w:rsid w:val="006F3DC9"/>
    <w:rsid w:val="00704AF1"/>
    <w:rsid w:val="00711D78"/>
    <w:rsid w:val="00720183"/>
    <w:rsid w:val="00727164"/>
    <w:rsid w:val="007450C9"/>
    <w:rsid w:val="0075134A"/>
    <w:rsid w:val="00753646"/>
    <w:rsid w:val="00787F12"/>
    <w:rsid w:val="007910C7"/>
    <w:rsid w:val="007933EE"/>
    <w:rsid w:val="00796A37"/>
    <w:rsid w:val="00797882"/>
    <w:rsid w:val="007A07FF"/>
    <w:rsid w:val="007A1236"/>
    <w:rsid w:val="007B2562"/>
    <w:rsid w:val="007C16C6"/>
    <w:rsid w:val="007C575C"/>
    <w:rsid w:val="007D057B"/>
    <w:rsid w:val="007D6281"/>
    <w:rsid w:val="007F55D9"/>
    <w:rsid w:val="00803403"/>
    <w:rsid w:val="00803B02"/>
    <w:rsid w:val="008048C4"/>
    <w:rsid w:val="00820802"/>
    <w:rsid w:val="0082663B"/>
    <w:rsid w:val="00833C47"/>
    <w:rsid w:val="00846B00"/>
    <w:rsid w:val="00847CAC"/>
    <w:rsid w:val="008502AF"/>
    <w:rsid w:val="00852B5F"/>
    <w:rsid w:val="00853D10"/>
    <w:rsid w:val="00860C5D"/>
    <w:rsid w:val="00866855"/>
    <w:rsid w:val="008A2DAA"/>
    <w:rsid w:val="008A6830"/>
    <w:rsid w:val="008A71C6"/>
    <w:rsid w:val="008B2DBF"/>
    <w:rsid w:val="008B6FD8"/>
    <w:rsid w:val="008C18E1"/>
    <w:rsid w:val="008C306B"/>
    <w:rsid w:val="008C5095"/>
    <w:rsid w:val="008D3E8C"/>
    <w:rsid w:val="008D4DAF"/>
    <w:rsid w:val="008E12E7"/>
    <w:rsid w:val="008E184F"/>
    <w:rsid w:val="008E6537"/>
    <w:rsid w:val="008E7F04"/>
    <w:rsid w:val="008F17C4"/>
    <w:rsid w:val="0090330B"/>
    <w:rsid w:val="00911C09"/>
    <w:rsid w:val="00920225"/>
    <w:rsid w:val="009362A5"/>
    <w:rsid w:val="0093679B"/>
    <w:rsid w:val="00951C7C"/>
    <w:rsid w:val="009575DA"/>
    <w:rsid w:val="00961F1C"/>
    <w:rsid w:val="009655BB"/>
    <w:rsid w:val="00965B2D"/>
    <w:rsid w:val="00981CCF"/>
    <w:rsid w:val="0099203B"/>
    <w:rsid w:val="00993885"/>
    <w:rsid w:val="009955D6"/>
    <w:rsid w:val="00996D7E"/>
    <w:rsid w:val="009A2ADF"/>
    <w:rsid w:val="009A4707"/>
    <w:rsid w:val="009A5039"/>
    <w:rsid w:val="009A508F"/>
    <w:rsid w:val="009B4B4A"/>
    <w:rsid w:val="009B4E6D"/>
    <w:rsid w:val="009C0082"/>
    <w:rsid w:val="009C6330"/>
    <w:rsid w:val="009C671A"/>
    <w:rsid w:val="009C7976"/>
    <w:rsid w:val="009D25AC"/>
    <w:rsid w:val="009E7AD9"/>
    <w:rsid w:val="009F11A2"/>
    <w:rsid w:val="009F5EB9"/>
    <w:rsid w:val="00A00E67"/>
    <w:rsid w:val="00A0540A"/>
    <w:rsid w:val="00A22722"/>
    <w:rsid w:val="00A31190"/>
    <w:rsid w:val="00A36F6D"/>
    <w:rsid w:val="00A412CF"/>
    <w:rsid w:val="00A42D36"/>
    <w:rsid w:val="00A44024"/>
    <w:rsid w:val="00A441E7"/>
    <w:rsid w:val="00A45760"/>
    <w:rsid w:val="00A479E9"/>
    <w:rsid w:val="00A5132C"/>
    <w:rsid w:val="00A6279F"/>
    <w:rsid w:val="00A64439"/>
    <w:rsid w:val="00A64C95"/>
    <w:rsid w:val="00A64DB6"/>
    <w:rsid w:val="00A74AC9"/>
    <w:rsid w:val="00A750EA"/>
    <w:rsid w:val="00A76EC0"/>
    <w:rsid w:val="00A81EEC"/>
    <w:rsid w:val="00AA12CE"/>
    <w:rsid w:val="00AA6356"/>
    <w:rsid w:val="00AB2489"/>
    <w:rsid w:val="00AB4594"/>
    <w:rsid w:val="00AC1826"/>
    <w:rsid w:val="00AC404F"/>
    <w:rsid w:val="00AD0D8C"/>
    <w:rsid w:val="00AD508A"/>
    <w:rsid w:val="00AD5C27"/>
    <w:rsid w:val="00AE03F3"/>
    <w:rsid w:val="00AE2DA2"/>
    <w:rsid w:val="00AF23C4"/>
    <w:rsid w:val="00AF240B"/>
    <w:rsid w:val="00AF5909"/>
    <w:rsid w:val="00AF5A73"/>
    <w:rsid w:val="00B00847"/>
    <w:rsid w:val="00B01560"/>
    <w:rsid w:val="00B03142"/>
    <w:rsid w:val="00B042F1"/>
    <w:rsid w:val="00B07477"/>
    <w:rsid w:val="00B10C6B"/>
    <w:rsid w:val="00B12387"/>
    <w:rsid w:val="00B13838"/>
    <w:rsid w:val="00B326F4"/>
    <w:rsid w:val="00B34F16"/>
    <w:rsid w:val="00B406B6"/>
    <w:rsid w:val="00B40C71"/>
    <w:rsid w:val="00B4464D"/>
    <w:rsid w:val="00B60D28"/>
    <w:rsid w:val="00B641D8"/>
    <w:rsid w:val="00B65C04"/>
    <w:rsid w:val="00B66DCE"/>
    <w:rsid w:val="00B73F45"/>
    <w:rsid w:val="00B74632"/>
    <w:rsid w:val="00BA09DF"/>
    <w:rsid w:val="00BA37DE"/>
    <w:rsid w:val="00BA3C1A"/>
    <w:rsid w:val="00BA61E6"/>
    <w:rsid w:val="00BD16FE"/>
    <w:rsid w:val="00BD2F46"/>
    <w:rsid w:val="00BD7487"/>
    <w:rsid w:val="00BE2A93"/>
    <w:rsid w:val="00BF1C73"/>
    <w:rsid w:val="00BF3ED0"/>
    <w:rsid w:val="00BF4C58"/>
    <w:rsid w:val="00C02C6E"/>
    <w:rsid w:val="00C04884"/>
    <w:rsid w:val="00C11C67"/>
    <w:rsid w:val="00C1209D"/>
    <w:rsid w:val="00C13B48"/>
    <w:rsid w:val="00C160A5"/>
    <w:rsid w:val="00C17DA2"/>
    <w:rsid w:val="00C25D62"/>
    <w:rsid w:val="00C4352E"/>
    <w:rsid w:val="00C66889"/>
    <w:rsid w:val="00C74648"/>
    <w:rsid w:val="00C818B0"/>
    <w:rsid w:val="00C822F8"/>
    <w:rsid w:val="00C85BBF"/>
    <w:rsid w:val="00CA1A49"/>
    <w:rsid w:val="00CA3793"/>
    <w:rsid w:val="00CB2906"/>
    <w:rsid w:val="00CC1EFD"/>
    <w:rsid w:val="00CC203F"/>
    <w:rsid w:val="00CC39DE"/>
    <w:rsid w:val="00CD581A"/>
    <w:rsid w:val="00CE5010"/>
    <w:rsid w:val="00CE6F23"/>
    <w:rsid w:val="00D133DD"/>
    <w:rsid w:val="00D14AB4"/>
    <w:rsid w:val="00D167F4"/>
    <w:rsid w:val="00D1761D"/>
    <w:rsid w:val="00D23B5D"/>
    <w:rsid w:val="00D249CC"/>
    <w:rsid w:val="00D24FD9"/>
    <w:rsid w:val="00D30687"/>
    <w:rsid w:val="00D35216"/>
    <w:rsid w:val="00D47FBE"/>
    <w:rsid w:val="00D552B9"/>
    <w:rsid w:val="00D563D2"/>
    <w:rsid w:val="00D609F9"/>
    <w:rsid w:val="00D61B09"/>
    <w:rsid w:val="00D70272"/>
    <w:rsid w:val="00D73804"/>
    <w:rsid w:val="00D73D8A"/>
    <w:rsid w:val="00D75383"/>
    <w:rsid w:val="00D754AA"/>
    <w:rsid w:val="00DC0F94"/>
    <w:rsid w:val="00DC260F"/>
    <w:rsid w:val="00DC290F"/>
    <w:rsid w:val="00DC4818"/>
    <w:rsid w:val="00DD158E"/>
    <w:rsid w:val="00DD5A56"/>
    <w:rsid w:val="00DE4F67"/>
    <w:rsid w:val="00DE71CF"/>
    <w:rsid w:val="00E15944"/>
    <w:rsid w:val="00E23690"/>
    <w:rsid w:val="00E35A8E"/>
    <w:rsid w:val="00E4296A"/>
    <w:rsid w:val="00E452C9"/>
    <w:rsid w:val="00E45CA4"/>
    <w:rsid w:val="00E515CD"/>
    <w:rsid w:val="00E56AF8"/>
    <w:rsid w:val="00E63241"/>
    <w:rsid w:val="00E65E79"/>
    <w:rsid w:val="00E67AAE"/>
    <w:rsid w:val="00E73BA0"/>
    <w:rsid w:val="00E7421B"/>
    <w:rsid w:val="00E836CB"/>
    <w:rsid w:val="00E8598B"/>
    <w:rsid w:val="00E8633C"/>
    <w:rsid w:val="00E90B48"/>
    <w:rsid w:val="00E91BE9"/>
    <w:rsid w:val="00EA0DB2"/>
    <w:rsid w:val="00EA7149"/>
    <w:rsid w:val="00EB194C"/>
    <w:rsid w:val="00EC343A"/>
    <w:rsid w:val="00EC3BE4"/>
    <w:rsid w:val="00EC782A"/>
    <w:rsid w:val="00EC7E1B"/>
    <w:rsid w:val="00ED0A0F"/>
    <w:rsid w:val="00ED2081"/>
    <w:rsid w:val="00EE1B5A"/>
    <w:rsid w:val="00EE643A"/>
    <w:rsid w:val="00EE6518"/>
    <w:rsid w:val="00EF1CDB"/>
    <w:rsid w:val="00EF6AC0"/>
    <w:rsid w:val="00F14B7A"/>
    <w:rsid w:val="00F17646"/>
    <w:rsid w:val="00F17C1C"/>
    <w:rsid w:val="00F20AB7"/>
    <w:rsid w:val="00F2532E"/>
    <w:rsid w:val="00F2548A"/>
    <w:rsid w:val="00F264D3"/>
    <w:rsid w:val="00F3019F"/>
    <w:rsid w:val="00F30E82"/>
    <w:rsid w:val="00F314F1"/>
    <w:rsid w:val="00F401DD"/>
    <w:rsid w:val="00F414C1"/>
    <w:rsid w:val="00F47C33"/>
    <w:rsid w:val="00F520C1"/>
    <w:rsid w:val="00F60F7F"/>
    <w:rsid w:val="00F635D6"/>
    <w:rsid w:val="00F636BB"/>
    <w:rsid w:val="00F638AF"/>
    <w:rsid w:val="00F739F9"/>
    <w:rsid w:val="00F77255"/>
    <w:rsid w:val="00F775B3"/>
    <w:rsid w:val="00F86FDF"/>
    <w:rsid w:val="00F95293"/>
    <w:rsid w:val="00F96960"/>
    <w:rsid w:val="00FA229C"/>
    <w:rsid w:val="00FA67A2"/>
    <w:rsid w:val="00FB1A12"/>
    <w:rsid w:val="00FD06B7"/>
    <w:rsid w:val="00FD1CE6"/>
    <w:rsid w:val="00FD3240"/>
    <w:rsid w:val="00FE0698"/>
    <w:rsid w:val="00FF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6C4B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32C"/>
  </w:style>
  <w:style w:type="paragraph" w:styleId="Heading1">
    <w:name w:val="heading 1"/>
    <w:basedOn w:val="Normal"/>
    <w:next w:val="Normal"/>
    <w:link w:val="Heading1Char"/>
    <w:uiPriority w:val="9"/>
    <w:qFormat/>
    <w:rsid w:val="00796A3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A37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A3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A3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A3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A3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A3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A3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A3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A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6A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6A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A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A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A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A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A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A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30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6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160A5"/>
  </w:style>
  <w:style w:type="paragraph" w:customStyle="1" w:styleId="DecimalAligned">
    <w:name w:val="Decimal Aligned"/>
    <w:basedOn w:val="Normal"/>
    <w:uiPriority w:val="40"/>
    <w:qFormat/>
    <w:rsid w:val="007A1236"/>
    <w:pPr>
      <w:tabs>
        <w:tab w:val="decimal" w:pos="360"/>
      </w:tabs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7A1236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1236"/>
    <w:rPr>
      <w:rFonts w:eastAsiaTheme="minorEastAsia"/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7A1236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7A1236"/>
    <w:pPr>
      <w:spacing w:after="0" w:line="240" w:lineRule="auto"/>
    </w:pPr>
    <w:rPr>
      <w:rFonts w:eastAsiaTheme="minorEastAsia"/>
      <w:color w:val="365F91" w:themeColor="accent1" w:themeShade="BF"/>
      <w:lang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7A123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7A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5134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76EC0"/>
    <w:rPr>
      <w:color w:val="0000FF"/>
      <w:u w:val="single"/>
    </w:rPr>
  </w:style>
  <w:style w:type="character" w:customStyle="1" w:styleId="hlterm0">
    <w:name w:val="hlterm0"/>
    <w:basedOn w:val="DefaultParagraphFont"/>
    <w:rsid w:val="00A76EC0"/>
  </w:style>
  <w:style w:type="character" w:customStyle="1" w:styleId="hlterm1">
    <w:name w:val="hlterm1"/>
    <w:basedOn w:val="DefaultParagraphFont"/>
    <w:rsid w:val="00A76EC0"/>
  </w:style>
  <w:style w:type="character" w:customStyle="1" w:styleId="hlterm2">
    <w:name w:val="hlterm2"/>
    <w:basedOn w:val="DefaultParagraphFont"/>
    <w:rsid w:val="005B582D"/>
  </w:style>
  <w:style w:type="paragraph" w:customStyle="1" w:styleId="Default">
    <w:name w:val="Default"/>
    <w:rsid w:val="00833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bn-IN"/>
    </w:rPr>
  </w:style>
  <w:style w:type="paragraph" w:styleId="Header">
    <w:name w:val="header"/>
    <w:basedOn w:val="Normal"/>
    <w:link w:val="HeaderChar"/>
    <w:uiPriority w:val="99"/>
    <w:unhideWhenUsed/>
    <w:rsid w:val="00833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C47"/>
  </w:style>
  <w:style w:type="paragraph" w:styleId="Footer">
    <w:name w:val="footer"/>
    <w:basedOn w:val="Normal"/>
    <w:link w:val="FooterChar"/>
    <w:uiPriority w:val="99"/>
    <w:unhideWhenUsed/>
    <w:rsid w:val="00833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C47"/>
  </w:style>
  <w:style w:type="character" w:styleId="CommentReference">
    <w:name w:val="annotation reference"/>
    <w:basedOn w:val="DefaultParagraphFont"/>
    <w:uiPriority w:val="99"/>
    <w:semiHidden/>
    <w:unhideWhenUsed/>
    <w:rsid w:val="00FA67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7A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7A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7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7A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67A2"/>
    <w:pPr>
      <w:spacing w:after="0" w:line="240" w:lineRule="auto"/>
    </w:pPr>
  </w:style>
  <w:style w:type="character" w:customStyle="1" w:styleId="im">
    <w:name w:val="im"/>
    <w:basedOn w:val="DefaultParagraphFont"/>
    <w:rsid w:val="00B40C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32C"/>
  </w:style>
  <w:style w:type="paragraph" w:styleId="Heading1">
    <w:name w:val="heading 1"/>
    <w:basedOn w:val="Normal"/>
    <w:next w:val="Normal"/>
    <w:link w:val="Heading1Char"/>
    <w:uiPriority w:val="9"/>
    <w:qFormat/>
    <w:rsid w:val="00796A3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A37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A3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A3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A3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A3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A3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A3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A3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A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6A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6A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A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A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A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A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A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A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30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6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160A5"/>
  </w:style>
  <w:style w:type="paragraph" w:customStyle="1" w:styleId="DecimalAligned">
    <w:name w:val="Decimal Aligned"/>
    <w:basedOn w:val="Normal"/>
    <w:uiPriority w:val="40"/>
    <w:qFormat/>
    <w:rsid w:val="007A1236"/>
    <w:pPr>
      <w:tabs>
        <w:tab w:val="decimal" w:pos="360"/>
      </w:tabs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7A1236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1236"/>
    <w:rPr>
      <w:rFonts w:eastAsiaTheme="minorEastAsia"/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7A1236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7A1236"/>
    <w:pPr>
      <w:spacing w:after="0" w:line="240" w:lineRule="auto"/>
    </w:pPr>
    <w:rPr>
      <w:rFonts w:eastAsiaTheme="minorEastAsia"/>
      <w:color w:val="365F91" w:themeColor="accent1" w:themeShade="BF"/>
      <w:lang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7A123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7A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5134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76EC0"/>
    <w:rPr>
      <w:color w:val="0000FF"/>
      <w:u w:val="single"/>
    </w:rPr>
  </w:style>
  <w:style w:type="character" w:customStyle="1" w:styleId="hlterm0">
    <w:name w:val="hlterm0"/>
    <w:basedOn w:val="DefaultParagraphFont"/>
    <w:rsid w:val="00A76EC0"/>
  </w:style>
  <w:style w:type="character" w:customStyle="1" w:styleId="hlterm1">
    <w:name w:val="hlterm1"/>
    <w:basedOn w:val="DefaultParagraphFont"/>
    <w:rsid w:val="00A76EC0"/>
  </w:style>
  <w:style w:type="character" w:customStyle="1" w:styleId="hlterm2">
    <w:name w:val="hlterm2"/>
    <w:basedOn w:val="DefaultParagraphFont"/>
    <w:rsid w:val="005B582D"/>
  </w:style>
  <w:style w:type="paragraph" w:customStyle="1" w:styleId="Default">
    <w:name w:val="Default"/>
    <w:rsid w:val="00833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bn-IN"/>
    </w:rPr>
  </w:style>
  <w:style w:type="paragraph" w:styleId="Header">
    <w:name w:val="header"/>
    <w:basedOn w:val="Normal"/>
    <w:link w:val="HeaderChar"/>
    <w:uiPriority w:val="99"/>
    <w:unhideWhenUsed/>
    <w:rsid w:val="00833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C47"/>
  </w:style>
  <w:style w:type="paragraph" w:styleId="Footer">
    <w:name w:val="footer"/>
    <w:basedOn w:val="Normal"/>
    <w:link w:val="FooterChar"/>
    <w:uiPriority w:val="99"/>
    <w:unhideWhenUsed/>
    <w:rsid w:val="00833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C47"/>
  </w:style>
  <w:style w:type="character" w:styleId="CommentReference">
    <w:name w:val="annotation reference"/>
    <w:basedOn w:val="DefaultParagraphFont"/>
    <w:uiPriority w:val="99"/>
    <w:semiHidden/>
    <w:unhideWhenUsed/>
    <w:rsid w:val="00FA67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7A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7A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7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7A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67A2"/>
    <w:pPr>
      <w:spacing w:after="0" w:line="240" w:lineRule="auto"/>
    </w:pPr>
  </w:style>
  <w:style w:type="character" w:customStyle="1" w:styleId="im">
    <w:name w:val="im"/>
    <w:basedOn w:val="DefaultParagraphFont"/>
    <w:rsid w:val="00B40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836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425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600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7920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697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351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347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5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780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797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590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75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303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8122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3924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009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6706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2863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2287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511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3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449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034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70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12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3069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8190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9015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762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683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723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427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416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594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7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902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647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312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5964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91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281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43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8332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169355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5169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22437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5734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432065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1197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88273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4238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0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95486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4168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6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945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7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1702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597715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30273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8597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4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7897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02118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96640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7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1969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2633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97927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755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689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1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49685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25184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3370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1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9368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2062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7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08925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9128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11802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46719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9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001998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0659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0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56171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47473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8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02318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84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0476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05548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0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560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8197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639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586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685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217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3091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849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1682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8847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8468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805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809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358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819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224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hyperlink" Target="https://www.digilentinc.com/data/Products/EEBOARD/Digilent-EEboard-np-07.pdf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3.emf"/><Relationship Id="rId25" Type="http://schemas.openxmlformats.org/officeDocument/2006/relationships/image" Target="media/image5.emf"/><Relationship Id="rId33" Type="http://schemas.openxmlformats.org/officeDocument/2006/relationships/hyperlink" Target="https://www.djangoproject.com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24" Type="http://schemas.openxmlformats.org/officeDocument/2006/relationships/oleObject" Target="embeddings/oleObject8.bin"/><Relationship Id="rId32" Type="http://schemas.openxmlformats.org/officeDocument/2006/relationships/hyperlink" Target="http://search.asee.org/search/click?query=table+based+laboratories+Huettel&amp;title=file%3A%2F%2Flocalhost%2FE%3A%2Fsearch%2Fconference%2F12%2F2006Full1246.pdf&amp;url=%2Fsearch%2Ffetch%3Furl%3Dfile%253A%252F%252Flocalhost%252FE%253A%252Fsearch%252Fconference%252F12%252F2006Full1246.pdf%26index%3Dconference_papers%26space%3D129746797203605791716676178%26type%3Dapplication%252Fpdf%26charset%3D&amp;spaceId=129746797203605791716676178&amp;index=conference_papers&amp;charset=&amp;mimeType=application%2Fpdf" TargetMode="External"/><Relationship Id="rId37" Type="http://schemas.openxmlformats.org/officeDocument/2006/relationships/theme" Target="theme/theme1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20.emf"/><Relationship Id="rId23" Type="http://schemas.openxmlformats.org/officeDocument/2006/relationships/image" Target="media/image40.emf"/><Relationship Id="rId28" Type="http://schemas.openxmlformats.org/officeDocument/2006/relationships/oleObject" Target="embeddings/oleObject10.bin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30.emf"/><Relationship Id="rId31" Type="http://schemas.openxmlformats.org/officeDocument/2006/relationships/hyperlink" Target="http://search.asee.org/search/click?query=virtual+laboratories&amp;title=file%3A%2F%2Flocalhost%2FE%3A%2Fsearch%2Fconference%2F32%2FAC%25202010Full1892.pdf&amp;url=%2Fsearch%2Ffetch%3Furl%3Dfile%253A%252F%252Flocalhost%252FE%253A%252Fsearch%252Fconference%252F32%252FAC%2525202010Full1892.pdf%26index%3Dconference_papers%26space%3D129746797203605791716676178%26type%3Dapplication%252Fpdf%26charset%3D&amp;spaceId=129746797203605791716676178&amp;index=conference_papers&amp;charset=&amp;mimeType=application%2F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50.emf"/><Relationship Id="rId30" Type="http://schemas.openxmlformats.org/officeDocument/2006/relationships/image" Target="media/image60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CFBAE-23AB-40C5-BBBF-6283D9DA1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2918</Words>
  <Characters>16635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Firdous</dc:creator>
  <cp:lastModifiedBy>Firdous</cp:lastModifiedBy>
  <cp:revision>3</cp:revision>
  <cp:lastPrinted>2015-03-30T18:18:00Z</cp:lastPrinted>
  <dcterms:created xsi:type="dcterms:W3CDTF">2015-03-30T18:17:00Z</dcterms:created>
  <dcterms:modified xsi:type="dcterms:W3CDTF">2015-03-30T18:54:00Z</dcterms:modified>
</cp:coreProperties>
</file>