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46491CE" w:rsidR="00F35118" w:rsidRDefault="001F5D79" w:rsidP="00E1450B">
      <w:pPr>
        <w:spacing w:after="240"/>
        <w:jc w:val="center"/>
        <w:rPr>
          <w:b/>
          <w:bCs/>
          <w:sz w:val="22"/>
          <w:szCs w:val="22"/>
        </w:rPr>
      </w:pPr>
      <w:r>
        <w:rPr>
          <w:b/>
          <w:bCs/>
          <w:sz w:val="22"/>
          <w:szCs w:val="22"/>
        </w:rPr>
        <w:t>Towards a More Extensible Machine Learning Demonstration Tool</w:t>
      </w:r>
    </w:p>
    <w:p w14:paraId="00000002" w14:textId="4BE83F80" w:rsidR="00F35118" w:rsidRDefault="00BF0FBE" w:rsidP="00E1450B">
      <w:pPr>
        <w:spacing w:after="240"/>
        <w:jc w:val="center"/>
        <w:rPr>
          <w:i/>
          <w:sz w:val="22"/>
          <w:szCs w:val="22"/>
        </w:rPr>
      </w:pPr>
      <w:r w:rsidRPr="13CDB76C">
        <w:rPr>
          <w:i/>
          <w:iCs/>
          <w:sz w:val="22"/>
          <w:szCs w:val="22"/>
        </w:rPr>
        <w:t>B. Thai</w:t>
      </w:r>
      <w:r>
        <w:rPr>
          <w:i/>
          <w:iCs/>
          <w:sz w:val="22"/>
          <w:szCs w:val="22"/>
        </w:rPr>
        <w:t xml:space="preserve">, </w:t>
      </w:r>
      <w:r w:rsidR="13CDB76C" w:rsidRPr="13CDB76C">
        <w:rPr>
          <w:i/>
          <w:iCs/>
          <w:sz w:val="22"/>
          <w:szCs w:val="22"/>
        </w:rPr>
        <w:t>S. McNicholas,</w:t>
      </w:r>
      <w:r>
        <w:rPr>
          <w:i/>
          <w:iCs/>
          <w:sz w:val="22"/>
          <w:szCs w:val="22"/>
        </w:rPr>
        <w:t xml:space="preserve"> </w:t>
      </w:r>
      <w:r w:rsidR="00F44991">
        <w:rPr>
          <w:i/>
          <w:iCs/>
          <w:sz w:val="22"/>
          <w:szCs w:val="22"/>
        </w:rPr>
        <w:t>S.S. Shalamzari</w:t>
      </w:r>
      <w:r w:rsidR="001F5D79">
        <w:rPr>
          <w:i/>
          <w:iCs/>
          <w:sz w:val="22"/>
          <w:szCs w:val="22"/>
        </w:rPr>
        <w:t>, P. Meng</w:t>
      </w:r>
      <w:r w:rsidR="00FB48F1">
        <w:rPr>
          <w:i/>
          <w:sz w:val="22"/>
          <w:szCs w:val="22"/>
        </w:rPr>
        <w:t xml:space="preserve"> and J. Picone</w:t>
      </w:r>
    </w:p>
    <w:p w14:paraId="00000003" w14:textId="43D9BD96" w:rsidR="00F35118" w:rsidRDefault="001F5D79" w:rsidP="00E1450B">
      <w:pPr>
        <w:widowControl w:val="0"/>
        <w:pBdr>
          <w:top w:val="nil"/>
          <w:left w:val="nil"/>
          <w:bottom w:val="nil"/>
          <w:right w:val="nil"/>
          <w:between w:val="nil"/>
        </w:pBdr>
        <w:jc w:val="center"/>
        <w:rPr>
          <w:color w:val="000000"/>
          <w:sz w:val="22"/>
          <w:szCs w:val="22"/>
        </w:rPr>
      </w:pPr>
      <w:r w:rsidRPr="001F5D79">
        <w:rPr>
          <w:color w:val="000000"/>
          <w:sz w:val="22"/>
          <w:szCs w:val="22"/>
        </w:rPr>
        <w:t xml:space="preserve">The </w:t>
      </w:r>
      <w:r w:rsidR="00FB48F1">
        <w:rPr>
          <w:color w:val="000000"/>
          <w:sz w:val="22"/>
          <w:szCs w:val="22"/>
        </w:rPr>
        <w:t>Neural Engineering Data Consortium, Temple University, Philadelphia, Pennsylvania, USA</w:t>
      </w:r>
    </w:p>
    <w:p w14:paraId="00000005" w14:textId="0F6CDE66" w:rsidR="00F35118" w:rsidRDefault="13CDB76C" w:rsidP="00E1450B">
      <w:pPr>
        <w:widowControl w:val="0"/>
        <w:pBdr>
          <w:top w:val="nil"/>
          <w:left w:val="nil"/>
          <w:bottom w:val="nil"/>
          <w:right w:val="nil"/>
          <w:between w:val="nil"/>
        </w:pBdr>
        <w:spacing w:after="240"/>
        <w:jc w:val="center"/>
        <w:rPr>
          <w:color w:val="000000"/>
          <w:sz w:val="22"/>
          <w:szCs w:val="22"/>
        </w:rPr>
      </w:pPr>
      <w:r w:rsidRPr="13CDB76C">
        <w:rPr>
          <w:color w:val="000000"/>
          <w:sz w:val="22"/>
          <w:szCs w:val="22"/>
        </w:rPr>
        <w:t>{</w:t>
      </w:r>
      <w:proofErr w:type="spellStart"/>
      <w:r w:rsidR="00BF0FBE" w:rsidRPr="13CDB76C">
        <w:rPr>
          <w:color w:val="000000"/>
          <w:sz w:val="22"/>
          <w:szCs w:val="22"/>
        </w:rPr>
        <w:t>brian</w:t>
      </w:r>
      <w:r w:rsidR="00DE567C">
        <w:rPr>
          <w:color w:val="000000"/>
          <w:sz w:val="22"/>
          <w:szCs w:val="22"/>
        </w:rPr>
        <w:t>h</w:t>
      </w:r>
      <w:r w:rsidR="00BF0FBE" w:rsidRPr="13CDB76C">
        <w:rPr>
          <w:color w:val="000000"/>
          <w:sz w:val="22"/>
          <w:szCs w:val="22"/>
        </w:rPr>
        <w:t>.thai</w:t>
      </w:r>
      <w:proofErr w:type="spellEnd"/>
      <w:r w:rsidR="00BF0FBE">
        <w:rPr>
          <w:rFonts w:ascii="Times" w:eastAsia="Times" w:hAnsi="Times" w:cs="Times"/>
          <w:color w:val="000000"/>
          <w:sz w:val="22"/>
          <w:szCs w:val="22"/>
        </w:rPr>
        <w:t xml:space="preserve">, </w:t>
      </w:r>
      <w:proofErr w:type="spellStart"/>
      <w:r w:rsidRPr="13CDB76C">
        <w:rPr>
          <w:rFonts w:ascii="Times" w:eastAsia="Times" w:hAnsi="Times" w:cs="Times"/>
          <w:color w:val="000000"/>
          <w:sz w:val="22"/>
          <w:szCs w:val="22"/>
        </w:rPr>
        <w:t>shane.mcnicholas</w:t>
      </w:r>
      <w:proofErr w:type="spellEnd"/>
      <w:r w:rsidRPr="13CDB76C">
        <w:rPr>
          <w:color w:val="000000"/>
          <w:sz w:val="22"/>
          <w:szCs w:val="22"/>
        </w:rPr>
        <w:t>,</w:t>
      </w:r>
      <w:r w:rsidR="00BF0FBE">
        <w:rPr>
          <w:color w:val="000000"/>
          <w:sz w:val="22"/>
          <w:szCs w:val="22"/>
        </w:rPr>
        <w:t xml:space="preserve"> </w:t>
      </w:r>
      <w:r w:rsidR="001F5D79" w:rsidRPr="001F5D79">
        <w:rPr>
          <w:color w:val="000000"/>
          <w:sz w:val="22"/>
          <w:szCs w:val="22"/>
        </w:rPr>
        <w:t>somayeh.seifi.shalamzari</w:t>
      </w:r>
      <w:r w:rsidR="001F5D79">
        <w:rPr>
          <w:color w:val="000000"/>
          <w:sz w:val="22"/>
          <w:szCs w:val="22"/>
        </w:rPr>
        <w:t xml:space="preserve">, </w:t>
      </w:r>
      <w:proofErr w:type="spellStart"/>
      <w:r w:rsidR="001F5D79" w:rsidRPr="001F5D79">
        <w:rPr>
          <w:color w:val="000000"/>
          <w:sz w:val="22"/>
          <w:szCs w:val="22"/>
        </w:rPr>
        <w:t>phuykong.meng</w:t>
      </w:r>
      <w:proofErr w:type="spellEnd"/>
      <w:r w:rsidR="001F5D79">
        <w:rPr>
          <w:color w:val="000000"/>
          <w:sz w:val="22"/>
          <w:szCs w:val="22"/>
        </w:rPr>
        <w:t xml:space="preserve">, </w:t>
      </w:r>
      <w:r w:rsidR="001F5D79" w:rsidRPr="001F5D79">
        <w:rPr>
          <w:color w:val="000000"/>
          <w:sz w:val="22"/>
          <w:szCs w:val="22"/>
        </w:rPr>
        <w:t>picone}@temple.edu</w:t>
      </w:r>
    </w:p>
    <w:p w14:paraId="60129E84" w14:textId="37CD4954" w:rsidR="008478F0" w:rsidRDefault="008B2839" w:rsidP="00696701">
      <w:pPr>
        <w:pStyle w:val="NormalWeb"/>
        <w:spacing w:before="240" w:beforeAutospacing="0" w:after="240" w:afterAutospacing="0"/>
        <w:jc w:val="both"/>
        <w:rPr>
          <w:rFonts w:ascii="Times" w:hAnsi="Times" w:cs="Arial"/>
          <w:color w:val="000000"/>
          <w:sz w:val="22"/>
          <w:szCs w:val="22"/>
        </w:rPr>
      </w:pPr>
      <w:r w:rsidRPr="00696701">
        <w:rPr>
          <w:rFonts w:ascii="Times" w:hAnsi="Times" w:cs="Arial"/>
          <w:color w:val="000000"/>
          <w:sz w:val="22"/>
          <w:szCs w:val="22"/>
        </w:rPr>
        <w:t xml:space="preserve">The </w:t>
      </w:r>
      <w:r w:rsidR="00E1450B">
        <w:rPr>
          <w:rFonts w:ascii="Times" w:hAnsi="Times" w:cs="Arial"/>
          <w:color w:val="000000"/>
          <w:sz w:val="22"/>
          <w:szCs w:val="22"/>
        </w:rPr>
        <w:t>Institute of Signal and Information Processing</w:t>
      </w:r>
      <w:r w:rsidR="00E1450B" w:rsidRPr="00696701">
        <w:rPr>
          <w:rFonts w:ascii="Times" w:hAnsi="Times" w:cs="Arial"/>
          <w:color w:val="000000"/>
          <w:sz w:val="22"/>
          <w:szCs w:val="22"/>
        </w:rPr>
        <w:t xml:space="preserve"> </w:t>
      </w:r>
      <w:r w:rsidR="00E1450B">
        <w:rPr>
          <w:rFonts w:ascii="Times" w:hAnsi="Times" w:cs="Arial"/>
          <w:color w:val="000000"/>
          <w:sz w:val="22"/>
          <w:szCs w:val="22"/>
        </w:rPr>
        <w:t>(</w:t>
      </w:r>
      <w:r w:rsidRPr="00696701">
        <w:rPr>
          <w:rFonts w:ascii="Times" w:hAnsi="Times" w:cs="Arial"/>
          <w:color w:val="000000"/>
          <w:sz w:val="22"/>
          <w:szCs w:val="22"/>
        </w:rPr>
        <w:t>ISIP</w:t>
      </w:r>
      <w:r w:rsidR="00E1450B">
        <w:rPr>
          <w:rFonts w:ascii="Times" w:hAnsi="Times" w:cs="Arial"/>
          <w:color w:val="000000"/>
          <w:sz w:val="22"/>
          <w:szCs w:val="22"/>
        </w:rPr>
        <w:t xml:space="preserve">) </w:t>
      </w:r>
      <w:r w:rsidRPr="00696701">
        <w:rPr>
          <w:rFonts w:ascii="Times" w:hAnsi="Times" w:cs="Arial"/>
          <w:color w:val="000000"/>
          <w:sz w:val="22"/>
          <w:szCs w:val="22"/>
        </w:rPr>
        <w:t xml:space="preserve">Machine Learning Demo (IMLD) is an educational tool designed to introduce the basics of machine learning through an easy-to-use </w:t>
      </w:r>
      <w:r w:rsidR="001F5D79">
        <w:rPr>
          <w:rFonts w:ascii="Times" w:hAnsi="Times" w:cs="Arial"/>
          <w:color w:val="000000"/>
          <w:sz w:val="22"/>
          <w:szCs w:val="22"/>
        </w:rPr>
        <w:t xml:space="preserve">graphical user </w:t>
      </w:r>
      <w:r w:rsidR="001F5D79" w:rsidRPr="001F5D79">
        <w:t>interfac</w:t>
      </w:r>
      <w:r w:rsidR="001F5D79">
        <w:t>e (GUI) </w:t>
      </w:r>
      <w:fldSimple w:instr=" REF _Ref138148978 \n ">
        <w:r w:rsidR="00AC3DB7">
          <w:t>[1]</w:t>
        </w:r>
      </w:fldSimple>
      <w:r w:rsidRPr="00696701">
        <w:rPr>
          <w:rFonts w:ascii="Times" w:hAnsi="Times" w:cs="Arial"/>
          <w:color w:val="000000"/>
          <w:sz w:val="22"/>
          <w:szCs w:val="22"/>
        </w:rPr>
        <w:t xml:space="preserve">. </w:t>
      </w:r>
      <w:r w:rsidR="00552566">
        <w:rPr>
          <w:rStyle w:val="qowt-font2-timesnewroman"/>
          <w:color w:val="000000"/>
          <w:sz w:val="22"/>
          <w:szCs w:val="22"/>
        </w:rPr>
        <w:t xml:space="preserve">IMLD was first developed as part </w:t>
      </w:r>
      <w:r w:rsidR="00AD36E0">
        <w:rPr>
          <w:rStyle w:val="qowt-font2-timesnewroman"/>
          <w:color w:val="000000"/>
          <w:sz w:val="22"/>
          <w:szCs w:val="22"/>
        </w:rPr>
        <w:t>of a</w:t>
      </w:r>
      <w:r w:rsidR="00552566">
        <w:rPr>
          <w:rStyle w:val="qowt-font2-timesnewroman"/>
          <w:color w:val="000000"/>
          <w:sz w:val="22"/>
          <w:szCs w:val="22"/>
        </w:rPr>
        <w:t xml:space="preserve"> suite of Java applets in the late-1990’s when Java applets were envisioned as the future of interactive computing </w:t>
      </w:r>
      <w:r w:rsidR="00552566">
        <w:rPr>
          <w:rStyle w:val="qowt-font2-timesnewroman"/>
          <w:color w:val="000000"/>
          <w:sz w:val="22"/>
          <w:szCs w:val="22"/>
        </w:rPr>
        <w:fldChar w:fldCharType="begin"/>
      </w:r>
      <w:r w:rsidR="00552566">
        <w:rPr>
          <w:rStyle w:val="qowt-font2-timesnewroman"/>
          <w:color w:val="000000"/>
          <w:sz w:val="22"/>
          <w:szCs w:val="22"/>
        </w:rPr>
        <w:instrText xml:space="preserve"> REF _Ref138149091 \n </w:instrText>
      </w:r>
      <w:r w:rsidR="00552566">
        <w:rPr>
          <w:rStyle w:val="qowt-font2-timesnewroman"/>
          <w:color w:val="000000"/>
          <w:sz w:val="22"/>
          <w:szCs w:val="22"/>
        </w:rPr>
        <w:fldChar w:fldCharType="separate"/>
      </w:r>
      <w:r w:rsidR="00AC3DB7">
        <w:rPr>
          <w:rStyle w:val="qowt-font2-timesnewroman"/>
          <w:color w:val="000000"/>
          <w:sz w:val="22"/>
          <w:szCs w:val="22"/>
        </w:rPr>
        <w:t>[2]</w:t>
      </w:r>
      <w:r w:rsidR="00552566">
        <w:rPr>
          <w:rStyle w:val="qowt-font2-timesnewroman"/>
          <w:color w:val="000000"/>
          <w:sz w:val="22"/>
          <w:szCs w:val="22"/>
        </w:rPr>
        <w:fldChar w:fldCharType="end"/>
      </w:r>
      <w:r w:rsidR="00AC3DB7">
        <w:rPr>
          <w:rStyle w:val="qowt-font2-timesnewroman"/>
          <w:color w:val="000000"/>
          <w:sz w:val="22"/>
          <w:szCs w:val="22"/>
        </w:rPr>
        <w:t>-</w:t>
      </w:r>
      <w:r w:rsidR="00552566">
        <w:rPr>
          <w:rStyle w:val="qowt-font2-timesnewroman"/>
          <w:color w:val="000000"/>
          <w:sz w:val="22"/>
          <w:szCs w:val="22"/>
        </w:rPr>
        <w:fldChar w:fldCharType="begin"/>
      </w:r>
      <w:r w:rsidR="00552566">
        <w:rPr>
          <w:rStyle w:val="qowt-font2-timesnewroman"/>
          <w:color w:val="000000"/>
          <w:sz w:val="22"/>
          <w:szCs w:val="22"/>
        </w:rPr>
        <w:instrText xml:space="preserve"> REF _Ref138149094 \n </w:instrText>
      </w:r>
      <w:r w:rsidR="00552566">
        <w:rPr>
          <w:rStyle w:val="qowt-font2-timesnewroman"/>
          <w:color w:val="000000"/>
          <w:sz w:val="22"/>
          <w:szCs w:val="22"/>
        </w:rPr>
        <w:fldChar w:fldCharType="separate"/>
      </w:r>
      <w:r w:rsidR="00AC3DB7">
        <w:rPr>
          <w:rStyle w:val="qowt-font2-timesnewroman"/>
          <w:color w:val="000000"/>
          <w:sz w:val="22"/>
          <w:szCs w:val="22"/>
        </w:rPr>
        <w:t>[4]</w:t>
      </w:r>
      <w:r w:rsidR="00552566">
        <w:rPr>
          <w:rStyle w:val="qowt-font2-timesnewroman"/>
          <w:color w:val="000000"/>
          <w:sz w:val="22"/>
          <w:szCs w:val="22"/>
        </w:rPr>
        <w:fldChar w:fldCharType="end"/>
      </w:r>
      <w:r w:rsidR="00552566">
        <w:rPr>
          <w:rStyle w:val="qowt-font2-timesnewroman"/>
          <w:color w:val="000000"/>
          <w:sz w:val="22"/>
          <w:szCs w:val="22"/>
        </w:rPr>
        <w:t xml:space="preserve">. </w:t>
      </w:r>
      <w:r w:rsidRPr="00696701">
        <w:rPr>
          <w:rFonts w:ascii="Times" w:hAnsi="Times" w:cs="Arial"/>
          <w:color w:val="000000"/>
          <w:sz w:val="22"/>
          <w:szCs w:val="22"/>
        </w:rPr>
        <w:t>IMLD visualizes the performance and results of various machine learning algorithms and techniques in a simple</w:t>
      </w:r>
      <w:r w:rsidR="00E97919">
        <w:rPr>
          <w:rFonts w:ascii="Times" w:hAnsi="Times" w:cs="Arial"/>
          <w:color w:val="000000"/>
          <w:sz w:val="22"/>
          <w:szCs w:val="22"/>
        </w:rPr>
        <w:t xml:space="preserve">, intuitive </w:t>
      </w:r>
      <w:r w:rsidRPr="00696701">
        <w:rPr>
          <w:rFonts w:ascii="Times" w:hAnsi="Times" w:cs="Arial"/>
          <w:color w:val="000000"/>
          <w:sz w:val="22"/>
          <w:szCs w:val="22"/>
        </w:rPr>
        <w:t xml:space="preserve">GUI. </w:t>
      </w:r>
      <w:r w:rsidR="008478F0">
        <w:rPr>
          <w:rFonts w:ascii="Times" w:hAnsi="Times" w:cs="Arial"/>
          <w:color w:val="000000"/>
          <w:sz w:val="22"/>
          <w:szCs w:val="22"/>
        </w:rPr>
        <w:t xml:space="preserve">A typical IMLD screen is shown in </w:t>
      </w:r>
      <w:r w:rsidR="003812B8">
        <w:rPr>
          <w:rFonts w:ascii="Times" w:hAnsi="Times" w:cs="Arial"/>
          <w:color w:val="000000"/>
          <w:sz w:val="22"/>
          <w:szCs w:val="22"/>
        </w:rPr>
        <w:fldChar w:fldCharType="begin"/>
      </w:r>
      <w:r w:rsidR="003812B8">
        <w:rPr>
          <w:rFonts w:ascii="Times" w:hAnsi="Times" w:cs="Arial"/>
          <w:color w:val="000000"/>
          <w:sz w:val="22"/>
          <w:szCs w:val="22"/>
        </w:rPr>
        <w:instrText xml:space="preserve"> REF _Ref77663707  \* MERGEFORMAT </w:instrText>
      </w:r>
      <w:r w:rsidR="003812B8">
        <w:rPr>
          <w:rFonts w:ascii="Times" w:hAnsi="Times" w:cs="Arial"/>
          <w:color w:val="000000"/>
          <w:sz w:val="22"/>
          <w:szCs w:val="22"/>
        </w:rPr>
        <w:fldChar w:fldCharType="separate"/>
      </w:r>
      <w:r w:rsidR="003812B8" w:rsidRPr="003812B8">
        <w:rPr>
          <w:rFonts w:ascii="Times" w:hAnsi="Times" w:cs="Arial"/>
          <w:color w:val="000000"/>
          <w:sz w:val="22"/>
          <w:szCs w:val="22"/>
        </w:rPr>
        <w:t>Figure 1</w:t>
      </w:r>
      <w:r w:rsidR="003812B8">
        <w:rPr>
          <w:rFonts w:ascii="Times" w:hAnsi="Times" w:cs="Arial"/>
          <w:color w:val="000000"/>
          <w:sz w:val="22"/>
          <w:szCs w:val="22"/>
        </w:rPr>
        <w:fldChar w:fldCharType="end"/>
      </w:r>
      <w:r w:rsidR="008478F0">
        <w:rPr>
          <w:rFonts w:ascii="Times" w:hAnsi="Times" w:cs="Arial"/>
          <w:color w:val="000000"/>
          <w:sz w:val="22"/>
          <w:szCs w:val="22"/>
        </w:rPr>
        <w:t>.</w:t>
      </w:r>
      <w:r w:rsidR="007062EB">
        <w:rPr>
          <w:rFonts w:ascii="Times" w:hAnsi="Times" w:cs="Arial"/>
          <w:color w:val="000000"/>
          <w:sz w:val="22"/>
          <w:szCs w:val="22"/>
        </w:rPr>
        <w:t xml:space="preserve"> </w:t>
      </w:r>
      <w:r w:rsidR="007062EB" w:rsidRPr="007062EB">
        <w:rPr>
          <w:rFonts w:ascii="Times" w:hAnsi="Times" w:cs="Arial"/>
          <w:color w:val="000000"/>
          <w:sz w:val="22"/>
          <w:szCs w:val="22"/>
        </w:rPr>
        <w:t xml:space="preserve">This paper introduces the recent enhancements </w:t>
      </w:r>
      <w:r w:rsidR="00794C75">
        <w:rPr>
          <w:rFonts w:ascii="Times" w:hAnsi="Times" w:cs="Arial"/>
          <w:color w:val="000000"/>
          <w:sz w:val="22"/>
          <w:szCs w:val="22"/>
        </w:rPr>
        <w:t>to IMLD</w:t>
      </w:r>
      <w:r w:rsidR="007062EB" w:rsidRPr="007062EB">
        <w:rPr>
          <w:rFonts w:ascii="Times" w:hAnsi="Times" w:cs="Arial"/>
          <w:color w:val="000000"/>
          <w:sz w:val="22"/>
          <w:szCs w:val="22"/>
        </w:rPr>
        <w:t xml:space="preserve">, which now </w:t>
      </w:r>
      <w:r w:rsidR="00646352">
        <w:rPr>
          <w:rFonts w:ascii="Times" w:hAnsi="Times" w:cs="Arial"/>
          <w:color w:val="000000"/>
          <w:sz w:val="22"/>
          <w:szCs w:val="22"/>
        </w:rPr>
        <w:t>hosts many new customizations</w:t>
      </w:r>
      <w:r w:rsidR="007062EB" w:rsidRPr="007062EB">
        <w:rPr>
          <w:rFonts w:ascii="Times" w:hAnsi="Times" w:cs="Arial"/>
          <w:color w:val="000000"/>
          <w:sz w:val="22"/>
          <w:szCs w:val="22"/>
        </w:rPr>
        <w:t>, where its adaptability allows</w:t>
      </w:r>
      <w:r w:rsidR="00646352">
        <w:rPr>
          <w:rFonts w:ascii="Times" w:hAnsi="Times" w:cs="Arial"/>
          <w:color w:val="000000"/>
          <w:sz w:val="22"/>
          <w:szCs w:val="22"/>
        </w:rPr>
        <w:t xml:space="preserve"> users to access more complex machine learning algorithms and the ability to implement their own algorithms as needed. IMLD provides benefits to the realm of medical signal processing as users are exposed to machine learning and the benefits that it provides in classifying data </w:t>
      </w:r>
      <w:r w:rsidR="00ED3BE5">
        <w:rPr>
          <w:rFonts w:ascii="Times" w:hAnsi="Times" w:cs="Arial"/>
          <w:color w:val="000000"/>
          <w:sz w:val="22"/>
          <w:szCs w:val="22"/>
        </w:rPr>
        <w:t>through various algorithms.</w:t>
      </w:r>
    </w:p>
    <w:p w14:paraId="1D78A187" w14:textId="4EFA8ADE" w:rsidR="008B2839" w:rsidRDefault="008B2839" w:rsidP="00696701">
      <w:pPr>
        <w:pStyle w:val="NormalWeb"/>
        <w:spacing w:before="240" w:beforeAutospacing="0" w:after="240" w:afterAutospacing="0"/>
        <w:jc w:val="both"/>
        <w:rPr>
          <w:rFonts w:ascii="Times" w:hAnsi="Times" w:cs="Arial"/>
          <w:color w:val="000000"/>
          <w:sz w:val="22"/>
          <w:szCs w:val="22"/>
        </w:rPr>
      </w:pPr>
      <w:r w:rsidRPr="00696701">
        <w:rPr>
          <w:rFonts w:ascii="Times" w:hAnsi="Times" w:cs="Arial"/>
          <w:color w:val="000000"/>
          <w:sz w:val="22"/>
          <w:szCs w:val="22"/>
        </w:rPr>
        <w:t>In recent years, IMLD has been converted to Python, where most machine learning research is now done</w:t>
      </w:r>
      <w:r w:rsidR="003812B8">
        <w:t> </w:t>
      </w:r>
      <w:fldSimple w:instr=" REF _Ref138148978 \n ">
        <w:r w:rsidR="00DC71D3">
          <w:t>[1]</w:t>
        </w:r>
      </w:fldSimple>
      <w:r w:rsidRPr="00696701">
        <w:rPr>
          <w:rFonts w:ascii="Times" w:hAnsi="Times" w:cs="Arial"/>
          <w:color w:val="000000"/>
          <w:sz w:val="22"/>
          <w:szCs w:val="22"/>
        </w:rPr>
        <w:t xml:space="preserve">. </w:t>
      </w:r>
      <w:r w:rsidR="003812B8">
        <w:rPr>
          <w:rFonts w:ascii="Times" w:hAnsi="Times" w:cs="Arial"/>
          <w:color w:val="000000"/>
          <w:sz w:val="22"/>
          <w:szCs w:val="22"/>
        </w:rPr>
        <w:t>The Java version of IMLD predate</w:t>
      </w:r>
      <w:r w:rsidR="00C90DF9">
        <w:rPr>
          <w:rFonts w:ascii="Times" w:hAnsi="Times" w:cs="Arial"/>
          <w:color w:val="000000"/>
          <w:sz w:val="22"/>
          <w:szCs w:val="22"/>
        </w:rPr>
        <w:t>d</w:t>
      </w:r>
      <w:r w:rsidR="003812B8">
        <w:rPr>
          <w:rFonts w:ascii="Times" w:hAnsi="Times" w:cs="Arial"/>
          <w:color w:val="000000"/>
          <w:sz w:val="22"/>
          <w:szCs w:val="22"/>
        </w:rPr>
        <w:t xml:space="preserve"> the development of packages such as S</w:t>
      </w:r>
      <w:r w:rsidR="00DC71D3">
        <w:rPr>
          <w:rFonts w:ascii="Times" w:hAnsi="Times" w:cs="Arial"/>
          <w:color w:val="000000"/>
          <w:sz w:val="22"/>
          <w:szCs w:val="22"/>
        </w:rPr>
        <w:t>kl</w:t>
      </w:r>
      <w:r w:rsidR="003812B8">
        <w:rPr>
          <w:rFonts w:ascii="Times" w:hAnsi="Times" w:cs="Arial"/>
          <w:color w:val="000000"/>
          <w:sz w:val="22"/>
          <w:szCs w:val="22"/>
        </w:rPr>
        <w:t>earn </w:t>
      </w:r>
      <w:r w:rsidR="00C90DF9">
        <w:rPr>
          <w:rFonts w:ascii="Times" w:hAnsi="Times" w:cs="Arial"/>
          <w:color w:val="000000"/>
          <w:sz w:val="22"/>
          <w:szCs w:val="22"/>
        </w:rPr>
        <w:fldChar w:fldCharType="begin"/>
      </w:r>
      <w:r w:rsidR="00C90DF9">
        <w:rPr>
          <w:rFonts w:ascii="Times" w:hAnsi="Times" w:cs="Arial"/>
          <w:color w:val="000000"/>
          <w:sz w:val="22"/>
          <w:szCs w:val="22"/>
        </w:rPr>
        <w:instrText xml:space="preserve"> REF _Ref138151165 \n </w:instrText>
      </w:r>
      <w:r w:rsidR="00C90DF9">
        <w:rPr>
          <w:rFonts w:ascii="Times" w:hAnsi="Times" w:cs="Arial"/>
          <w:color w:val="000000"/>
          <w:sz w:val="22"/>
          <w:szCs w:val="22"/>
        </w:rPr>
        <w:fldChar w:fldCharType="separate"/>
      </w:r>
      <w:r w:rsidR="00DC71D3">
        <w:rPr>
          <w:rFonts w:ascii="Times" w:hAnsi="Times" w:cs="Arial"/>
          <w:color w:val="000000"/>
          <w:sz w:val="22"/>
          <w:szCs w:val="22"/>
        </w:rPr>
        <w:t>[5]</w:t>
      </w:r>
      <w:r w:rsidR="00C90DF9">
        <w:rPr>
          <w:rFonts w:ascii="Times" w:hAnsi="Times" w:cs="Arial"/>
          <w:color w:val="000000"/>
          <w:sz w:val="22"/>
          <w:szCs w:val="22"/>
        </w:rPr>
        <w:fldChar w:fldCharType="end"/>
      </w:r>
      <w:r w:rsidR="003812B8">
        <w:rPr>
          <w:rFonts w:ascii="Times" w:hAnsi="Times" w:cs="Arial"/>
          <w:color w:val="000000"/>
          <w:sz w:val="22"/>
          <w:szCs w:val="22"/>
        </w:rPr>
        <w:t xml:space="preserve"> and JMP</w:t>
      </w:r>
      <w:r w:rsidR="00C90DF9">
        <w:rPr>
          <w:rFonts w:ascii="Times" w:hAnsi="Times" w:cs="Arial"/>
          <w:color w:val="000000"/>
          <w:sz w:val="22"/>
          <w:szCs w:val="22"/>
        </w:rPr>
        <w:t> </w:t>
      </w:r>
      <w:r w:rsidR="00C90DF9">
        <w:rPr>
          <w:rFonts w:ascii="Times" w:hAnsi="Times" w:cs="Arial"/>
          <w:color w:val="000000"/>
          <w:sz w:val="22"/>
          <w:szCs w:val="22"/>
        </w:rPr>
        <w:fldChar w:fldCharType="begin"/>
      </w:r>
      <w:r w:rsidR="00C90DF9">
        <w:rPr>
          <w:rFonts w:ascii="Times" w:hAnsi="Times" w:cs="Arial"/>
          <w:color w:val="000000"/>
          <w:sz w:val="22"/>
          <w:szCs w:val="22"/>
        </w:rPr>
        <w:instrText xml:space="preserve"> REF _Ref138151182 \n </w:instrText>
      </w:r>
      <w:r w:rsidR="00C90DF9">
        <w:rPr>
          <w:rFonts w:ascii="Times" w:hAnsi="Times" w:cs="Arial"/>
          <w:color w:val="000000"/>
          <w:sz w:val="22"/>
          <w:szCs w:val="22"/>
        </w:rPr>
        <w:fldChar w:fldCharType="separate"/>
      </w:r>
      <w:r w:rsidR="00DC71D3">
        <w:rPr>
          <w:rFonts w:ascii="Times" w:hAnsi="Times" w:cs="Arial"/>
          <w:color w:val="000000"/>
          <w:sz w:val="22"/>
          <w:szCs w:val="22"/>
        </w:rPr>
        <w:t>[6]</w:t>
      </w:r>
      <w:r w:rsidR="00C90DF9">
        <w:rPr>
          <w:rFonts w:ascii="Times" w:hAnsi="Times" w:cs="Arial"/>
          <w:color w:val="000000"/>
          <w:sz w:val="22"/>
          <w:szCs w:val="22"/>
        </w:rPr>
        <w:fldChar w:fldCharType="end"/>
      </w:r>
      <w:r w:rsidR="00C90DF9">
        <w:rPr>
          <w:rFonts w:ascii="Times" w:hAnsi="Times" w:cs="Arial"/>
          <w:color w:val="000000"/>
          <w:sz w:val="22"/>
          <w:szCs w:val="22"/>
        </w:rPr>
        <w:t xml:space="preserve"> </w:t>
      </w:r>
      <w:r w:rsidR="003812B8">
        <w:rPr>
          <w:rFonts w:ascii="Times" w:hAnsi="Times" w:cs="Arial"/>
          <w:color w:val="000000"/>
          <w:sz w:val="22"/>
          <w:szCs w:val="22"/>
        </w:rPr>
        <w:t xml:space="preserve">and contained its own implementations of many popular algorithms. </w:t>
      </w:r>
      <w:r w:rsidR="00C90DF9">
        <w:rPr>
          <w:rFonts w:ascii="Times" w:hAnsi="Times" w:cs="Arial"/>
          <w:color w:val="000000"/>
          <w:sz w:val="22"/>
          <w:szCs w:val="22"/>
        </w:rPr>
        <w:t xml:space="preserve">Since then, as machine learning and artificial intelligence have become highly visible disciplines, </w:t>
      </w:r>
      <w:r w:rsidR="00AD36E0">
        <w:rPr>
          <w:rFonts w:ascii="Times" w:hAnsi="Times" w:cs="Arial"/>
          <w:color w:val="000000"/>
          <w:sz w:val="22"/>
          <w:szCs w:val="22"/>
        </w:rPr>
        <w:t xml:space="preserve">the </w:t>
      </w:r>
      <w:r w:rsidR="00C90DF9">
        <w:rPr>
          <w:rFonts w:ascii="Times" w:hAnsi="Times" w:cs="Arial"/>
          <w:color w:val="000000"/>
          <w:sz w:val="22"/>
          <w:szCs w:val="22"/>
        </w:rPr>
        <w:t xml:space="preserve">terminology has shifted, and the implementation of many standard algorithms has become more nuanced. Hence, there is a need to update IMLD to leverage the wide range of machine learning algorithms publicly available and to support parameter configurations that mirror the interfaces to sophisticated </w:t>
      </w:r>
      <w:r w:rsidR="00400370">
        <w:rPr>
          <w:rFonts w:ascii="Times" w:hAnsi="Times" w:cs="Arial"/>
          <w:color w:val="000000"/>
          <w:sz w:val="22"/>
          <w:szCs w:val="22"/>
        </w:rPr>
        <w:t>packages</w:t>
      </w:r>
      <w:r w:rsidR="00C90DF9">
        <w:rPr>
          <w:rFonts w:ascii="Times" w:hAnsi="Times" w:cs="Arial"/>
          <w:color w:val="000000"/>
          <w:sz w:val="22"/>
          <w:szCs w:val="22"/>
        </w:rPr>
        <w:t xml:space="preserve"> such as JMP. Hence, in this abstract, we introduce IMLD v2.0.0, which has a clearly defined interface to machine learning algorithms in Python and makes it easy to integrate new Python-based algorithms. It also supports a wider range of parameter settings that allow results to match popular packages such as S</w:t>
      </w:r>
      <w:r w:rsidR="00DC71D3">
        <w:rPr>
          <w:rFonts w:ascii="Times" w:hAnsi="Times" w:cs="Arial"/>
          <w:color w:val="000000"/>
          <w:sz w:val="22"/>
          <w:szCs w:val="22"/>
        </w:rPr>
        <w:t>k</w:t>
      </w:r>
      <w:r w:rsidR="00F91BF7">
        <w:rPr>
          <w:rFonts w:ascii="Times" w:hAnsi="Times" w:cs="Arial"/>
          <w:color w:val="000000"/>
          <w:sz w:val="22"/>
          <w:szCs w:val="22"/>
        </w:rPr>
        <w:t>l</w:t>
      </w:r>
      <w:r w:rsidR="00C90DF9">
        <w:rPr>
          <w:rFonts w:ascii="Times" w:hAnsi="Times" w:cs="Arial"/>
          <w:color w:val="000000"/>
          <w:sz w:val="22"/>
          <w:szCs w:val="22"/>
        </w:rPr>
        <w:t>earn and JMP.</w:t>
      </w:r>
    </w:p>
    <w:p w14:paraId="37D97FFA" w14:textId="6D90EB1F" w:rsidR="008B2839" w:rsidRPr="00696701" w:rsidRDefault="003812B8" w:rsidP="00696701">
      <w:pPr>
        <w:pStyle w:val="NormalWeb"/>
        <w:spacing w:before="240" w:beforeAutospacing="0" w:after="240" w:afterAutospacing="0"/>
        <w:jc w:val="both"/>
        <w:rPr>
          <w:rFonts w:ascii="Times" w:hAnsi="Times"/>
          <w:sz w:val="22"/>
          <w:szCs w:val="22"/>
        </w:rPr>
      </w:pPr>
      <w:r>
        <w:rPr>
          <w:noProof/>
        </w:rPr>
        <mc:AlternateContent>
          <mc:Choice Requires="wps">
            <w:drawing>
              <wp:anchor distT="137160" distB="137160" distL="137160" distR="137160" simplePos="0" relativeHeight="251659264" behindDoc="0" locked="0" layoutInCell="1" allowOverlap="0" wp14:anchorId="51394A18" wp14:editId="5B2500B8">
                <wp:simplePos x="0" y="0"/>
                <wp:positionH relativeFrom="margin">
                  <wp:align>right</wp:align>
                </wp:positionH>
                <wp:positionV relativeFrom="margin">
                  <wp:align>bottom</wp:align>
                </wp:positionV>
                <wp:extent cx="3429000" cy="3493008"/>
                <wp:effectExtent l="0" t="0" r="12700" b="1270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93008"/>
                        </a:xfrm>
                        <a:prstGeom prst="rect">
                          <a:avLst/>
                        </a:prstGeom>
                        <a:solidFill>
                          <a:srgbClr val="FFFFFF"/>
                        </a:solidFill>
                        <a:ln w="9525">
                          <a:solidFill>
                            <a:schemeClr val="bg1">
                              <a:lumMod val="100000"/>
                              <a:lumOff val="0"/>
                            </a:schemeClr>
                          </a:solidFill>
                          <a:miter lim="800000"/>
                          <a:headEnd/>
                          <a:tailEnd/>
                        </a:ln>
                      </wps:spPr>
                      <wps:txbx>
                        <w:txbxContent>
                          <w:p w14:paraId="5ACE4B68" w14:textId="77777777" w:rsidR="008478F0" w:rsidRDefault="008478F0" w:rsidP="008478F0">
                            <w:pPr>
                              <w:pStyle w:val="Caption"/>
                              <w:spacing w:after="120"/>
                              <w:rPr>
                                <w:b/>
                                <w:bCs/>
                                <w:sz w:val="18"/>
                                <w:szCs w:val="18"/>
                              </w:rPr>
                            </w:pPr>
                            <w:bookmarkStart w:id="0" w:name="_Ref499208491"/>
                            <w:bookmarkStart w:id="1" w:name="_Ref76537489"/>
                            <w:r>
                              <w:rPr>
                                <w:b/>
                                <w:bCs/>
                                <w:noProof/>
                                <w:sz w:val="18"/>
                                <w:szCs w:val="18"/>
                              </w:rPr>
                              <w:drawing>
                                <wp:inline distT="0" distB="0" distL="0" distR="0" wp14:anchorId="706F5519" wp14:editId="0DB13BDD">
                                  <wp:extent cx="3263826" cy="323516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3263826" cy="3235160"/>
                                          </a:xfrm>
                                          <a:prstGeom prst="rect">
                                            <a:avLst/>
                                          </a:prstGeom>
                                        </pic:spPr>
                                      </pic:pic>
                                    </a:graphicData>
                                  </a:graphic>
                                </wp:inline>
                              </w:drawing>
                            </w:r>
                          </w:p>
                          <w:p w14:paraId="372FC865" w14:textId="6178876D" w:rsidR="008478F0" w:rsidRPr="006707D3" w:rsidRDefault="008478F0" w:rsidP="008478F0">
                            <w:pPr>
                              <w:pStyle w:val="Caption"/>
                              <w:spacing w:after="0"/>
                              <w:rPr>
                                <w:noProof/>
                                <w:sz w:val="18"/>
                                <w:szCs w:val="18"/>
                              </w:rPr>
                            </w:pPr>
                            <w:bookmarkStart w:id="2" w:name="_Ref77663707"/>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w:t>
                            </w:r>
                            <w:r w:rsidRPr="006B1D14">
                              <w:rPr>
                                <w:sz w:val="18"/>
                                <w:szCs w:val="18"/>
                              </w:rPr>
                              <w:fldChar w:fldCharType="end"/>
                            </w:r>
                            <w:bookmarkEnd w:id="0"/>
                            <w:bookmarkEnd w:id="1"/>
                            <w:bookmarkEnd w:id="2"/>
                            <w:r w:rsidRPr="006B1D14">
                              <w:rPr>
                                <w:b/>
                                <w:bCs/>
                                <w:sz w:val="18"/>
                                <w:szCs w:val="18"/>
                              </w:rPr>
                              <w:t>.</w:t>
                            </w:r>
                            <w:r w:rsidRPr="006B1D14">
                              <w:rPr>
                                <w:sz w:val="18"/>
                                <w:szCs w:val="18"/>
                              </w:rPr>
                              <w:t xml:space="preserve"> </w:t>
                            </w:r>
                            <w:r>
                              <w:rPr>
                                <w:sz w:val="18"/>
                                <w:szCs w:val="18"/>
                              </w:rPr>
                              <w:t xml:space="preserve">The IMLD </w:t>
                            </w:r>
                            <w:r w:rsidR="003812B8">
                              <w:rPr>
                                <w:sz w:val="18"/>
                                <w:szCs w:val="18"/>
                              </w:rPr>
                              <w:t xml:space="preserve">v1.8.1 </w:t>
                            </w:r>
                            <w:r>
                              <w:rPr>
                                <w:sz w:val="18"/>
                                <w:szCs w:val="18"/>
                              </w:rPr>
                              <w:t>user interface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394A18" id="_x0000_t202" coordsize="21600,21600" o:spt="202" path="m,l,21600r21600,l21600,xe">
                <v:stroke joinstyle="miter"/>
                <v:path gradientshapeok="t" o:connecttype="rect"/>
              </v:shapetype>
              <v:shape id="Text Box 25" o:spid="_x0000_s1026" type="#_x0000_t202" style="position:absolute;left:0;text-align:left;margin-left:218.8pt;margin-top:0;width:270pt;height:275.05pt;z-index:251659264;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7+VLAIAAFMEAAAOAAAAZHJzL2Uyb0RvYy54bWysVNuO2yAQfa/Uf0C8N3aS3Sqx4qy22aaq&#13;&#10;tL1I234AxthGBYYCiZ1+fQfsZDftW1U/oGGAM3POzHhzN2hFjsJ5Caak81lOiTAcamnakn7/tn+z&#13;&#10;osQHZmqmwIiSnoSnd9vXrza9LcQCOlC1cARBjC96W9IuBFtkmeed0MzPwAqDhw04zQJuXZvVjvWI&#13;&#10;rlW2yPO3WQ+utg648B69D+Mh3Sb8phE8fGkaLwJRJcXcQlpdWqu4ZtsNK1rHbCf5lAb7hyw0kwaD&#13;&#10;XqAeWGDk4ORfUFpyBx6aMOOgM2gayUXigGzm+R9snjpmReKC4nh7kcn/P1j++fhkvzoShncwYAET&#13;&#10;CW8fgf/wxMCuY6YV985B3wlWY+B5lCzrrS+mp1FqX/gIUvWfoMYis0OABDQ0TkdVkCdBdCzA6SK6&#13;&#10;GALh6FzeLNZ5jkccz5Y362Wer1IMVpyfW+fDBwGaRKOkDqua4Nnx0YeYDivOV2I0D0rWe6lU2ri2&#13;&#10;2ilHjgw7YJ++Cf3qmjKkL+n6dnE7KnAFEZtRXECqdlRJHTTSHYHnyAA5pG5CP/bc6E8uTC/1c4RI&#13;&#10;yV5F1jLgBCipS7p6gRLlfm/qhBiYVKONUMpM+kfJR/HDUA14MdahgvqElXAwdjpOJhoduF+U9Njl&#13;&#10;JfU/D8wJStRHg9WMI3E23NmozgYzHJ+WNFAymrswjs7BOtl2iDwqYeAeK97IVIvnLKY8sXMT62nK&#13;&#10;4mi83Kdbz/+C7W8AAAD//wMAUEsDBBQABgAIAAAAIQASW81w3AAAAAoBAAAPAAAAZHJzL2Rvd25y&#13;&#10;ZXYueG1sTE/LTsMwELwj8Q/WInGjdoECSuNUCMQBCSG1cOG2jbdJ1Hgdxc6Dv2fhQi+jHY1mdibf&#13;&#10;zL5VI/WxCWxhuTCgiMvgGq4sfH68XD2AignZYRuYLHxThE1xfpZj5sLEWxp3qVISwjFDC3VKXaZ1&#13;&#10;LGvyGBehIxbtEHqPSWhfadfjJOG+1dfG3GmPDcuHGjt6qqk87gZv4Tjexy2ar/nQvAZ61zfT4N8q&#13;&#10;ay8v5ue1wOMaVKI5/Tvgd4P0h0KK7cPALqrWgqxJfyja6tYI3cuxMkvQRa5PJxQ/AAAA//8DAFBL&#13;&#10;AQItABQABgAIAAAAIQC2gziS/gAAAOEBAAATAAAAAAAAAAAAAAAAAAAAAABbQ29udGVudF9UeXBl&#13;&#10;c10ueG1sUEsBAi0AFAAGAAgAAAAhADj9If/WAAAAlAEAAAsAAAAAAAAAAAAAAAAALwEAAF9yZWxz&#13;&#10;Ly5yZWxzUEsBAi0AFAAGAAgAAAAhAGEnv5UsAgAAUwQAAA4AAAAAAAAAAAAAAAAALgIAAGRycy9l&#13;&#10;Mm9Eb2MueG1sUEsBAi0AFAAGAAgAAAAhABJbzXDcAAAACgEAAA8AAAAAAAAAAAAAAAAAhgQAAGRy&#13;&#10;cy9kb3ducmV2LnhtbFBLBQYAAAAABAAEAPMAAACPBQAAAAA=&#13;&#10;" o:allowoverlap="f" strokecolor="white [3212]">
                <v:textbox inset="0,0,0,0">
                  <w:txbxContent>
                    <w:p w14:paraId="5ACE4B68" w14:textId="77777777" w:rsidR="008478F0" w:rsidRDefault="008478F0" w:rsidP="008478F0">
                      <w:pPr>
                        <w:pStyle w:val="Caption"/>
                        <w:spacing w:after="120"/>
                        <w:rPr>
                          <w:b/>
                          <w:bCs/>
                          <w:sz w:val="18"/>
                          <w:szCs w:val="18"/>
                        </w:rPr>
                      </w:pPr>
                      <w:bookmarkStart w:id="3" w:name="_Ref499208491"/>
                      <w:bookmarkStart w:id="4" w:name="_Ref76537489"/>
                      <w:r>
                        <w:rPr>
                          <w:b/>
                          <w:bCs/>
                          <w:noProof/>
                          <w:sz w:val="18"/>
                          <w:szCs w:val="18"/>
                        </w:rPr>
                        <w:drawing>
                          <wp:inline distT="0" distB="0" distL="0" distR="0" wp14:anchorId="706F5519" wp14:editId="0DB13BDD">
                            <wp:extent cx="3263826" cy="323516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3263826" cy="3235160"/>
                                    </a:xfrm>
                                    <a:prstGeom prst="rect">
                                      <a:avLst/>
                                    </a:prstGeom>
                                  </pic:spPr>
                                </pic:pic>
                              </a:graphicData>
                            </a:graphic>
                          </wp:inline>
                        </w:drawing>
                      </w:r>
                    </w:p>
                    <w:p w14:paraId="372FC865" w14:textId="6178876D" w:rsidR="008478F0" w:rsidRPr="006707D3" w:rsidRDefault="008478F0" w:rsidP="008478F0">
                      <w:pPr>
                        <w:pStyle w:val="Caption"/>
                        <w:spacing w:after="0"/>
                        <w:rPr>
                          <w:noProof/>
                          <w:sz w:val="18"/>
                          <w:szCs w:val="18"/>
                        </w:rPr>
                      </w:pPr>
                      <w:bookmarkStart w:id="5" w:name="_Ref77663707"/>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w:t>
                      </w:r>
                      <w:r w:rsidRPr="006B1D14">
                        <w:rPr>
                          <w:sz w:val="18"/>
                          <w:szCs w:val="18"/>
                        </w:rPr>
                        <w:fldChar w:fldCharType="end"/>
                      </w:r>
                      <w:bookmarkEnd w:id="3"/>
                      <w:bookmarkEnd w:id="4"/>
                      <w:bookmarkEnd w:id="5"/>
                      <w:r w:rsidRPr="006B1D14">
                        <w:rPr>
                          <w:b/>
                          <w:bCs/>
                          <w:sz w:val="18"/>
                          <w:szCs w:val="18"/>
                        </w:rPr>
                        <w:t>.</w:t>
                      </w:r>
                      <w:r w:rsidRPr="006B1D14">
                        <w:rPr>
                          <w:sz w:val="18"/>
                          <w:szCs w:val="18"/>
                        </w:rPr>
                        <w:t xml:space="preserve"> </w:t>
                      </w:r>
                      <w:r>
                        <w:rPr>
                          <w:sz w:val="18"/>
                          <w:szCs w:val="18"/>
                        </w:rPr>
                        <w:t xml:space="preserve">The IMLD </w:t>
                      </w:r>
                      <w:r w:rsidR="003812B8">
                        <w:rPr>
                          <w:sz w:val="18"/>
                          <w:szCs w:val="18"/>
                        </w:rPr>
                        <w:t xml:space="preserve">v1.8.1 </w:t>
                      </w:r>
                      <w:r>
                        <w:rPr>
                          <w:sz w:val="18"/>
                          <w:szCs w:val="18"/>
                        </w:rPr>
                        <w:t>user interface</w:t>
                      </w:r>
                    </w:p>
                  </w:txbxContent>
                </v:textbox>
                <w10:wrap type="square" anchorx="margin" anchory="margin"/>
              </v:shape>
            </w:pict>
          </mc:Fallback>
        </mc:AlternateContent>
      </w:r>
      <w:r w:rsidR="008B2839" w:rsidRPr="00696701">
        <w:rPr>
          <w:rFonts w:ascii="Times" w:hAnsi="Times" w:cs="Arial"/>
          <w:color w:val="000000"/>
          <w:sz w:val="22"/>
          <w:szCs w:val="22"/>
        </w:rPr>
        <w:t xml:space="preserve">IMLD has a range of tools dedicated to teaching the basics of machine learning. Users can create two-dimensional data sets from either predefined or personal data. From here, a collection of standard machine learning approaches </w:t>
      </w:r>
      <w:r w:rsidR="00DC71D3" w:rsidRPr="00696701">
        <w:rPr>
          <w:rFonts w:ascii="Times" w:hAnsi="Times" w:cs="Arial"/>
          <w:color w:val="000000"/>
          <w:sz w:val="22"/>
          <w:szCs w:val="22"/>
        </w:rPr>
        <w:t>is</w:t>
      </w:r>
      <w:r w:rsidR="008B2839" w:rsidRPr="00696701">
        <w:rPr>
          <w:rFonts w:ascii="Times" w:hAnsi="Times" w:cs="Arial"/>
          <w:color w:val="000000"/>
          <w:sz w:val="22"/>
          <w:szCs w:val="22"/>
        </w:rPr>
        <w:t xml:space="preserve"> available, such as </w:t>
      </w:r>
      <w:r w:rsidR="00C46789">
        <w:rPr>
          <w:rFonts w:ascii="Times" w:hAnsi="Times" w:cs="Arial"/>
          <w:color w:val="000000"/>
          <w:sz w:val="22"/>
          <w:szCs w:val="22"/>
        </w:rPr>
        <w:t xml:space="preserve">both parametric and nonparametric </w:t>
      </w:r>
      <w:r w:rsidR="008B2839" w:rsidRPr="00696701">
        <w:rPr>
          <w:rFonts w:ascii="Times" w:hAnsi="Times" w:cs="Arial"/>
          <w:color w:val="000000"/>
          <w:sz w:val="22"/>
          <w:szCs w:val="22"/>
        </w:rPr>
        <w:t xml:space="preserve">algorithms. </w:t>
      </w:r>
      <w:r w:rsidR="00C46789">
        <w:rPr>
          <w:rFonts w:ascii="Times" w:hAnsi="Times" w:cs="Arial"/>
          <w:color w:val="000000"/>
          <w:sz w:val="22"/>
          <w:szCs w:val="22"/>
        </w:rPr>
        <w:t>D</w:t>
      </w:r>
      <w:r w:rsidR="006D2564">
        <w:rPr>
          <w:rFonts w:ascii="Times" w:hAnsi="Times" w:cs="Arial"/>
          <w:color w:val="000000"/>
          <w:sz w:val="22"/>
          <w:szCs w:val="22"/>
        </w:rPr>
        <w:t>ata sets to be analyzed</w:t>
      </w:r>
      <w:r w:rsidR="00C46789">
        <w:rPr>
          <w:rFonts w:ascii="Times" w:hAnsi="Times" w:cs="Arial"/>
          <w:color w:val="000000"/>
          <w:sz w:val="22"/>
          <w:szCs w:val="22"/>
        </w:rPr>
        <w:t xml:space="preserve"> </w:t>
      </w:r>
      <w:r w:rsidR="008B2839" w:rsidRPr="00696701">
        <w:rPr>
          <w:rFonts w:ascii="Times" w:hAnsi="Times" w:cs="Arial"/>
          <w:color w:val="000000"/>
          <w:sz w:val="22"/>
          <w:szCs w:val="22"/>
        </w:rPr>
        <w:t xml:space="preserve">and other vital parameters are user-defined. Step-by-step algorithm computations are performed in a dialog box for the user to follow. IMLD </w:t>
      </w:r>
      <w:r w:rsidR="008D7524">
        <w:rPr>
          <w:rFonts w:ascii="Times" w:hAnsi="Times" w:cs="Arial"/>
          <w:color w:val="000000"/>
          <w:sz w:val="22"/>
          <w:szCs w:val="22"/>
        </w:rPr>
        <w:t>produces</w:t>
      </w:r>
      <w:r w:rsidR="008B2839" w:rsidRPr="00696701">
        <w:rPr>
          <w:rFonts w:ascii="Times" w:hAnsi="Times" w:cs="Arial"/>
          <w:color w:val="000000"/>
          <w:sz w:val="22"/>
          <w:szCs w:val="22"/>
        </w:rPr>
        <w:t xml:space="preserve"> rendered decision surfaces and error rates. This </w:t>
      </w:r>
      <w:r w:rsidR="00543706">
        <w:rPr>
          <w:rFonts w:ascii="Times" w:hAnsi="Times" w:cs="Arial"/>
          <w:color w:val="000000"/>
          <w:sz w:val="22"/>
          <w:szCs w:val="22"/>
        </w:rPr>
        <w:t>user interface</w:t>
      </w:r>
      <w:r w:rsidR="008B2839" w:rsidRPr="00696701">
        <w:rPr>
          <w:rFonts w:ascii="Times" w:hAnsi="Times" w:cs="Arial"/>
          <w:color w:val="000000"/>
          <w:sz w:val="22"/>
          <w:szCs w:val="22"/>
        </w:rPr>
        <w:t xml:space="preserve"> structure has proved effective in teaching machine learning principles and remain</w:t>
      </w:r>
      <w:r w:rsidR="00C46789">
        <w:rPr>
          <w:rFonts w:ascii="Times" w:hAnsi="Times" w:cs="Arial"/>
          <w:color w:val="000000"/>
          <w:sz w:val="22"/>
          <w:szCs w:val="22"/>
        </w:rPr>
        <w:t>s</w:t>
      </w:r>
      <w:r w:rsidR="008B2839" w:rsidRPr="00696701">
        <w:rPr>
          <w:rFonts w:ascii="Times" w:hAnsi="Times" w:cs="Arial"/>
          <w:color w:val="000000"/>
          <w:sz w:val="22"/>
          <w:szCs w:val="22"/>
        </w:rPr>
        <w:t xml:space="preserve"> </w:t>
      </w:r>
      <w:r w:rsidR="00C46789">
        <w:rPr>
          <w:rFonts w:ascii="Times" w:hAnsi="Times" w:cs="Arial"/>
          <w:color w:val="000000"/>
          <w:sz w:val="22"/>
          <w:szCs w:val="22"/>
        </w:rPr>
        <w:t xml:space="preserve">largely </w:t>
      </w:r>
      <w:r w:rsidR="008B2839" w:rsidRPr="00696701">
        <w:rPr>
          <w:rFonts w:ascii="Times" w:hAnsi="Times" w:cs="Arial"/>
          <w:color w:val="000000"/>
          <w:sz w:val="22"/>
          <w:szCs w:val="22"/>
        </w:rPr>
        <w:t>unchanged</w:t>
      </w:r>
      <w:r w:rsidR="00C46789">
        <w:rPr>
          <w:rFonts w:ascii="Times" w:hAnsi="Times" w:cs="Arial"/>
          <w:color w:val="000000"/>
          <w:sz w:val="22"/>
          <w:szCs w:val="22"/>
        </w:rPr>
        <w:t xml:space="preserve"> over the years</w:t>
      </w:r>
      <w:r w:rsidR="00F91BF7">
        <w:rPr>
          <w:rFonts w:ascii="Times" w:hAnsi="Times" w:cs="Arial"/>
          <w:color w:val="000000"/>
          <w:sz w:val="22"/>
          <w:szCs w:val="22"/>
        </w:rPr>
        <w:t>.</w:t>
      </w:r>
    </w:p>
    <w:p w14:paraId="2E0F5BAF" w14:textId="3450EE0E" w:rsidR="008B2839" w:rsidRPr="00F91BF7" w:rsidRDefault="008B2839" w:rsidP="00696701">
      <w:pPr>
        <w:pStyle w:val="NormalWeb"/>
        <w:spacing w:before="240" w:beforeAutospacing="0" w:after="240" w:afterAutospacing="0"/>
        <w:jc w:val="both"/>
        <w:rPr>
          <w:rFonts w:ascii="Times" w:hAnsi="Times" w:cs="Arial"/>
          <w:color w:val="000000"/>
          <w:sz w:val="22"/>
          <w:szCs w:val="22"/>
        </w:rPr>
      </w:pPr>
      <w:r w:rsidRPr="00696701">
        <w:rPr>
          <w:rFonts w:ascii="Times" w:hAnsi="Times" w:cs="Arial"/>
          <w:color w:val="000000"/>
          <w:sz w:val="22"/>
          <w:szCs w:val="22"/>
        </w:rPr>
        <w:t xml:space="preserve">Aside from the </w:t>
      </w:r>
      <w:r w:rsidR="00543706">
        <w:rPr>
          <w:rFonts w:ascii="Times" w:hAnsi="Times" w:cs="Arial"/>
          <w:color w:val="000000"/>
          <w:sz w:val="22"/>
          <w:szCs w:val="22"/>
        </w:rPr>
        <w:t>user interface</w:t>
      </w:r>
      <w:r w:rsidRPr="00696701">
        <w:rPr>
          <w:rFonts w:ascii="Times" w:hAnsi="Times" w:cs="Arial"/>
          <w:color w:val="000000"/>
          <w:sz w:val="22"/>
          <w:szCs w:val="22"/>
        </w:rPr>
        <w:t>, another essential aspect of IMLD is data generation and handling. IMLD allows users to generate data</w:t>
      </w:r>
      <w:r w:rsidR="00F91BF7">
        <w:rPr>
          <w:rFonts w:ascii="Times" w:hAnsi="Times" w:cs="Arial"/>
          <w:color w:val="000000"/>
          <w:sz w:val="22"/>
          <w:szCs w:val="22"/>
        </w:rPr>
        <w:t xml:space="preserve"> using a variety of prestored models and drawing tools. </w:t>
      </w:r>
      <w:r w:rsidR="00F91BF7">
        <w:rPr>
          <w:rFonts w:ascii="Times" w:hAnsi="Times" w:cs="Arial"/>
          <w:color w:val="000000"/>
          <w:sz w:val="22"/>
          <w:szCs w:val="22"/>
        </w:rPr>
        <w:lastRenderedPageBreak/>
        <w:t xml:space="preserve">Standard data sets can be generated and customized through its drawing tools. </w:t>
      </w:r>
      <w:r w:rsidRPr="00696701">
        <w:rPr>
          <w:rFonts w:ascii="Times" w:hAnsi="Times" w:cs="Arial"/>
          <w:color w:val="000000"/>
          <w:sz w:val="22"/>
          <w:szCs w:val="22"/>
        </w:rPr>
        <w:t>Training and evaluation data are generated separately</w:t>
      </w:r>
      <w:r w:rsidR="00F91BF7">
        <w:rPr>
          <w:rFonts w:ascii="Times" w:hAnsi="Times" w:cs="Arial"/>
          <w:color w:val="000000"/>
          <w:sz w:val="22"/>
          <w:szCs w:val="22"/>
        </w:rPr>
        <w:t xml:space="preserve">. </w:t>
      </w:r>
      <w:r w:rsidRPr="00696701">
        <w:rPr>
          <w:rFonts w:ascii="Times" w:hAnsi="Times" w:cs="Arial"/>
          <w:color w:val="000000"/>
          <w:sz w:val="22"/>
          <w:szCs w:val="22"/>
        </w:rPr>
        <w:t xml:space="preserve">Created data is exported to CSV files </w:t>
      </w:r>
      <w:r w:rsidR="00F91BF7">
        <w:rPr>
          <w:rFonts w:ascii="Times" w:hAnsi="Times" w:cs="Arial"/>
          <w:color w:val="000000"/>
          <w:sz w:val="22"/>
          <w:szCs w:val="22"/>
        </w:rPr>
        <w:t xml:space="preserve">using </w:t>
      </w:r>
      <w:r w:rsidRPr="00696701">
        <w:rPr>
          <w:rFonts w:ascii="Times" w:hAnsi="Times" w:cs="Arial"/>
          <w:color w:val="000000"/>
          <w:sz w:val="22"/>
          <w:szCs w:val="22"/>
        </w:rPr>
        <w:t xml:space="preserve">a simple format that </w:t>
      </w:r>
      <w:r w:rsidR="00F91BF7">
        <w:rPr>
          <w:rFonts w:ascii="Times" w:hAnsi="Times" w:cs="Arial"/>
          <w:color w:val="000000"/>
          <w:sz w:val="22"/>
          <w:szCs w:val="22"/>
        </w:rPr>
        <w:t>makes it easy to integrate IMLD into other data processing pipelines.</w:t>
      </w:r>
    </w:p>
    <w:p w14:paraId="41124392" w14:textId="2E992488" w:rsidR="00F91BF7" w:rsidRDefault="008B2839" w:rsidP="00696701">
      <w:pPr>
        <w:pStyle w:val="NormalWeb"/>
        <w:spacing w:before="240" w:beforeAutospacing="0" w:after="240" w:afterAutospacing="0"/>
        <w:jc w:val="both"/>
        <w:rPr>
          <w:rFonts w:ascii="Times" w:hAnsi="Times" w:cs="Arial"/>
          <w:color w:val="000000"/>
          <w:sz w:val="22"/>
          <w:szCs w:val="22"/>
        </w:rPr>
      </w:pPr>
      <w:r w:rsidRPr="00696701">
        <w:rPr>
          <w:rFonts w:ascii="Times" w:hAnsi="Times" w:cs="Arial"/>
          <w:color w:val="000000"/>
          <w:sz w:val="22"/>
          <w:szCs w:val="22"/>
        </w:rPr>
        <w:t>IMLD</w:t>
      </w:r>
      <w:r w:rsidR="00F91BF7">
        <w:rPr>
          <w:rFonts w:ascii="Times" w:hAnsi="Times" w:cs="Arial"/>
          <w:color w:val="000000"/>
          <w:sz w:val="22"/>
          <w:szCs w:val="22"/>
        </w:rPr>
        <w:t xml:space="preserve"> v2.0.0</w:t>
      </w:r>
      <w:r w:rsidRPr="00696701">
        <w:rPr>
          <w:rFonts w:ascii="Times" w:hAnsi="Times" w:cs="Arial"/>
          <w:color w:val="000000"/>
          <w:sz w:val="22"/>
          <w:szCs w:val="22"/>
        </w:rPr>
        <w:t xml:space="preserve">’s software </w:t>
      </w:r>
      <w:r w:rsidR="00F91BF7">
        <w:rPr>
          <w:rFonts w:ascii="Times" w:hAnsi="Times" w:cs="Arial"/>
          <w:color w:val="000000"/>
          <w:sz w:val="22"/>
          <w:szCs w:val="22"/>
        </w:rPr>
        <w:t xml:space="preserve">architecture has been redesigned so that the user interface and the algorithm classes are now completely separated. </w:t>
      </w:r>
      <w:r w:rsidRPr="00696701">
        <w:rPr>
          <w:rFonts w:ascii="Times" w:hAnsi="Times" w:cs="Arial"/>
          <w:color w:val="000000"/>
          <w:sz w:val="22"/>
          <w:szCs w:val="22"/>
        </w:rPr>
        <w:t xml:space="preserve">IMLD is still dependent on </w:t>
      </w:r>
      <w:r w:rsidR="00AD36E0">
        <w:rPr>
          <w:rFonts w:ascii="Times" w:hAnsi="Times" w:cs="Arial"/>
          <w:color w:val="000000"/>
          <w:sz w:val="22"/>
          <w:szCs w:val="22"/>
        </w:rPr>
        <w:t xml:space="preserve">a </w:t>
      </w:r>
      <w:r w:rsidRPr="00696701">
        <w:rPr>
          <w:rFonts w:ascii="Times" w:hAnsi="Times" w:cs="Arial"/>
          <w:color w:val="000000"/>
          <w:sz w:val="22"/>
          <w:szCs w:val="22"/>
        </w:rPr>
        <w:t>variety of third-party libraries. IMLD continues to utilize Py</w:t>
      </w:r>
      <w:r w:rsidR="00F91BF7">
        <w:rPr>
          <w:rFonts w:ascii="Times" w:hAnsi="Times" w:cs="Arial"/>
          <w:color w:val="000000"/>
          <w:sz w:val="22"/>
          <w:szCs w:val="22"/>
        </w:rPr>
        <w:t>Q</w:t>
      </w:r>
      <w:r w:rsidRPr="00696701">
        <w:rPr>
          <w:rFonts w:ascii="Times" w:hAnsi="Times" w:cs="Arial"/>
          <w:color w:val="000000"/>
          <w:sz w:val="22"/>
          <w:szCs w:val="22"/>
        </w:rPr>
        <w:t>T5</w:t>
      </w:r>
      <w:r w:rsidR="00F91BF7">
        <w:rPr>
          <w:rFonts w:ascii="Times" w:hAnsi="Times" w:cs="Arial"/>
          <w:color w:val="000000"/>
          <w:sz w:val="22"/>
          <w:szCs w:val="22"/>
        </w:rPr>
        <w:t> </w:t>
      </w:r>
      <w:r w:rsidR="00636F4B">
        <w:rPr>
          <w:rFonts w:ascii="Times" w:hAnsi="Times" w:cs="Arial"/>
          <w:color w:val="000000"/>
          <w:sz w:val="22"/>
          <w:szCs w:val="22"/>
        </w:rPr>
        <w:fldChar w:fldCharType="begin"/>
      </w:r>
      <w:r w:rsidR="00636F4B">
        <w:rPr>
          <w:rFonts w:ascii="Times" w:hAnsi="Times" w:cs="Arial"/>
          <w:color w:val="000000"/>
          <w:sz w:val="22"/>
          <w:szCs w:val="22"/>
        </w:rPr>
        <w:instrText xml:space="preserve"> REF _Ref138153777 \n </w:instrText>
      </w:r>
      <w:r w:rsidR="00636F4B">
        <w:rPr>
          <w:rFonts w:ascii="Times" w:hAnsi="Times" w:cs="Arial"/>
          <w:color w:val="000000"/>
          <w:sz w:val="22"/>
          <w:szCs w:val="22"/>
        </w:rPr>
        <w:fldChar w:fldCharType="separate"/>
      </w:r>
      <w:r w:rsidR="00DC71D3">
        <w:rPr>
          <w:rFonts w:ascii="Times" w:hAnsi="Times" w:cs="Arial"/>
          <w:color w:val="000000"/>
          <w:sz w:val="22"/>
          <w:szCs w:val="22"/>
        </w:rPr>
        <w:t>[7]</w:t>
      </w:r>
      <w:r w:rsidR="00636F4B">
        <w:rPr>
          <w:rFonts w:ascii="Times" w:hAnsi="Times" w:cs="Arial"/>
          <w:color w:val="000000"/>
          <w:sz w:val="22"/>
          <w:szCs w:val="22"/>
        </w:rPr>
        <w:fldChar w:fldCharType="end"/>
      </w:r>
      <w:r w:rsidRPr="00696701">
        <w:rPr>
          <w:rFonts w:ascii="Times" w:hAnsi="Times" w:cs="Arial"/>
          <w:color w:val="000000"/>
          <w:sz w:val="22"/>
          <w:szCs w:val="22"/>
        </w:rPr>
        <w:t xml:space="preserve"> </w:t>
      </w:r>
      <w:r w:rsidR="00C46789">
        <w:rPr>
          <w:rFonts w:ascii="Times" w:hAnsi="Times" w:cs="Arial"/>
          <w:color w:val="000000"/>
          <w:sz w:val="22"/>
          <w:szCs w:val="22"/>
        </w:rPr>
        <w:t>for its user interface</w:t>
      </w:r>
      <w:r w:rsidRPr="00696701">
        <w:rPr>
          <w:rFonts w:ascii="Times" w:hAnsi="Times" w:cs="Arial"/>
          <w:color w:val="000000"/>
          <w:sz w:val="22"/>
          <w:szCs w:val="22"/>
        </w:rPr>
        <w:t>, NumPy</w:t>
      </w:r>
      <w:r w:rsidR="00F91BF7">
        <w:rPr>
          <w:rFonts w:ascii="Times" w:hAnsi="Times" w:cs="Arial"/>
          <w:color w:val="000000"/>
          <w:sz w:val="22"/>
          <w:szCs w:val="22"/>
        </w:rPr>
        <w:t> </w:t>
      </w:r>
      <w:r w:rsidR="00636F4B">
        <w:rPr>
          <w:rFonts w:ascii="Times" w:hAnsi="Times" w:cs="Arial"/>
          <w:color w:val="000000"/>
          <w:sz w:val="22"/>
          <w:szCs w:val="22"/>
        </w:rPr>
        <w:fldChar w:fldCharType="begin"/>
      </w:r>
      <w:r w:rsidR="00636F4B">
        <w:rPr>
          <w:rFonts w:ascii="Times" w:hAnsi="Times" w:cs="Arial"/>
          <w:color w:val="000000"/>
          <w:sz w:val="22"/>
          <w:szCs w:val="22"/>
        </w:rPr>
        <w:instrText xml:space="preserve"> REF _Ref138153790 \n </w:instrText>
      </w:r>
      <w:r w:rsidR="00636F4B">
        <w:rPr>
          <w:rFonts w:ascii="Times" w:hAnsi="Times" w:cs="Arial"/>
          <w:color w:val="000000"/>
          <w:sz w:val="22"/>
          <w:szCs w:val="22"/>
        </w:rPr>
        <w:fldChar w:fldCharType="separate"/>
      </w:r>
      <w:r w:rsidR="00DC71D3">
        <w:rPr>
          <w:rFonts w:ascii="Times" w:hAnsi="Times" w:cs="Arial"/>
          <w:color w:val="000000"/>
          <w:sz w:val="22"/>
          <w:szCs w:val="22"/>
        </w:rPr>
        <w:t>[8]</w:t>
      </w:r>
      <w:r w:rsidR="00636F4B">
        <w:rPr>
          <w:rFonts w:ascii="Times" w:hAnsi="Times" w:cs="Arial"/>
          <w:color w:val="000000"/>
          <w:sz w:val="22"/>
          <w:szCs w:val="22"/>
        </w:rPr>
        <w:fldChar w:fldCharType="end"/>
      </w:r>
      <w:r w:rsidR="00F91BF7">
        <w:rPr>
          <w:rFonts w:ascii="Times" w:hAnsi="Times" w:cs="Arial"/>
          <w:color w:val="000000"/>
          <w:sz w:val="22"/>
          <w:szCs w:val="22"/>
        </w:rPr>
        <w:t xml:space="preserve"> </w:t>
      </w:r>
      <w:r w:rsidRPr="00696701">
        <w:rPr>
          <w:rFonts w:ascii="Times" w:hAnsi="Times" w:cs="Arial"/>
          <w:color w:val="000000"/>
          <w:sz w:val="22"/>
          <w:szCs w:val="22"/>
        </w:rPr>
        <w:t>for numerical computations, S</w:t>
      </w:r>
      <w:r w:rsidR="00DC71D3">
        <w:rPr>
          <w:rFonts w:ascii="Times" w:hAnsi="Times" w:cs="Arial"/>
          <w:color w:val="000000"/>
          <w:sz w:val="22"/>
          <w:szCs w:val="22"/>
        </w:rPr>
        <w:t>k</w:t>
      </w:r>
      <w:r w:rsidRPr="00696701">
        <w:rPr>
          <w:rFonts w:ascii="Times" w:hAnsi="Times" w:cs="Arial"/>
          <w:color w:val="000000"/>
          <w:sz w:val="22"/>
          <w:szCs w:val="22"/>
        </w:rPr>
        <w:t>learn/Scipy for implementing machine learning algorithms</w:t>
      </w:r>
      <w:r w:rsidR="00F91BF7">
        <w:rPr>
          <w:rFonts w:ascii="Times" w:hAnsi="Times" w:cs="Arial"/>
          <w:color w:val="000000"/>
          <w:sz w:val="22"/>
          <w:szCs w:val="22"/>
        </w:rPr>
        <w:t> </w:t>
      </w:r>
      <w:r w:rsidR="00636F4B">
        <w:rPr>
          <w:rFonts w:ascii="Times" w:hAnsi="Times" w:cs="Arial"/>
          <w:color w:val="000000"/>
          <w:sz w:val="22"/>
          <w:szCs w:val="22"/>
        </w:rPr>
        <w:fldChar w:fldCharType="begin"/>
      </w:r>
      <w:r w:rsidR="00636F4B">
        <w:rPr>
          <w:rFonts w:ascii="Times" w:hAnsi="Times" w:cs="Arial"/>
          <w:color w:val="000000"/>
          <w:sz w:val="22"/>
          <w:szCs w:val="22"/>
        </w:rPr>
        <w:instrText xml:space="preserve"> REF _Ref138151165 \n </w:instrText>
      </w:r>
      <w:r w:rsidR="00636F4B">
        <w:rPr>
          <w:rFonts w:ascii="Times" w:hAnsi="Times" w:cs="Arial"/>
          <w:color w:val="000000"/>
          <w:sz w:val="22"/>
          <w:szCs w:val="22"/>
        </w:rPr>
        <w:fldChar w:fldCharType="separate"/>
      </w:r>
      <w:r w:rsidR="00DC71D3">
        <w:rPr>
          <w:rFonts w:ascii="Times" w:hAnsi="Times" w:cs="Arial"/>
          <w:color w:val="000000"/>
          <w:sz w:val="22"/>
          <w:szCs w:val="22"/>
        </w:rPr>
        <w:t>[5]</w:t>
      </w:r>
      <w:r w:rsidR="00636F4B">
        <w:rPr>
          <w:rFonts w:ascii="Times" w:hAnsi="Times" w:cs="Arial"/>
          <w:color w:val="000000"/>
          <w:sz w:val="22"/>
          <w:szCs w:val="22"/>
        </w:rPr>
        <w:fldChar w:fldCharType="end"/>
      </w:r>
      <w:r w:rsidRPr="00696701">
        <w:rPr>
          <w:rFonts w:ascii="Times" w:hAnsi="Times" w:cs="Arial"/>
          <w:color w:val="000000"/>
          <w:sz w:val="22"/>
          <w:szCs w:val="22"/>
        </w:rPr>
        <w:t>, and Matplotlib</w:t>
      </w:r>
      <w:r w:rsidR="00F91BF7">
        <w:rPr>
          <w:rFonts w:ascii="Times" w:hAnsi="Times" w:cs="Arial"/>
          <w:color w:val="000000"/>
          <w:sz w:val="22"/>
          <w:szCs w:val="22"/>
        </w:rPr>
        <w:t> </w:t>
      </w:r>
      <w:r w:rsidR="00636F4B">
        <w:rPr>
          <w:rFonts w:ascii="Times" w:hAnsi="Times" w:cs="Arial"/>
          <w:color w:val="000000"/>
          <w:sz w:val="22"/>
          <w:szCs w:val="22"/>
        </w:rPr>
        <w:fldChar w:fldCharType="begin"/>
      </w:r>
      <w:r w:rsidR="00636F4B">
        <w:rPr>
          <w:rFonts w:ascii="Times" w:hAnsi="Times" w:cs="Arial"/>
          <w:color w:val="000000"/>
          <w:sz w:val="22"/>
          <w:szCs w:val="22"/>
        </w:rPr>
        <w:instrText xml:space="preserve"> REF _Ref138153809 \n </w:instrText>
      </w:r>
      <w:r w:rsidR="00636F4B">
        <w:rPr>
          <w:rFonts w:ascii="Times" w:hAnsi="Times" w:cs="Arial"/>
          <w:color w:val="000000"/>
          <w:sz w:val="22"/>
          <w:szCs w:val="22"/>
        </w:rPr>
        <w:fldChar w:fldCharType="separate"/>
      </w:r>
      <w:r w:rsidR="00DC71D3">
        <w:rPr>
          <w:rFonts w:ascii="Times" w:hAnsi="Times" w:cs="Arial"/>
          <w:color w:val="000000"/>
          <w:sz w:val="22"/>
          <w:szCs w:val="22"/>
        </w:rPr>
        <w:t>[9]</w:t>
      </w:r>
      <w:r w:rsidR="00636F4B">
        <w:rPr>
          <w:rFonts w:ascii="Times" w:hAnsi="Times" w:cs="Arial"/>
          <w:color w:val="000000"/>
          <w:sz w:val="22"/>
          <w:szCs w:val="22"/>
        </w:rPr>
        <w:fldChar w:fldCharType="end"/>
      </w:r>
      <w:r w:rsidR="00F91BF7">
        <w:rPr>
          <w:rFonts w:ascii="Times" w:hAnsi="Times" w:cs="Arial"/>
          <w:color w:val="000000"/>
          <w:sz w:val="22"/>
          <w:szCs w:val="22"/>
        </w:rPr>
        <w:t xml:space="preserve"> </w:t>
      </w:r>
      <w:r w:rsidRPr="00696701">
        <w:rPr>
          <w:rFonts w:ascii="Times" w:hAnsi="Times" w:cs="Arial"/>
          <w:color w:val="000000"/>
          <w:sz w:val="22"/>
          <w:szCs w:val="22"/>
        </w:rPr>
        <w:t>for the visualization of data.</w:t>
      </w:r>
    </w:p>
    <w:p w14:paraId="286CC48E" w14:textId="073D92A2" w:rsidR="008B2839" w:rsidRDefault="008B2839" w:rsidP="00696701">
      <w:pPr>
        <w:pStyle w:val="NormalWeb"/>
        <w:spacing w:before="240" w:beforeAutospacing="0" w:after="240" w:afterAutospacing="0"/>
        <w:jc w:val="both"/>
        <w:rPr>
          <w:rFonts w:ascii="Times" w:hAnsi="Times" w:cs="Arial"/>
          <w:color w:val="000000"/>
          <w:sz w:val="22"/>
          <w:szCs w:val="22"/>
        </w:rPr>
      </w:pPr>
      <w:r w:rsidRPr="00696701">
        <w:rPr>
          <w:rFonts w:ascii="Times" w:hAnsi="Times" w:cs="Arial"/>
          <w:color w:val="000000"/>
          <w:sz w:val="22"/>
          <w:szCs w:val="22"/>
        </w:rPr>
        <w:t>The new architecture</w:t>
      </w:r>
      <w:r w:rsidR="00E317AA">
        <w:rPr>
          <w:rFonts w:ascii="Times" w:hAnsi="Times" w:cs="Arial"/>
          <w:color w:val="000000"/>
          <w:sz w:val="22"/>
          <w:szCs w:val="22"/>
        </w:rPr>
        <w:t xml:space="preserve">, which is shown in </w:t>
      </w:r>
      <w:r w:rsidR="00300098">
        <w:rPr>
          <w:rFonts w:ascii="Times" w:hAnsi="Times" w:cs="Arial"/>
          <w:color w:val="000000"/>
          <w:sz w:val="22"/>
          <w:szCs w:val="22"/>
        </w:rPr>
        <w:fldChar w:fldCharType="begin"/>
      </w:r>
      <w:r w:rsidR="00300098">
        <w:rPr>
          <w:rFonts w:ascii="Times" w:hAnsi="Times" w:cs="Arial"/>
          <w:color w:val="000000"/>
          <w:sz w:val="22"/>
          <w:szCs w:val="22"/>
        </w:rPr>
        <w:instrText xml:space="preserve"> REF _Ref76539014  \* MERGEFORMAT </w:instrText>
      </w:r>
      <w:r w:rsidR="00300098">
        <w:rPr>
          <w:rFonts w:ascii="Times" w:hAnsi="Times" w:cs="Arial"/>
          <w:color w:val="000000"/>
          <w:sz w:val="22"/>
          <w:szCs w:val="22"/>
        </w:rPr>
        <w:fldChar w:fldCharType="separate"/>
      </w:r>
      <w:r w:rsidR="00DC71D3" w:rsidRPr="00DC71D3">
        <w:rPr>
          <w:rFonts w:ascii="Times" w:hAnsi="Times" w:cs="Arial"/>
          <w:color w:val="000000"/>
          <w:sz w:val="22"/>
          <w:szCs w:val="22"/>
        </w:rPr>
        <w:t>Figure 2</w:t>
      </w:r>
      <w:r w:rsidR="00300098">
        <w:rPr>
          <w:rFonts w:ascii="Times" w:hAnsi="Times" w:cs="Arial"/>
          <w:color w:val="000000"/>
          <w:sz w:val="22"/>
          <w:szCs w:val="22"/>
        </w:rPr>
        <w:fldChar w:fldCharType="end"/>
      </w:r>
      <w:r w:rsidR="00E317AA">
        <w:rPr>
          <w:rFonts w:ascii="Times" w:hAnsi="Times" w:cs="Arial"/>
          <w:color w:val="000000"/>
          <w:sz w:val="22"/>
          <w:szCs w:val="22"/>
        </w:rPr>
        <w:t xml:space="preserve">, has </w:t>
      </w:r>
      <w:r w:rsidRPr="00696701">
        <w:rPr>
          <w:rFonts w:ascii="Times" w:hAnsi="Times" w:cs="Arial"/>
          <w:color w:val="000000"/>
          <w:sz w:val="22"/>
          <w:szCs w:val="22"/>
        </w:rPr>
        <w:t>three major components: the graphical user interface, the library containing the algorithms (</w:t>
      </w:r>
      <w:r w:rsidR="009F353E">
        <w:rPr>
          <w:rFonts w:ascii="Times" w:hAnsi="Times" w:cs="Arial"/>
          <w:color w:val="000000"/>
          <w:sz w:val="22"/>
          <w:szCs w:val="22"/>
        </w:rPr>
        <w:t>ml_tools</w:t>
      </w:r>
      <w:r w:rsidRPr="00696701">
        <w:rPr>
          <w:rFonts w:ascii="Times" w:hAnsi="Times" w:cs="Arial"/>
          <w:color w:val="000000"/>
          <w:sz w:val="22"/>
          <w:szCs w:val="22"/>
        </w:rPr>
        <w:t>), and the data handler. </w:t>
      </w:r>
      <w:r w:rsidR="00885551" w:rsidRPr="00696701">
        <w:rPr>
          <w:rFonts w:ascii="Times" w:hAnsi="Times" w:cs="Arial"/>
          <w:color w:val="000000"/>
          <w:sz w:val="22"/>
          <w:szCs w:val="22"/>
        </w:rPr>
        <w:t xml:space="preserve">Most of IMLD's features and configurations are in a drop-down menu at the top of the </w:t>
      </w:r>
      <w:r w:rsidR="00543706">
        <w:rPr>
          <w:rFonts w:ascii="Times" w:hAnsi="Times" w:cs="Arial"/>
          <w:color w:val="000000"/>
          <w:sz w:val="22"/>
          <w:szCs w:val="22"/>
        </w:rPr>
        <w:t>user interface</w:t>
      </w:r>
      <w:r w:rsidR="00885551" w:rsidRPr="00696701">
        <w:rPr>
          <w:rFonts w:ascii="Times" w:hAnsi="Times" w:cs="Arial"/>
          <w:color w:val="000000"/>
          <w:sz w:val="22"/>
          <w:szCs w:val="22"/>
        </w:rPr>
        <w:t>. These menus contain the elements for configuring classes and data, processing, and</w:t>
      </w:r>
      <w:r w:rsidR="00040058">
        <w:rPr>
          <w:rFonts w:ascii="Times" w:hAnsi="Times" w:cs="Arial"/>
          <w:color w:val="000000"/>
          <w:sz w:val="22"/>
          <w:szCs w:val="22"/>
        </w:rPr>
        <w:t xml:space="preserve"> </w:t>
      </w:r>
      <w:r w:rsidR="00885551" w:rsidRPr="00696701">
        <w:rPr>
          <w:rFonts w:ascii="Times" w:hAnsi="Times" w:cs="Arial"/>
          <w:color w:val="000000"/>
          <w:sz w:val="22"/>
          <w:szCs w:val="22"/>
        </w:rPr>
        <w:t>selecting algorithms.</w:t>
      </w:r>
      <w:r w:rsidR="00885551">
        <w:rPr>
          <w:rFonts w:ascii="Times" w:hAnsi="Times"/>
          <w:sz w:val="22"/>
          <w:szCs w:val="22"/>
        </w:rPr>
        <w:t xml:space="preserve"> </w:t>
      </w:r>
      <w:r w:rsidR="00D75126">
        <w:rPr>
          <w:rFonts w:ascii="Times" w:hAnsi="Times" w:cs="Arial"/>
          <w:color w:val="000000"/>
          <w:sz w:val="22"/>
          <w:szCs w:val="22"/>
        </w:rPr>
        <w:t xml:space="preserve">The algorithm implementations share a common interface through a library </w:t>
      </w:r>
      <w:r w:rsidR="00040058">
        <w:rPr>
          <w:rFonts w:ascii="Times" w:hAnsi="Times" w:cs="Arial"/>
          <w:color w:val="000000"/>
          <w:sz w:val="22"/>
          <w:szCs w:val="22"/>
        </w:rPr>
        <w:t>called</w:t>
      </w:r>
      <w:r w:rsidR="00D75126">
        <w:rPr>
          <w:rFonts w:ascii="Times" w:hAnsi="Times" w:cs="Arial"/>
          <w:color w:val="000000"/>
          <w:sz w:val="22"/>
          <w:szCs w:val="22"/>
        </w:rPr>
        <w:t xml:space="preserve"> as ml_tools.</w:t>
      </w:r>
      <w:r w:rsidR="00DC71D3">
        <w:rPr>
          <w:rFonts w:ascii="Times" w:hAnsi="Times" w:cs="Arial"/>
          <w:color w:val="000000"/>
          <w:sz w:val="22"/>
          <w:szCs w:val="22"/>
        </w:rPr>
        <w:t xml:space="preserve"> </w:t>
      </w:r>
      <w:r w:rsidRPr="00696701">
        <w:rPr>
          <w:rFonts w:ascii="Times" w:hAnsi="Times" w:cs="Arial"/>
          <w:color w:val="000000"/>
          <w:sz w:val="22"/>
          <w:szCs w:val="22"/>
        </w:rPr>
        <w:t xml:space="preserve">Previous computational algorithms for IMLD had been using </w:t>
      </w:r>
      <w:r w:rsidR="001B5797">
        <w:rPr>
          <w:rFonts w:ascii="Times" w:hAnsi="Times" w:cs="Arial"/>
          <w:color w:val="000000"/>
          <w:sz w:val="22"/>
          <w:szCs w:val="22"/>
        </w:rPr>
        <w:t>non-conventional</w:t>
      </w:r>
      <w:r w:rsidR="00A46BAC">
        <w:rPr>
          <w:rFonts w:ascii="Times" w:hAnsi="Times" w:cs="Arial"/>
          <w:color w:val="000000"/>
          <w:sz w:val="22"/>
          <w:szCs w:val="22"/>
        </w:rPr>
        <w:t xml:space="preserve"> </w:t>
      </w:r>
      <w:r w:rsidRPr="00696701">
        <w:rPr>
          <w:rFonts w:ascii="Times" w:hAnsi="Times" w:cs="Arial"/>
          <w:color w:val="000000"/>
          <w:sz w:val="22"/>
          <w:szCs w:val="22"/>
        </w:rPr>
        <w:t xml:space="preserve">formatting and processing of the data. However, with </w:t>
      </w:r>
      <w:r w:rsidR="00D75126">
        <w:rPr>
          <w:rFonts w:ascii="Times" w:hAnsi="Times" w:cs="Arial"/>
          <w:color w:val="000000"/>
          <w:sz w:val="22"/>
          <w:szCs w:val="22"/>
        </w:rPr>
        <w:t xml:space="preserve">ml_tools, </w:t>
      </w:r>
      <w:r w:rsidRPr="00696701">
        <w:rPr>
          <w:rFonts w:ascii="Times" w:hAnsi="Times" w:cs="Arial"/>
          <w:color w:val="000000"/>
          <w:sz w:val="22"/>
          <w:szCs w:val="22"/>
        </w:rPr>
        <w:t xml:space="preserve">the methods by which the data is being read and interpreted </w:t>
      </w:r>
      <w:r w:rsidR="00177D36">
        <w:rPr>
          <w:rFonts w:ascii="Times" w:hAnsi="Times" w:cs="Arial"/>
          <w:color w:val="000000"/>
          <w:sz w:val="22"/>
          <w:szCs w:val="22"/>
        </w:rPr>
        <w:t>use</w:t>
      </w:r>
      <w:r w:rsidRPr="00696701">
        <w:rPr>
          <w:rFonts w:ascii="Times" w:hAnsi="Times" w:cs="Arial"/>
          <w:color w:val="000000"/>
          <w:sz w:val="22"/>
          <w:szCs w:val="22"/>
        </w:rPr>
        <w:t xml:space="preserve"> </w:t>
      </w:r>
      <w:r w:rsidR="00D75126">
        <w:rPr>
          <w:rFonts w:ascii="Times" w:hAnsi="Times" w:cs="Arial"/>
          <w:color w:val="000000"/>
          <w:sz w:val="22"/>
          <w:szCs w:val="22"/>
        </w:rPr>
        <w:t xml:space="preserve">a well-defined API. This library can be easily extended to include new algorithms by </w:t>
      </w:r>
      <w:r w:rsidR="00517263">
        <w:rPr>
          <w:rFonts w:ascii="Times" w:hAnsi="Times" w:cs="Arial"/>
          <w:color w:val="000000"/>
          <w:sz w:val="22"/>
          <w:szCs w:val="22"/>
        </w:rPr>
        <w:t xml:space="preserve">creating a script for the desired algorithm(s) along with the corresponding parameters through </w:t>
      </w:r>
      <w:r w:rsidR="009F353E">
        <w:rPr>
          <w:rFonts w:ascii="Times" w:hAnsi="Times" w:cs="Arial"/>
          <w:color w:val="000000"/>
          <w:sz w:val="22"/>
          <w:szCs w:val="22"/>
        </w:rPr>
        <w:t>P</w:t>
      </w:r>
      <w:r w:rsidR="00517263">
        <w:rPr>
          <w:rFonts w:ascii="Times" w:hAnsi="Times" w:cs="Arial"/>
          <w:color w:val="000000"/>
          <w:sz w:val="22"/>
          <w:szCs w:val="22"/>
        </w:rPr>
        <w:t xml:space="preserve">ython. </w:t>
      </w:r>
      <w:r w:rsidR="009F353E">
        <w:rPr>
          <w:rFonts w:ascii="Times" w:hAnsi="Times" w:cs="Arial"/>
          <w:color w:val="000000"/>
          <w:sz w:val="22"/>
          <w:szCs w:val="22"/>
        </w:rPr>
        <w:t xml:space="preserve">A </w:t>
      </w:r>
      <w:r w:rsidR="00517263">
        <w:rPr>
          <w:rFonts w:ascii="Times" w:hAnsi="Times" w:cs="Arial"/>
          <w:color w:val="000000"/>
          <w:sz w:val="22"/>
          <w:szCs w:val="22"/>
        </w:rPr>
        <w:t xml:space="preserve">file template </w:t>
      </w:r>
      <w:r w:rsidR="009F353E">
        <w:rPr>
          <w:rFonts w:ascii="Times" w:hAnsi="Times" w:cs="Arial"/>
          <w:color w:val="000000"/>
          <w:sz w:val="22"/>
          <w:szCs w:val="22"/>
        </w:rPr>
        <w:t xml:space="preserve">is </w:t>
      </w:r>
      <w:r w:rsidR="00517263">
        <w:rPr>
          <w:rFonts w:ascii="Times" w:hAnsi="Times" w:cs="Arial"/>
          <w:color w:val="000000"/>
          <w:sz w:val="22"/>
          <w:szCs w:val="22"/>
        </w:rPr>
        <w:t xml:space="preserve">provided </w:t>
      </w:r>
      <w:r w:rsidR="009F353E">
        <w:rPr>
          <w:rFonts w:ascii="Times" w:hAnsi="Times" w:cs="Arial"/>
          <w:color w:val="000000"/>
          <w:sz w:val="22"/>
          <w:szCs w:val="22"/>
        </w:rPr>
        <w:t>as a guide for how</w:t>
      </w:r>
      <w:r w:rsidR="00040058">
        <w:rPr>
          <w:rFonts w:ascii="Times" w:hAnsi="Times" w:cs="Arial"/>
          <w:color w:val="000000"/>
          <w:sz w:val="22"/>
          <w:szCs w:val="22"/>
        </w:rPr>
        <w:t xml:space="preserve"> implementing </w:t>
      </w:r>
      <w:r w:rsidR="00517263">
        <w:rPr>
          <w:rFonts w:ascii="Times" w:hAnsi="Times" w:cs="Arial"/>
          <w:color w:val="000000"/>
          <w:sz w:val="22"/>
          <w:szCs w:val="22"/>
        </w:rPr>
        <w:t xml:space="preserve">the necessary functions, parameters, etc. Through </w:t>
      </w:r>
      <w:r w:rsidR="00040058">
        <w:rPr>
          <w:rFonts w:ascii="Times" w:hAnsi="Times" w:cs="Arial"/>
          <w:color w:val="000000"/>
          <w:sz w:val="22"/>
          <w:szCs w:val="22"/>
        </w:rPr>
        <w:t>the</w:t>
      </w:r>
      <w:r w:rsidR="00517263">
        <w:rPr>
          <w:rFonts w:ascii="Times" w:hAnsi="Times" w:cs="Arial"/>
          <w:color w:val="000000"/>
          <w:sz w:val="22"/>
          <w:szCs w:val="22"/>
        </w:rPr>
        <w:t xml:space="preserve"> API, users will have their functions linked </w:t>
      </w:r>
      <w:r w:rsidR="009F353E">
        <w:rPr>
          <w:rFonts w:ascii="Times" w:hAnsi="Times" w:cs="Arial"/>
          <w:color w:val="000000"/>
          <w:sz w:val="22"/>
          <w:szCs w:val="22"/>
        </w:rPr>
        <w:t>into the application.</w:t>
      </w:r>
    </w:p>
    <w:p w14:paraId="412AC554" w14:textId="5546CCC0" w:rsidR="00D75126" w:rsidRDefault="00D75126" w:rsidP="009F353E">
      <w:pPr>
        <w:pStyle w:val="NormalWeb"/>
        <w:spacing w:before="0" w:beforeAutospacing="0" w:after="120" w:afterAutospacing="0"/>
        <w:jc w:val="both"/>
        <w:rPr>
          <w:rFonts w:ascii="Times" w:hAnsi="Times" w:cs="Arial"/>
          <w:color w:val="000000"/>
          <w:sz w:val="22"/>
          <w:szCs w:val="22"/>
        </w:rPr>
      </w:pPr>
      <w:r>
        <w:rPr>
          <w:rFonts w:ascii="Times" w:hAnsi="Times" w:cs="Arial"/>
          <w:color w:val="000000"/>
          <w:sz w:val="22"/>
          <w:szCs w:val="22"/>
        </w:rPr>
        <w:t xml:space="preserve">Due to this centralization of the algorithm code, we have expanded the algorithm selection and adapted terminology to use more modern names. </w:t>
      </w:r>
      <w:r w:rsidR="00EE2027">
        <w:rPr>
          <w:rFonts w:ascii="Times" w:hAnsi="Times" w:cs="Arial"/>
          <w:color w:val="000000"/>
          <w:sz w:val="22"/>
          <w:szCs w:val="22"/>
        </w:rPr>
        <w:t>This process presents complexities</w:t>
      </w:r>
      <w:r>
        <w:rPr>
          <w:rFonts w:ascii="Times" w:hAnsi="Times" w:cs="Arial"/>
          <w:color w:val="000000"/>
          <w:sz w:val="22"/>
          <w:szCs w:val="22"/>
        </w:rPr>
        <w:t xml:space="preserve"> because there is a significant difference in the way </w:t>
      </w:r>
      <w:r w:rsidR="00400370">
        <w:rPr>
          <w:rFonts w:ascii="Times" w:hAnsi="Times" w:cs="Arial"/>
          <w:color w:val="000000"/>
          <w:sz w:val="22"/>
          <w:szCs w:val="22"/>
        </w:rPr>
        <w:t>packages</w:t>
      </w:r>
      <w:r>
        <w:rPr>
          <w:rFonts w:ascii="Times" w:hAnsi="Times" w:cs="Arial"/>
          <w:color w:val="000000"/>
          <w:sz w:val="22"/>
          <w:szCs w:val="22"/>
        </w:rPr>
        <w:t xml:space="preserve"> like S</w:t>
      </w:r>
      <w:r w:rsidR="00DC71D3">
        <w:rPr>
          <w:rFonts w:ascii="Times" w:hAnsi="Times" w:cs="Arial"/>
          <w:color w:val="000000"/>
          <w:sz w:val="22"/>
          <w:szCs w:val="22"/>
        </w:rPr>
        <w:t>k</w:t>
      </w:r>
      <w:r>
        <w:rPr>
          <w:rFonts w:ascii="Times" w:hAnsi="Times" w:cs="Arial"/>
          <w:color w:val="000000"/>
          <w:sz w:val="22"/>
          <w:szCs w:val="22"/>
        </w:rPr>
        <w:t xml:space="preserve">learn and JMP refer </w:t>
      </w:r>
      <w:r w:rsidR="00DC71D3">
        <w:rPr>
          <w:rFonts w:ascii="Times" w:hAnsi="Times" w:cs="Arial"/>
          <w:color w:val="000000"/>
          <w:sz w:val="22"/>
          <w:szCs w:val="22"/>
        </w:rPr>
        <w:t>to and</w:t>
      </w:r>
      <w:r>
        <w:rPr>
          <w:rFonts w:ascii="Times" w:hAnsi="Times" w:cs="Arial"/>
          <w:color w:val="000000"/>
          <w:sz w:val="22"/>
          <w:szCs w:val="22"/>
        </w:rPr>
        <w:t xml:space="preserve"> implement standard algorithms such as Principal Components Analysis (PCA). For example, what was formerly called </w:t>
      </w:r>
      <w:proofErr w:type="gramStart"/>
      <w:r>
        <w:rPr>
          <w:rFonts w:ascii="Times" w:hAnsi="Times" w:cs="Arial"/>
          <w:color w:val="000000"/>
          <w:sz w:val="22"/>
          <w:szCs w:val="22"/>
        </w:rPr>
        <w:t>class-dependent</w:t>
      </w:r>
      <w:proofErr w:type="gramEnd"/>
      <w:r>
        <w:rPr>
          <w:rFonts w:ascii="Times" w:hAnsi="Times" w:cs="Arial"/>
          <w:color w:val="000000"/>
          <w:sz w:val="22"/>
          <w:szCs w:val="22"/>
        </w:rPr>
        <w:t xml:space="preserve"> PCA is now referred to as </w:t>
      </w:r>
      <w:r w:rsidR="008B2839" w:rsidRPr="00696701">
        <w:rPr>
          <w:rFonts w:ascii="Times" w:hAnsi="Times" w:cs="Arial"/>
          <w:color w:val="000000"/>
          <w:sz w:val="22"/>
          <w:szCs w:val="22"/>
        </w:rPr>
        <w:t>Quadratic Components Analysis algorithm (QDA)</w:t>
      </w:r>
      <w:r>
        <w:rPr>
          <w:rFonts w:ascii="Times" w:hAnsi="Times" w:cs="Arial"/>
          <w:color w:val="000000"/>
          <w:sz w:val="22"/>
          <w:szCs w:val="22"/>
        </w:rPr>
        <w:t>. There is</w:t>
      </w:r>
      <w:r w:rsidR="00C46789">
        <w:rPr>
          <w:rFonts w:ascii="Times" w:hAnsi="Times" w:cs="Arial"/>
          <w:color w:val="000000"/>
          <w:sz w:val="22"/>
          <w:szCs w:val="22"/>
        </w:rPr>
        <w:t xml:space="preserve"> </w:t>
      </w:r>
      <w:r>
        <w:rPr>
          <w:rFonts w:ascii="Times" w:hAnsi="Times" w:cs="Arial"/>
          <w:color w:val="000000"/>
          <w:sz w:val="22"/>
          <w:szCs w:val="22"/>
        </w:rPr>
        <w:t>direct support for the following algorithms:</w:t>
      </w:r>
    </w:p>
    <w:p w14:paraId="43A87F38" w14:textId="0C7C1F25" w:rsidR="005931AB" w:rsidRDefault="005931AB" w:rsidP="005931AB">
      <w:pPr>
        <w:pStyle w:val="NormalWeb"/>
        <w:spacing w:before="0" w:beforeAutospacing="0" w:after="0" w:afterAutospacing="0"/>
        <w:ind w:left="360"/>
        <w:jc w:val="both"/>
      </w:pPr>
      <w:r>
        <w:rPr>
          <w:rFonts w:ascii="Times" w:hAnsi="Times"/>
          <w:color w:val="000000"/>
          <w:sz w:val="22"/>
          <w:szCs w:val="22"/>
        </w:rPr>
        <w:t>• </w:t>
      </w:r>
      <w:r>
        <w:rPr>
          <w:rFonts w:ascii="Times" w:hAnsi="Times"/>
          <w:color w:val="000000"/>
          <w:sz w:val="20"/>
          <w:szCs w:val="20"/>
        </w:rPr>
        <w:t xml:space="preserve">Principal Components Analysis (PCA) </w:t>
      </w:r>
      <w:r>
        <w:rPr>
          <w:rStyle w:val="apple-tab-span"/>
          <w:rFonts w:ascii="Times" w:hAnsi="Times"/>
          <w:color w:val="000000"/>
          <w:sz w:val="20"/>
          <w:szCs w:val="20"/>
        </w:rPr>
        <w:tab/>
      </w:r>
      <w:r>
        <w:rPr>
          <w:rStyle w:val="apple-tab-span"/>
          <w:rFonts w:ascii="Times" w:hAnsi="Times"/>
          <w:color w:val="000000"/>
          <w:sz w:val="20"/>
          <w:szCs w:val="20"/>
        </w:rPr>
        <w:tab/>
      </w:r>
      <w:r>
        <w:rPr>
          <w:rStyle w:val="apple-tab-span"/>
          <w:rFonts w:ascii="Times" w:hAnsi="Times"/>
          <w:color w:val="000000"/>
          <w:sz w:val="20"/>
          <w:szCs w:val="20"/>
        </w:rPr>
        <w:tab/>
      </w:r>
      <w:r>
        <w:rPr>
          <w:rFonts w:ascii="Times" w:hAnsi="Times"/>
          <w:color w:val="000000"/>
          <w:sz w:val="22"/>
          <w:szCs w:val="22"/>
        </w:rPr>
        <w:t xml:space="preserve">• </w:t>
      </w:r>
      <w:r>
        <w:rPr>
          <w:rFonts w:ascii="Times" w:hAnsi="Times"/>
          <w:color w:val="000000"/>
          <w:sz w:val="20"/>
          <w:szCs w:val="20"/>
        </w:rPr>
        <w:t>K</w:t>
      </w:r>
      <w:r w:rsidR="00652389">
        <w:rPr>
          <w:rFonts w:ascii="Times" w:hAnsi="Times"/>
          <w:color w:val="000000"/>
          <w:sz w:val="20"/>
          <w:szCs w:val="20"/>
        </w:rPr>
        <w:t>-Means</w:t>
      </w:r>
    </w:p>
    <w:p w14:paraId="32256FFB" w14:textId="1C5EAAA9" w:rsidR="005931AB" w:rsidRDefault="005931AB" w:rsidP="005931AB">
      <w:pPr>
        <w:pStyle w:val="NormalWeb"/>
        <w:spacing w:before="0" w:beforeAutospacing="0" w:after="0" w:afterAutospacing="0"/>
        <w:ind w:left="360"/>
        <w:jc w:val="both"/>
      </w:pPr>
      <w:r>
        <w:rPr>
          <w:rFonts w:ascii="Times" w:hAnsi="Times"/>
          <w:color w:val="000000"/>
          <w:sz w:val="22"/>
          <w:szCs w:val="22"/>
        </w:rPr>
        <w:t>• </w:t>
      </w:r>
      <w:r>
        <w:rPr>
          <w:rFonts w:ascii="Times" w:hAnsi="Times"/>
          <w:color w:val="000000"/>
          <w:sz w:val="20"/>
          <w:szCs w:val="20"/>
        </w:rPr>
        <w:t>Linear Discriminant Analysis (LDA)</w:t>
      </w:r>
      <w:r>
        <w:rPr>
          <w:rFonts w:ascii="Times" w:hAnsi="Times"/>
          <w:color w:val="000000"/>
          <w:sz w:val="22"/>
          <w:szCs w:val="22"/>
        </w:rPr>
        <w:t xml:space="preserve">                          </w:t>
      </w:r>
      <w:r>
        <w:rPr>
          <w:rStyle w:val="apple-tab-span"/>
          <w:rFonts w:ascii="Times" w:hAnsi="Times"/>
          <w:color w:val="000000"/>
          <w:sz w:val="22"/>
          <w:szCs w:val="22"/>
        </w:rPr>
        <w:tab/>
      </w:r>
      <w:r>
        <w:rPr>
          <w:rStyle w:val="apple-tab-span"/>
          <w:rFonts w:ascii="Times" w:hAnsi="Times"/>
          <w:color w:val="000000"/>
          <w:sz w:val="22"/>
          <w:szCs w:val="22"/>
        </w:rPr>
        <w:tab/>
      </w:r>
      <w:r>
        <w:rPr>
          <w:rFonts w:ascii="Times" w:hAnsi="Times"/>
          <w:color w:val="000000"/>
          <w:sz w:val="22"/>
          <w:szCs w:val="22"/>
        </w:rPr>
        <w:t>• </w:t>
      </w:r>
      <w:r>
        <w:rPr>
          <w:rFonts w:ascii="Times" w:hAnsi="Times"/>
          <w:color w:val="000000"/>
          <w:sz w:val="20"/>
          <w:szCs w:val="20"/>
        </w:rPr>
        <w:t>Naive Bayes (NB)</w:t>
      </w:r>
    </w:p>
    <w:p w14:paraId="6145D03D" w14:textId="78EF90C6" w:rsidR="005931AB" w:rsidRDefault="005931AB" w:rsidP="005931AB">
      <w:pPr>
        <w:pStyle w:val="NormalWeb"/>
        <w:spacing w:before="0" w:beforeAutospacing="0" w:after="0" w:afterAutospacing="0"/>
        <w:ind w:left="360"/>
        <w:jc w:val="both"/>
      </w:pPr>
      <w:r>
        <w:rPr>
          <w:rFonts w:ascii="Times" w:hAnsi="Times"/>
          <w:color w:val="000000"/>
          <w:sz w:val="22"/>
          <w:szCs w:val="22"/>
        </w:rPr>
        <w:t>• </w:t>
      </w:r>
      <w:r>
        <w:rPr>
          <w:rFonts w:ascii="Times" w:hAnsi="Times"/>
          <w:color w:val="000000"/>
          <w:sz w:val="20"/>
          <w:szCs w:val="20"/>
        </w:rPr>
        <w:t>K</w:t>
      </w:r>
      <w:r w:rsidR="00883C0A">
        <w:rPr>
          <w:rFonts w:ascii="Times" w:hAnsi="Times"/>
          <w:color w:val="000000"/>
          <w:sz w:val="20"/>
          <w:szCs w:val="20"/>
        </w:rPr>
        <w:t>-</w:t>
      </w:r>
      <w:r>
        <w:rPr>
          <w:rFonts w:ascii="Times" w:hAnsi="Times"/>
          <w:color w:val="000000"/>
          <w:sz w:val="20"/>
          <w:szCs w:val="20"/>
        </w:rPr>
        <w:t>Nearest Neighbor (KNN)</w:t>
      </w:r>
      <w:r>
        <w:rPr>
          <w:rStyle w:val="apple-tab-span"/>
          <w:rFonts w:ascii="Times" w:hAnsi="Times"/>
          <w:color w:val="000000"/>
          <w:sz w:val="22"/>
          <w:szCs w:val="22"/>
        </w:rPr>
        <w:tab/>
      </w:r>
      <w:r>
        <w:rPr>
          <w:rFonts w:ascii="Times" w:hAnsi="Times"/>
          <w:color w:val="000000"/>
          <w:sz w:val="22"/>
          <w:szCs w:val="22"/>
        </w:rPr>
        <w:t xml:space="preserve">                             </w:t>
      </w:r>
      <w:r>
        <w:rPr>
          <w:rStyle w:val="apple-tab-span"/>
          <w:rFonts w:ascii="Times" w:hAnsi="Times"/>
          <w:color w:val="000000"/>
          <w:sz w:val="22"/>
          <w:szCs w:val="22"/>
        </w:rPr>
        <w:tab/>
      </w:r>
      <w:r>
        <w:rPr>
          <w:rStyle w:val="apple-tab-span"/>
          <w:rFonts w:ascii="Times" w:hAnsi="Times"/>
          <w:color w:val="000000"/>
          <w:sz w:val="22"/>
          <w:szCs w:val="22"/>
        </w:rPr>
        <w:tab/>
      </w:r>
      <w:r>
        <w:rPr>
          <w:rFonts w:ascii="Times" w:hAnsi="Times"/>
          <w:color w:val="000000"/>
          <w:sz w:val="22"/>
          <w:szCs w:val="22"/>
        </w:rPr>
        <w:t>• </w:t>
      </w:r>
      <w:r>
        <w:rPr>
          <w:rFonts w:ascii="Times" w:hAnsi="Times"/>
          <w:color w:val="000000"/>
          <w:sz w:val="20"/>
          <w:szCs w:val="20"/>
        </w:rPr>
        <w:t>Support Vector Machine (SVM)</w:t>
      </w:r>
    </w:p>
    <w:p w14:paraId="6AC91852" w14:textId="602F1110" w:rsidR="00646352" w:rsidRDefault="00C46789" w:rsidP="00646352">
      <w:pPr>
        <w:pStyle w:val="NormalWeb"/>
        <w:spacing w:before="0" w:beforeAutospacing="0" w:after="0" w:afterAutospacing="0"/>
        <w:ind w:left="360"/>
        <w:jc w:val="both"/>
        <w:rPr>
          <w:rFonts w:ascii="Times" w:hAnsi="Times"/>
          <w:color w:val="000000"/>
          <w:sz w:val="20"/>
          <w:szCs w:val="20"/>
        </w:rPr>
      </w:pPr>
      <w:r>
        <w:rPr>
          <w:noProof/>
        </w:rPr>
        <mc:AlternateContent>
          <mc:Choice Requires="wps">
            <w:drawing>
              <wp:anchor distT="137160" distB="137160" distL="137160" distR="137160" simplePos="0" relativeHeight="251661312" behindDoc="0" locked="0" layoutInCell="1" allowOverlap="0" wp14:anchorId="438AE07B" wp14:editId="0DCC175A">
                <wp:simplePos x="0" y="0"/>
                <wp:positionH relativeFrom="margin">
                  <wp:posOffset>-45085</wp:posOffset>
                </wp:positionH>
                <wp:positionV relativeFrom="margin">
                  <wp:posOffset>5223510</wp:posOffset>
                </wp:positionV>
                <wp:extent cx="6025515" cy="2993390"/>
                <wp:effectExtent l="0" t="0" r="698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2993390"/>
                        </a:xfrm>
                        <a:prstGeom prst="rect">
                          <a:avLst/>
                        </a:prstGeom>
                        <a:solidFill>
                          <a:srgbClr val="FFFFFF"/>
                        </a:solidFill>
                        <a:ln w="9525">
                          <a:solidFill>
                            <a:schemeClr val="bg1">
                              <a:lumMod val="100000"/>
                              <a:lumOff val="0"/>
                            </a:schemeClr>
                          </a:solidFill>
                          <a:miter lim="800000"/>
                          <a:headEnd/>
                          <a:tailEnd/>
                        </a:ln>
                      </wps:spPr>
                      <wps:txbx>
                        <w:txbxContent>
                          <w:p w14:paraId="43C98544" w14:textId="11D37D31" w:rsidR="0066732A" w:rsidRPr="0039094A" w:rsidRDefault="00652389" w:rsidP="0066732A">
                            <w:pPr>
                              <w:spacing w:after="120"/>
                              <w:jc w:val="center"/>
                            </w:pPr>
                            <w:r>
                              <w:rPr>
                                <w:noProof/>
                              </w:rPr>
                              <w:drawing>
                                <wp:inline distT="0" distB="0" distL="0" distR="0" wp14:anchorId="79767579" wp14:editId="5FF096E0">
                                  <wp:extent cx="5162244" cy="2748675"/>
                                  <wp:effectExtent l="0" t="0" r="0" b="0"/>
                                  <wp:docPr id="538641792" name="Picture 1" descr="A computer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41792" name="Picture 1" descr="A computer screen shot of a computer pro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235218" cy="2787531"/>
                                          </a:xfrm>
                                          <a:prstGeom prst="rect">
                                            <a:avLst/>
                                          </a:prstGeom>
                                        </pic:spPr>
                                      </pic:pic>
                                    </a:graphicData>
                                  </a:graphic>
                                </wp:inline>
                              </w:drawing>
                            </w:r>
                          </w:p>
                          <w:p w14:paraId="250A4EF5" w14:textId="3AE814BC" w:rsidR="0066732A" w:rsidRPr="006B1D14" w:rsidRDefault="0066732A" w:rsidP="0066732A">
                            <w:pPr>
                              <w:pStyle w:val="Caption"/>
                              <w:rPr>
                                <w:noProof/>
                                <w:sz w:val="18"/>
                                <w:szCs w:val="18"/>
                              </w:rPr>
                            </w:pPr>
                            <w:bookmarkStart w:id="3" w:name="_Ref7653901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2</w:t>
                            </w:r>
                            <w:r w:rsidRPr="006B1D14">
                              <w:rPr>
                                <w:sz w:val="18"/>
                                <w:szCs w:val="18"/>
                              </w:rPr>
                              <w:fldChar w:fldCharType="end"/>
                            </w:r>
                            <w:bookmarkEnd w:id="3"/>
                            <w:r w:rsidRPr="006B1D14">
                              <w:rPr>
                                <w:b/>
                                <w:bCs/>
                                <w:sz w:val="18"/>
                                <w:szCs w:val="18"/>
                              </w:rPr>
                              <w:t>.</w:t>
                            </w:r>
                            <w:r w:rsidRPr="006B1D14">
                              <w:rPr>
                                <w:sz w:val="18"/>
                                <w:szCs w:val="18"/>
                              </w:rPr>
                              <w:t xml:space="preserve"> </w:t>
                            </w:r>
                            <w:r>
                              <w:rPr>
                                <w:sz w:val="18"/>
                                <w:szCs w:val="18"/>
                              </w:rPr>
                              <w:t>The IMLD software architecture</w:t>
                            </w:r>
                          </w:p>
                          <w:p w14:paraId="1783CAE6" w14:textId="5D98ABE1" w:rsidR="0066732A" w:rsidRDefault="0066732A" w:rsidP="0066732A">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8AE07B" id="_x0000_t202" coordsize="21600,21600" o:spt="202" path="m,l,21600r21600,l21600,xe">
                <v:stroke joinstyle="miter"/>
                <v:path gradientshapeok="t" o:connecttype="rect"/>
              </v:shapetype>
              <v:shape id="Text Box 2" o:spid="_x0000_s1027" type="#_x0000_t202" style="position:absolute;left:0;text-align:left;margin-left:-3.55pt;margin-top:411.3pt;width:474.45pt;height:235.7pt;z-index:25166131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okVLAIAAFoEAAAOAAAAZHJzL2Uyb0RvYy54bWysVNuO2yAQfa/Uf0C8N3ayympjxVlts01V&#13;&#10;aXuRtv0AjLGNCgwFEjv9+g7Yzl76VtUPaLgd5pwz4+3toBU5CeclmJIuFzklwnCopWlL+uP74d0N&#13;&#10;JT4wUzMFRpT0LDy93b19s+1tIVbQgaqFIwhifNHbknYh2CLLPO+EZn4BVhjcbMBpFnDq2qx2rEd0&#13;&#10;rbJVnl9nPbjaOuDCe1y9HzfpLuE3jeDha9N4EYgqKeYW0ujSWMUx221Z0TpmO8mnNNg/ZKGZNPjo&#13;&#10;BeqeBUaOTv4FpSV34KEJCw46g6aRXCQOyGaZv2Lz2DErEhcUx9uLTP7/wfIvp0f7zZEwvIcBDUwk&#13;&#10;vH0A/tMTA/uOmVbcOQd9J1iNDy+jZFlvfTFdjVL7wkeQqv8MNZrMjgES0NA4HVVBngTR0YDzRXQx&#13;&#10;BMJx8TpfrdfLNSUc91abzdXVJtmSsWK+bp0PHwVoEoOSOnQ1wbPTgw8xHVbMR+JrHpSsD1KpNHFt&#13;&#10;tVeOnBhWwCF9icGrY8qQvqSb9Wo9KvACIhajuIBU7aiSOmqkOwIv8/iN1YTrWHPj+swk1XOESMm+&#13;&#10;SFDLgB2gpC7pzTOUKPcHU6f6DEyqMUamykz6R8lH8cNQDUTWkznRjgrqMxriYCx4bFAMOnC/Kemx&#13;&#10;2Evqfx2ZE5SoTwZNjZ0xB24OqjlghuPVkgZKxnAfxg46WifbDpFHQQzcofGNTJY8ZTGliwWcyE/N&#13;&#10;Fjvk+Tydevol7P4AAAD//wMAUEsDBBQABgAIAAAAIQDuYhFK5QAAABABAAAPAAAAZHJzL2Rvd25y&#13;&#10;ZXYueG1sTI9LT8MwEITvSPwHa5G4tXZC1Ucap0IgDkgIqYULt228TaLGdhQ7D/49ywkuK632m9mZ&#13;&#10;/DDbVozUh8Y7DclSgSBXetO4SsPnx8tiCyJEdAZb70jDNwU4FLc3OWbGT+5I4ylWgk1cyFBDHWOX&#13;&#10;SRnKmiyGpe/I8e3ie4uR176SpseJzW0rU6XW0mLj+EONHT3VVF5Pg9VwHTfhiOprvjSvnt7lwzTY&#13;&#10;t0rr+7v5ec/jcQ8i0hz/FPDbgfNDwcHOfnAmiFbDYpMwqWGbpmsQDOxWCRc6M5nuVgpkkcv/RYof&#13;&#10;AAAA//8DAFBLAQItABQABgAIAAAAIQC2gziS/gAAAOEBAAATAAAAAAAAAAAAAAAAAAAAAABbQ29u&#13;&#10;dGVudF9UeXBlc10ueG1sUEsBAi0AFAAGAAgAAAAhADj9If/WAAAAlAEAAAsAAAAAAAAAAAAAAAAA&#13;&#10;LwEAAF9yZWxzLy5yZWxzUEsBAi0AFAAGAAgAAAAhAHCCiRUsAgAAWgQAAA4AAAAAAAAAAAAAAAAA&#13;&#10;LgIAAGRycy9lMm9Eb2MueG1sUEsBAi0AFAAGAAgAAAAhAO5iEUrlAAAAEAEAAA8AAAAAAAAAAAAA&#13;&#10;AAAAhgQAAGRycy9kb3ducmV2LnhtbFBLBQYAAAAABAAEAPMAAACYBQAAAAA=&#13;&#10;" o:allowoverlap="f" strokecolor="white [3212]">
                <v:textbox inset="0,0,0,0">
                  <w:txbxContent>
                    <w:p w14:paraId="43C98544" w14:textId="11D37D31" w:rsidR="0066732A" w:rsidRPr="0039094A" w:rsidRDefault="00652389" w:rsidP="0066732A">
                      <w:pPr>
                        <w:spacing w:after="120"/>
                        <w:jc w:val="center"/>
                      </w:pPr>
                      <w:r>
                        <w:rPr>
                          <w:noProof/>
                        </w:rPr>
                        <w:drawing>
                          <wp:inline distT="0" distB="0" distL="0" distR="0" wp14:anchorId="79767579" wp14:editId="5FF096E0">
                            <wp:extent cx="5162244" cy="2748675"/>
                            <wp:effectExtent l="0" t="0" r="0" b="0"/>
                            <wp:docPr id="538641792" name="Picture 1" descr="A computer screen 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41792" name="Picture 1" descr="A computer screen shot of a computer progra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235218" cy="2787531"/>
                                    </a:xfrm>
                                    <a:prstGeom prst="rect">
                                      <a:avLst/>
                                    </a:prstGeom>
                                  </pic:spPr>
                                </pic:pic>
                              </a:graphicData>
                            </a:graphic>
                          </wp:inline>
                        </w:drawing>
                      </w:r>
                    </w:p>
                    <w:p w14:paraId="250A4EF5" w14:textId="3AE814BC" w:rsidR="0066732A" w:rsidRPr="006B1D14" w:rsidRDefault="0066732A" w:rsidP="0066732A">
                      <w:pPr>
                        <w:pStyle w:val="Caption"/>
                        <w:rPr>
                          <w:noProof/>
                          <w:sz w:val="18"/>
                          <w:szCs w:val="18"/>
                        </w:rPr>
                      </w:pPr>
                      <w:bookmarkStart w:id="4" w:name="_Ref7653901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2</w:t>
                      </w:r>
                      <w:r w:rsidRPr="006B1D14">
                        <w:rPr>
                          <w:sz w:val="18"/>
                          <w:szCs w:val="18"/>
                        </w:rPr>
                        <w:fldChar w:fldCharType="end"/>
                      </w:r>
                      <w:bookmarkEnd w:id="4"/>
                      <w:r w:rsidRPr="006B1D14">
                        <w:rPr>
                          <w:b/>
                          <w:bCs/>
                          <w:sz w:val="18"/>
                          <w:szCs w:val="18"/>
                        </w:rPr>
                        <w:t>.</w:t>
                      </w:r>
                      <w:r w:rsidRPr="006B1D14">
                        <w:rPr>
                          <w:sz w:val="18"/>
                          <w:szCs w:val="18"/>
                        </w:rPr>
                        <w:t xml:space="preserve"> </w:t>
                      </w:r>
                      <w:r>
                        <w:rPr>
                          <w:sz w:val="18"/>
                          <w:szCs w:val="18"/>
                        </w:rPr>
                        <w:t>The IMLD software architecture</w:t>
                      </w:r>
                    </w:p>
                    <w:p w14:paraId="1783CAE6" w14:textId="5D98ABE1" w:rsidR="0066732A" w:rsidRDefault="0066732A" w:rsidP="0066732A">
                      <w:pPr>
                        <w:rPr>
                          <w:sz w:val="22"/>
                          <w:szCs w:val="22"/>
                        </w:rPr>
                      </w:pPr>
                    </w:p>
                  </w:txbxContent>
                </v:textbox>
                <w10:wrap type="square" anchorx="margin" anchory="margin"/>
              </v:shape>
            </w:pict>
          </mc:Fallback>
        </mc:AlternateContent>
      </w:r>
      <w:r w:rsidR="005931AB">
        <w:rPr>
          <w:rFonts w:ascii="Times" w:hAnsi="Times"/>
          <w:color w:val="000000"/>
          <w:sz w:val="22"/>
          <w:szCs w:val="22"/>
        </w:rPr>
        <w:t>• </w:t>
      </w:r>
      <w:r w:rsidR="005931AB">
        <w:rPr>
          <w:rFonts w:ascii="Times" w:hAnsi="Times"/>
          <w:color w:val="000000"/>
          <w:sz w:val="20"/>
          <w:szCs w:val="20"/>
        </w:rPr>
        <w:t>Quadratic Components Analysis (QDA)</w:t>
      </w:r>
      <w:r w:rsidR="005931AB">
        <w:rPr>
          <w:rStyle w:val="apple-tab-span"/>
          <w:rFonts w:ascii="Times" w:hAnsi="Times"/>
          <w:color w:val="000000"/>
          <w:sz w:val="22"/>
          <w:szCs w:val="22"/>
        </w:rPr>
        <w:tab/>
      </w:r>
      <w:r w:rsidR="005931AB">
        <w:rPr>
          <w:rStyle w:val="apple-tab-span"/>
          <w:rFonts w:ascii="Times" w:hAnsi="Times"/>
          <w:color w:val="000000"/>
          <w:sz w:val="22"/>
          <w:szCs w:val="22"/>
        </w:rPr>
        <w:tab/>
      </w:r>
      <w:r w:rsidR="005931AB">
        <w:rPr>
          <w:rStyle w:val="apple-tab-span"/>
          <w:rFonts w:ascii="Times" w:hAnsi="Times"/>
          <w:color w:val="000000"/>
          <w:sz w:val="22"/>
          <w:szCs w:val="22"/>
        </w:rPr>
        <w:tab/>
      </w:r>
      <w:r w:rsidR="005931AB">
        <w:rPr>
          <w:rFonts w:ascii="Times" w:hAnsi="Times"/>
          <w:color w:val="000000"/>
          <w:sz w:val="22"/>
          <w:szCs w:val="22"/>
        </w:rPr>
        <w:t>• </w:t>
      </w:r>
      <w:r w:rsidR="005931AB">
        <w:rPr>
          <w:rFonts w:ascii="Times" w:hAnsi="Times"/>
          <w:color w:val="000000"/>
          <w:sz w:val="20"/>
          <w:szCs w:val="20"/>
        </w:rPr>
        <w:t>Multilayer Perceptron (MLP)</w:t>
      </w:r>
    </w:p>
    <w:p w14:paraId="1DF8B318" w14:textId="65335232" w:rsidR="0066732A" w:rsidRDefault="00646352" w:rsidP="00C46789">
      <w:pPr>
        <w:pStyle w:val="NormalWeb"/>
        <w:spacing w:before="0" w:beforeAutospacing="0" w:after="120" w:afterAutospacing="0"/>
        <w:ind w:firstLine="360"/>
        <w:jc w:val="both"/>
        <w:rPr>
          <w:rFonts w:ascii="Times" w:hAnsi="Times"/>
          <w:color w:val="000000"/>
          <w:sz w:val="22"/>
          <w:szCs w:val="22"/>
        </w:rPr>
      </w:pPr>
      <w:r>
        <w:rPr>
          <w:rFonts w:ascii="Times" w:hAnsi="Times"/>
          <w:color w:val="000000"/>
          <w:sz w:val="22"/>
          <w:szCs w:val="22"/>
        </w:rPr>
        <w:t>• </w:t>
      </w:r>
      <w:r w:rsidR="00C46789">
        <w:rPr>
          <w:rFonts w:ascii="Times" w:hAnsi="Times"/>
          <w:color w:val="000000"/>
          <w:sz w:val="20"/>
          <w:szCs w:val="20"/>
        </w:rPr>
        <w:t>Quadratic Li</w:t>
      </w:r>
      <w:r>
        <w:rPr>
          <w:rFonts w:ascii="Times" w:hAnsi="Times"/>
          <w:color w:val="000000"/>
          <w:sz w:val="20"/>
          <w:szCs w:val="20"/>
        </w:rPr>
        <w:t>near Discriminant Analysis (QLDA)</w:t>
      </w:r>
      <w:r>
        <w:rPr>
          <w:rStyle w:val="apple-tab-span"/>
          <w:rFonts w:ascii="Times" w:hAnsi="Times"/>
          <w:color w:val="000000"/>
          <w:sz w:val="22"/>
          <w:szCs w:val="22"/>
        </w:rPr>
        <w:tab/>
      </w:r>
      <w:r>
        <w:rPr>
          <w:rStyle w:val="apple-tab-span"/>
          <w:rFonts w:ascii="Times" w:hAnsi="Times"/>
          <w:color w:val="000000"/>
          <w:sz w:val="22"/>
          <w:szCs w:val="22"/>
        </w:rPr>
        <w:tab/>
      </w:r>
      <w:r>
        <w:rPr>
          <w:rFonts w:ascii="Times" w:hAnsi="Times"/>
          <w:color w:val="000000"/>
          <w:sz w:val="22"/>
          <w:szCs w:val="22"/>
        </w:rPr>
        <w:t>• Random Forests (RNF)</w:t>
      </w:r>
    </w:p>
    <w:p w14:paraId="00071FA5" w14:textId="3F0A23E2" w:rsidR="00B559EC" w:rsidRDefault="00DC71D3" w:rsidP="0066732A">
      <w:pPr>
        <w:pStyle w:val="NormalWeb"/>
        <w:spacing w:before="0" w:beforeAutospacing="0" w:after="0" w:afterAutospacing="0"/>
        <w:jc w:val="both"/>
        <w:rPr>
          <w:rFonts w:ascii="Times" w:hAnsi="Times" w:cs="Arial"/>
          <w:color w:val="000000"/>
          <w:sz w:val="22"/>
          <w:szCs w:val="22"/>
        </w:rPr>
      </w:pPr>
      <w:r>
        <w:rPr>
          <w:rFonts w:ascii="Times" w:hAnsi="Times" w:cs="Arial"/>
          <w:color w:val="000000"/>
          <w:sz w:val="22"/>
          <w:szCs w:val="22"/>
        </w:rPr>
        <w:lastRenderedPageBreak/>
        <w:t xml:space="preserve">Since there are significant differences in the way Sklearn and JMP implement many of the same algorithms, the ml_tools library supports a wide range of parameter settings. This allows users to match results in either of these </w:t>
      </w:r>
      <w:r w:rsidR="00400370">
        <w:rPr>
          <w:rFonts w:ascii="Times" w:hAnsi="Times" w:cs="Arial"/>
          <w:color w:val="000000"/>
          <w:sz w:val="22"/>
          <w:szCs w:val="22"/>
        </w:rPr>
        <w:t>methods</w:t>
      </w:r>
      <w:r>
        <w:rPr>
          <w:rFonts w:ascii="Times" w:hAnsi="Times" w:cs="Arial"/>
          <w:color w:val="000000"/>
          <w:sz w:val="22"/>
          <w:szCs w:val="22"/>
        </w:rPr>
        <w:t>. For example, users can create a data set in IMLD, export it to JMP, and produce the exact same results on that data set using appropriate parameter settings. This was not possible in previous versions of IMLD, and matching results between Sklearn and JMP</w:t>
      </w:r>
      <w:r w:rsidR="00C35AA3">
        <w:rPr>
          <w:rFonts w:ascii="Times" w:hAnsi="Times" w:cs="Arial"/>
          <w:color w:val="000000"/>
          <w:sz w:val="22"/>
          <w:szCs w:val="22"/>
        </w:rPr>
        <w:t xml:space="preserve"> presents challenges</w:t>
      </w:r>
      <w:r>
        <w:rPr>
          <w:rFonts w:ascii="Times" w:hAnsi="Times" w:cs="Arial"/>
          <w:color w:val="000000"/>
          <w:sz w:val="22"/>
          <w:szCs w:val="22"/>
        </w:rPr>
        <w:t>. We have also expanded IMLD to support prior probabilities</w:t>
      </w:r>
      <w:r w:rsidR="00C46789">
        <w:rPr>
          <w:rFonts w:ascii="Times" w:hAnsi="Times" w:cs="Arial"/>
          <w:color w:val="000000"/>
          <w:sz w:val="22"/>
          <w:szCs w:val="22"/>
        </w:rPr>
        <w:t xml:space="preserve"> (probabilities that are assigned to incorporate initial beliefs about the outcome)</w:t>
      </w:r>
      <w:r>
        <w:rPr>
          <w:rFonts w:ascii="Times" w:hAnsi="Times" w:cs="Arial"/>
          <w:color w:val="000000"/>
          <w:sz w:val="22"/>
          <w:szCs w:val="22"/>
        </w:rPr>
        <w:t xml:space="preserve"> and unbiased covariance</w:t>
      </w:r>
      <w:r w:rsidR="00C46789">
        <w:rPr>
          <w:rFonts w:ascii="Times" w:hAnsi="Times" w:cs="Arial"/>
          <w:color w:val="000000"/>
          <w:sz w:val="22"/>
          <w:szCs w:val="22"/>
        </w:rPr>
        <w:t>s (</w:t>
      </w:r>
      <w:r w:rsidR="00DC540B">
        <w:rPr>
          <w:rFonts w:ascii="Times" w:hAnsi="Times" w:cs="Arial"/>
          <w:color w:val="000000"/>
          <w:sz w:val="22"/>
          <w:szCs w:val="22"/>
        </w:rPr>
        <w:t xml:space="preserve">an estimate that asymptotically converges to the true value as the size of the data set grows) </w:t>
      </w:r>
      <w:r>
        <w:rPr>
          <w:rFonts w:ascii="Times" w:hAnsi="Times" w:cs="Arial"/>
          <w:color w:val="000000"/>
          <w:sz w:val="22"/>
          <w:szCs w:val="22"/>
        </w:rPr>
        <w:t xml:space="preserve">– two examples of parameter settings needed to match </w:t>
      </w:r>
      <w:r w:rsidR="00400370">
        <w:rPr>
          <w:rFonts w:ascii="Times" w:hAnsi="Times" w:cs="Arial"/>
          <w:color w:val="000000"/>
          <w:sz w:val="22"/>
          <w:szCs w:val="22"/>
        </w:rPr>
        <w:t>packages</w:t>
      </w:r>
      <w:r>
        <w:rPr>
          <w:rFonts w:ascii="Times" w:hAnsi="Times" w:cs="Arial"/>
          <w:color w:val="000000"/>
          <w:sz w:val="22"/>
          <w:szCs w:val="22"/>
        </w:rPr>
        <w:t xml:space="preserve"> like JMP.</w:t>
      </w:r>
    </w:p>
    <w:p w14:paraId="5CAF86F0" w14:textId="77777777" w:rsidR="00A34C53" w:rsidRPr="0066732A" w:rsidRDefault="00A34C53" w:rsidP="0066732A">
      <w:pPr>
        <w:pStyle w:val="NormalWeb"/>
        <w:spacing w:before="0" w:beforeAutospacing="0" w:after="0" w:afterAutospacing="0"/>
        <w:jc w:val="both"/>
        <w:rPr>
          <w:rFonts w:ascii="Times" w:hAnsi="Times"/>
          <w:color w:val="000000"/>
          <w:sz w:val="22"/>
          <w:szCs w:val="22"/>
        </w:rPr>
      </w:pPr>
    </w:p>
    <w:p w14:paraId="6D2694A7" w14:textId="271858E0" w:rsidR="002024AC" w:rsidRDefault="002024AC" w:rsidP="00AE3BC8">
      <w:pPr>
        <w:pStyle w:val="NormalWeb"/>
        <w:spacing w:before="0" w:beforeAutospacing="0" w:after="240" w:afterAutospacing="0"/>
        <w:jc w:val="both"/>
        <w:rPr>
          <w:rFonts w:ascii="Times" w:hAnsi="Times" w:cs="Arial"/>
          <w:color w:val="000000"/>
          <w:sz w:val="22"/>
          <w:szCs w:val="22"/>
        </w:rPr>
      </w:pPr>
      <w:r w:rsidRPr="002024AC">
        <w:rPr>
          <w:rFonts w:ascii="Times" w:hAnsi="Times" w:cs="Arial"/>
          <w:color w:val="000000"/>
          <w:sz w:val="22"/>
          <w:szCs w:val="22"/>
        </w:rPr>
        <w:t xml:space="preserve">In the </w:t>
      </w:r>
      <w:r w:rsidR="00F07248">
        <w:rPr>
          <w:rFonts w:ascii="Times" w:hAnsi="Times" w:cs="Arial"/>
          <w:color w:val="000000"/>
          <w:sz w:val="22"/>
          <w:szCs w:val="22"/>
        </w:rPr>
        <w:t>previous version of IMLD</w:t>
      </w:r>
      <w:r w:rsidRPr="002024AC">
        <w:rPr>
          <w:rFonts w:ascii="Times" w:hAnsi="Times" w:cs="Arial"/>
          <w:color w:val="000000"/>
          <w:sz w:val="22"/>
          <w:szCs w:val="22"/>
        </w:rPr>
        <w:t xml:space="preserve">, values like parameters and settings were </w:t>
      </w:r>
      <w:r w:rsidR="0000739A" w:rsidRPr="002024AC">
        <w:rPr>
          <w:rFonts w:ascii="Times" w:hAnsi="Times" w:cs="Arial"/>
          <w:color w:val="000000"/>
          <w:sz w:val="22"/>
          <w:szCs w:val="22"/>
        </w:rPr>
        <w:t>hardcoded</w:t>
      </w:r>
      <w:r w:rsidRPr="002024AC">
        <w:rPr>
          <w:rFonts w:ascii="Times" w:hAnsi="Times" w:cs="Arial"/>
          <w:color w:val="000000"/>
          <w:sz w:val="22"/>
          <w:szCs w:val="22"/>
        </w:rPr>
        <w:t xml:space="preserve"> directly into the program. For example, </w:t>
      </w:r>
      <w:r w:rsidR="0077280B">
        <w:rPr>
          <w:rFonts w:ascii="Times" w:hAnsi="Times" w:cs="Arial"/>
          <w:color w:val="000000"/>
          <w:sz w:val="22"/>
          <w:szCs w:val="22"/>
        </w:rPr>
        <w:t xml:space="preserve">the </w:t>
      </w:r>
      <w:r w:rsidR="00687FA2">
        <w:rPr>
          <w:rFonts w:ascii="Times" w:hAnsi="Times" w:cs="Arial"/>
          <w:color w:val="000000"/>
          <w:sz w:val="22"/>
          <w:szCs w:val="22"/>
        </w:rPr>
        <w:t>drop-down</w:t>
      </w:r>
      <w:r w:rsidR="0077280B">
        <w:rPr>
          <w:rFonts w:ascii="Times" w:hAnsi="Times" w:cs="Arial"/>
          <w:color w:val="000000"/>
          <w:sz w:val="22"/>
          <w:szCs w:val="22"/>
        </w:rPr>
        <w:t xml:space="preserve"> menus and parameters were embedded within the user interface code</w:t>
      </w:r>
      <w:r w:rsidRPr="002024AC">
        <w:rPr>
          <w:rFonts w:ascii="Times" w:hAnsi="Times" w:cs="Arial"/>
          <w:color w:val="000000"/>
          <w:sz w:val="22"/>
          <w:szCs w:val="22"/>
        </w:rPr>
        <w:t xml:space="preserve">, making it </w:t>
      </w:r>
      <w:r w:rsidR="00DC540B">
        <w:rPr>
          <w:rFonts w:ascii="Times" w:hAnsi="Times" w:cs="Arial"/>
          <w:color w:val="000000"/>
          <w:sz w:val="22"/>
          <w:szCs w:val="22"/>
        </w:rPr>
        <w:t>difficult for users to add their own choices.</w:t>
      </w:r>
      <w:r w:rsidRPr="002024AC">
        <w:rPr>
          <w:rFonts w:ascii="Times" w:hAnsi="Times" w:cs="Arial"/>
          <w:color w:val="000000"/>
          <w:sz w:val="22"/>
          <w:szCs w:val="22"/>
        </w:rPr>
        <w:t xml:space="preserve"> </w:t>
      </w:r>
      <w:r w:rsidR="00DC540B">
        <w:rPr>
          <w:rFonts w:ascii="Times" w:hAnsi="Times" w:cs="Arial"/>
          <w:color w:val="000000"/>
          <w:sz w:val="22"/>
          <w:szCs w:val="22"/>
        </w:rPr>
        <w:t xml:space="preserve">By exploiting Python’s excellent data-driven programming support, </w:t>
      </w:r>
      <w:r w:rsidR="0000739A">
        <w:rPr>
          <w:rFonts w:ascii="Times" w:hAnsi="Times" w:cs="Arial"/>
          <w:color w:val="000000"/>
          <w:sz w:val="22"/>
          <w:szCs w:val="22"/>
        </w:rPr>
        <w:t xml:space="preserve">algorithms </w:t>
      </w:r>
      <w:r w:rsidR="00DC540B">
        <w:rPr>
          <w:rFonts w:ascii="Times" w:hAnsi="Times" w:cs="Arial"/>
          <w:color w:val="000000"/>
          <w:sz w:val="22"/>
          <w:szCs w:val="22"/>
        </w:rPr>
        <w:t xml:space="preserve">can be added without modifying the code. Menu choices are driven from descriptions in external parameter files that are loaded at run-time. </w:t>
      </w:r>
      <w:r w:rsidRPr="002024AC">
        <w:rPr>
          <w:rFonts w:ascii="Times" w:hAnsi="Times" w:cs="Arial"/>
          <w:color w:val="000000"/>
          <w:sz w:val="22"/>
          <w:szCs w:val="22"/>
        </w:rPr>
        <w:t xml:space="preserve">This </w:t>
      </w:r>
      <w:r w:rsidR="00DC540B">
        <w:rPr>
          <w:rFonts w:ascii="Times" w:hAnsi="Times" w:cs="Arial"/>
          <w:color w:val="000000"/>
          <w:sz w:val="22"/>
          <w:szCs w:val="22"/>
        </w:rPr>
        <w:t>makes it much easier for users to customize the tool.</w:t>
      </w:r>
      <w:r w:rsidRPr="002024AC">
        <w:rPr>
          <w:rFonts w:ascii="Times" w:hAnsi="Times" w:cs="Arial"/>
          <w:color w:val="000000"/>
          <w:sz w:val="22"/>
          <w:szCs w:val="22"/>
        </w:rPr>
        <w:t xml:space="preserve"> </w:t>
      </w:r>
    </w:p>
    <w:p w14:paraId="2B472A9C" w14:textId="55250561" w:rsidR="008B2839" w:rsidRDefault="008B2839" w:rsidP="00696701">
      <w:pPr>
        <w:pStyle w:val="NormalWeb"/>
        <w:spacing w:before="0" w:beforeAutospacing="0" w:after="240" w:afterAutospacing="0"/>
        <w:jc w:val="both"/>
        <w:rPr>
          <w:rFonts w:ascii="Times" w:hAnsi="Times" w:cs="Arial"/>
          <w:color w:val="000000"/>
          <w:sz w:val="22"/>
          <w:szCs w:val="22"/>
        </w:rPr>
      </w:pPr>
      <w:r w:rsidRPr="00696701">
        <w:rPr>
          <w:rFonts w:ascii="Times" w:hAnsi="Times" w:cs="Arial"/>
          <w:color w:val="000000"/>
          <w:sz w:val="22"/>
          <w:szCs w:val="22"/>
        </w:rPr>
        <w:t xml:space="preserve">IMLD </w:t>
      </w:r>
      <w:r w:rsidR="00DC540B">
        <w:rPr>
          <w:rFonts w:ascii="Times" w:hAnsi="Times" w:cs="Arial"/>
          <w:color w:val="000000"/>
          <w:sz w:val="22"/>
          <w:szCs w:val="22"/>
        </w:rPr>
        <w:t xml:space="preserve">is </w:t>
      </w:r>
      <w:r w:rsidRPr="00696701">
        <w:rPr>
          <w:rFonts w:ascii="Times" w:hAnsi="Times" w:cs="Arial"/>
          <w:color w:val="000000"/>
          <w:sz w:val="22"/>
          <w:szCs w:val="22"/>
        </w:rPr>
        <w:t xml:space="preserve">a tool that allows users to </w:t>
      </w:r>
      <w:r w:rsidR="00DC540B">
        <w:rPr>
          <w:rFonts w:ascii="Times" w:hAnsi="Times" w:cs="Arial"/>
          <w:color w:val="000000"/>
          <w:sz w:val="22"/>
          <w:szCs w:val="22"/>
        </w:rPr>
        <w:t xml:space="preserve">easily explore </w:t>
      </w:r>
      <w:r w:rsidRPr="00696701">
        <w:rPr>
          <w:rFonts w:ascii="Times" w:hAnsi="Times" w:cs="Arial"/>
          <w:color w:val="000000"/>
          <w:sz w:val="22"/>
          <w:szCs w:val="22"/>
        </w:rPr>
        <w:t xml:space="preserve">machine learning algorithms on </w:t>
      </w:r>
      <w:r w:rsidR="00DC540B">
        <w:rPr>
          <w:rFonts w:ascii="Times" w:hAnsi="Times" w:cs="Arial"/>
          <w:color w:val="000000"/>
          <w:sz w:val="22"/>
          <w:szCs w:val="22"/>
        </w:rPr>
        <w:t xml:space="preserve">predefined and user-defined </w:t>
      </w:r>
      <w:r w:rsidRPr="00696701">
        <w:rPr>
          <w:rFonts w:ascii="Times" w:hAnsi="Times" w:cs="Arial"/>
          <w:color w:val="000000"/>
          <w:sz w:val="22"/>
          <w:szCs w:val="22"/>
        </w:rPr>
        <w:t>data sets</w:t>
      </w:r>
      <w:r w:rsidR="00DC540B">
        <w:rPr>
          <w:rFonts w:ascii="Times" w:hAnsi="Times" w:cs="Arial"/>
          <w:color w:val="000000"/>
          <w:sz w:val="22"/>
          <w:szCs w:val="22"/>
        </w:rPr>
        <w:t xml:space="preserve">. Its unique visualization of the machine learning process makes it an ideal </w:t>
      </w:r>
      <w:r w:rsidR="00EE2DFB">
        <w:rPr>
          <w:rFonts w:ascii="Times" w:hAnsi="Times" w:cs="Arial"/>
          <w:color w:val="000000"/>
          <w:sz w:val="22"/>
          <w:szCs w:val="22"/>
        </w:rPr>
        <w:t xml:space="preserve">teaching </w:t>
      </w:r>
      <w:r w:rsidR="00DC540B">
        <w:rPr>
          <w:rFonts w:ascii="Times" w:hAnsi="Times" w:cs="Arial"/>
          <w:color w:val="000000"/>
          <w:sz w:val="22"/>
          <w:szCs w:val="22"/>
        </w:rPr>
        <w:t>tool</w:t>
      </w:r>
      <w:r w:rsidR="00EE2DFB">
        <w:rPr>
          <w:rFonts w:ascii="Times" w:hAnsi="Times" w:cs="Arial"/>
          <w:color w:val="000000"/>
          <w:sz w:val="22"/>
          <w:szCs w:val="22"/>
        </w:rPr>
        <w:t xml:space="preserve">. </w:t>
      </w:r>
      <w:r w:rsidRPr="00696701">
        <w:rPr>
          <w:rFonts w:ascii="Times" w:hAnsi="Times" w:cs="Arial"/>
          <w:color w:val="000000"/>
          <w:sz w:val="22"/>
          <w:szCs w:val="22"/>
        </w:rPr>
        <w:t>It has been used by a machine learning class we have been teaching since the late 1990s (</w:t>
      </w:r>
      <w:r w:rsidRPr="00885551">
        <w:rPr>
          <w:rFonts w:ascii="Times" w:hAnsi="Times" w:cs="Arial"/>
          <w:i/>
          <w:iCs/>
          <w:sz w:val="22"/>
          <w:szCs w:val="22"/>
        </w:rPr>
        <w:t>https://www.isip.piconepress.com/courses/temple/ece_8527/</w:t>
      </w:r>
      <w:r w:rsidRPr="00696701">
        <w:rPr>
          <w:rFonts w:ascii="Times" w:hAnsi="Times" w:cs="Arial"/>
          <w:color w:val="000000"/>
          <w:sz w:val="22"/>
          <w:szCs w:val="22"/>
        </w:rPr>
        <w:t xml:space="preserve">). The source code is available from the course website at: </w:t>
      </w:r>
      <w:r w:rsidRPr="00696701">
        <w:rPr>
          <w:rFonts w:ascii="Times" w:hAnsi="Times" w:cs="Arial"/>
          <w:i/>
          <w:iCs/>
          <w:color w:val="000000"/>
          <w:sz w:val="22"/>
          <w:szCs w:val="22"/>
        </w:rPr>
        <w:t>https://www.isip.piconepress.com/courses/temple/ece_8527/resources/imld/</w:t>
      </w:r>
      <w:r w:rsidRPr="00696701">
        <w:rPr>
          <w:rFonts w:ascii="Times" w:hAnsi="Times" w:cs="Arial"/>
          <w:color w:val="000000"/>
          <w:sz w:val="22"/>
          <w:szCs w:val="22"/>
        </w:rPr>
        <w:t xml:space="preserve">. A detailed user manual demonstrating </w:t>
      </w:r>
      <w:r w:rsidR="00AD36E0">
        <w:rPr>
          <w:rFonts w:ascii="Times" w:hAnsi="Times" w:cs="Arial"/>
          <w:color w:val="000000"/>
          <w:sz w:val="22"/>
          <w:szCs w:val="22"/>
        </w:rPr>
        <w:t xml:space="preserve">the </w:t>
      </w:r>
      <w:r w:rsidRPr="00696701">
        <w:rPr>
          <w:rFonts w:ascii="Times" w:hAnsi="Times" w:cs="Arial"/>
          <w:color w:val="000000"/>
          <w:sz w:val="22"/>
          <w:szCs w:val="22"/>
        </w:rPr>
        <w:t>use of the tool and instructional videos are also available. A demonstration will be provided at the symposium.</w:t>
      </w:r>
    </w:p>
    <w:p w14:paraId="76E83F38" w14:textId="77777777" w:rsidR="00F9768E" w:rsidRPr="00F9768E" w:rsidRDefault="00F9768E" w:rsidP="00F9768E">
      <w:pPr>
        <w:spacing w:after="120"/>
        <w:jc w:val="both"/>
        <w:outlineLvl w:val="0"/>
        <w:rPr>
          <w:smallCaps/>
          <w:sz w:val="22"/>
          <w:szCs w:val="22"/>
        </w:rPr>
      </w:pPr>
      <w:r w:rsidRPr="00F9768E">
        <w:rPr>
          <w:smallCaps/>
          <w:sz w:val="22"/>
          <w:szCs w:val="22"/>
        </w:rPr>
        <w:t>Acknowledgements</w:t>
      </w:r>
    </w:p>
    <w:p w14:paraId="2A73321A" w14:textId="60D5C618" w:rsidR="00F9768E" w:rsidRPr="00F9768E" w:rsidRDefault="00F9768E" w:rsidP="00F9768E">
      <w:pPr>
        <w:spacing w:after="240"/>
        <w:jc w:val="both"/>
        <w:rPr>
          <w:color w:val="000000"/>
          <w:sz w:val="22"/>
          <w:szCs w:val="22"/>
        </w:rPr>
      </w:pPr>
      <w:r>
        <w:rPr>
          <w:color w:val="000000"/>
          <w:sz w:val="22"/>
          <w:szCs w:val="22"/>
        </w:rPr>
        <w:t xml:space="preserve">The development of IMLD has been </w:t>
      </w:r>
      <w:r w:rsidRPr="00F9768E">
        <w:rPr>
          <w:color w:val="000000"/>
          <w:sz w:val="22"/>
          <w:szCs w:val="22"/>
        </w:rPr>
        <w:t xml:space="preserve">supported by </w:t>
      </w:r>
      <w:r>
        <w:rPr>
          <w:color w:val="000000"/>
          <w:sz w:val="22"/>
          <w:szCs w:val="22"/>
        </w:rPr>
        <w:t xml:space="preserve">many grants over the past three decades, including grants from the National Science Foundation, </w:t>
      </w:r>
      <w:r w:rsidR="00AD36E0">
        <w:rPr>
          <w:color w:val="000000"/>
          <w:sz w:val="22"/>
          <w:szCs w:val="22"/>
        </w:rPr>
        <w:t xml:space="preserve">the </w:t>
      </w:r>
      <w:r>
        <w:rPr>
          <w:color w:val="000000"/>
          <w:sz w:val="22"/>
          <w:szCs w:val="22"/>
        </w:rPr>
        <w:t>National Institutes of Health</w:t>
      </w:r>
      <w:r w:rsidR="00AD36E0">
        <w:rPr>
          <w:color w:val="000000"/>
          <w:sz w:val="22"/>
          <w:szCs w:val="22"/>
        </w:rPr>
        <w:t>,</w:t>
      </w:r>
      <w:r>
        <w:rPr>
          <w:color w:val="000000"/>
          <w:sz w:val="22"/>
          <w:szCs w:val="22"/>
        </w:rPr>
        <w:t xml:space="preserve"> and the Temple University Office of Research. The material presented in this abstract was supported by </w:t>
      </w:r>
      <w:r w:rsidRPr="00F9768E">
        <w:rPr>
          <w:color w:val="000000"/>
          <w:sz w:val="22"/>
          <w:szCs w:val="22"/>
        </w:rPr>
        <w:t>the Temple University College of Engineering’s Summer Research Experience for Undergraduates program. Any opinions, findings, conclusions</w:t>
      </w:r>
      <w:r w:rsidR="00AD36E0">
        <w:rPr>
          <w:color w:val="000000"/>
          <w:sz w:val="22"/>
          <w:szCs w:val="22"/>
        </w:rPr>
        <w:t>,</w:t>
      </w:r>
      <w:r w:rsidRPr="00F9768E">
        <w:rPr>
          <w:color w:val="000000"/>
          <w:sz w:val="22"/>
          <w:szCs w:val="22"/>
        </w:rPr>
        <w:t xml:space="preserve"> or recommendations expressed in this material are those of the author(s) and do not necessarily reflect the views of </w:t>
      </w:r>
      <w:r w:rsidR="003E3456">
        <w:rPr>
          <w:color w:val="000000"/>
          <w:sz w:val="22"/>
          <w:szCs w:val="22"/>
        </w:rPr>
        <w:t>these sponsors</w:t>
      </w:r>
      <w:r w:rsidRPr="00F9768E">
        <w:rPr>
          <w:color w:val="000000"/>
          <w:sz w:val="22"/>
          <w:szCs w:val="22"/>
        </w:rPr>
        <w:t>.</w:t>
      </w:r>
    </w:p>
    <w:p w14:paraId="57DC1462" w14:textId="68D0B9C2" w:rsidR="00F9768E" w:rsidRPr="004E151A" w:rsidRDefault="00F9768E" w:rsidP="00F9768E">
      <w:pPr>
        <w:keepNext/>
        <w:spacing w:after="120"/>
        <w:jc w:val="both"/>
        <w:rPr>
          <w:smallCaps/>
          <w:sz w:val="22"/>
          <w:szCs w:val="22"/>
        </w:rPr>
      </w:pPr>
      <w:r w:rsidRPr="004E151A">
        <w:rPr>
          <w:smallCaps/>
          <w:sz w:val="22"/>
          <w:szCs w:val="22"/>
        </w:rPr>
        <w:t>References</w:t>
      </w:r>
    </w:p>
    <w:p w14:paraId="680AED67" w14:textId="3B9A0415" w:rsidR="00252FEA" w:rsidRPr="00252FEA" w:rsidRDefault="00252FEA" w:rsidP="00252FEA">
      <w:pPr>
        <w:keepLines/>
        <w:numPr>
          <w:ilvl w:val="0"/>
          <w:numId w:val="2"/>
        </w:numPr>
        <w:pBdr>
          <w:top w:val="nil"/>
          <w:left w:val="nil"/>
          <w:bottom w:val="nil"/>
          <w:right w:val="nil"/>
          <w:between w:val="nil"/>
        </w:pBdr>
        <w:spacing w:after="120"/>
        <w:ind w:hanging="720"/>
        <w:jc w:val="both"/>
        <w:rPr>
          <w:sz w:val="22"/>
          <w:szCs w:val="22"/>
        </w:rPr>
      </w:pPr>
      <w:bookmarkStart w:id="4" w:name="_heading=h.30j0zll" w:colFirst="0" w:colLast="0"/>
      <w:bookmarkStart w:id="5" w:name="_Ref138148978"/>
      <w:bookmarkStart w:id="6" w:name="_Ref16573621"/>
      <w:bookmarkEnd w:id="4"/>
      <w:r w:rsidRPr="00252FEA">
        <w:rPr>
          <w:sz w:val="22"/>
          <w:szCs w:val="22"/>
        </w:rPr>
        <w:t xml:space="preserve">T. Cap, A. Kreitzer, M. Miranda, D. Vadimsky, and J. Picone, “IMLD: A Python-Based Interactive Machine Learning Demonstration,” in </w:t>
      </w:r>
      <w:r w:rsidRPr="00252FEA">
        <w:rPr>
          <w:i/>
          <w:iCs/>
          <w:sz w:val="22"/>
          <w:szCs w:val="22"/>
        </w:rPr>
        <w:t>Proceedings of the IEEE Signal Processing in Medicine and Biology Symposium</w:t>
      </w:r>
      <w:r w:rsidRPr="00252FEA">
        <w:rPr>
          <w:sz w:val="22"/>
          <w:szCs w:val="22"/>
        </w:rPr>
        <w:t xml:space="preserve"> (SPMB), I. Obeid, I. Selesnick, and J. Picone, Eds., Philadelphia, Pennsylvania, USA, 2021, pp. 1–4. doi: </w:t>
      </w:r>
      <w:r w:rsidRPr="00252FEA">
        <w:rPr>
          <w:i/>
          <w:iCs/>
          <w:sz w:val="22"/>
          <w:szCs w:val="22"/>
        </w:rPr>
        <w:t>10.1109/SPMB52430.2021.9672265</w:t>
      </w:r>
      <w:r w:rsidRPr="00252FEA">
        <w:rPr>
          <w:sz w:val="22"/>
          <w:szCs w:val="22"/>
        </w:rPr>
        <w:t>.</w:t>
      </w:r>
      <w:bookmarkEnd w:id="5"/>
    </w:p>
    <w:p w14:paraId="3CA60253" w14:textId="1623C916" w:rsidR="00AC3DB7" w:rsidRPr="00AC3DB7" w:rsidRDefault="00AC3DB7" w:rsidP="00AC3DB7">
      <w:pPr>
        <w:keepLines/>
        <w:numPr>
          <w:ilvl w:val="0"/>
          <w:numId w:val="2"/>
        </w:numPr>
        <w:pBdr>
          <w:top w:val="nil"/>
          <w:left w:val="nil"/>
          <w:bottom w:val="nil"/>
          <w:right w:val="nil"/>
          <w:between w:val="nil"/>
        </w:pBdr>
        <w:spacing w:after="120"/>
        <w:ind w:hanging="720"/>
        <w:jc w:val="both"/>
        <w:rPr>
          <w:sz w:val="22"/>
          <w:szCs w:val="22"/>
        </w:rPr>
      </w:pPr>
      <w:bookmarkStart w:id="7" w:name="_Ref139553935"/>
      <w:bookmarkStart w:id="8" w:name="_Ref138149091"/>
      <w:r w:rsidRPr="00AC3DB7">
        <w:rPr>
          <w:sz w:val="22"/>
          <w:szCs w:val="22"/>
        </w:rPr>
        <w:t xml:space="preserve">J. Shaffer, J. Hamaker, and J. Picone, “Visualization of signal processing concepts,” in </w:t>
      </w:r>
      <w:r w:rsidRPr="00AC3DB7">
        <w:rPr>
          <w:i/>
          <w:iCs/>
          <w:sz w:val="22"/>
          <w:szCs w:val="22"/>
        </w:rPr>
        <w:t>Proceedings of the IEEE International Conference on Acoustics, Speech and Signal Processing</w:t>
      </w:r>
      <w:r w:rsidRPr="00AC3DB7">
        <w:rPr>
          <w:sz w:val="22"/>
          <w:szCs w:val="22"/>
        </w:rPr>
        <w:t xml:space="preserve">, Seattle, Washington, USA, May 1998, pp. 1853–1856. doi: </w:t>
      </w:r>
      <w:r w:rsidRPr="00AC3DB7">
        <w:rPr>
          <w:i/>
          <w:iCs/>
          <w:sz w:val="22"/>
          <w:szCs w:val="22"/>
        </w:rPr>
        <w:t>10.1109/ICASSP.1998.681824</w:t>
      </w:r>
      <w:r w:rsidRPr="00AC3DB7">
        <w:rPr>
          <w:sz w:val="22"/>
          <w:szCs w:val="22"/>
        </w:rPr>
        <w:t>.</w:t>
      </w:r>
      <w:bookmarkEnd w:id="7"/>
    </w:p>
    <w:p w14:paraId="19B18179" w14:textId="71E4EF61" w:rsidR="00252FEA" w:rsidRDefault="00252FEA" w:rsidP="00252FEA">
      <w:pPr>
        <w:pStyle w:val="qowt-li-00"/>
        <w:numPr>
          <w:ilvl w:val="0"/>
          <w:numId w:val="2"/>
        </w:numPr>
        <w:spacing w:before="0" w:beforeAutospacing="0" w:after="120" w:afterAutospacing="0"/>
        <w:ind w:hanging="720"/>
        <w:jc w:val="both"/>
      </w:pPr>
      <w:r>
        <w:rPr>
          <w:rStyle w:val="qowt-font2-timesnewroman"/>
          <w:sz w:val="22"/>
          <w:szCs w:val="22"/>
        </w:rPr>
        <w:t>D. May and J. Picone, “The ISIP Pattern Recognition Applet,” Institute for Signal and Information Processing, College of Engineering, Mississippi State University, 2002. [Online]. Available:</w:t>
      </w:r>
      <w:r>
        <w:rPr>
          <w:rStyle w:val="qowt-font2-timesnewroman"/>
          <w:i/>
          <w:iCs/>
          <w:sz w:val="22"/>
          <w:szCs w:val="22"/>
        </w:rPr>
        <w:t xml:space="preserve"> https://www.isip.piconepress.com/projects/speech/software/demonstrations/applets/util/pattern_recognition/current/</w:t>
      </w:r>
      <w:r>
        <w:rPr>
          <w:rStyle w:val="qowt-font2-timesnewroman"/>
          <w:sz w:val="22"/>
          <w:szCs w:val="22"/>
        </w:rPr>
        <w:t>. [Accessed: 05-Jul-2021].</w:t>
      </w:r>
      <w:bookmarkEnd w:id="6"/>
      <w:bookmarkEnd w:id="8"/>
    </w:p>
    <w:p w14:paraId="20A099A4" w14:textId="77777777" w:rsidR="003812B8" w:rsidRPr="00612A6E" w:rsidRDefault="00552566" w:rsidP="003812B8">
      <w:pPr>
        <w:pStyle w:val="qowt-li-00"/>
        <w:numPr>
          <w:ilvl w:val="0"/>
          <w:numId w:val="2"/>
        </w:numPr>
        <w:spacing w:before="0" w:beforeAutospacing="0" w:after="120" w:afterAutospacing="0"/>
        <w:ind w:hanging="720"/>
        <w:jc w:val="both"/>
        <w:rPr>
          <w:rStyle w:val="qowt-font2-timesnewroman"/>
          <w:sz w:val="22"/>
          <w:szCs w:val="22"/>
        </w:rPr>
      </w:pPr>
      <w:bookmarkStart w:id="9" w:name="_Ref138149094"/>
      <w:r w:rsidRPr="00612A6E">
        <w:rPr>
          <w:rStyle w:val="qowt-font2-timesnewroman"/>
          <w:sz w:val="22"/>
          <w:szCs w:val="22"/>
        </w:rPr>
        <w:t>J. Picone, R. Duncan, and J. Hamaker, “Internet-Accessible Speech Recognition Technology,” in O’Reilly Open Source Convention, 2001. url: </w:t>
      </w:r>
      <w:r w:rsidRPr="00612A6E">
        <w:rPr>
          <w:rStyle w:val="qowt-font2-timesnewroman"/>
          <w:rFonts w:ascii="Calibri" w:hAnsi="Calibri" w:cs="Calibri"/>
          <w:i/>
          <w:iCs/>
          <w:sz w:val="22"/>
          <w:szCs w:val="22"/>
        </w:rPr>
        <w:t>﻿</w:t>
      </w:r>
      <w:r w:rsidRPr="00612A6E">
        <w:rPr>
          <w:rStyle w:val="qowt-font2-timesnewroman"/>
          <w:i/>
          <w:iCs/>
          <w:sz w:val="22"/>
          <w:szCs w:val="22"/>
        </w:rPr>
        <w:t>http://www.isip.piconepress.com/publications/ conference_presentations/2001/oscon/software/</w:t>
      </w:r>
      <w:r w:rsidRPr="00612A6E">
        <w:rPr>
          <w:rStyle w:val="qowt-font2-timesnewroman"/>
          <w:sz w:val="22"/>
          <w:szCs w:val="22"/>
        </w:rPr>
        <w:t>.</w:t>
      </w:r>
      <w:bookmarkEnd w:id="9"/>
    </w:p>
    <w:p w14:paraId="0D526D4C" w14:textId="560ED573" w:rsidR="00C90DF9" w:rsidRPr="00612A6E" w:rsidRDefault="003812B8" w:rsidP="00C90DF9">
      <w:pPr>
        <w:pStyle w:val="qowt-li-00"/>
        <w:numPr>
          <w:ilvl w:val="0"/>
          <w:numId w:val="2"/>
        </w:numPr>
        <w:spacing w:before="0" w:beforeAutospacing="0" w:after="120" w:afterAutospacing="0"/>
        <w:ind w:right="96" w:hanging="720"/>
        <w:jc w:val="both"/>
        <w:rPr>
          <w:rStyle w:val="qowt-font2-timesnewroman"/>
          <w:sz w:val="22"/>
          <w:szCs w:val="22"/>
        </w:rPr>
      </w:pPr>
      <w:bookmarkStart w:id="10" w:name="_Ref138151165"/>
      <w:r w:rsidRPr="00612A6E">
        <w:rPr>
          <w:rStyle w:val="qowt-font2-timesnewroman"/>
          <w:sz w:val="22"/>
          <w:szCs w:val="22"/>
        </w:rPr>
        <w:lastRenderedPageBreak/>
        <w:t xml:space="preserve">F. Pedregosa et al., “Scikit-learn: Machine Learning in Python,” </w:t>
      </w:r>
      <w:r w:rsidRPr="00612A6E">
        <w:rPr>
          <w:rStyle w:val="qowt-font2-timesnewroman"/>
          <w:i/>
          <w:iCs/>
          <w:sz w:val="22"/>
          <w:szCs w:val="22"/>
        </w:rPr>
        <w:t>Journal of Machine Learning Research</w:t>
      </w:r>
      <w:r w:rsidRPr="00612A6E">
        <w:rPr>
          <w:rStyle w:val="qowt-font2-timesnewroman"/>
          <w:sz w:val="22"/>
          <w:szCs w:val="22"/>
        </w:rPr>
        <w:t xml:space="preserve">, vol. 12, pp. 2825–2830, 2011, doi: </w:t>
      </w:r>
      <w:r w:rsidRPr="00612A6E">
        <w:rPr>
          <w:rStyle w:val="qowt-font2-timesnewroman"/>
          <w:i/>
          <w:iCs/>
          <w:sz w:val="22"/>
          <w:szCs w:val="22"/>
        </w:rPr>
        <w:t>10.5555/1953048.2078195</w:t>
      </w:r>
      <w:r w:rsidRPr="00612A6E">
        <w:rPr>
          <w:rStyle w:val="qowt-font2-timesnewroman"/>
          <w:sz w:val="22"/>
          <w:szCs w:val="22"/>
        </w:rPr>
        <w:t>.</w:t>
      </w:r>
      <w:bookmarkEnd w:id="10"/>
    </w:p>
    <w:p w14:paraId="3B5BF261" w14:textId="77777777" w:rsidR="00073F26" w:rsidRPr="00612A6E" w:rsidRDefault="00C90DF9" w:rsidP="00073F26">
      <w:pPr>
        <w:pStyle w:val="qowt-li-00"/>
        <w:numPr>
          <w:ilvl w:val="0"/>
          <w:numId w:val="2"/>
        </w:numPr>
        <w:spacing w:before="0" w:beforeAutospacing="0" w:after="120" w:afterAutospacing="0"/>
        <w:ind w:right="96" w:hanging="720"/>
        <w:jc w:val="both"/>
        <w:rPr>
          <w:sz w:val="22"/>
          <w:szCs w:val="22"/>
        </w:rPr>
      </w:pPr>
      <w:bookmarkStart w:id="11" w:name="_Ref138151182"/>
      <w:r w:rsidRPr="00612A6E">
        <w:rPr>
          <w:sz w:val="22"/>
          <w:szCs w:val="22"/>
        </w:rPr>
        <w:t>JMP</w:t>
      </w:r>
      <w:r w:rsidRPr="00612A6E">
        <w:rPr>
          <w:sz w:val="22"/>
          <w:szCs w:val="22"/>
          <w:vertAlign w:val="superscript"/>
        </w:rPr>
        <w:t>®</w:t>
      </w:r>
      <w:r w:rsidRPr="00612A6E">
        <w:rPr>
          <w:sz w:val="22"/>
          <w:szCs w:val="22"/>
        </w:rPr>
        <w:t xml:space="preserve">, SAS Institute Inc., Cary, North Carolina, USA, 1989 – 2023. Available: </w:t>
      </w:r>
      <w:r w:rsidRPr="00612A6E">
        <w:rPr>
          <w:i/>
          <w:iCs/>
          <w:sz w:val="22"/>
          <w:szCs w:val="22"/>
        </w:rPr>
        <w:t>jmp.com</w:t>
      </w:r>
      <w:r w:rsidRPr="00612A6E">
        <w:rPr>
          <w:sz w:val="22"/>
          <w:szCs w:val="22"/>
        </w:rPr>
        <w:t>.</w:t>
      </w:r>
      <w:bookmarkEnd w:id="11"/>
    </w:p>
    <w:p w14:paraId="2B31F22B" w14:textId="51CF9BCB" w:rsidR="00073F26" w:rsidRPr="00612A6E" w:rsidRDefault="00073F26" w:rsidP="00073F26">
      <w:pPr>
        <w:pStyle w:val="qowt-li-00"/>
        <w:numPr>
          <w:ilvl w:val="0"/>
          <w:numId w:val="2"/>
        </w:numPr>
        <w:spacing w:before="0" w:beforeAutospacing="0" w:after="120" w:afterAutospacing="0"/>
        <w:ind w:right="96" w:hanging="720"/>
        <w:jc w:val="both"/>
        <w:rPr>
          <w:sz w:val="22"/>
          <w:szCs w:val="22"/>
        </w:rPr>
      </w:pPr>
      <w:bookmarkStart w:id="12" w:name="_Ref138153777"/>
      <w:proofErr w:type="spellStart"/>
      <w:r w:rsidRPr="00612A6E">
        <w:rPr>
          <w:sz w:val="22"/>
          <w:szCs w:val="22"/>
        </w:rPr>
        <w:t>PyQT</w:t>
      </w:r>
      <w:proofErr w:type="spellEnd"/>
      <w:r w:rsidRPr="00612A6E">
        <w:rPr>
          <w:sz w:val="22"/>
          <w:szCs w:val="22"/>
        </w:rPr>
        <w:t>, “</w:t>
      </w:r>
      <w:proofErr w:type="spellStart"/>
      <w:r w:rsidRPr="00612A6E">
        <w:rPr>
          <w:sz w:val="22"/>
          <w:szCs w:val="22"/>
        </w:rPr>
        <w:t>PyQt</w:t>
      </w:r>
      <w:proofErr w:type="spellEnd"/>
      <w:r w:rsidRPr="00612A6E">
        <w:rPr>
          <w:sz w:val="22"/>
          <w:szCs w:val="22"/>
        </w:rPr>
        <w:t xml:space="preserve"> Reference Guide,” 2023, [Online]. Available: </w:t>
      </w:r>
      <w:r w:rsidRPr="00612A6E">
        <w:rPr>
          <w:i/>
          <w:iCs/>
          <w:sz w:val="22"/>
          <w:szCs w:val="22"/>
        </w:rPr>
        <w:t>http://www.riverbankcomputing.com/static/Docs/PyQt5/html/index.html</w:t>
      </w:r>
      <w:r w:rsidRPr="00612A6E">
        <w:rPr>
          <w:sz w:val="22"/>
          <w:szCs w:val="22"/>
        </w:rPr>
        <w:t>.</w:t>
      </w:r>
      <w:bookmarkEnd w:id="12"/>
    </w:p>
    <w:p w14:paraId="4069439E" w14:textId="77777777" w:rsidR="00612A6E" w:rsidRPr="00612A6E" w:rsidRDefault="00073F26" w:rsidP="00612A6E">
      <w:pPr>
        <w:pStyle w:val="qowt-li-00"/>
        <w:numPr>
          <w:ilvl w:val="0"/>
          <w:numId w:val="2"/>
        </w:numPr>
        <w:spacing w:before="0" w:beforeAutospacing="0" w:after="120" w:afterAutospacing="0"/>
        <w:ind w:right="96" w:hanging="720"/>
        <w:jc w:val="both"/>
        <w:rPr>
          <w:sz w:val="22"/>
          <w:szCs w:val="22"/>
        </w:rPr>
      </w:pPr>
      <w:bookmarkStart w:id="13" w:name="_Ref138153790"/>
      <w:r w:rsidRPr="00612A6E">
        <w:rPr>
          <w:sz w:val="22"/>
          <w:szCs w:val="22"/>
        </w:rPr>
        <w:t>Harris, C.R., Millman, K.J., van der Walt, S.J. et al. </w:t>
      </w:r>
      <w:r w:rsidRPr="00612A6E">
        <w:rPr>
          <w:i/>
          <w:iCs/>
          <w:sz w:val="22"/>
          <w:szCs w:val="22"/>
        </w:rPr>
        <w:t>Array programming with NumPy</w:t>
      </w:r>
      <w:r w:rsidRPr="00612A6E">
        <w:rPr>
          <w:sz w:val="22"/>
          <w:szCs w:val="22"/>
        </w:rPr>
        <w:t>. Nature 585, 357–362 (2020). doi: </w:t>
      </w:r>
      <w:r w:rsidRPr="00612A6E">
        <w:rPr>
          <w:i/>
          <w:iCs/>
          <w:sz w:val="22"/>
          <w:szCs w:val="22"/>
        </w:rPr>
        <w:t>10.1038/s41586-020-2649-2</w:t>
      </w:r>
      <w:r w:rsidRPr="00612A6E">
        <w:rPr>
          <w:sz w:val="22"/>
          <w:szCs w:val="22"/>
        </w:rPr>
        <w:t>.</w:t>
      </w:r>
      <w:bookmarkEnd w:id="13"/>
    </w:p>
    <w:p w14:paraId="406BC315" w14:textId="40C34399" w:rsidR="00252FEA" w:rsidRDefault="00612A6E" w:rsidP="00885551">
      <w:pPr>
        <w:pStyle w:val="qowt-li-00"/>
        <w:numPr>
          <w:ilvl w:val="0"/>
          <w:numId w:val="2"/>
        </w:numPr>
        <w:spacing w:before="0" w:beforeAutospacing="0" w:after="120" w:afterAutospacing="0"/>
        <w:ind w:right="96" w:hanging="720"/>
        <w:jc w:val="both"/>
        <w:rPr>
          <w:sz w:val="22"/>
          <w:szCs w:val="22"/>
        </w:rPr>
      </w:pPr>
      <w:bookmarkStart w:id="14" w:name="_Ref138153809"/>
      <w:r w:rsidRPr="00612A6E">
        <w:rPr>
          <w:sz w:val="22"/>
          <w:szCs w:val="22"/>
        </w:rPr>
        <w:t xml:space="preserve">J. D. Hunter, “Matplotlib: A 2D graphics environment,” </w:t>
      </w:r>
      <w:r w:rsidRPr="00612A6E">
        <w:rPr>
          <w:i/>
          <w:iCs/>
          <w:sz w:val="22"/>
          <w:szCs w:val="22"/>
        </w:rPr>
        <w:t>Computing in Science &amp; Engineering</w:t>
      </w:r>
      <w:r w:rsidRPr="00612A6E">
        <w:rPr>
          <w:sz w:val="22"/>
          <w:szCs w:val="22"/>
        </w:rPr>
        <w:t>, vol. 9, no. 3, pp. 90–95, 2007, doi: 10.1109/MCSE.2007.55.</w:t>
      </w:r>
      <w:bookmarkEnd w:id="14"/>
    </w:p>
    <w:p w14:paraId="6A900768" w14:textId="3E694584" w:rsidR="00715C0B" w:rsidRPr="00885551" w:rsidRDefault="00715C0B" w:rsidP="00715C0B">
      <w:pPr>
        <w:pStyle w:val="qowt-li-00"/>
        <w:spacing w:before="0" w:beforeAutospacing="0" w:after="120" w:afterAutospacing="0"/>
        <w:ind w:left="720" w:right="96"/>
        <w:jc w:val="both"/>
        <w:rPr>
          <w:sz w:val="22"/>
          <w:szCs w:val="22"/>
        </w:rPr>
      </w:pPr>
      <w:bookmarkStart w:id="15" w:name="end_of_document"/>
      <w:bookmarkEnd w:id="15"/>
    </w:p>
    <w:sectPr w:rsidR="00715C0B" w:rsidRPr="00885551">
      <w:headerReference w:type="default" r:id="rId12"/>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A055F" w14:textId="77777777" w:rsidR="00857EDD" w:rsidRDefault="00857EDD">
      <w:r>
        <w:separator/>
      </w:r>
    </w:p>
  </w:endnote>
  <w:endnote w:type="continuationSeparator" w:id="0">
    <w:p w14:paraId="797AAB66" w14:textId="77777777" w:rsidR="00857EDD" w:rsidRDefault="00857EDD">
      <w:r>
        <w:continuationSeparator/>
      </w:r>
    </w:p>
  </w:endnote>
  <w:endnote w:type="continuationNotice" w:id="1">
    <w:p w14:paraId="2A3BE655" w14:textId="77777777" w:rsidR="00857EDD" w:rsidRDefault="00857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2E5BF1F0" w:rsidR="00F35118" w:rsidRPr="006C6390" w:rsidRDefault="006C6390" w:rsidP="006C6390">
    <w:pPr>
      <w:pStyle w:val="Footer"/>
      <w:rPr>
        <w:sz w:val="16"/>
        <w:szCs w:val="16"/>
      </w:rPr>
    </w:pPr>
    <w:r>
      <w:rPr>
        <w:rFonts w:eastAsia="Arial"/>
        <w:color w:val="333333"/>
        <w:sz w:val="18"/>
        <w:szCs w:val="18"/>
      </w:rPr>
      <w:t>979-8-3503-4125-6/23/$31.00 ©2023 IEEE</w:t>
    </w:r>
    <w:r>
      <w:rPr>
        <w:sz w:val="16"/>
        <w:szCs w:val="16"/>
      </w:rPr>
      <w:tab/>
    </w:r>
    <w:proofErr w:type="spellStart"/>
    <w:r>
      <w:rPr>
        <w:sz w:val="16"/>
        <w:szCs w:val="16"/>
      </w:rPr>
      <w:t>IEEE</w:t>
    </w:r>
    <w:proofErr w:type="spellEnd"/>
    <w:r>
      <w:rPr>
        <w:sz w:val="16"/>
        <w:szCs w:val="16"/>
      </w:rPr>
      <w:t xml:space="preserve"> SPMB 2023</w:t>
    </w:r>
    <w:r>
      <w:rPr>
        <w:sz w:val="16"/>
        <w:szCs w:val="16"/>
      </w:rPr>
      <w:tab/>
    </w:r>
    <w:r>
      <w:rPr>
        <w:sz w:val="16"/>
        <w:szCs w:val="16"/>
      </w:rPr>
      <w:fldChar w:fldCharType="begin"/>
    </w:r>
    <w:r>
      <w:rPr>
        <w:sz w:val="16"/>
        <w:szCs w:val="16"/>
      </w:rPr>
      <w:instrText xml:space="preserve"> DOCPROPERTY DocumentDate \* MERGEFORMAT </w:instrText>
    </w:r>
    <w:r>
      <w:rPr>
        <w:sz w:val="16"/>
        <w:szCs w:val="16"/>
      </w:rPr>
      <w:fldChar w:fldCharType="separate"/>
    </w:r>
    <w:r>
      <w:rPr>
        <w:sz w:val="16"/>
        <w:szCs w:val="16"/>
      </w:rPr>
      <w:t>December 2, 2023</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C6A67EE" w:rsidR="00F35118" w:rsidRPr="006C6390" w:rsidRDefault="006C6390" w:rsidP="006C6390">
    <w:pPr>
      <w:pStyle w:val="Footer"/>
      <w:rPr>
        <w:sz w:val="16"/>
        <w:szCs w:val="16"/>
      </w:rPr>
    </w:pPr>
    <w:r>
      <w:rPr>
        <w:rFonts w:eastAsia="Arial"/>
        <w:color w:val="333333"/>
        <w:sz w:val="18"/>
        <w:szCs w:val="18"/>
      </w:rPr>
      <w:t>979-8-3503-4125-6/23/$31.00 ©2023 IEEE</w:t>
    </w:r>
    <w:r>
      <w:rPr>
        <w:sz w:val="16"/>
        <w:szCs w:val="16"/>
      </w:rPr>
      <w:tab/>
    </w:r>
    <w:proofErr w:type="spellStart"/>
    <w:r>
      <w:rPr>
        <w:sz w:val="16"/>
        <w:szCs w:val="16"/>
      </w:rPr>
      <w:t>IEEE</w:t>
    </w:r>
    <w:proofErr w:type="spellEnd"/>
    <w:r>
      <w:rPr>
        <w:sz w:val="16"/>
        <w:szCs w:val="16"/>
      </w:rPr>
      <w:t xml:space="preserve"> SPMB 2023</w:t>
    </w:r>
    <w:r>
      <w:rPr>
        <w:sz w:val="16"/>
        <w:szCs w:val="16"/>
      </w:rPr>
      <w:tab/>
    </w:r>
    <w:r>
      <w:rPr>
        <w:sz w:val="16"/>
        <w:szCs w:val="16"/>
      </w:rPr>
      <w:fldChar w:fldCharType="begin"/>
    </w:r>
    <w:r>
      <w:rPr>
        <w:sz w:val="16"/>
        <w:szCs w:val="16"/>
      </w:rPr>
      <w:instrText xml:space="preserve"> DOCPROPERTY DocumentDate \* MERGEFORMAT </w:instrText>
    </w:r>
    <w:r>
      <w:rPr>
        <w:sz w:val="16"/>
        <w:szCs w:val="16"/>
      </w:rPr>
      <w:fldChar w:fldCharType="separate"/>
    </w:r>
    <w:r>
      <w:rPr>
        <w:sz w:val="16"/>
        <w:szCs w:val="16"/>
      </w:rPr>
      <w:t>December 2, 2023</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0E95" w14:textId="77777777" w:rsidR="00857EDD" w:rsidRDefault="00857EDD">
      <w:r>
        <w:separator/>
      </w:r>
    </w:p>
  </w:footnote>
  <w:footnote w:type="continuationSeparator" w:id="0">
    <w:p w14:paraId="6E9F4A7C" w14:textId="77777777" w:rsidR="00857EDD" w:rsidRDefault="00857EDD">
      <w:r>
        <w:continuationSeparator/>
      </w:r>
    </w:p>
  </w:footnote>
  <w:footnote w:type="continuationNotice" w:id="1">
    <w:p w14:paraId="51075C7F" w14:textId="77777777" w:rsidR="00857EDD" w:rsidRDefault="00857E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A" w14:textId="631408CA" w:rsidR="00F35118" w:rsidRDefault="00885551">
    <w:pPr>
      <w:pBdr>
        <w:top w:val="nil"/>
        <w:left w:val="nil"/>
        <w:bottom w:val="nil"/>
        <w:right w:val="nil"/>
        <w:between w:val="nil"/>
      </w:pBdr>
      <w:tabs>
        <w:tab w:val="center" w:pos="4680"/>
        <w:tab w:val="right" w:pos="9360"/>
      </w:tabs>
      <w:rPr>
        <w:sz w:val="18"/>
        <w:szCs w:val="18"/>
      </w:rPr>
    </w:pPr>
    <w:r>
      <w:rPr>
        <w:sz w:val="18"/>
        <w:szCs w:val="18"/>
      </w:rPr>
      <w:t xml:space="preserve">B. Thai </w:t>
    </w:r>
    <w:r w:rsidR="00FB48F1">
      <w:rPr>
        <w:color w:val="000000"/>
        <w:sz w:val="18"/>
        <w:szCs w:val="18"/>
      </w:rPr>
      <w:t xml:space="preserve">et al.: </w:t>
    </w:r>
    <w:r w:rsidR="00FB48F1">
      <w:rPr>
        <w:sz w:val="18"/>
        <w:szCs w:val="18"/>
      </w:rPr>
      <w:t>ISIP Machine Learning Demo</w:t>
    </w:r>
    <w:r w:rsidR="00FB48F1">
      <w:rPr>
        <w:color w:val="000000"/>
        <w:sz w:val="18"/>
        <w:szCs w:val="18"/>
      </w:rPr>
      <w:tab/>
    </w:r>
    <w:r w:rsidR="00FB48F1">
      <w:rPr>
        <w:color w:val="000000"/>
        <w:sz w:val="18"/>
        <w:szCs w:val="18"/>
      </w:rPr>
      <w:tab/>
      <w:t xml:space="preserve">Page </w:t>
    </w:r>
    <w:r w:rsidR="00FB48F1">
      <w:rPr>
        <w:color w:val="000000"/>
        <w:sz w:val="18"/>
        <w:szCs w:val="18"/>
      </w:rPr>
      <w:fldChar w:fldCharType="begin"/>
    </w:r>
    <w:r w:rsidR="00FB48F1">
      <w:rPr>
        <w:color w:val="000000"/>
        <w:sz w:val="18"/>
        <w:szCs w:val="18"/>
      </w:rPr>
      <w:instrText>PAGE</w:instrText>
    </w:r>
    <w:r w:rsidR="00FB48F1">
      <w:rPr>
        <w:color w:val="000000"/>
        <w:sz w:val="18"/>
        <w:szCs w:val="18"/>
      </w:rPr>
      <w:fldChar w:fldCharType="separate"/>
    </w:r>
    <w:r w:rsidR="003F347B">
      <w:rPr>
        <w:noProof/>
        <w:color w:val="000000"/>
        <w:sz w:val="18"/>
        <w:szCs w:val="18"/>
      </w:rPr>
      <w:t>2</w:t>
    </w:r>
    <w:r w:rsidR="00FB48F1">
      <w:rPr>
        <w:color w:val="000000"/>
        <w:sz w:val="18"/>
        <w:szCs w:val="18"/>
      </w:rPr>
      <w:fldChar w:fldCharType="end"/>
    </w:r>
    <w:r w:rsidR="00FB48F1">
      <w:rPr>
        <w:color w:val="000000"/>
        <w:sz w:val="18"/>
        <w:szCs w:val="18"/>
      </w:rPr>
      <w:t xml:space="preserve"> of </w:t>
    </w:r>
    <w:r w:rsidR="00715C0B">
      <w:rPr>
        <w:color w:val="000000"/>
        <w:sz w:val="18"/>
        <w:szCs w:val="18"/>
      </w:rPr>
      <w:fldChar w:fldCharType="begin"/>
    </w:r>
    <w:r w:rsidR="00715C0B">
      <w:rPr>
        <w:color w:val="000000"/>
        <w:sz w:val="18"/>
        <w:szCs w:val="18"/>
      </w:rPr>
      <w:instrText xml:space="preserve"> PAGEREF end_of_document </w:instrText>
    </w:r>
    <w:r w:rsidR="00715C0B">
      <w:rPr>
        <w:color w:val="000000"/>
        <w:sz w:val="18"/>
        <w:szCs w:val="18"/>
      </w:rPr>
      <w:fldChar w:fldCharType="separate"/>
    </w:r>
    <w:r w:rsidR="003E3456">
      <w:rPr>
        <w:noProof/>
        <w:color w:val="000000"/>
        <w:sz w:val="18"/>
        <w:szCs w:val="18"/>
      </w:rPr>
      <w:t>4</w:t>
    </w:r>
    <w:r w:rsidR="00715C0B">
      <w:rPr>
        <w:color w:val="000000"/>
        <w:sz w:val="18"/>
        <w:szCs w:val="18"/>
      </w:rPr>
      <w:fldChar w:fldCharType="end"/>
    </w:r>
  </w:p>
  <w:p w14:paraId="1A3F19DB" w14:textId="77777777" w:rsidR="00696701" w:rsidRDefault="00696701">
    <w:pPr>
      <w:pBdr>
        <w:top w:val="nil"/>
        <w:left w:val="nil"/>
        <w:bottom w:val="nil"/>
        <w:right w:val="nil"/>
        <w:between w:val="nil"/>
      </w:pBdr>
      <w:tabs>
        <w:tab w:val="center" w:pos="4680"/>
        <w:tab w:val="right" w:pos="9360"/>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EF1172"/>
    <w:multiLevelType w:val="multilevel"/>
    <w:tmpl w:val="E13EB5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0334C38"/>
    <w:multiLevelType w:val="hybridMultilevel"/>
    <w:tmpl w:val="07EC5EE0"/>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496F31"/>
    <w:multiLevelType w:val="multilevel"/>
    <w:tmpl w:val="D4067C60"/>
    <w:lvl w:ilvl="0">
      <w:start w:val="1"/>
      <w:numFmt w:val="decimal"/>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941130"/>
    <w:multiLevelType w:val="multilevel"/>
    <w:tmpl w:val="19682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9324239">
    <w:abstractNumId w:val="2"/>
  </w:num>
  <w:num w:numId="2" w16cid:durableId="1063600177">
    <w:abstractNumId w:val="3"/>
  </w:num>
  <w:num w:numId="3" w16cid:durableId="1863008915">
    <w:abstractNumId w:val="0"/>
  </w:num>
  <w:num w:numId="4" w16cid:durableId="1036614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8"/>
    <w:rsid w:val="0000739A"/>
    <w:rsid w:val="000342E9"/>
    <w:rsid w:val="00040058"/>
    <w:rsid w:val="00064A83"/>
    <w:rsid w:val="00070A32"/>
    <w:rsid w:val="00073F26"/>
    <w:rsid w:val="00091568"/>
    <w:rsid w:val="00091A28"/>
    <w:rsid w:val="000E5054"/>
    <w:rsid w:val="00102AE4"/>
    <w:rsid w:val="00106567"/>
    <w:rsid w:val="00173CCB"/>
    <w:rsid w:val="00177D36"/>
    <w:rsid w:val="001B5797"/>
    <w:rsid w:val="001C64C1"/>
    <w:rsid w:val="001E5DBE"/>
    <w:rsid w:val="001F5D79"/>
    <w:rsid w:val="001F7A30"/>
    <w:rsid w:val="002024AC"/>
    <w:rsid w:val="0021318A"/>
    <w:rsid w:val="00235FAF"/>
    <w:rsid w:val="00252D91"/>
    <w:rsid w:val="00252FEA"/>
    <w:rsid w:val="00253218"/>
    <w:rsid w:val="002539E0"/>
    <w:rsid w:val="00265BB6"/>
    <w:rsid w:val="002B3B55"/>
    <w:rsid w:val="002F7400"/>
    <w:rsid w:val="00300098"/>
    <w:rsid w:val="00311406"/>
    <w:rsid w:val="00331F37"/>
    <w:rsid w:val="003324A7"/>
    <w:rsid w:val="003812B8"/>
    <w:rsid w:val="0039094A"/>
    <w:rsid w:val="003C256A"/>
    <w:rsid w:val="003E3456"/>
    <w:rsid w:val="003E7023"/>
    <w:rsid w:val="003F347B"/>
    <w:rsid w:val="00400318"/>
    <w:rsid w:val="00400370"/>
    <w:rsid w:val="004E1ED4"/>
    <w:rsid w:val="004F299A"/>
    <w:rsid w:val="00517263"/>
    <w:rsid w:val="00543706"/>
    <w:rsid w:val="00546CCA"/>
    <w:rsid w:val="00552566"/>
    <w:rsid w:val="00554B98"/>
    <w:rsid w:val="00572072"/>
    <w:rsid w:val="005931AB"/>
    <w:rsid w:val="005C6E93"/>
    <w:rsid w:val="005F1341"/>
    <w:rsid w:val="0060350A"/>
    <w:rsid w:val="00612A6E"/>
    <w:rsid w:val="00633089"/>
    <w:rsid w:val="00636F4B"/>
    <w:rsid w:val="0064348E"/>
    <w:rsid w:val="00646352"/>
    <w:rsid w:val="00652389"/>
    <w:rsid w:val="0066732A"/>
    <w:rsid w:val="00672E3D"/>
    <w:rsid w:val="00687FA2"/>
    <w:rsid w:val="00696701"/>
    <w:rsid w:val="00697195"/>
    <w:rsid w:val="006C6390"/>
    <w:rsid w:val="006D2564"/>
    <w:rsid w:val="006D77BD"/>
    <w:rsid w:val="0070037C"/>
    <w:rsid w:val="007062EB"/>
    <w:rsid w:val="00706D24"/>
    <w:rsid w:val="00715C0B"/>
    <w:rsid w:val="00760698"/>
    <w:rsid w:val="00770394"/>
    <w:rsid w:val="0077280B"/>
    <w:rsid w:val="00772BDB"/>
    <w:rsid w:val="00794C75"/>
    <w:rsid w:val="007C41C6"/>
    <w:rsid w:val="007F0642"/>
    <w:rsid w:val="008410C2"/>
    <w:rsid w:val="008478F0"/>
    <w:rsid w:val="00850801"/>
    <w:rsid w:val="0085239F"/>
    <w:rsid w:val="00857EDD"/>
    <w:rsid w:val="00883C0A"/>
    <w:rsid w:val="00885551"/>
    <w:rsid w:val="008B2839"/>
    <w:rsid w:val="008C790C"/>
    <w:rsid w:val="008D7524"/>
    <w:rsid w:val="008E1A85"/>
    <w:rsid w:val="008E581B"/>
    <w:rsid w:val="008F21BD"/>
    <w:rsid w:val="0090211D"/>
    <w:rsid w:val="00924517"/>
    <w:rsid w:val="009530EB"/>
    <w:rsid w:val="009A1D5E"/>
    <w:rsid w:val="009A218B"/>
    <w:rsid w:val="009F353E"/>
    <w:rsid w:val="009F6D72"/>
    <w:rsid w:val="00A34C53"/>
    <w:rsid w:val="00A362D2"/>
    <w:rsid w:val="00A404B6"/>
    <w:rsid w:val="00A42514"/>
    <w:rsid w:val="00A46BAC"/>
    <w:rsid w:val="00A53B24"/>
    <w:rsid w:val="00AC3DB7"/>
    <w:rsid w:val="00AD36E0"/>
    <w:rsid w:val="00AD7236"/>
    <w:rsid w:val="00AE3BC8"/>
    <w:rsid w:val="00B21A3D"/>
    <w:rsid w:val="00B559EC"/>
    <w:rsid w:val="00B9460C"/>
    <w:rsid w:val="00BD665E"/>
    <w:rsid w:val="00BD7A6D"/>
    <w:rsid w:val="00BF0FBE"/>
    <w:rsid w:val="00C35AA3"/>
    <w:rsid w:val="00C4147D"/>
    <w:rsid w:val="00C46789"/>
    <w:rsid w:val="00C622D2"/>
    <w:rsid w:val="00C67544"/>
    <w:rsid w:val="00C777E8"/>
    <w:rsid w:val="00C90DF9"/>
    <w:rsid w:val="00CC41BB"/>
    <w:rsid w:val="00CC59CD"/>
    <w:rsid w:val="00CD4626"/>
    <w:rsid w:val="00CE32F4"/>
    <w:rsid w:val="00D326F5"/>
    <w:rsid w:val="00D63C81"/>
    <w:rsid w:val="00D75126"/>
    <w:rsid w:val="00D86573"/>
    <w:rsid w:val="00DC4A3B"/>
    <w:rsid w:val="00DC540B"/>
    <w:rsid w:val="00DC71D3"/>
    <w:rsid w:val="00DD4BB3"/>
    <w:rsid w:val="00DE00C8"/>
    <w:rsid w:val="00DE567C"/>
    <w:rsid w:val="00E1450B"/>
    <w:rsid w:val="00E20993"/>
    <w:rsid w:val="00E27EE9"/>
    <w:rsid w:val="00E317AA"/>
    <w:rsid w:val="00E36803"/>
    <w:rsid w:val="00E50C34"/>
    <w:rsid w:val="00E64D60"/>
    <w:rsid w:val="00E72A1B"/>
    <w:rsid w:val="00E754B9"/>
    <w:rsid w:val="00E82216"/>
    <w:rsid w:val="00E97919"/>
    <w:rsid w:val="00EA33C6"/>
    <w:rsid w:val="00EC740E"/>
    <w:rsid w:val="00ED11A5"/>
    <w:rsid w:val="00ED3BE5"/>
    <w:rsid w:val="00EE2027"/>
    <w:rsid w:val="00EE2DFB"/>
    <w:rsid w:val="00EF4EDB"/>
    <w:rsid w:val="00F07248"/>
    <w:rsid w:val="00F21A86"/>
    <w:rsid w:val="00F35118"/>
    <w:rsid w:val="00F40AA5"/>
    <w:rsid w:val="00F44991"/>
    <w:rsid w:val="00F614FA"/>
    <w:rsid w:val="00F91BF7"/>
    <w:rsid w:val="00F9768E"/>
    <w:rsid w:val="00FB48F1"/>
    <w:rsid w:val="00FB55F7"/>
    <w:rsid w:val="00FC5851"/>
    <w:rsid w:val="00FC614A"/>
    <w:rsid w:val="0EFD443D"/>
    <w:rsid w:val="132720AC"/>
    <w:rsid w:val="13CDB76C"/>
    <w:rsid w:val="2C720075"/>
    <w:rsid w:val="38970D03"/>
    <w:rsid w:val="697E5A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585C"/>
  <w15:docId w15:val="{F0B69259-4FE9-4C5F-83BC-5E5EF514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2B8"/>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2043F"/>
    <w:rPr>
      <w:color w:val="0563C1" w:themeColor="hyperlink"/>
      <w:u w:val="single"/>
    </w:rPr>
  </w:style>
  <w:style w:type="character" w:styleId="UnresolvedMention">
    <w:name w:val="Unresolved Mention"/>
    <w:basedOn w:val="DefaultParagraphFont"/>
    <w:uiPriority w:val="99"/>
    <w:semiHidden/>
    <w:unhideWhenUsed/>
    <w:rsid w:val="0082043F"/>
    <w:rPr>
      <w:color w:val="605E5C"/>
      <w:shd w:val="clear" w:color="auto" w:fill="E1DFDD"/>
    </w:rPr>
  </w:style>
  <w:style w:type="paragraph" w:styleId="NormalWeb">
    <w:name w:val="Normal (Web)"/>
    <w:basedOn w:val="Normal"/>
    <w:uiPriority w:val="99"/>
    <w:unhideWhenUsed/>
    <w:rsid w:val="00EB2307"/>
    <w:pPr>
      <w:spacing w:before="100" w:beforeAutospacing="1" w:after="100" w:afterAutospacing="1"/>
    </w:pPr>
  </w:style>
  <w:style w:type="paragraph" w:styleId="BalloonText">
    <w:name w:val="Balloon Text"/>
    <w:basedOn w:val="Normal"/>
    <w:link w:val="BalloonTextChar"/>
    <w:uiPriority w:val="99"/>
    <w:semiHidden/>
    <w:unhideWhenUsed/>
    <w:rsid w:val="00A908E4"/>
    <w:rPr>
      <w:sz w:val="18"/>
      <w:szCs w:val="18"/>
    </w:rPr>
  </w:style>
  <w:style w:type="character" w:customStyle="1" w:styleId="BalloonTextChar">
    <w:name w:val="Balloon Text Char"/>
    <w:basedOn w:val="DefaultParagraphFont"/>
    <w:link w:val="BalloonText"/>
    <w:uiPriority w:val="99"/>
    <w:semiHidden/>
    <w:rsid w:val="00A908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045F"/>
    <w:rPr>
      <w:sz w:val="16"/>
      <w:szCs w:val="16"/>
    </w:rPr>
  </w:style>
  <w:style w:type="paragraph" w:styleId="CommentText">
    <w:name w:val="annotation text"/>
    <w:basedOn w:val="Normal"/>
    <w:link w:val="CommentTextChar"/>
    <w:uiPriority w:val="99"/>
    <w:semiHidden/>
    <w:unhideWhenUsed/>
    <w:rsid w:val="007C045F"/>
    <w:rPr>
      <w:sz w:val="20"/>
      <w:szCs w:val="20"/>
    </w:rPr>
  </w:style>
  <w:style w:type="character" w:customStyle="1" w:styleId="CommentTextChar">
    <w:name w:val="Comment Text Char"/>
    <w:basedOn w:val="DefaultParagraphFont"/>
    <w:link w:val="CommentText"/>
    <w:uiPriority w:val="99"/>
    <w:semiHidden/>
    <w:rsid w:val="007C045F"/>
    <w:rPr>
      <w:sz w:val="20"/>
      <w:szCs w:val="20"/>
    </w:rPr>
  </w:style>
  <w:style w:type="paragraph" w:styleId="CommentSubject">
    <w:name w:val="annotation subject"/>
    <w:basedOn w:val="CommentText"/>
    <w:next w:val="CommentText"/>
    <w:link w:val="CommentSubjectChar"/>
    <w:uiPriority w:val="99"/>
    <w:semiHidden/>
    <w:unhideWhenUsed/>
    <w:rsid w:val="007C045F"/>
    <w:rPr>
      <w:b/>
      <w:bCs/>
    </w:rPr>
  </w:style>
  <w:style w:type="character" w:customStyle="1" w:styleId="CommentSubjectChar">
    <w:name w:val="Comment Subject Char"/>
    <w:basedOn w:val="CommentTextChar"/>
    <w:link w:val="CommentSubject"/>
    <w:uiPriority w:val="99"/>
    <w:semiHidden/>
    <w:rsid w:val="007C045F"/>
    <w:rPr>
      <w:b/>
      <w:bCs/>
      <w:sz w:val="20"/>
      <w:szCs w:val="20"/>
    </w:rPr>
  </w:style>
  <w:style w:type="paragraph" w:styleId="Revision">
    <w:name w:val="Revision"/>
    <w:hidden/>
    <w:uiPriority w:val="99"/>
    <w:semiHidden/>
    <w:rsid w:val="00D72147"/>
  </w:style>
  <w:style w:type="paragraph" w:styleId="ListParagraph">
    <w:name w:val="List Paragraph"/>
    <w:basedOn w:val="Normal"/>
    <w:uiPriority w:val="34"/>
    <w:qFormat/>
    <w:rsid w:val="00CB7ABC"/>
    <w:pPr>
      <w:ind w:left="720"/>
      <w:contextualSpacing/>
    </w:pPr>
  </w:style>
  <w:style w:type="paragraph" w:styleId="BodyText">
    <w:name w:val="Body Text"/>
    <w:basedOn w:val="Normal"/>
    <w:link w:val="BodyTextChar"/>
    <w:rsid w:val="003530A5"/>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3530A5"/>
    <w:rPr>
      <w:rFonts w:ascii="Times New Roman" w:eastAsia="SimSun" w:hAnsi="Times New Roman" w:cs="Times New Roman"/>
      <w:spacing w:val="-1"/>
      <w:sz w:val="20"/>
      <w:szCs w:val="20"/>
    </w:rPr>
  </w:style>
  <w:style w:type="paragraph" w:styleId="Caption">
    <w:name w:val="caption"/>
    <w:aliases w:val="IES Caption"/>
    <w:basedOn w:val="Normal"/>
    <w:next w:val="Normal"/>
    <w:link w:val="CaptionChar"/>
    <w:uiPriority w:val="35"/>
    <w:unhideWhenUsed/>
    <w:qFormat/>
    <w:rsid w:val="003530A5"/>
    <w:pPr>
      <w:spacing w:after="200"/>
      <w:jc w:val="center"/>
    </w:pPr>
    <w:rPr>
      <w:rFonts w:eastAsia="SimSun"/>
      <w:sz w:val="20"/>
      <w:szCs w:val="20"/>
    </w:rPr>
  </w:style>
  <w:style w:type="character" w:customStyle="1" w:styleId="CaptionChar">
    <w:name w:val="Caption Char"/>
    <w:aliases w:val="IES Caption Char"/>
    <w:basedOn w:val="DefaultParagraphFont"/>
    <w:link w:val="Caption"/>
    <w:uiPriority w:val="35"/>
    <w:qFormat/>
    <w:rsid w:val="003530A5"/>
    <w:rPr>
      <w:rFonts w:ascii="Times New Roman" w:eastAsia="SimSun" w:hAnsi="Times New Roman" w:cs="Times New Roman"/>
      <w:sz w:val="20"/>
      <w:szCs w:val="20"/>
    </w:rPr>
  </w:style>
  <w:style w:type="paragraph" w:customStyle="1" w:styleId="References">
    <w:name w:val="References"/>
    <w:basedOn w:val="Normal"/>
    <w:qFormat/>
    <w:rsid w:val="00663D0C"/>
    <w:pPr>
      <w:numPr>
        <w:numId w:val="1"/>
      </w:numPr>
      <w:spacing w:after="240"/>
    </w:pPr>
    <w:rPr>
      <w:sz w:val="22"/>
    </w:rPr>
  </w:style>
  <w:style w:type="character" w:customStyle="1" w:styleId="m8579349463229407725gmail-s1">
    <w:name w:val="m_8579349463229407725gmail-s1"/>
    <w:basedOn w:val="DefaultParagraphFont"/>
    <w:rsid w:val="00663D0C"/>
  </w:style>
  <w:style w:type="character" w:customStyle="1" w:styleId="m8579349463229407725gmail-apple-converted-space">
    <w:name w:val="m_8579349463229407725gmail-apple-converted-space"/>
    <w:basedOn w:val="DefaultParagraphFont"/>
    <w:rsid w:val="00663D0C"/>
  </w:style>
  <w:style w:type="character" w:styleId="FollowedHyperlink">
    <w:name w:val="FollowedHyperlink"/>
    <w:basedOn w:val="DefaultParagraphFont"/>
    <w:uiPriority w:val="99"/>
    <w:semiHidden/>
    <w:unhideWhenUsed/>
    <w:rsid w:val="006913C5"/>
    <w:rPr>
      <w:color w:val="954F72" w:themeColor="followedHyperlink"/>
      <w:u w:val="single"/>
    </w:rPr>
  </w:style>
  <w:style w:type="paragraph" w:styleId="HTMLPreformatted">
    <w:name w:val="HTML Preformatted"/>
    <w:basedOn w:val="Normal"/>
    <w:link w:val="HTMLPreformattedChar"/>
    <w:uiPriority w:val="99"/>
    <w:semiHidden/>
    <w:unhideWhenUsed/>
    <w:rsid w:val="00A4475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44750"/>
    <w:rPr>
      <w:rFonts w:ascii="Consolas" w:hAnsi="Consolas" w:cs="Consola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A43D95"/>
    <w:rPr>
      <w:sz w:val="20"/>
      <w:szCs w:val="20"/>
    </w:rPr>
  </w:style>
  <w:style w:type="character" w:customStyle="1" w:styleId="FootnoteTextChar">
    <w:name w:val="Footnote Text Char"/>
    <w:basedOn w:val="DefaultParagraphFont"/>
    <w:link w:val="FootnoteText"/>
    <w:uiPriority w:val="99"/>
    <w:semiHidden/>
    <w:rsid w:val="00A43D95"/>
    <w:rPr>
      <w:sz w:val="20"/>
      <w:szCs w:val="20"/>
    </w:rPr>
  </w:style>
  <w:style w:type="character" w:styleId="FootnoteReference">
    <w:name w:val="footnote reference"/>
    <w:basedOn w:val="DefaultParagraphFont"/>
    <w:uiPriority w:val="99"/>
    <w:semiHidden/>
    <w:unhideWhenUsed/>
    <w:rsid w:val="00A43D95"/>
    <w:rPr>
      <w:vertAlign w:val="superscript"/>
    </w:rPr>
  </w:style>
  <w:style w:type="paragraph" w:styleId="Header">
    <w:name w:val="header"/>
    <w:basedOn w:val="Normal"/>
    <w:link w:val="HeaderChar"/>
    <w:uiPriority w:val="99"/>
    <w:unhideWhenUsed/>
    <w:rsid w:val="00A822D3"/>
    <w:pPr>
      <w:tabs>
        <w:tab w:val="center" w:pos="4680"/>
        <w:tab w:val="right" w:pos="9360"/>
      </w:tabs>
    </w:pPr>
  </w:style>
  <w:style w:type="character" w:customStyle="1" w:styleId="HeaderChar">
    <w:name w:val="Header Char"/>
    <w:basedOn w:val="DefaultParagraphFont"/>
    <w:link w:val="Header"/>
    <w:uiPriority w:val="99"/>
    <w:rsid w:val="00A822D3"/>
  </w:style>
  <w:style w:type="paragraph" w:styleId="Footer">
    <w:name w:val="footer"/>
    <w:basedOn w:val="Normal"/>
    <w:link w:val="FooterChar"/>
    <w:unhideWhenUsed/>
    <w:rsid w:val="00A822D3"/>
    <w:pPr>
      <w:tabs>
        <w:tab w:val="center" w:pos="4680"/>
        <w:tab w:val="right" w:pos="9360"/>
      </w:tabs>
    </w:pPr>
  </w:style>
  <w:style w:type="character" w:customStyle="1" w:styleId="FooterChar">
    <w:name w:val="Footer Char"/>
    <w:basedOn w:val="DefaultParagraphFont"/>
    <w:link w:val="Footer"/>
    <w:rsid w:val="00A822D3"/>
  </w:style>
  <w:style w:type="paragraph" w:customStyle="1" w:styleId="Affiliation">
    <w:name w:val="Affiliation"/>
    <w:rsid w:val="006F07C6"/>
    <w:pPr>
      <w:jc w:val="center"/>
    </w:pPr>
    <w:rPr>
      <w:rFonts w:ascii="Times New Roman" w:eastAsia="SimSun" w:hAnsi="Times New Roman" w:cs="Times New Roman"/>
      <w:sz w:val="20"/>
      <w:szCs w:val="20"/>
    </w:rPr>
  </w:style>
  <w:style w:type="paragraph" w:customStyle="1" w:styleId="Equation">
    <w:name w:val="Equation"/>
    <w:aliases w:val="ISIP"/>
    <w:basedOn w:val="Normal"/>
    <w:next w:val="Normal"/>
    <w:rsid w:val="009C44BD"/>
    <w:pPr>
      <w:widowControl w:val="0"/>
      <w:tabs>
        <w:tab w:val="num" w:pos="720"/>
        <w:tab w:val="right" w:pos="9360"/>
      </w:tabs>
      <w:autoSpaceDE w:val="0"/>
      <w:autoSpaceDN w:val="0"/>
      <w:spacing w:after="120"/>
      <w:ind w:left="720" w:hanging="720"/>
    </w:pPr>
    <w:rPr>
      <w:sz w:val="22"/>
      <w:szCs w:val="22"/>
    </w:rPr>
  </w:style>
  <w:style w:type="table" w:styleId="TableGrid">
    <w:name w:val="Table Grid"/>
    <w:basedOn w:val="TableNormal"/>
    <w:rsid w:val="009C44BD"/>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046A"/>
    <w:rPr>
      <w:color w:val="808080"/>
    </w:rPr>
  </w:style>
  <w:style w:type="character" w:customStyle="1" w:styleId="qowt-font2-timesnewroman">
    <w:name w:val="qowt-font2-timesnewroman"/>
    <w:basedOn w:val="DefaultParagraphFont"/>
    <w:rsid w:val="00F9768E"/>
  </w:style>
  <w:style w:type="paragraph" w:customStyle="1" w:styleId="qowt-li-00">
    <w:name w:val="qowt-li-0_0"/>
    <w:basedOn w:val="Normal"/>
    <w:rsid w:val="00252FEA"/>
    <w:pPr>
      <w:spacing w:before="100" w:beforeAutospacing="1" w:after="100" w:afterAutospacing="1"/>
    </w:pPr>
  </w:style>
  <w:style w:type="paragraph" w:customStyle="1" w:styleId="style-scope">
    <w:name w:val="style-scope"/>
    <w:basedOn w:val="Normal"/>
    <w:rsid w:val="00252FEA"/>
    <w:pPr>
      <w:spacing w:before="100" w:beforeAutospacing="1" w:after="100" w:afterAutospacing="1"/>
    </w:pPr>
  </w:style>
  <w:style w:type="paragraph" w:customStyle="1" w:styleId="x-scope">
    <w:name w:val="x-scope"/>
    <w:basedOn w:val="Normal"/>
    <w:rsid w:val="00252FEA"/>
    <w:pPr>
      <w:spacing w:before="100" w:beforeAutospacing="1" w:after="100" w:afterAutospacing="1"/>
    </w:pPr>
  </w:style>
  <w:style w:type="character" w:styleId="Emphasis">
    <w:name w:val="Emphasis"/>
    <w:basedOn w:val="DefaultParagraphFont"/>
    <w:uiPriority w:val="20"/>
    <w:qFormat/>
    <w:rsid w:val="00073F26"/>
    <w:rPr>
      <w:i/>
      <w:iCs/>
    </w:rPr>
  </w:style>
  <w:style w:type="character" w:customStyle="1" w:styleId="apple-tab-span">
    <w:name w:val="apple-tab-span"/>
    <w:basedOn w:val="DefaultParagraphFont"/>
    <w:rsid w:val="00593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813">
      <w:bodyDiv w:val="1"/>
      <w:marLeft w:val="0"/>
      <w:marRight w:val="0"/>
      <w:marTop w:val="0"/>
      <w:marBottom w:val="0"/>
      <w:divBdr>
        <w:top w:val="none" w:sz="0" w:space="0" w:color="auto"/>
        <w:left w:val="none" w:sz="0" w:space="0" w:color="auto"/>
        <w:bottom w:val="none" w:sz="0" w:space="0" w:color="auto"/>
        <w:right w:val="none" w:sz="0" w:space="0" w:color="auto"/>
      </w:divBdr>
    </w:div>
    <w:div w:id="140271897">
      <w:bodyDiv w:val="1"/>
      <w:marLeft w:val="0"/>
      <w:marRight w:val="0"/>
      <w:marTop w:val="0"/>
      <w:marBottom w:val="0"/>
      <w:divBdr>
        <w:top w:val="none" w:sz="0" w:space="0" w:color="auto"/>
        <w:left w:val="none" w:sz="0" w:space="0" w:color="auto"/>
        <w:bottom w:val="none" w:sz="0" w:space="0" w:color="auto"/>
        <w:right w:val="none" w:sz="0" w:space="0" w:color="auto"/>
      </w:divBdr>
    </w:div>
    <w:div w:id="243802843">
      <w:bodyDiv w:val="1"/>
      <w:marLeft w:val="0"/>
      <w:marRight w:val="0"/>
      <w:marTop w:val="0"/>
      <w:marBottom w:val="0"/>
      <w:divBdr>
        <w:top w:val="none" w:sz="0" w:space="0" w:color="auto"/>
        <w:left w:val="none" w:sz="0" w:space="0" w:color="auto"/>
        <w:bottom w:val="none" w:sz="0" w:space="0" w:color="auto"/>
        <w:right w:val="none" w:sz="0" w:space="0" w:color="auto"/>
      </w:divBdr>
    </w:div>
    <w:div w:id="392046573">
      <w:bodyDiv w:val="1"/>
      <w:marLeft w:val="0"/>
      <w:marRight w:val="0"/>
      <w:marTop w:val="0"/>
      <w:marBottom w:val="0"/>
      <w:divBdr>
        <w:top w:val="none" w:sz="0" w:space="0" w:color="auto"/>
        <w:left w:val="none" w:sz="0" w:space="0" w:color="auto"/>
        <w:bottom w:val="none" w:sz="0" w:space="0" w:color="auto"/>
        <w:right w:val="none" w:sz="0" w:space="0" w:color="auto"/>
      </w:divBdr>
      <w:divsChild>
        <w:div w:id="1112628821">
          <w:marLeft w:val="0"/>
          <w:marRight w:val="0"/>
          <w:marTop w:val="0"/>
          <w:marBottom w:val="0"/>
          <w:divBdr>
            <w:top w:val="none" w:sz="0" w:space="0" w:color="auto"/>
            <w:left w:val="none" w:sz="0" w:space="0" w:color="auto"/>
            <w:bottom w:val="none" w:sz="0" w:space="0" w:color="auto"/>
            <w:right w:val="none" w:sz="0" w:space="0" w:color="auto"/>
          </w:divBdr>
          <w:divsChild>
            <w:div w:id="2079672086">
              <w:marLeft w:val="0"/>
              <w:marRight w:val="0"/>
              <w:marTop w:val="0"/>
              <w:marBottom w:val="0"/>
              <w:divBdr>
                <w:top w:val="none" w:sz="0" w:space="0" w:color="auto"/>
                <w:left w:val="none" w:sz="0" w:space="0" w:color="auto"/>
                <w:bottom w:val="none" w:sz="0" w:space="0" w:color="auto"/>
                <w:right w:val="none" w:sz="0" w:space="0" w:color="auto"/>
              </w:divBdr>
              <w:divsChild>
                <w:div w:id="5661868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81165670">
      <w:bodyDiv w:val="1"/>
      <w:marLeft w:val="0"/>
      <w:marRight w:val="0"/>
      <w:marTop w:val="0"/>
      <w:marBottom w:val="0"/>
      <w:divBdr>
        <w:top w:val="none" w:sz="0" w:space="0" w:color="auto"/>
        <w:left w:val="none" w:sz="0" w:space="0" w:color="auto"/>
        <w:bottom w:val="none" w:sz="0" w:space="0" w:color="auto"/>
        <w:right w:val="none" w:sz="0" w:space="0" w:color="auto"/>
      </w:divBdr>
    </w:div>
    <w:div w:id="531655428">
      <w:bodyDiv w:val="1"/>
      <w:marLeft w:val="0"/>
      <w:marRight w:val="0"/>
      <w:marTop w:val="0"/>
      <w:marBottom w:val="0"/>
      <w:divBdr>
        <w:top w:val="none" w:sz="0" w:space="0" w:color="auto"/>
        <w:left w:val="none" w:sz="0" w:space="0" w:color="auto"/>
        <w:bottom w:val="none" w:sz="0" w:space="0" w:color="auto"/>
        <w:right w:val="none" w:sz="0" w:space="0" w:color="auto"/>
      </w:divBdr>
      <w:divsChild>
        <w:div w:id="919751659">
          <w:marLeft w:val="0"/>
          <w:marRight w:val="0"/>
          <w:marTop w:val="0"/>
          <w:marBottom w:val="0"/>
          <w:divBdr>
            <w:top w:val="none" w:sz="0" w:space="0" w:color="auto"/>
            <w:left w:val="none" w:sz="0" w:space="0" w:color="auto"/>
            <w:bottom w:val="none" w:sz="0" w:space="0" w:color="auto"/>
            <w:right w:val="none" w:sz="0" w:space="0" w:color="auto"/>
          </w:divBdr>
          <w:divsChild>
            <w:div w:id="1935823048">
              <w:marLeft w:val="0"/>
              <w:marRight w:val="0"/>
              <w:marTop w:val="0"/>
              <w:marBottom w:val="0"/>
              <w:divBdr>
                <w:top w:val="none" w:sz="0" w:space="0" w:color="auto"/>
                <w:left w:val="none" w:sz="0" w:space="0" w:color="auto"/>
                <w:bottom w:val="none" w:sz="0" w:space="0" w:color="auto"/>
                <w:right w:val="none" w:sz="0" w:space="0" w:color="auto"/>
              </w:divBdr>
              <w:divsChild>
                <w:div w:id="5765506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6502841">
      <w:bodyDiv w:val="1"/>
      <w:marLeft w:val="0"/>
      <w:marRight w:val="0"/>
      <w:marTop w:val="0"/>
      <w:marBottom w:val="0"/>
      <w:divBdr>
        <w:top w:val="none" w:sz="0" w:space="0" w:color="auto"/>
        <w:left w:val="none" w:sz="0" w:space="0" w:color="auto"/>
        <w:bottom w:val="none" w:sz="0" w:space="0" w:color="auto"/>
        <w:right w:val="none" w:sz="0" w:space="0" w:color="auto"/>
      </w:divBdr>
    </w:div>
    <w:div w:id="1322268215">
      <w:bodyDiv w:val="1"/>
      <w:marLeft w:val="0"/>
      <w:marRight w:val="0"/>
      <w:marTop w:val="0"/>
      <w:marBottom w:val="0"/>
      <w:divBdr>
        <w:top w:val="none" w:sz="0" w:space="0" w:color="auto"/>
        <w:left w:val="none" w:sz="0" w:space="0" w:color="auto"/>
        <w:bottom w:val="none" w:sz="0" w:space="0" w:color="auto"/>
        <w:right w:val="none" w:sz="0" w:space="0" w:color="auto"/>
      </w:divBdr>
      <w:divsChild>
        <w:div w:id="777798429">
          <w:marLeft w:val="0"/>
          <w:marRight w:val="0"/>
          <w:marTop w:val="0"/>
          <w:marBottom w:val="0"/>
          <w:divBdr>
            <w:top w:val="none" w:sz="0" w:space="0" w:color="auto"/>
            <w:left w:val="none" w:sz="0" w:space="0" w:color="auto"/>
            <w:bottom w:val="none" w:sz="0" w:space="0" w:color="auto"/>
            <w:right w:val="none" w:sz="0" w:space="0" w:color="auto"/>
          </w:divBdr>
          <w:divsChild>
            <w:div w:id="885947969">
              <w:marLeft w:val="0"/>
              <w:marRight w:val="0"/>
              <w:marTop w:val="0"/>
              <w:marBottom w:val="0"/>
              <w:divBdr>
                <w:top w:val="none" w:sz="0" w:space="0" w:color="auto"/>
                <w:left w:val="none" w:sz="0" w:space="0" w:color="auto"/>
                <w:bottom w:val="none" w:sz="0" w:space="0" w:color="auto"/>
                <w:right w:val="none" w:sz="0" w:space="0" w:color="auto"/>
              </w:divBdr>
              <w:divsChild>
                <w:div w:id="2362114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1366171">
      <w:bodyDiv w:val="1"/>
      <w:marLeft w:val="0"/>
      <w:marRight w:val="0"/>
      <w:marTop w:val="0"/>
      <w:marBottom w:val="0"/>
      <w:divBdr>
        <w:top w:val="none" w:sz="0" w:space="0" w:color="auto"/>
        <w:left w:val="none" w:sz="0" w:space="0" w:color="auto"/>
        <w:bottom w:val="none" w:sz="0" w:space="0" w:color="auto"/>
        <w:right w:val="none" w:sz="0" w:space="0" w:color="auto"/>
      </w:divBdr>
      <w:divsChild>
        <w:div w:id="1839344091">
          <w:marLeft w:val="0"/>
          <w:marRight w:val="0"/>
          <w:marTop w:val="0"/>
          <w:marBottom w:val="0"/>
          <w:divBdr>
            <w:top w:val="none" w:sz="0" w:space="0" w:color="auto"/>
            <w:left w:val="none" w:sz="0" w:space="0" w:color="auto"/>
            <w:bottom w:val="none" w:sz="0" w:space="0" w:color="auto"/>
            <w:right w:val="none" w:sz="0" w:space="0" w:color="auto"/>
          </w:divBdr>
          <w:divsChild>
            <w:div w:id="602227596">
              <w:marLeft w:val="0"/>
              <w:marRight w:val="0"/>
              <w:marTop w:val="0"/>
              <w:marBottom w:val="0"/>
              <w:divBdr>
                <w:top w:val="none" w:sz="0" w:space="0" w:color="auto"/>
                <w:left w:val="none" w:sz="0" w:space="0" w:color="auto"/>
                <w:bottom w:val="none" w:sz="0" w:space="0" w:color="auto"/>
                <w:right w:val="none" w:sz="0" w:space="0" w:color="auto"/>
              </w:divBdr>
              <w:divsChild>
                <w:div w:id="12617660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9905136">
      <w:bodyDiv w:val="1"/>
      <w:marLeft w:val="0"/>
      <w:marRight w:val="0"/>
      <w:marTop w:val="0"/>
      <w:marBottom w:val="0"/>
      <w:divBdr>
        <w:top w:val="none" w:sz="0" w:space="0" w:color="auto"/>
        <w:left w:val="none" w:sz="0" w:space="0" w:color="auto"/>
        <w:bottom w:val="none" w:sz="0" w:space="0" w:color="auto"/>
        <w:right w:val="none" w:sz="0" w:space="0" w:color="auto"/>
      </w:divBdr>
    </w:div>
    <w:div w:id="1622760502">
      <w:bodyDiv w:val="1"/>
      <w:marLeft w:val="0"/>
      <w:marRight w:val="0"/>
      <w:marTop w:val="0"/>
      <w:marBottom w:val="0"/>
      <w:divBdr>
        <w:top w:val="none" w:sz="0" w:space="0" w:color="auto"/>
        <w:left w:val="none" w:sz="0" w:space="0" w:color="auto"/>
        <w:bottom w:val="none" w:sz="0" w:space="0" w:color="auto"/>
        <w:right w:val="none" w:sz="0" w:space="0" w:color="auto"/>
      </w:divBdr>
      <w:divsChild>
        <w:div w:id="1848860367">
          <w:marLeft w:val="0"/>
          <w:marRight w:val="0"/>
          <w:marTop w:val="0"/>
          <w:marBottom w:val="0"/>
          <w:divBdr>
            <w:top w:val="none" w:sz="0" w:space="0" w:color="auto"/>
            <w:left w:val="none" w:sz="0" w:space="0" w:color="auto"/>
            <w:bottom w:val="none" w:sz="0" w:space="0" w:color="auto"/>
            <w:right w:val="none" w:sz="0" w:space="0" w:color="auto"/>
          </w:divBdr>
          <w:divsChild>
            <w:div w:id="803962314">
              <w:marLeft w:val="0"/>
              <w:marRight w:val="0"/>
              <w:marTop w:val="0"/>
              <w:marBottom w:val="0"/>
              <w:divBdr>
                <w:top w:val="none" w:sz="0" w:space="0" w:color="auto"/>
                <w:left w:val="none" w:sz="0" w:space="0" w:color="auto"/>
                <w:bottom w:val="none" w:sz="0" w:space="0" w:color="auto"/>
                <w:right w:val="none" w:sz="0" w:space="0" w:color="auto"/>
              </w:divBdr>
              <w:divsChild>
                <w:div w:id="16329810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4542144">
      <w:bodyDiv w:val="1"/>
      <w:marLeft w:val="0"/>
      <w:marRight w:val="0"/>
      <w:marTop w:val="0"/>
      <w:marBottom w:val="0"/>
      <w:divBdr>
        <w:top w:val="none" w:sz="0" w:space="0" w:color="auto"/>
        <w:left w:val="none" w:sz="0" w:space="0" w:color="auto"/>
        <w:bottom w:val="none" w:sz="0" w:space="0" w:color="auto"/>
        <w:right w:val="none" w:sz="0" w:space="0" w:color="auto"/>
      </w:divBdr>
      <w:divsChild>
        <w:div w:id="758869848">
          <w:marLeft w:val="0"/>
          <w:marRight w:val="0"/>
          <w:marTop w:val="0"/>
          <w:marBottom w:val="0"/>
          <w:divBdr>
            <w:top w:val="none" w:sz="0" w:space="0" w:color="auto"/>
            <w:left w:val="none" w:sz="0" w:space="0" w:color="auto"/>
            <w:bottom w:val="none" w:sz="0" w:space="0" w:color="auto"/>
            <w:right w:val="none" w:sz="0" w:space="0" w:color="auto"/>
          </w:divBdr>
        </w:div>
        <w:div w:id="452095313">
          <w:marLeft w:val="0"/>
          <w:marRight w:val="0"/>
          <w:marTop w:val="0"/>
          <w:marBottom w:val="0"/>
          <w:divBdr>
            <w:top w:val="none" w:sz="0" w:space="0" w:color="auto"/>
            <w:left w:val="none" w:sz="0" w:space="0" w:color="auto"/>
            <w:bottom w:val="none" w:sz="0" w:space="0" w:color="auto"/>
            <w:right w:val="none" w:sz="0" w:space="0" w:color="auto"/>
          </w:divBdr>
        </w:div>
      </w:divsChild>
    </w:div>
    <w:div w:id="1764573808">
      <w:bodyDiv w:val="1"/>
      <w:marLeft w:val="0"/>
      <w:marRight w:val="0"/>
      <w:marTop w:val="0"/>
      <w:marBottom w:val="0"/>
      <w:divBdr>
        <w:top w:val="none" w:sz="0" w:space="0" w:color="auto"/>
        <w:left w:val="none" w:sz="0" w:space="0" w:color="auto"/>
        <w:bottom w:val="none" w:sz="0" w:space="0" w:color="auto"/>
        <w:right w:val="none" w:sz="0" w:space="0" w:color="auto"/>
      </w:divBdr>
    </w:div>
    <w:div w:id="1862232316">
      <w:bodyDiv w:val="1"/>
      <w:marLeft w:val="0"/>
      <w:marRight w:val="0"/>
      <w:marTop w:val="0"/>
      <w:marBottom w:val="0"/>
      <w:divBdr>
        <w:top w:val="none" w:sz="0" w:space="0" w:color="auto"/>
        <w:left w:val="none" w:sz="0" w:space="0" w:color="auto"/>
        <w:bottom w:val="none" w:sz="0" w:space="0" w:color="auto"/>
        <w:right w:val="none" w:sz="0" w:space="0" w:color="auto"/>
      </w:divBdr>
    </w:div>
    <w:div w:id="1994530096">
      <w:bodyDiv w:val="1"/>
      <w:marLeft w:val="0"/>
      <w:marRight w:val="0"/>
      <w:marTop w:val="0"/>
      <w:marBottom w:val="0"/>
      <w:divBdr>
        <w:top w:val="none" w:sz="0" w:space="0" w:color="auto"/>
        <w:left w:val="none" w:sz="0" w:space="0" w:color="auto"/>
        <w:bottom w:val="none" w:sz="0" w:space="0" w:color="auto"/>
        <w:right w:val="none" w:sz="0" w:space="0" w:color="auto"/>
      </w:divBdr>
      <w:divsChild>
        <w:div w:id="1114254712">
          <w:marLeft w:val="0"/>
          <w:marRight w:val="0"/>
          <w:marTop w:val="0"/>
          <w:marBottom w:val="0"/>
          <w:divBdr>
            <w:top w:val="none" w:sz="0" w:space="0" w:color="auto"/>
            <w:left w:val="none" w:sz="0" w:space="0" w:color="auto"/>
            <w:bottom w:val="none" w:sz="0" w:space="0" w:color="auto"/>
            <w:right w:val="none" w:sz="0" w:space="0" w:color="auto"/>
          </w:divBdr>
          <w:divsChild>
            <w:div w:id="135874103">
              <w:marLeft w:val="0"/>
              <w:marRight w:val="0"/>
              <w:marTop w:val="0"/>
              <w:marBottom w:val="0"/>
              <w:divBdr>
                <w:top w:val="none" w:sz="0" w:space="0" w:color="auto"/>
                <w:left w:val="none" w:sz="0" w:space="0" w:color="auto"/>
                <w:bottom w:val="none" w:sz="0" w:space="0" w:color="auto"/>
                <w:right w:val="none" w:sz="0" w:space="0" w:color="auto"/>
              </w:divBdr>
              <w:divsChild>
                <w:div w:id="8616706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54579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jPR/DyrCQtBMM42VxnkbNZscQ==">AMUW2mVWQ3hY8D7rTozpjGrTbibLtGWHN0nAaK2Pahi7FpCmLwXCrtkt6/Lf+2pkgbnlP1wmGC6GNs0BmYVMGGkbH7YCDZomCScvC0iHC1jGPVQGVzTqNbcIcuqnzGUDR51Lf0g6oC7ceDtK5yR+8FsMUsAGjVLyWV3LO0p/bHX1ZFkQ+GrVnZm3nKO5Y/Scjk0bFgetOkV0piHN8VVeZ6trvWmjfVD20fWa2SUDNBtCgATfObek8njKp9IK6I5j8mna0qHyi/i1o7MDUwxR4jnVEisQoRJZkCUa2S/Q7JlIYiPkScxo94kSkFZpoDJMtxezed/N4ZkqncwQDmECIvrhzk8rgTONdjhjmQRQYuSy2HgasLJzyFp6x+anBLj9jZK7gGetinOgCXFliurZksA58wmt2m6Pv0vsDWTrDkzpmmvFzjEDah/hQp7b+yCkQasE560EoHWSnmshmNvE+YwojipEaa1ymD7xa3DoiGFcAU7eKPpruu7yKDIZnAy35ChDDxbudepOARMC5frFkKAWIg9XbgbqriVENxAAsJt88yCXVt1FcDaEr+HHUDmQ4PmJd51TAfVeN62LZ1GEM7myCHYU0XvXh8NOHHbbI+ElzvJN/HTtcBwdvvHVMucMGpZkr0UqiarnRekqpaejAtWpxWUy0lsSKXfgWvv+4ywCOgISeNkXb/B7Xv5zQAJj0DLpYPLDsJVIE90pU7PWOD+nfm44mNr4DVgNdcqPlSEamnYWIEzOYEh3iSNHaOMFCJ8KB027lfIuyn6E9hJ3pR4sswOn0EJZuKjqioNEpsDdY85oIQGPXZ4rkbouMjFJbKmkynUKRNZSQzxIevd5ZGYlsEuBZrAXBgpK+3KqlKusTNRP+ng21gvcQSSawYNDS70mk8mOPtoFTPMZ8v4CsDZ72l1YXS/6t/6NMMAk99/hGJQ1HwBMsY3Skjc+a4oogwS/DP1Wc14hExbiAuqjcqfAXwxQdlg5Ba2+nKDnllz3e/y+cyDWwi0O1nd0ST3WORUqiuotKQVYMPwYgNyCnUDjCTvJ4yQBXX+bvkpzYCHqZdUXqOPk8g6SbMyqtI9kV5Ruar9OFrGNzDUmqx42gPb0IS+YF8T38FzJjCefgyw5zgonlX0/k6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dc:description/>
  <cp:lastModifiedBy>Joseph Picone</cp:lastModifiedBy>
  <cp:revision>6</cp:revision>
  <cp:lastPrinted>2021-10-17T05:04:00Z</cp:lastPrinted>
  <dcterms:created xsi:type="dcterms:W3CDTF">2023-10-21T20:44:00Z</dcterms:created>
  <dcterms:modified xsi:type="dcterms:W3CDTF">2023-11-26T22:04:00Z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December 2, 2023</vt:lpwstr>
  </property>
</Properties>
</file>