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F5268" w14:textId="2C3652C3" w:rsidR="005F2617" w:rsidRPr="007F1ABE" w:rsidRDefault="005F2617" w:rsidP="00092D2A">
      <w:pPr>
        <w:spacing w:after="240" w:line="240" w:lineRule="auto"/>
        <w:jc w:val="center"/>
        <w:rPr>
          <w:rFonts w:ascii="Times New Roman" w:eastAsia="Times New Roman" w:hAnsi="Times New Roman" w:cs="Times New Roman"/>
          <w:b/>
        </w:rPr>
      </w:pPr>
      <w:bookmarkStart w:id="0" w:name="_Ref79521404"/>
      <w:r w:rsidRPr="007F1ABE">
        <w:rPr>
          <w:rFonts w:ascii="Times New Roman" w:eastAsia="Times New Roman" w:hAnsi="Times New Roman" w:cs="Times New Roman"/>
          <w:b/>
        </w:rPr>
        <w:t xml:space="preserve">Recent </w:t>
      </w:r>
      <w:r>
        <w:rPr>
          <w:rFonts w:ascii="Times New Roman" w:eastAsia="Times New Roman" w:hAnsi="Times New Roman" w:cs="Times New Roman"/>
          <w:b/>
        </w:rPr>
        <w:t>Advances in the TUH EEG Corpus:</w:t>
      </w:r>
      <w:r>
        <w:rPr>
          <w:rFonts w:ascii="Times New Roman" w:eastAsia="Times New Roman" w:hAnsi="Times New Roman" w:cs="Times New Roman"/>
          <w:b/>
        </w:rPr>
        <w:br/>
        <w:t>Improving the Interrater Agreement for Artifacts and Epileptiform Events</w:t>
      </w:r>
    </w:p>
    <w:p w14:paraId="46994EFA" w14:textId="50190477" w:rsidR="005F2617" w:rsidRPr="006F07C6" w:rsidRDefault="005F2617" w:rsidP="00092D2A">
      <w:pPr>
        <w:spacing w:after="240" w:line="240" w:lineRule="auto"/>
        <w:jc w:val="center"/>
        <w:rPr>
          <w:rFonts w:ascii="Times New Roman" w:eastAsia="Times New Roman" w:hAnsi="Times New Roman" w:cs="Times New Roman"/>
          <w:i/>
        </w:rPr>
      </w:pPr>
      <w:bookmarkStart w:id="1" w:name="_Hlk79139606"/>
      <w:bookmarkEnd w:id="1"/>
      <w:r>
        <w:rPr>
          <w:rFonts w:ascii="Times New Roman" w:eastAsia="Times New Roman" w:hAnsi="Times New Roman" w:cs="Times New Roman"/>
          <w:i/>
        </w:rPr>
        <w:t>G. Buckwalter</w:t>
      </w:r>
      <w:r w:rsidRPr="006F07C6">
        <w:rPr>
          <w:rFonts w:ascii="Times New Roman" w:eastAsia="Times New Roman" w:hAnsi="Times New Roman" w:cs="Times New Roman"/>
          <w:i/>
        </w:rPr>
        <w:t xml:space="preserve">, S. </w:t>
      </w:r>
      <w:proofErr w:type="spellStart"/>
      <w:r>
        <w:rPr>
          <w:rFonts w:ascii="Times New Roman" w:eastAsia="Times New Roman" w:hAnsi="Times New Roman" w:cs="Times New Roman"/>
          <w:i/>
        </w:rPr>
        <w:t>Chhin</w:t>
      </w:r>
      <w:proofErr w:type="spellEnd"/>
      <w:r>
        <w:rPr>
          <w:rFonts w:ascii="Times New Roman" w:eastAsia="Times New Roman" w:hAnsi="Times New Roman" w:cs="Times New Roman"/>
          <w:i/>
        </w:rPr>
        <w:t xml:space="preserve">, S. Rahman, </w:t>
      </w:r>
      <w:r>
        <w:rPr>
          <w:rFonts w:ascii="Times New Roman" w:eastAsia="Times New Roman" w:hAnsi="Times New Roman" w:cs="Times New Roman"/>
          <w:i/>
          <w:color w:val="000000"/>
        </w:rPr>
        <w:t xml:space="preserve">I. </w:t>
      </w:r>
      <w:proofErr w:type="gramStart"/>
      <w:r>
        <w:rPr>
          <w:rFonts w:ascii="Times New Roman" w:eastAsia="Times New Roman" w:hAnsi="Times New Roman" w:cs="Times New Roman"/>
          <w:i/>
          <w:color w:val="000000"/>
        </w:rPr>
        <w:t>Obeid</w:t>
      </w:r>
      <w:proofErr w:type="gramEnd"/>
      <w:r>
        <w:rPr>
          <w:rFonts w:ascii="Times New Roman" w:eastAsia="Times New Roman" w:hAnsi="Times New Roman" w:cs="Times New Roman"/>
          <w:i/>
          <w:color w:val="000000"/>
        </w:rPr>
        <w:t xml:space="preserve"> and J. </w:t>
      </w:r>
      <w:proofErr w:type="spellStart"/>
      <w:r>
        <w:rPr>
          <w:rFonts w:ascii="Times New Roman" w:eastAsia="Times New Roman" w:hAnsi="Times New Roman" w:cs="Times New Roman"/>
          <w:i/>
          <w:color w:val="000000"/>
        </w:rPr>
        <w:t>Picone</w:t>
      </w:r>
      <w:proofErr w:type="spellEnd"/>
    </w:p>
    <w:p w14:paraId="02779594" w14:textId="77777777" w:rsidR="005F2617" w:rsidRDefault="005F2617" w:rsidP="00092D2A">
      <w:pPr>
        <w:pStyle w:val="Affiliation"/>
        <w:widowControl w:val="0"/>
        <w:rPr>
          <w:sz w:val="22"/>
          <w:szCs w:val="22"/>
        </w:rPr>
      </w:pPr>
      <w:r>
        <w:t xml:space="preserve">The </w:t>
      </w:r>
      <w:r>
        <w:rPr>
          <w:sz w:val="22"/>
          <w:szCs w:val="22"/>
        </w:rPr>
        <w:t>Neural Engineering Data Consortium, Temple University, Philadelphia, Pennsylvania, USA</w:t>
      </w:r>
    </w:p>
    <w:p w14:paraId="40B2108E" w14:textId="1030B0A4" w:rsidR="005F2617" w:rsidRPr="00F2525A" w:rsidRDefault="005F2617" w:rsidP="00092D2A">
      <w:pPr>
        <w:pStyle w:val="Affiliation"/>
        <w:widowControl w:val="0"/>
        <w:spacing w:after="240"/>
        <w:rPr>
          <w:noProof/>
          <w:color w:val="000000" w:themeColor="text1"/>
          <w:sz w:val="22"/>
          <w:szCs w:val="22"/>
        </w:rPr>
      </w:pPr>
      <w:r w:rsidRPr="00F2525A">
        <w:rPr>
          <w:noProof/>
          <w:color w:val="000000" w:themeColor="text1"/>
          <w:sz w:val="22"/>
          <w:szCs w:val="22"/>
        </w:rPr>
        <w:t xml:space="preserve">{grace.buckwalter, sidney.chhin, </w:t>
      </w:r>
      <w:r>
        <w:rPr>
          <w:noProof/>
          <w:color w:val="000000" w:themeColor="text1"/>
          <w:sz w:val="22"/>
          <w:szCs w:val="22"/>
        </w:rPr>
        <w:t xml:space="preserve">rahman, </w:t>
      </w:r>
      <w:r w:rsidRPr="00F2525A">
        <w:rPr>
          <w:noProof/>
          <w:color w:val="000000" w:themeColor="text1"/>
          <w:sz w:val="22"/>
          <w:szCs w:val="22"/>
        </w:rPr>
        <w:t>io</w:t>
      </w:r>
      <w:r w:rsidRPr="004968A2">
        <w:rPr>
          <w:noProof/>
          <w:color w:val="000000" w:themeColor="text1"/>
          <w:sz w:val="22"/>
          <w:szCs w:val="22"/>
        </w:rPr>
        <w:t>beid,</w:t>
      </w:r>
      <w:r w:rsidR="00092D2A">
        <w:rPr>
          <w:noProof/>
          <w:color w:val="000000" w:themeColor="text1"/>
          <w:sz w:val="22"/>
          <w:szCs w:val="22"/>
        </w:rPr>
        <w:t xml:space="preserve"> </w:t>
      </w:r>
      <w:r w:rsidRPr="00092D2A">
        <w:rPr>
          <w:noProof/>
          <w:sz w:val="22"/>
          <w:szCs w:val="22"/>
        </w:rPr>
        <w:t>picone}@temple.edu</w:t>
      </w:r>
    </w:p>
    <w:p w14:paraId="74B33DA4" w14:textId="3A6B8ADD" w:rsidR="00D07557" w:rsidRDefault="005F2617" w:rsidP="005F2617">
      <w:pPr>
        <w:spacing w:after="24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Temple University Hospital EEG Corpus (TUEG) </w:t>
      </w:r>
      <w:r>
        <w:rPr>
          <w:rFonts w:ascii="Times New Roman" w:eastAsia="Times New Roman" w:hAnsi="Times New Roman" w:cs="Times New Roman"/>
          <w:color w:val="000000" w:themeColor="text1"/>
        </w:rPr>
        <w:fldChar w:fldCharType="begin"/>
      </w:r>
      <w:r>
        <w:rPr>
          <w:rFonts w:ascii="Times New Roman" w:eastAsia="Times New Roman" w:hAnsi="Times New Roman" w:cs="Times New Roman"/>
          <w:color w:val="000000" w:themeColor="text1"/>
        </w:rPr>
        <w:instrText xml:space="preserve"> REF _Ref43925359 \n </w:instrText>
      </w:r>
      <w:r>
        <w:rPr>
          <w:rFonts w:ascii="Times New Roman" w:eastAsia="Times New Roman" w:hAnsi="Times New Roman" w:cs="Times New Roman"/>
          <w:color w:val="000000" w:themeColor="text1"/>
        </w:rPr>
        <w:fldChar w:fldCharType="separate"/>
      </w:r>
      <w:r w:rsidR="00DD0C9B">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fldChar w:fldCharType="end"/>
      </w:r>
      <w:r>
        <w:rPr>
          <w:rFonts w:ascii="Times New Roman" w:eastAsia="Times New Roman" w:hAnsi="Times New Roman" w:cs="Times New Roman"/>
          <w:color w:val="000000" w:themeColor="text1"/>
        </w:rPr>
        <w:t xml:space="preserve"> is the largest publicly available EEG corpus of its type and currently has over </w:t>
      </w:r>
      <w:r w:rsidR="00667C99">
        <w:rPr>
          <w:rFonts w:ascii="Times New Roman" w:eastAsia="Times New Roman" w:hAnsi="Times New Roman" w:cs="Times New Roman"/>
          <w:color w:val="000000" w:themeColor="text1"/>
        </w:rPr>
        <w:t>5</w:t>
      </w:r>
      <w:r>
        <w:rPr>
          <w:rFonts w:ascii="Times New Roman" w:eastAsia="Times New Roman" w:hAnsi="Times New Roman" w:cs="Times New Roman"/>
          <w:color w:val="000000" w:themeColor="text1"/>
        </w:rPr>
        <w:t>,</w:t>
      </w:r>
      <w:r w:rsidR="00667C99">
        <w:rPr>
          <w:rFonts w:ascii="Times New Roman" w:eastAsia="Times New Roman" w:hAnsi="Times New Roman" w:cs="Times New Roman"/>
          <w:color w:val="000000" w:themeColor="text1"/>
        </w:rPr>
        <w:t>0</w:t>
      </w:r>
      <w:r>
        <w:rPr>
          <w:rFonts w:ascii="Times New Roman" w:eastAsia="Times New Roman" w:hAnsi="Times New Roman" w:cs="Times New Roman"/>
          <w:color w:val="000000" w:themeColor="text1"/>
        </w:rPr>
        <w:t>00 subscribers</w:t>
      </w:r>
      <w:r w:rsidR="00667C99">
        <w:rPr>
          <w:rFonts w:ascii="Times New Roman" w:eastAsia="Times New Roman" w:hAnsi="Times New Roman" w:cs="Times New Roman"/>
          <w:color w:val="000000" w:themeColor="text1"/>
        </w:rPr>
        <w:t xml:space="preserve"> (we currently average 35 new subscribers a week)</w:t>
      </w:r>
      <w:r>
        <w:rPr>
          <w:rFonts w:ascii="Times New Roman" w:eastAsia="Times New Roman" w:hAnsi="Times New Roman" w:cs="Times New Roman"/>
          <w:color w:val="000000" w:themeColor="text1"/>
        </w:rPr>
        <w:t xml:space="preserve">. Several valuable subsets of this corpus have been developed including </w:t>
      </w:r>
      <w:r w:rsidRPr="3DB135BC">
        <w:rPr>
          <w:rFonts w:ascii="Times New Roman" w:eastAsia="Times New Roman" w:hAnsi="Times New Roman" w:cs="Times New Roman"/>
          <w:color w:val="000000" w:themeColor="text1"/>
        </w:rPr>
        <w:t>the</w:t>
      </w:r>
      <w:r>
        <w:rPr>
          <w:rFonts w:ascii="Times New Roman" w:eastAsia="Times New Roman" w:hAnsi="Times New Roman" w:cs="Times New Roman"/>
          <w:color w:val="000000" w:themeColor="text1"/>
        </w:rPr>
        <w:t xml:space="preserve"> </w:t>
      </w:r>
      <w:r w:rsidRPr="3DB135BC">
        <w:rPr>
          <w:rFonts w:ascii="Times New Roman" w:eastAsia="Times New Roman" w:hAnsi="Times New Roman" w:cs="Times New Roman"/>
          <w:color w:val="000000" w:themeColor="text1"/>
        </w:rPr>
        <w:t>Temple University Hospital EEG Seizure Corpus (TUSZ)</w:t>
      </w:r>
      <w:r>
        <w:rPr>
          <w:rFonts w:ascii="Times New Roman" w:eastAsia="Times New Roman" w:hAnsi="Times New Roman" w:cs="Times New Roman"/>
          <w:color w:val="000000" w:themeColor="text1"/>
        </w:rPr>
        <w:t> </w:t>
      </w:r>
      <w:r>
        <w:rPr>
          <w:rFonts w:ascii="Times New Roman" w:eastAsia="Times New Roman" w:hAnsi="Times New Roman" w:cs="Times New Roman"/>
          <w:color w:val="000000" w:themeColor="text1"/>
        </w:rPr>
        <w:fldChar w:fldCharType="begin"/>
      </w:r>
      <w:r>
        <w:rPr>
          <w:rFonts w:ascii="Times New Roman" w:eastAsia="Times New Roman" w:hAnsi="Times New Roman" w:cs="Times New Roman"/>
          <w:color w:val="000000" w:themeColor="text1"/>
        </w:rPr>
        <w:instrText xml:space="preserve"> REF _Ref79012702 \n </w:instrText>
      </w:r>
      <w:r>
        <w:rPr>
          <w:rFonts w:ascii="Times New Roman" w:eastAsia="Times New Roman" w:hAnsi="Times New Roman" w:cs="Times New Roman"/>
          <w:color w:val="000000" w:themeColor="text1"/>
        </w:rPr>
        <w:fldChar w:fldCharType="separate"/>
      </w:r>
      <w:r w:rsidR="00DD0C9B">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fldChar w:fldCharType="end"/>
      </w:r>
      <w:r>
        <w:rPr>
          <w:rFonts w:ascii="Times New Roman" w:eastAsia="Times New Roman" w:hAnsi="Times New Roman" w:cs="Times New Roman"/>
          <w:color w:val="000000" w:themeColor="text1"/>
        </w:rPr>
        <w:t xml:space="preserve"> and the </w:t>
      </w:r>
      <w:r w:rsidRPr="3DB135BC">
        <w:rPr>
          <w:rFonts w:ascii="Times New Roman" w:eastAsia="Times New Roman" w:hAnsi="Times New Roman" w:cs="Times New Roman"/>
          <w:color w:val="000000" w:themeColor="text1"/>
        </w:rPr>
        <w:t>Temple University Hospital EEG Artifact Corpus (TUAR)</w:t>
      </w:r>
      <w:r>
        <w:rPr>
          <w:rFonts w:ascii="Times New Roman" w:eastAsia="Times New Roman" w:hAnsi="Times New Roman" w:cs="Times New Roman"/>
          <w:color w:val="000000" w:themeColor="text1"/>
        </w:rPr>
        <w:t> </w:t>
      </w:r>
      <w:r>
        <w:rPr>
          <w:rFonts w:ascii="Times New Roman" w:eastAsia="Times New Roman" w:hAnsi="Times New Roman" w:cs="Times New Roman"/>
          <w:color w:val="000000" w:themeColor="text1"/>
        </w:rPr>
        <w:fldChar w:fldCharType="begin"/>
      </w:r>
      <w:r>
        <w:rPr>
          <w:rFonts w:ascii="Times New Roman" w:eastAsia="Times New Roman" w:hAnsi="Times New Roman" w:cs="Times New Roman"/>
          <w:color w:val="000000" w:themeColor="text1"/>
        </w:rPr>
        <w:instrText xml:space="preserve"> REF _Ref79012767 \n </w:instrText>
      </w:r>
      <w:r>
        <w:rPr>
          <w:rFonts w:ascii="Times New Roman" w:eastAsia="Times New Roman" w:hAnsi="Times New Roman" w:cs="Times New Roman"/>
          <w:color w:val="000000" w:themeColor="text1"/>
        </w:rPr>
        <w:fldChar w:fldCharType="separate"/>
      </w:r>
      <w:r w:rsidR="00DD0C9B">
        <w:rPr>
          <w:rFonts w:ascii="Times New Roman" w:eastAsia="Times New Roman" w:hAnsi="Times New Roman" w:cs="Times New Roman"/>
          <w:color w:val="000000" w:themeColor="text1"/>
        </w:rPr>
        <w:t>[3]</w:t>
      </w:r>
      <w:r>
        <w:rPr>
          <w:rFonts w:ascii="Times New Roman" w:eastAsia="Times New Roman" w:hAnsi="Times New Roman" w:cs="Times New Roman"/>
          <w:color w:val="000000" w:themeColor="text1"/>
        </w:rPr>
        <w:fldChar w:fldCharType="end"/>
      </w:r>
      <w:r>
        <w:rPr>
          <w:rFonts w:ascii="Times New Roman" w:eastAsia="Times New Roman" w:hAnsi="Times New Roman" w:cs="Times New Roman"/>
          <w:color w:val="000000" w:themeColor="text1"/>
        </w:rPr>
        <w:t>. TUSZ contains manually annotated seizure events and has been widely used to develop seizure detection and prediction technology </w:t>
      </w:r>
      <w:r>
        <w:rPr>
          <w:rFonts w:ascii="Times New Roman" w:eastAsia="Times New Roman" w:hAnsi="Times New Roman" w:cs="Times New Roman"/>
          <w:color w:val="000000" w:themeColor="text1"/>
        </w:rPr>
        <w:fldChar w:fldCharType="begin"/>
      </w:r>
      <w:r>
        <w:rPr>
          <w:rFonts w:ascii="Times New Roman" w:eastAsia="Times New Roman" w:hAnsi="Times New Roman" w:cs="Times New Roman"/>
          <w:color w:val="000000" w:themeColor="text1"/>
        </w:rPr>
        <w:instrText xml:space="preserve"> REF _Ref79012905 \n </w:instrText>
      </w:r>
      <w:r>
        <w:rPr>
          <w:rFonts w:ascii="Times New Roman" w:eastAsia="Times New Roman" w:hAnsi="Times New Roman" w:cs="Times New Roman"/>
          <w:color w:val="000000" w:themeColor="text1"/>
        </w:rPr>
        <w:fldChar w:fldCharType="separate"/>
      </w:r>
      <w:r w:rsidR="00DD0C9B">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fldChar w:fldCharType="end"/>
      </w:r>
      <w:r>
        <w:rPr>
          <w:rFonts w:ascii="Times New Roman" w:eastAsia="Times New Roman" w:hAnsi="Times New Roman" w:cs="Times New Roman"/>
          <w:color w:val="000000" w:themeColor="text1"/>
        </w:rPr>
        <w:t>. TUAR contains manually annotated artifacts and has been used to improve machine learning performance on seizure detection tasks </w:t>
      </w:r>
      <w:r w:rsidR="008C38CE">
        <w:rPr>
          <w:rFonts w:ascii="Times New Roman" w:eastAsia="Times New Roman" w:hAnsi="Times New Roman" w:cs="Times New Roman"/>
          <w:color w:val="000000" w:themeColor="text1"/>
        </w:rPr>
        <w:fldChar w:fldCharType="begin"/>
      </w:r>
      <w:r w:rsidR="008C38CE">
        <w:rPr>
          <w:rFonts w:ascii="Times New Roman" w:eastAsia="Times New Roman" w:hAnsi="Times New Roman" w:cs="Times New Roman"/>
          <w:color w:val="000000" w:themeColor="text1"/>
        </w:rPr>
        <w:instrText xml:space="preserve"> REF _Ref85120775 \r </w:instrText>
      </w:r>
      <w:r w:rsidR="008C38CE">
        <w:rPr>
          <w:rFonts w:ascii="Times New Roman" w:eastAsia="Times New Roman" w:hAnsi="Times New Roman" w:cs="Times New Roman"/>
          <w:color w:val="000000" w:themeColor="text1"/>
        </w:rPr>
        <w:fldChar w:fldCharType="separate"/>
      </w:r>
      <w:r w:rsidR="00DD0C9B">
        <w:rPr>
          <w:rFonts w:ascii="Times New Roman" w:eastAsia="Times New Roman" w:hAnsi="Times New Roman" w:cs="Times New Roman"/>
          <w:color w:val="000000" w:themeColor="text1"/>
        </w:rPr>
        <w:t>[5]</w:t>
      </w:r>
      <w:r w:rsidR="008C38CE">
        <w:rPr>
          <w:rFonts w:ascii="Times New Roman" w:eastAsia="Times New Roman" w:hAnsi="Times New Roman" w:cs="Times New Roman"/>
          <w:color w:val="000000" w:themeColor="text1"/>
        </w:rPr>
        <w:fldChar w:fldCharType="end"/>
      </w:r>
      <w:r>
        <w:rPr>
          <w:rFonts w:ascii="Times New Roman" w:eastAsia="Times New Roman" w:hAnsi="Times New Roman" w:cs="Times New Roman"/>
          <w:color w:val="000000" w:themeColor="text1"/>
        </w:rPr>
        <w:t xml:space="preserve">. </w:t>
      </w:r>
      <w:r w:rsidRPr="3DB135BC">
        <w:rPr>
          <w:rFonts w:ascii="Times New Roman" w:eastAsia="Times New Roman" w:hAnsi="Times New Roman" w:cs="Times New Roman"/>
          <w:color w:val="000000" w:themeColor="text1"/>
        </w:rPr>
        <w:t xml:space="preserve">In </w:t>
      </w:r>
      <w:r>
        <w:rPr>
          <w:rFonts w:ascii="Times New Roman" w:eastAsia="Times New Roman" w:hAnsi="Times New Roman" w:cs="Times New Roman"/>
          <w:color w:val="000000" w:themeColor="text1"/>
        </w:rPr>
        <w:t>this poster, we will discuss recent improvements made to both corpora that are creating opportunities to improve machine learning performance.</w:t>
      </w:r>
    </w:p>
    <w:p w14:paraId="3FB22D79" w14:textId="0761A9BD" w:rsidR="0053107A" w:rsidRDefault="005F2617" w:rsidP="005F2617">
      <w:pPr>
        <w:spacing w:after="24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Two major concerns that were raised when v1.5.2 of TUSZ was released for the </w:t>
      </w:r>
      <w:proofErr w:type="spellStart"/>
      <w:r>
        <w:rPr>
          <w:rFonts w:ascii="Times New Roman" w:eastAsia="Times New Roman" w:hAnsi="Times New Roman" w:cs="Times New Roman"/>
          <w:color w:val="000000" w:themeColor="text1"/>
        </w:rPr>
        <w:t>Neureka</w:t>
      </w:r>
      <w:proofErr w:type="spellEnd"/>
      <w:r>
        <w:rPr>
          <w:rFonts w:ascii="Times New Roman" w:eastAsia="Times New Roman" w:hAnsi="Times New Roman" w:cs="Times New Roman"/>
          <w:color w:val="000000" w:themeColor="text1"/>
        </w:rPr>
        <w:t xml:space="preserve"> 2020 Epilepsy Challenge w</w:t>
      </w:r>
      <w:r w:rsidR="00C602A8">
        <w:rPr>
          <w:rFonts w:ascii="Times New Roman" w:eastAsia="Times New Roman" w:hAnsi="Times New Roman" w:cs="Times New Roman"/>
          <w:color w:val="000000" w:themeColor="text1"/>
        </w:rPr>
        <w:t>ere</w:t>
      </w:r>
      <w:r>
        <w:rPr>
          <w:rFonts w:ascii="Times New Roman" w:eastAsia="Times New Roman" w:hAnsi="Times New Roman" w:cs="Times New Roman"/>
          <w:color w:val="000000" w:themeColor="text1"/>
        </w:rPr>
        <w:t>: (1) the subjects contained in the training, development (validation) and blind evaluation sets were not mutually exclusive, and (2)</w:t>
      </w:r>
      <w:r w:rsidRPr="0053107A">
        <w:rPr>
          <w:rFonts w:ascii="Times New Roman" w:eastAsia="Times New Roman" w:hAnsi="Times New Roman" w:cs="Times New Roman"/>
          <w:color w:val="000000" w:themeColor="text1"/>
        </w:rPr>
        <w:t> h</w:t>
      </w:r>
      <w:r>
        <w:rPr>
          <w:rFonts w:ascii="Times New Roman" w:eastAsia="Times New Roman" w:hAnsi="Times New Roman" w:cs="Times New Roman"/>
          <w:color w:val="000000" w:themeColor="text1"/>
        </w:rPr>
        <w:t>igh frequency seizures were not accurately annotated in all files.</w:t>
      </w:r>
      <w:r w:rsidR="00D07557">
        <w:rPr>
          <w:rFonts w:ascii="Times New Roman" w:eastAsia="Times New Roman" w:hAnsi="Times New Roman" w:cs="Times New Roman"/>
          <w:color w:val="000000" w:themeColor="text1"/>
        </w:rPr>
        <w:t xml:space="preserve"> </w:t>
      </w:r>
      <w:proofErr w:type="gramStart"/>
      <w:r>
        <w:rPr>
          <w:rFonts w:ascii="Times New Roman" w:eastAsia="Times New Roman" w:hAnsi="Times New Roman" w:cs="Times New Roman"/>
          <w:color w:val="000000" w:themeColor="text1"/>
        </w:rPr>
        <w:t xml:space="preserve">Regarding (1), </w:t>
      </w:r>
      <w:r w:rsidR="00AE6D85">
        <w:rPr>
          <w:rFonts w:ascii="Times New Roman" w:eastAsia="Times New Roman" w:hAnsi="Times New Roman" w:cs="Times New Roman"/>
          <w:color w:val="000000" w:themeColor="text1"/>
        </w:rPr>
        <w:t>t</w:t>
      </w:r>
      <w:r w:rsidR="004B0482">
        <w:rPr>
          <w:rFonts w:ascii="Times New Roman" w:eastAsia="Times New Roman" w:hAnsi="Times New Roman" w:cs="Times New Roman"/>
          <w:color w:val="000000" w:themeColor="text1"/>
        </w:rPr>
        <w:t>here</w:t>
      </w:r>
      <w:proofErr w:type="gramEnd"/>
      <w:r w:rsidR="004B0482">
        <w:rPr>
          <w:rFonts w:ascii="Times New Roman" w:eastAsia="Times New Roman" w:hAnsi="Times New Roman" w:cs="Times New Roman"/>
          <w:color w:val="000000" w:themeColor="text1"/>
        </w:rPr>
        <w:t xml:space="preserve"> were 50 subjects in dev, 50 subjects in eval, and 592 subjects in train. There was one subject common to dev and eval, five subjects common to dev and train, and 13 subjects common between eval and train.</w:t>
      </w:r>
      <w:r w:rsidR="00AE6D85">
        <w:rPr>
          <w:rFonts w:ascii="Times New Roman" w:eastAsia="Times New Roman" w:hAnsi="Times New Roman" w:cs="Times New Roman"/>
          <w:color w:val="000000" w:themeColor="text1"/>
        </w:rPr>
        <w:t xml:space="preserve"> </w:t>
      </w:r>
      <w:r w:rsidR="0053107A">
        <w:rPr>
          <w:rFonts w:ascii="Times New Roman" w:eastAsia="Times New Roman" w:hAnsi="Times New Roman" w:cs="Times New Roman"/>
          <w:color w:val="000000" w:themeColor="text1"/>
        </w:rPr>
        <w:t xml:space="preserve">Though this does not substantially influence performance for the current generation of technology, it could be a problem down the line as technology improves. </w:t>
      </w:r>
      <w:r>
        <w:rPr>
          <w:rFonts w:ascii="Times New Roman" w:eastAsia="Times New Roman" w:hAnsi="Times New Roman" w:cs="Times New Roman"/>
          <w:color w:val="000000" w:themeColor="text1"/>
        </w:rPr>
        <w:t xml:space="preserve">Therefore, we have rebuilt the partitions of the data so that this overlap was removed. This required augmenting the evaluation and development data sets with new subjects that had not been previously annotated so that the size of these subsets remained approximately the same. </w:t>
      </w:r>
      <w:r w:rsidR="0053107A">
        <w:rPr>
          <w:rFonts w:ascii="Times New Roman" w:eastAsia="Times New Roman" w:hAnsi="Times New Roman" w:cs="Times New Roman"/>
          <w:color w:val="000000" w:themeColor="text1"/>
        </w:rPr>
        <w:t>Since these annotations were done by a new group of annotators, special care was taken to make sure the new annotators followed the same practices as the previous generations of annotators.</w:t>
      </w:r>
      <w:r w:rsidR="00CC5E31">
        <w:rPr>
          <w:rFonts w:ascii="Times New Roman" w:eastAsia="Times New Roman" w:hAnsi="Times New Roman" w:cs="Times New Roman"/>
          <w:color w:val="000000" w:themeColor="text1"/>
        </w:rPr>
        <w:t xml:space="preserve"> Part of our quality control process was to have the new annotators review all previous annotations. This rigorous training coupled with a strict quality control process where annotators review a significant amount of each other’s work ensured that there is high interrater agreement between the two </w:t>
      </w:r>
      <w:r w:rsidR="00CC5E31" w:rsidRPr="00AE2033">
        <w:rPr>
          <w:rFonts w:ascii="Times New Roman" w:eastAsia="Times New Roman" w:hAnsi="Times New Roman" w:cs="Times New Roman"/>
          <w:color w:val="000000" w:themeColor="text1"/>
        </w:rPr>
        <w:t>groups (kappa statistic greater than 0.8)</w:t>
      </w:r>
      <w:r w:rsidR="008C38CE">
        <w:rPr>
          <w:rFonts w:ascii="Times New Roman" w:eastAsia="Times New Roman" w:hAnsi="Times New Roman" w:cs="Times New Roman"/>
          <w:color w:val="000000" w:themeColor="text1"/>
        </w:rPr>
        <w:t xml:space="preserve"> </w:t>
      </w:r>
      <w:r w:rsidR="007A228F">
        <w:rPr>
          <w:rFonts w:ascii="Times New Roman" w:eastAsia="Times New Roman" w:hAnsi="Times New Roman" w:cs="Times New Roman"/>
          <w:color w:val="000000" w:themeColor="text1"/>
        </w:rPr>
        <w:fldChar w:fldCharType="begin"/>
      </w:r>
      <w:r w:rsidR="007A228F">
        <w:rPr>
          <w:rFonts w:ascii="Times New Roman" w:eastAsia="Times New Roman" w:hAnsi="Times New Roman" w:cs="Times New Roman"/>
          <w:color w:val="000000" w:themeColor="text1"/>
        </w:rPr>
        <w:instrText xml:space="preserve"> REF _Ref85121526 \r </w:instrText>
      </w:r>
      <w:r w:rsidR="007A228F">
        <w:rPr>
          <w:rFonts w:ascii="Times New Roman" w:eastAsia="Times New Roman" w:hAnsi="Times New Roman" w:cs="Times New Roman"/>
          <w:color w:val="000000" w:themeColor="text1"/>
        </w:rPr>
        <w:fldChar w:fldCharType="separate"/>
      </w:r>
      <w:r w:rsidR="00DD0C9B">
        <w:rPr>
          <w:rFonts w:ascii="Times New Roman" w:eastAsia="Times New Roman" w:hAnsi="Times New Roman" w:cs="Times New Roman"/>
          <w:color w:val="000000" w:themeColor="text1"/>
        </w:rPr>
        <w:t>[6]</w:t>
      </w:r>
      <w:r w:rsidR="007A228F">
        <w:rPr>
          <w:rFonts w:ascii="Times New Roman" w:eastAsia="Times New Roman" w:hAnsi="Times New Roman" w:cs="Times New Roman"/>
          <w:color w:val="000000" w:themeColor="text1"/>
        </w:rPr>
        <w:fldChar w:fldCharType="end"/>
      </w:r>
      <w:r w:rsidR="00CC5E31" w:rsidRPr="00AE2033">
        <w:rPr>
          <w:rFonts w:ascii="Times New Roman" w:eastAsia="Times New Roman" w:hAnsi="Times New Roman" w:cs="Times New Roman"/>
          <w:color w:val="000000" w:themeColor="text1"/>
        </w:rPr>
        <w:t>.</w:t>
      </w:r>
      <w:r w:rsidR="00667C99">
        <w:rPr>
          <w:rFonts w:ascii="Times New Roman" w:eastAsia="Times New Roman" w:hAnsi="Times New Roman" w:cs="Times New Roman"/>
          <w:color w:val="000000" w:themeColor="text1"/>
        </w:rPr>
        <w:t xml:space="preserve"> </w:t>
      </w:r>
    </w:p>
    <w:p w14:paraId="360B2DAD" w14:textId="1145FDE8" w:rsidR="005F2617" w:rsidRPr="008574EC" w:rsidRDefault="005F2617" w:rsidP="005F2617">
      <w:pPr>
        <w:spacing w:after="24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In the process of reviewing this data, we also decided to split long files into a series of smaller segments to facilitate processing of the data. </w:t>
      </w:r>
      <w:r w:rsidR="00CC5E31">
        <w:rPr>
          <w:rFonts w:ascii="Times New Roman" w:eastAsia="Times New Roman" w:hAnsi="Times New Roman" w:cs="Times New Roman"/>
          <w:color w:val="000000" w:themeColor="text1"/>
        </w:rPr>
        <w:t>Some subscribers found it difficult to process long files using Python code</w:t>
      </w:r>
      <w:r w:rsidR="003B0632">
        <w:rPr>
          <w:rFonts w:ascii="Times New Roman" w:eastAsia="Times New Roman" w:hAnsi="Times New Roman" w:cs="Times New Roman"/>
          <w:color w:val="000000" w:themeColor="text1"/>
        </w:rPr>
        <w:t xml:space="preserve">, </w:t>
      </w:r>
      <w:r w:rsidR="00CC5E31">
        <w:rPr>
          <w:rFonts w:ascii="Times New Roman" w:eastAsia="Times New Roman" w:hAnsi="Times New Roman" w:cs="Times New Roman"/>
          <w:color w:val="000000" w:themeColor="text1"/>
        </w:rPr>
        <w:t xml:space="preserve">which tends to be very memory intensive. </w:t>
      </w:r>
      <w:r w:rsidR="003B0632">
        <w:rPr>
          <w:rFonts w:ascii="Times New Roman" w:eastAsia="Times New Roman" w:hAnsi="Times New Roman" w:cs="Times New Roman"/>
          <w:color w:val="000000" w:themeColor="text1"/>
        </w:rPr>
        <w:t>We also found it inefficient to manipulate these long files in our annotation tool. In this release, t</w:t>
      </w:r>
      <w:r>
        <w:rPr>
          <w:rFonts w:ascii="Times New Roman" w:eastAsia="Times New Roman" w:hAnsi="Times New Roman" w:cs="Times New Roman"/>
          <w:color w:val="000000" w:themeColor="text1"/>
        </w:rPr>
        <w:t xml:space="preserve">he maximum duration of any single file is limited to 60 </w:t>
      </w:r>
      <w:r w:rsidR="00AE6D85">
        <w:rPr>
          <w:rFonts w:ascii="Times New Roman" w:eastAsia="Times New Roman" w:hAnsi="Times New Roman" w:cs="Times New Roman"/>
          <w:color w:val="000000" w:themeColor="text1"/>
        </w:rPr>
        <w:t>min</w:t>
      </w:r>
      <w:r>
        <w:rPr>
          <w:rFonts w:ascii="Times New Roman" w:eastAsia="Times New Roman" w:hAnsi="Times New Roman" w:cs="Times New Roman"/>
          <w:color w:val="000000" w:themeColor="text1"/>
        </w:rPr>
        <w:t>s</w:t>
      </w:r>
      <w:r w:rsidRPr="008574EC">
        <w:rPr>
          <w:rFonts w:ascii="Times New Roman" w:eastAsia="Times New Roman" w:hAnsi="Times New Roman" w:cs="Times New Roman"/>
          <w:color w:val="000000" w:themeColor="text1"/>
        </w:rPr>
        <w:t>.</w:t>
      </w:r>
      <w:r w:rsidR="0080069F" w:rsidRPr="008574EC">
        <w:rPr>
          <w:rFonts w:ascii="Times New Roman" w:eastAsia="Times New Roman" w:hAnsi="Times New Roman" w:cs="Times New Roman"/>
          <w:color w:val="000000" w:themeColor="text1"/>
        </w:rPr>
        <w:t xml:space="preserve"> </w:t>
      </w:r>
      <w:r w:rsidR="003B0632">
        <w:rPr>
          <w:rFonts w:ascii="Times New Roman" w:eastAsia="Times New Roman" w:hAnsi="Times New Roman" w:cs="Times New Roman"/>
          <w:color w:val="000000" w:themeColor="text1"/>
        </w:rPr>
        <w:t xml:space="preserve">This increased the number of </w:t>
      </w:r>
      <w:proofErr w:type="spellStart"/>
      <w:r w:rsidR="003B0632">
        <w:rPr>
          <w:rFonts w:ascii="Times New Roman" w:eastAsia="Times New Roman" w:hAnsi="Times New Roman" w:cs="Times New Roman"/>
          <w:color w:val="000000" w:themeColor="text1"/>
        </w:rPr>
        <w:t>edf</w:t>
      </w:r>
      <w:proofErr w:type="spellEnd"/>
      <w:r w:rsidR="003B0632">
        <w:rPr>
          <w:rFonts w:ascii="Times New Roman" w:eastAsia="Times New Roman" w:hAnsi="Times New Roman" w:cs="Times New Roman"/>
          <w:color w:val="000000" w:themeColor="text1"/>
        </w:rPr>
        <w:t xml:space="preserve"> files in the dev set from </w:t>
      </w:r>
      <w:r w:rsidR="00C36FD8" w:rsidRPr="008574EC">
        <w:rPr>
          <w:rFonts w:ascii="Times New Roman" w:eastAsia="Times New Roman" w:hAnsi="Times New Roman" w:cs="Times New Roman"/>
          <w:color w:val="000000" w:themeColor="text1"/>
        </w:rPr>
        <w:t>1012</w:t>
      </w:r>
      <w:r w:rsidR="008574EC" w:rsidRPr="008574EC">
        <w:rPr>
          <w:rFonts w:ascii="Times New Roman" w:eastAsia="Times New Roman" w:hAnsi="Times New Roman" w:cs="Times New Roman"/>
          <w:color w:val="000000" w:themeColor="text1"/>
        </w:rPr>
        <w:t xml:space="preserve"> </w:t>
      </w:r>
      <w:r w:rsidR="003B0632">
        <w:rPr>
          <w:rFonts w:ascii="Times New Roman" w:eastAsia="Times New Roman" w:hAnsi="Times New Roman" w:cs="Times New Roman"/>
          <w:color w:val="000000" w:themeColor="text1"/>
        </w:rPr>
        <w:t xml:space="preserve">to </w:t>
      </w:r>
      <w:r w:rsidR="008574EC" w:rsidRPr="008574EC">
        <w:rPr>
          <w:rFonts w:ascii="Times New Roman" w:eastAsia="Times New Roman" w:hAnsi="Times New Roman" w:cs="Times New Roman"/>
          <w:color w:val="000000" w:themeColor="text1"/>
        </w:rPr>
        <w:t>183</w:t>
      </w:r>
      <w:r w:rsidR="003B0632">
        <w:rPr>
          <w:rFonts w:ascii="Times New Roman" w:eastAsia="Times New Roman" w:hAnsi="Times New Roman" w:cs="Times New Roman"/>
          <w:color w:val="000000" w:themeColor="text1"/>
        </w:rPr>
        <w:t>2.</w:t>
      </w:r>
    </w:p>
    <w:p w14:paraId="54410B14" w14:textId="03FB3DBA" w:rsidR="000364BD" w:rsidRDefault="0080069F" w:rsidP="7ACA15EF">
      <w:pPr>
        <w:spacing w:after="240" w:line="240" w:lineRule="auto"/>
        <w:jc w:val="both"/>
        <w:rPr>
          <w:rFonts w:ascii="Times New Roman" w:eastAsia="Times New Roman" w:hAnsi="Times New Roman" w:cs="Times New Roman"/>
          <w:color w:val="000000" w:themeColor="text1"/>
        </w:rPr>
      </w:pPr>
      <w:r w:rsidRPr="008574EC">
        <w:rPr>
          <w:rFonts w:ascii="Times New Roman" w:eastAsia="Times New Roman" w:hAnsi="Times New Roman" w:cs="Times New Roman"/>
          <w:color w:val="000000" w:themeColor="text1"/>
        </w:rPr>
        <w:t xml:space="preserve">Regarding (2), </w:t>
      </w:r>
      <w:r w:rsidR="7ACA15EF" w:rsidRPr="008574EC">
        <w:rPr>
          <w:rFonts w:ascii="Times New Roman" w:eastAsia="Times New Roman" w:hAnsi="Times New Roman" w:cs="Times New Roman"/>
          <w:color w:val="000000" w:themeColor="text1"/>
        </w:rPr>
        <w:t>as part</w:t>
      </w:r>
      <w:r w:rsidR="7ACA15EF" w:rsidRPr="7ACA15EF">
        <w:rPr>
          <w:rFonts w:ascii="Times New Roman" w:eastAsia="Times New Roman" w:hAnsi="Times New Roman" w:cs="Times New Roman"/>
          <w:color w:val="000000" w:themeColor="text1"/>
        </w:rPr>
        <w:t xml:space="preserve"> of discussions of several issues raised by a few subscribers, we discovered some files only had low frequency epileptiform events annotated (defined as events that ranged in frequency from 2.5</w:t>
      </w:r>
      <w:r w:rsidR="003B0632">
        <w:rPr>
          <w:rFonts w:ascii="Times New Roman" w:eastAsia="Times New Roman" w:hAnsi="Times New Roman" w:cs="Times New Roman"/>
          <w:color w:val="000000" w:themeColor="text1"/>
        </w:rPr>
        <w:t> </w:t>
      </w:r>
      <w:r w:rsidR="7ACA15EF" w:rsidRPr="7ACA15EF">
        <w:rPr>
          <w:rFonts w:ascii="Times New Roman" w:eastAsia="Times New Roman" w:hAnsi="Times New Roman" w:cs="Times New Roman"/>
          <w:color w:val="000000" w:themeColor="text1"/>
        </w:rPr>
        <w:t xml:space="preserve">Hz to 3 Hz), while others had events annotated that contained significant frequency content above 3 Hz. Though there were not many files that had this type of activity, it was enough of a concern to necessitate reviewing the entire corpus. An example of an epileptiform seizure event with frequency content higher than 3 Hz is shown in </w:t>
      </w:r>
      <w:r w:rsidR="005F2617" w:rsidRPr="7ACA15EF">
        <w:rPr>
          <w:rFonts w:ascii="Times New Roman" w:eastAsia="Times New Roman" w:hAnsi="Times New Roman" w:cs="Times New Roman"/>
          <w:color w:val="000000" w:themeColor="text1"/>
        </w:rPr>
        <w:fldChar w:fldCharType="begin"/>
      </w:r>
      <w:r w:rsidR="005F2617" w:rsidRPr="7ACA15EF">
        <w:rPr>
          <w:rFonts w:ascii="Times New Roman" w:eastAsia="Times New Roman" w:hAnsi="Times New Roman" w:cs="Times New Roman"/>
          <w:color w:val="000000" w:themeColor="text1"/>
        </w:rPr>
        <w:instrText xml:space="preserve"> REF _Ref78572002  \* MERGEFORMAT </w:instrText>
      </w:r>
      <w:r w:rsidR="005F2617" w:rsidRPr="7ACA15EF">
        <w:rPr>
          <w:rFonts w:ascii="Times New Roman" w:eastAsia="Times New Roman" w:hAnsi="Times New Roman" w:cs="Times New Roman"/>
          <w:color w:val="000000" w:themeColor="text1"/>
        </w:rPr>
        <w:fldChar w:fldCharType="separate"/>
      </w:r>
      <w:r w:rsidR="00DD0C9B" w:rsidRPr="00DD0C9B">
        <w:rPr>
          <w:rFonts w:ascii="Times New Roman" w:eastAsia="Times New Roman" w:hAnsi="Times New Roman" w:cs="Times New Roman"/>
          <w:color w:val="000000" w:themeColor="text1"/>
        </w:rPr>
        <w:t>Figure 1</w:t>
      </w:r>
      <w:r w:rsidR="005F2617" w:rsidRPr="7ACA15EF">
        <w:rPr>
          <w:rFonts w:ascii="Times New Roman" w:eastAsia="Times New Roman" w:hAnsi="Times New Roman" w:cs="Times New Roman"/>
          <w:color w:val="000000" w:themeColor="text1"/>
        </w:rPr>
        <w:fldChar w:fldCharType="end"/>
      </w:r>
      <w:r w:rsidR="7ACA15EF" w:rsidRPr="7ACA15EF">
        <w:rPr>
          <w:rFonts w:ascii="Times New Roman" w:eastAsia="Times New Roman" w:hAnsi="Times New Roman" w:cs="Times New Roman"/>
          <w:color w:val="000000" w:themeColor="text1"/>
        </w:rPr>
        <w:t>.</w:t>
      </w:r>
      <w:r w:rsidR="003B0632">
        <w:rPr>
          <w:rFonts w:ascii="Times New Roman" w:eastAsia="Times New Roman" w:hAnsi="Times New Roman" w:cs="Times New Roman"/>
          <w:color w:val="000000" w:themeColor="text1"/>
        </w:rPr>
        <w:t xml:space="preserve"> </w:t>
      </w:r>
      <w:r w:rsidR="000364BD">
        <w:rPr>
          <w:rFonts w:ascii="Times New Roman" w:eastAsia="Times New Roman" w:hAnsi="Times New Roman" w:cs="Times New Roman"/>
          <w:color w:val="000000" w:themeColor="text1"/>
        </w:rPr>
        <w:t xml:space="preserve">Annotating these additional events slightly increased the </w:t>
      </w:r>
      <w:r w:rsidR="008C38CE" w:rsidRPr="00F60383">
        <w:rPr>
          <w:rFonts w:ascii="Times New Roman" w:eastAsia="Times New Roman" w:hAnsi="Times New Roman" w:cs="Times New Roman"/>
          <w:color w:val="000000" w:themeColor="text1"/>
        </w:rPr>
        <w:t>number of seizure</w:t>
      </w:r>
      <w:r w:rsidR="003B0632">
        <w:rPr>
          <w:rFonts w:ascii="Times New Roman" w:eastAsia="Times New Roman" w:hAnsi="Times New Roman" w:cs="Times New Roman"/>
          <w:color w:val="000000" w:themeColor="text1"/>
        </w:rPr>
        <w:t xml:space="preserve"> events</w:t>
      </w:r>
      <w:r w:rsidR="000364BD">
        <w:rPr>
          <w:rFonts w:ascii="Times New Roman" w:eastAsia="Times New Roman" w:hAnsi="Times New Roman" w:cs="Times New Roman"/>
          <w:color w:val="000000" w:themeColor="text1"/>
        </w:rPr>
        <w:t xml:space="preserve">. In </w:t>
      </w:r>
      <w:r w:rsidR="008C38CE" w:rsidRPr="00F60383">
        <w:rPr>
          <w:rFonts w:ascii="Times New Roman" w:eastAsia="Times New Roman" w:hAnsi="Times New Roman" w:cs="Times New Roman"/>
          <w:color w:val="000000" w:themeColor="text1"/>
        </w:rPr>
        <w:t>v1.5.2</w:t>
      </w:r>
      <w:r w:rsidR="000364BD">
        <w:rPr>
          <w:rFonts w:ascii="Times New Roman" w:eastAsia="Times New Roman" w:hAnsi="Times New Roman" w:cs="Times New Roman"/>
          <w:color w:val="000000" w:themeColor="text1"/>
        </w:rPr>
        <w:t xml:space="preserve">, there were </w:t>
      </w:r>
      <w:r w:rsidR="00924741">
        <w:rPr>
          <w:rFonts w:ascii="Times New Roman" w:eastAsia="Times New Roman" w:hAnsi="Times New Roman" w:cs="Times New Roman"/>
          <w:color w:val="000000" w:themeColor="text1"/>
        </w:rPr>
        <w:t>673</w:t>
      </w:r>
      <w:r w:rsidR="000364BD">
        <w:rPr>
          <w:rFonts w:ascii="Times New Roman" w:eastAsia="Times New Roman" w:hAnsi="Times New Roman" w:cs="Times New Roman"/>
          <w:color w:val="000000" w:themeColor="text1"/>
        </w:rPr>
        <w:t xml:space="preserve"> seizures, while in </w:t>
      </w:r>
      <w:r w:rsidR="008C38CE" w:rsidRPr="00F60383">
        <w:rPr>
          <w:rFonts w:ascii="Times New Roman" w:eastAsia="Times New Roman" w:hAnsi="Times New Roman" w:cs="Times New Roman"/>
          <w:color w:val="000000" w:themeColor="text1"/>
        </w:rPr>
        <w:t xml:space="preserve">v1.5.3 </w:t>
      </w:r>
      <w:r w:rsidR="000364BD">
        <w:rPr>
          <w:rFonts w:ascii="Times New Roman" w:eastAsia="Times New Roman" w:hAnsi="Times New Roman" w:cs="Times New Roman"/>
          <w:color w:val="000000" w:themeColor="text1"/>
        </w:rPr>
        <w:t xml:space="preserve">there are </w:t>
      </w:r>
      <w:r w:rsidR="00924741">
        <w:rPr>
          <w:rFonts w:ascii="Times New Roman" w:eastAsia="Times New Roman" w:hAnsi="Times New Roman" w:cs="Times New Roman"/>
          <w:color w:val="000000" w:themeColor="text1"/>
        </w:rPr>
        <w:t>1239</w:t>
      </w:r>
      <w:r w:rsidR="00D07557">
        <w:rPr>
          <w:rFonts w:ascii="Times New Roman" w:eastAsia="Times New Roman" w:hAnsi="Times New Roman" w:cs="Times New Roman"/>
          <w:color w:val="000000" w:themeColor="text1"/>
        </w:rPr>
        <w:t xml:space="preserve"> </w:t>
      </w:r>
      <w:r w:rsidR="000364BD">
        <w:rPr>
          <w:rFonts w:ascii="Times New Roman" w:eastAsia="Times New Roman" w:hAnsi="Times New Roman" w:cs="Times New Roman"/>
          <w:color w:val="000000" w:themeColor="text1"/>
        </w:rPr>
        <w:t>events.</w:t>
      </w:r>
    </w:p>
    <w:p w14:paraId="2E00C4BC" w14:textId="4B58D896" w:rsidR="7ACA15EF" w:rsidRDefault="7ACA15EF" w:rsidP="7ACA15EF">
      <w:pPr>
        <w:spacing w:after="240" w:line="240" w:lineRule="auto"/>
        <w:jc w:val="both"/>
        <w:rPr>
          <w:rFonts w:ascii="Times New Roman" w:eastAsia="Times New Roman" w:hAnsi="Times New Roman" w:cs="Times New Roman"/>
          <w:color w:val="000000" w:themeColor="text1"/>
        </w:rPr>
      </w:pPr>
      <w:r w:rsidRPr="7ACA15EF">
        <w:rPr>
          <w:rFonts w:ascii="Times New Roman" w:eastAsia="Times New Roman" w:hAnsi="Times New Roman" w:cs="Times New Roman"/>
          <w:color w:val="000000" w:themeColor="text1"/>
        </w:rPr>
        <w:t>One of the fertile areas for technology improvements is artifact reduction</w:t>
      </w:r>
      <w:proofErr w:type="gramStart"/>
      <w:r w:rsidRPr="7ACA15EF">
        <w:rPr>
          <w:rFonts w:ascii="Times New Roman" w:eastAsia="Times New Roman" w:hAnsi="Times New Roman" w:cs="Times New Roman"/>
          <w:color w:val="000000" w:themeColor="text1"/>
        </w:rPr>
        <w:t xml:space="preserve">.  </w:t>
      </w:r>
      <w:proofErr w:type="gramEnd"/>
      <w:r w:rsidRPr="7ACA15EF">
        <w:rPr>
          <w:rFonts w:ascii="Times New Roman" w:eastAsia="Times New Roman" w:hAnsi="Times New Roman" w:cs="Times New Roman"/>
          <w:color w:val="000000" w:themeColor="text1"/>
        </w:rPr>
        <w:t>Artifacts and slowing constitute the two major error modalities in seizure detection </w:t>
      </w:r>
      <w:r w:rsidRPr="7ACA15EF">
        <w:rPr>
          <w:rFonts w:ascii="Times New Roman" w:eastAsia="Times New Roman" w:hAnsi="Times New Roman" w:cs="Times New Roman"/>
          <w:color w:val="000000" w:themeColor="text1"/>
        </w:rPr>
        <w:fldChar w:fldCharType="begin"/>
      </w:r>
      <w:r w:rsidRPr="7ACA15EF">
        <w:rPr>
          <w:rFonts w:ascii="Times New Roman" w:eastAsia="Times New Roman" w:hAnsi="Times New Roman" w:cs="Times New Roman"/>
          <w:color w:val="000000" w:themeColor="text1"/>
        </w:rPr>
        <w:instrText xml:space="preserve"> REF _Ref79012767 \n </w:instrText>
      </w:r>
      <w:r w:rsidRPr="7ACA15EF">
        <w:rPr>
          <w:rFonts w:ascii="Times New Roman" w:eastAsia="Times New Roman" w:hAnsi="Times New Roman" w:cs="Times New Roman"/>
          <w:color w:val="000000" w:themeColor="text1"/>
        </w:rPr>
        <w:fldChar w:fldCharType="separate"/>
      </w:r>
      <w:r w:rsidR="00DD0C9B">
        <w:rPr>
          <w:rFonts w:ascii="Times New Roman" w:eastAsia="Times New Roman" w:hAnsi="Times New Roman" w:cs="Times New Roman"/>
          <w:color w:val="000000" w:themeColor="text1"/>
        </w:rPr>
        <w:t>[3]</w:t>
      </w:r>
      <w:r w:rsidRPr="7ACA15EF">
        <w:rPr>
          <w:rFonts w:ascii="Times New Roman" w:eastAsia="Times New Roman" w:hAnsi="Times New Roman" w:cs="Times New Roman"/>
          <w:color w:val="000000" w:themeColor="text1"/>
        </w:rPr>
        <w:fldChar w:fldCharType="end"/>
      </w:r>
      <w:r w:rsidRPr="7ACA15EF">
        <w:rPr>
          <w:rFonts w:ascii="Times New Roman" w:eastAsia="Times New Roman" w:hAnsi="Times New Roman" w:cs="Times New Roman"/>
          <w:color w:val="000000" w:themeColor="text1"/>
        </w:rPr>
        <w:t xml:space="preserve">. This was a major reason we developed TUAR. It can be used to evaluate artifact detection and suppression technology as well as multimodal background models that explicitly model artifacts. An issue with TUAR was the practicality of the annotation tags used </w:t>
      </w:r>
      <w:r w:rsidR="00D346C5">
        <w:rPr>
          <w:noProof/>
        </w:rPr>
        <w:lastRenderedPageBreak/>
        <mc:AlternateContent>
          <mc:Choice Requires="wps">
            <w:drawing>
              <wp:anchor distT="137160" distB="137160" distL="137160" distR="137160" simplePos="0" relativeHeight="251659264" behindDoc="0" locked="0" layoutInCell="1" allowOverlap="0" wp14:anchorId="7C925B04" wp14:editId="2BA391F7">
                <wp:simplePos x="0" y="0"/>
                <wp:positionH relativeFrom="margin">
                  <wp:align>center</wp:align>
                </wp:positionH>
                <wp:positionV relativeFrom="margin">
                  <wp:align>top</wp:align>
                </wp:positionV>
                <wp:extent cx="5888736" cy="3136392"/>
                <wp:effectExtent l="0" t="0" r="4445" b="6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736" cy="3136392"/>
                        </a:xfrm>
                        <a:prstGeom prst="rect">
                          <a:avLst/>
                        </a:prstGeom>
                        <a:solidFill>
                          <a:srgbClr val="FFFFFF"/>
                        </a:solidFill>
                        <a:ln w="9525">
                          <a:noFill/>
                          <a:miter lim="800000"/>
                          <a:headEnd/>
                          <a:tailEnd/>
                        </a:ln>
                      </wps:spPr>
                      <wps:txbx>
                        <w:txbxContent>
                          <w:p w14:paraId="4007AEAD" w14:textId="77777777" w:rsidR="00D346C5" w:rsidRDefault="00D346C5" w:rsidP="00D346C5">
                            <w:pPr>
                              <w:pStyle w:val="Caption"/>
                              <w:keepNext/>
                              <w:spacing w:after="120"/>
                            </w:pPr>
                            <w:bookmarkStart w:id="2" w:name="_Ref45741886"/>
                            <w:r>
                              <w:rPr>
                                <w:rFonts w:eastAsia="Times New Roman"/>
                                <w:noProof/>
                                <w:color w:val="000000" w:themeColor="text1"/>
                              </w:rPr>
                              <w:drawing>
                                <wp:inline distT="0" distB="0" distL="0" distR="0" wp14:anchorId="36815179" wp14:editId="1A1F5026">
                                  <wp:extent cx="5568570" cy="2869690"/>
                                  <wp:effectExtent l="0" t="0" r="0" b="635"/>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3299" cy="2949428"/>
                                          </a:xfrm>
                                          <a:prstGeom prst="rect">
                                            <a:avLst/>
                                          </a:prstGeom>
                                          <a:noFill/>
                                          <a:ln>
                                            <a:noFill/>
                                          </a:ln>
                                        </pic:spPr>
                                      </pic:pic>
                                    </a:graphicData>
                                  </a:graphic>
                                </wp:inline>
                              </w:drawing>
                            </w:r>
                          </w:p>
                          <w:p w14:paraId="01C4F0A1" w14:textId="1CADAD18" w:rsidR="00D346C5" w:rsidRPr="007D67D1" w:rsidRDefault="00D346C5" w:rsidP="00D346C5">
                            <w:pPr>
                              <w:pStyle w:val="Caption"/>
                              <w:spacing w:after="0"/>
                              <w:rPr>
                                <w:i/>
                              </w:rPr>
                            </w:pPr>
                            <w:bookmarkStart w:id="3" w:name="_Ref78572002"/>
                            <w:r w:rsidRPr="00E764B0">
                              <w:rPr>
                                <w:color w:val="000000" w:themeColor="text1"/>
                              </w:rPr>
                              <w:t>Figure</w:t>
                            </w:r>
                            <w:r>
                              <w:rPr>
                                <w:color w:val="000000" w:themeColor="text1"/>
                              </w:rPr>
                              <w:t> </w:t>
                            </w:r>
                            <w:r w:rsidRPr="00E764B0">
                              <w:rPr>
                                <w:i/>
                                <w:color w:val="000000" w:themeColor="text1"/>
                              </w:rPr>
                              <w:fldChar w:fldCharType="begin"/>
                            </w:r>
                            <w:r w:rsidRPr="00E764B0">
                              <w:rPr>
                                <w:color w:val="000000" w:themeColor="text1"/>
                              </w:rPr>
                              <w:instrText xml:space="preserve"> SEQ Figure \* ARABIC </w:instrText>
                            </w:r>
                            <w:r w:rsidRPr="00E764B0">
                              <w:rPr>
                                <w:i/>
                                <w:color w:val="000000" w:themeColor="text1"/>
                              </w:rPr>
                              <w:fldChar w:fldCharType="separate"/>
                            </w:r>
                            <w:r w:rsidR="00DD0C9B">
                              <w:rPr>
                                <w:noProof/>
                                <w:color w:val="000000" w:themeColor="text1"/>
                              </w:rPr>
                              <w:t>1</w:t>
                            </w:r>
                            <w:r w:rsidRPr="00E764B0">
                              <w:rPr>
                                <w:i/>
                                <w:color w:val="000000" w:themeColor="text1"/>
                              </w:rPr>
                              <w:fldChar w:fldCharType="end"/>
                            </w:r>
                            <w:bookmarkEnd w:id="3"/>
                            <w:r w:rsidRPr="00E764B0">
                              <w:rPr>
                                <w:color w:val="000000" w:themeColor="text1"/>
                              </w:rPr>
                              <w:t>.</w:t>
                            </w:r>
                            <w:bookmarkEnd w:id="2"/>
                            <w:r>
                              <w:rPr>
                                <w:color w:val="000000" w:themeColor="text1"/>
                              </w:rPr>
                              <w:t xml:space="preserve"> </w:t>
                            </w:r>
                            <w:r>
                              <w:rPr>
                                <w:rFonts w:eastAsia="Times New Roman"/>
                                <w:noProof/>
                                <w:color w:val="000000" w:themeColor="text1"/>
                              </w:rPr>
                              <w:t>An example of an epileptiform seizure event with frequency content greater than 3 Hz</w:t>
                            </w:r>
                          </w:p>
                          <w:p w14:paraId="7B4FF26D" w14:textId="77777777" w:rsidR="00D346C5" w:rsidRPr="007D67D1" w:rsidRDefault="00D346C5" w:rsidP="00D346C5">
                            <w:pPr>
                              <w:rPr>
                                <w:sz w:val="18"/>
                                <w:szCs w:val="1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925B04" id="_x0000_t202" coordsize="21600,21600" o:spt="202" path="m,l,21600r21600,l21600,xe">
                <v:stroke joinstyle="miter"/>
                <v:path gradientshapeok="t" o:connecttype="rect"/>
              </v:shapetype>
              <v:shape id="Text Box 2" o:spid="_x0000_s1026" type="#_x0000_t202" style="position:absolute;left:0;text-align:left;margin-left:0;margin-top:0;width:463.7pt;height:246.95pt;z-index:251659264;visibility:visible;mso-wrap-style:square;mso-width-percent:0;mso-height-percent:0;mso-wrap-distance-left:10.8pt;mso-wrap-distance-top:10.8pt;mso-wrap-distance-right:10.8pt;mso-wrap-distance-bottom:10.8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" o:allowoverlap="f" stroked="f">
                <v:textbox inset="0,0,0,0">
                  <w:txbxContent>
                    <w:p w14:paraId="4007AEAD" w14:textId="77777777" w:rsidR="00D346C5" w:rsidRDefault="00D346C5" w:rsidP="00D346C5">
                      <w:pPr>
                        <w:pStyle w:val="Caption"/>
                        <w:keepNext/>
                        <w:spacing w:after="120"/>
                      </w:pPr>
                      <w:bookmarkStart w:id="4" w:name="_Ref45741886"/>
                      <w:r>
                        <w:rPr>
                          <w:rFonts w:eastAsia="Times New Roman"/>
                          <w:noProof/>
                          <w:color w:val="000000" w:themeColor="text1"/>
                        </w:rPr>
                        <w:drawing>
                          <wp:inline distT="0" distB="0" distL="0" distR="0" wp14:anchorId="36815179" wp14:editId="1A1F5026">
                            <wp:extent cx="5568570" cy="2869690"/>
                            <wp:effectExtent l="0" t="0" r="0" b="635"/>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3299" cy="2949428"/>
                                    </a:xfrm>
                                    <a:prstGeom prst="rect">
                                      <a:avLst/>
                                    </a:prstGeom>
                                    <a:noFill/>
                                    <a:ln>
                                      <a:noFill/>
                                    </a:ln>
                                  </pic:spPr>
                                </pic:pic>
                              </a:graphicData>
                            </a:graphic>
                          </wp:inline>
                        </w:drawing>
                      </w:r>
                    </w:p>
                    <w:p w14:paraId="01C4F0A1" w14:textId="1CADAD18" w:rsidR="00D346C5" w:rsidRPr="007D67D1" w:rsidRDefault="00D346C5" w:rsidP="00D346C5">
                      <w:pPr>
                        <w:pStyle w:val="Caption"/>
                        <w:spacing w:after="0"/>
                        <w:rPr>
                          <w:i/>
                        </w:rPr>
                      </w:pPr>
                      <w:bookmarkStart w:id="5" w:name="_Ref78572002"/>
                      <w:r w:rsidRPr="00E764B0">
                        <w:rPr>
                          <w:color w:val="000000" w:themeColor="text1"/>
                        </w:rPr>
                        <w:t>Figure</w:t>
                      </w:r>
                      <w:r>
                        <w:rPr>
                          <w:color w:val="000000" w:themeColor="text1"/>
                        </w:rPr>
                        <w:t> </w:t>
                      </w:r>
                      <w:r w:rsidRPr="00E764B0">
                        <w:rPr>
                          <w:i/>
                          <w:color w:val="000000" w:themeColor="text1"/>
                        </w:rPr>
                        <w:fldChar w:fldCharType="begin"/>
                      </w:r>
                      <w:r w:rsidRPr="00E764B0">
                        <w:rPr>
                          <w:color w:val="000000" w:themeColor="text1"/>
                        </w:rPr>
                        <w:instrText xml:space="preserve"> SEQ Figure \* ARABIC </w:instrText>
                      </w:r>
                      <w:r w:rsidRPr="00E764B0">
                        <w:rPr>
                          <w:i/>
                          <w:color w:val="000000" w:themeColor="text1"/>
                        </w:rPr>
                        <w:fldChar w:fldCharType="separate"/>
                      </w:r>
                      <w:r w:rsidR="00DD0C9B">
                        <w:rPr>
                          <w:noProof/>
                          <w:color w:val="000000" w:themeColor="text1"/>
                        </w:rPr>
                        <w:t>1</w:t>
                      </w:r>
                      <w:r w:rsidRPr="00E764B0">
                        <w:rPr>
                          <w:i/>
                          <w:color w:val="000000" w:themeColor="text1"/>
                        </w:rPr>
                        <w:fldChar w:fldCharType="end"/>
                      </w:r>
                      <w:bookmarkEnd w:id="5"/>
                      <w:r w:rsidRPr="00E764B0">
                        <w:rPr>
                          <w:color w:val="000000" w:themeColor="text1"/>
                        </w:rPr>
                        <w:t>.</w:t>
                      </w:r>
                      <w:bookmarkEnd w:id="4"/>
                      <w:r>
                        <w:rPr>
                          <w:color w:val="000000" w:themeColor="text1"/>
                        </w:rPr>
                        <w:t xml:space="preserve"> </w:t>
                      </w:r>
                      <w:r>
                        <w:rPr>
                          <w:rFonts w:eastAsia="Times New Roman"/>
                          <w:noProof/>
                          <w:color w:val="000000" w:themeColor="text1"/>
                        </w:rPr>
                        <w:t>An example of an epileptiform seizure event with frequency content greater than 3 Hz</w:t>
                      </w:r>
                    </w:p>
                    <w:p w14:paraId="7B4FF26D" w14:textId="77777777" w:rsidR="00D346C5" w:rsidRPr="007D67D1" w:rsidRDefault="00D346C5" w:rsidP="00D346C5">
                      <w:pPr>
                        <w:rPr>
                          <w:sz w:val="18"/>
                          <w:szCs w:val="18"/>
                        </w:rPr>
                      </w:pPr>
                    </w:p>
                  </w:txbxContent>
                </v:textbox>
                <w10:wrap type="square" anchorx="margin" anchory="margin"/>
              </v:shape>
            </w:pict>
          </mc:Fallback>
        </mc:AlternateContent>
      </w:r>
      <w:r w:rsidRPr="7ACA15EF">
        <w:rPr>
          <w:rFonts w:ascii="Times New Roman" w:eastAsia="Times New Roman" w:hAnsi="Times New Roman" w:cs="Times New Roman"/>
          <w:color w:val="000000" w:themeColor="text1"/>
        </w:rPr>
        <w:t xml:space="preserve">when there are multiple simultaneous events. An example of such an event is shown in </w:t>
      </w:r>
      <w:r w:rsidRPr="7ACA15EF">
        <w:rPr>
          <w:rFonts w:ascii="Times New Roman" w:eastAsia="Times New Roman" w:hAnsi="Times New Roman" w:cs="Times New Roman"/>
          <w:color w:val="000000" w:themeColor="text1"/>
        </w:rPr>
        <w:fldChar w:fldCharType="begin"/>
      </w:r>
      <w:r w:rsidRPr="7ACA15EF">
        <w:rPr>
          <w:rFonts w:ascii="Times New Roman" w:eastAsia="Times New Roman" w:hAnsi="Times New Roman" w:cs="Times New Roman"/>
          <w:color w:val="000000" w:themeColor="text1"/>
        </w:rPr>
        <w:instrText xml:space="preserve"> REF _Ref79569377  \* MERGEFORMAT </w:instrText>
      </w:r>
      <w:r w:rsidRPr="7ACA15EF">
        <w:rPr>
          <w:rFonts w:ascii="Times New Roman" w:eastAsia="Times New Roman" w:hAnsi="Times New Roman" w:cs="Times New Roman"/>
          <w:color w:val="000000" w:themeColor="text1"/>
        </w:rPr>
        <w:fldChar w:fldCharType="separate"/>
      </w:r>
      <w:r w:rsidR="00DD0C9B" w:rsidRPr="00DD0C9B">
        <w:rPr>
          <w:rFonts w:ascii="Times New Roman" w:eastAsia="Times New Roman" w:hAnsi="Times New Roman" w:cs="Times New Roman"/>
          <w:color w:val="000000" w:themeColor="text1"/>
        </w:rPr>
        <w:t>Figure 2</w:t>
      </w:r>
      <w:r w:rsidRPr="7ACA15EF">
        <w:rPr>
          <w:rFonts w:ascii="Times New Roman" w:eastAsia="Times New Roman" w:hAnsi="Times New Roman" w:cs="Times New Roman"/>
          <w:color w:val="000000" w:themeColor="text1"/>
        </w:rPr>
        <w:fldChar w:fldCharType="end"/>
      </w:r>
      <w:r w:rsidRPr="7ACA15EF">
        <w:rPr>
          <w:rFonts w:ascii="Times New Roman" w:eastAsia="Times New Roman" w:hAnsi="Times New Roman" w:cs="Times New Roman"/>
          <w:color w:val="000000" w:themeColor="text1"/>
        </w:rPr>
        <w:t>. In this section of the file, there is an overlap</w:t>
      </w:r>
      <w:r w:rsidR="00D346C5">
        <w:rPr>
          <w:rFonts w:ascii="Times New Roman" w:eastAsia="Times New Roman" w:hAnsi="Times New Roman" w:cs="Times New Roman"/>
          <w:color w:val="000000" w:themeColor="text1"/>
        </w:rPr>
        <w:t xml:space="preserve"> </w:t>
      </w:r>
      <w:r w:rsidRPr="7ACA15EF">
        <w:rPr>
          <w:rFonts w:ascii="Times New Roman" w:eastAsia="Times New Roman" w:hAnsi="Times New Roman" w:cs="Times New Roman"/>
          <w:color w:val="000000" w:themeColor="text1"/>
        </w:rPr>
        <w:t>of eye movement, electrode artifact, and muscle artifact</w:t>
      </w:r>
      <w:r w:rsidR="00D346C5">
        <w:rPr>
          <w:rFonts w:ascii="Times New Roman" w:eastAsia="Times New Roman" w:hAnsi="Times New Roman" w:cs="Times New Roman"/>
          <w:color w:val="000000" w:themeColor="text1"/>
        </w:rPr>
        <w:t xml:space="preserve"> events</w:t>
      </w:r>
      <w:r w:rsidRPr="7ACA15EF">
        <w:rPr>
          <w:rFonts w:ascii="Times New Roman" w:eastAsia="Times New Roman" w:hAnsi="Times New Roman" w:cs="Times New Roman"/>
          <w:color w:val="000000" w:themeColor="text1"/>
        </w:rPr>
        <w:t xml:space="preserve">. We previously annotated such events using a convention that included annotating background along with any artifact that is present. The artifacts present would either be annotated with </w:t>
      </w:r>
      <w:r w:rsidR="000364BD">
        <w:rPr>
          <w:rFonts w:ascii="Times New Roman" w:eastAsia="Times New Roman" w:hAnsi="Times New Roman" w:cs="Times New Roman"/>
          <w:color w:val="000000" w:themeColor="text1"/>
        </w:rPr>
        <w:t xml:space="preserve">a </w:t>
      </w:r>
      <w:r w:rsidRPr="7ACA15EF">
        <w:rPr>
          <w:rFonts w:ascii="Times New Roman" w:eastAsia="Times New Roman" w:hAnsi="Times New Roman" w:cs="Times New Roman"/>
          <w:color w:val="000000" w:themeColor="text1"/>
        </w:rPr>
        <w:t>single tag (e.g.</w:t>
      </w:r>
      <w:r w:rsidR="000364BD">
        <w:rPr>
          <w:rFonts w:ascii="Times New Roman" w:eastAsia="Times New Roman" w:hAnsi="Times New Roman" w:cs="Times New Roman"/>
          <w:color w:val="000000" w:themeColor="text1"/>
        </w:rPr>
        <w:t xml:space="preserve">, </w:t>
      </w:r>
      <w:r w:rsidRPr="7ACA15EF">
        <w:rPr>
          <w:rFonts w:ascii="Times New Roman" w:eastAsia="Times New Roman" w:hAnsi="Times New Roman" w:cs="Times New Roman"/>
          <w:color w:val="000000" w:themeColor="text1"/>
        </w:rPr>
        <w:t xml:space="preserve">MUSC) or </w:t>
      </w:r>
      <w:r w:rsidR="000364BD">
        <w:rPr>
          <w:rFonts w:ascii="Times New Roman" w:eastAsia="Times New Roman" w:hAnsi="Times New Roman" w:cs="Times New Roman"/>
          <w:color w:val="000000" w:themeColor="text1"/>
        </w:rPr>
        <w:t xml:space="preserve">a </w:t>
      </w:r>
      <w:r w:rsidRPr="7ACA15EF">
        <w:rPr>
          <w:rFonts w:ascii="Times New Roman" w:eastAsia="Times New Roman" w:hAnsi="Times New Roman" w:cs="Times New Roman"/>
          <w:color w:val="000000" w:themeColor="text1"/>
        </w:rPr>
        <w:t>coupled artifact tag (</w:t>
      </w:r>
      <w:r w:rsidR="000364BD">
        <w:rPr>
          <w:rFonts w:ascii="Times New Roman" w:eastAsia="Times New Roman" w:hAnsi="Times New Roman" w:cs="Times New Roman"/>
          <w:color w:val="000000" w:themeColor="text1"/>
        </w:rPr>
        <w:t xml:space="preserve">e.g., </w:t>
      </w:r>
      <w:r w:rsidRPr="7ACA15EF">
        <w:rPr>
          <w:rFonts w:ascii="Times New Roman" w:eastAsia="Times New Roman" w:hAnsi="Times New Roman" w:cs="Times New Roman"/>
          <w:color w:val="000000" w:themeColor="text1"/>
        </w:rPr>
        <w:t xml:space="preserve">MUSC+ELEC). When multiple channels have background, the tags become crowded and difficult to identify. </w:t>
      </w:r>
      <w:r w:rsidR="00192850">
        <w:rPr>
          <w:rFonts w:ascii="Times New Roman" w:eastAsia="Times New Roman" w:hAnsi="Times New Roman" w:cs="Times New Roman"/>
          <w:color w:val="000000" w:themeColor="text1"/>
        </w:rPr>
        <w:t>This is one reason we now support a hierarchical annotation format using XML – annotations can be arbitrarily complex and support overlaps in time.</w:t>
      </w:r>
    </w:p>
    <w:p w14:paraId="57DDC006" w14:textId="3BB72A21" w:rsidR="005F2617" w:rsidRDefault="000364BD" w:rsidP="00092D2A">
      <w:pPr>
        <w:spacing w:after="240" w:line="240" w:lineRule="auto"/>
        <w:jc w:val="both"/>
        <w:rPr>
          <w:rFonts w:ascii="Times New Roman" w:eastAsia="Times New Roman" w:hAnsi="Times New Roman" w:cs="Times New Roman"/>
          <w:color w:val="000000" w:themeColor="text1"/>
        </w:rPr>
      </w:pPr>
      <w:r w:rsidRPr="00F82BF3">
        <w:rPr>
          <w:rFonts w:ascii="Times New Roman" w:eastAsia="Times New Roman" w:hAnsi="Times New Roman" w:cs="Times New Roman"/>
          <w:noProof/>
          <w:lang w:val="en-US"/>
        </w:rPr>
        <mc:AlternateContent>
          <mc:Choice Requires="wps">
            <w:drawing>
              <wp:anchor distT="137160" distB="137160" distL="137160" distR="137160" simplePos="0" relativeHeight="251661312" behindDoc="0" locked="0" layoutInCell="1" allowOverlap="0" wp14:anchorId="0B1BA6E4" wp14:editId="0C445E7D">
                <wp:simplePos x="0" y="0"/>
                <wp:positionH relativeFrom="margin">
                  <wp:posOffset>0</wp:posOffset>
                </wp:positionH>
                <wp:positionV relativeFrom="margin">
                  <wp:posOffset>5686634</wp:posOffset>
                </wp:positionV>
                <wp:extent cx="5943600" cy="254190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41905"/>
                        </a:xfrm>
                        <a:prstGeom prst="rect">
                          <a:avLst/>
                        </a:prstGeom>
                        <a:solidFill>
                          <a:srgbClr val="FFFFFF"/>
                        </a:solidFill>
                        <a:ln w="9525">
                          <a:noFill/>
                          <a:miter lim="800000"/>
                          <a:headEnd/>
                          <a:tailEnd/>
                        </a:ln>
                      </wps:spPr>
                      <wps:txbx>
                        <w:txbxContent>
                          <w:p w14:paraId="5CCA520C" w14:textId="40A511CD" w:rsidR="00D346C5" w:rsidRDefault="00D346C5" w:rsidP="00D346C5">
                            <w:pPr>
                              <w:pStyle w:val="Caption"/>
                              <w:keepNext/>
                              <w:spacing w:after="120"/>
                            </w:pPr>
                            <w:r>
                              <w:rPr>
                                <w:noProof/>
                              </w:rPr>
                              <w:drawing>
                                <wp:inline distT="0" distB="0" distL="0" distR="0" wp14:anchorId="17A8AF48" wp14:editId="3D590D69">
                                  <wp:extent cx="5886512" cy="226998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rcRect l="2291" t="11481" r="2083" b="22962"/>
                                          <a:stretch>
                                            <a:fillRect/>
                                          </a:stretch>
                                        </pic:blipFill>
                                        <pic:spPr>
                                          <a:xfrm>
                                            <a:off x="0" y="0"/>
                                            <a:ext cx="5886512" cy="2269988"/>
                                          </a:xfrm>
                                          <a:prstGeom prst="rect">
                                            <a:avLst/>
                                          </a:prstGeom>
                                        </pic:spPr>
                                      </pic:pic>
                                    </a:graphicData>
                                  </a:graphic>
                                </wp:inline>
                              </w:drawing>
                            </w:r>
                          </w:p>
                          <w:p w14:paraId="58BA8C4C" w14:textId="46F00F4F" w:rsidR="00D346C5" w:rsidRPr="007D67D1" w:rsidRDefault="00D346C5" w:rsidP="00D346C5">
                            <w:pPr>
                              <w:pStyle w:val="Caption"/>
                              <w:spacing w:after="0"/>
                              <w:rPr>
                                <w:i/>
                              </w:rPr>
                            </w:pPr>
                            <w:bookmarkStart w:id="6" w:name="_Ref79569377"/>
                            <w:r w:rsidRPr="00E764B0">
                              <w:rPr>
                                <w:color w:val="000000" w:themeColor="text1"/>
                              </w:rPr>
                              <w:t>Figure</w:t>
                            </w:r>
                            <w:r>
                              <w:rPr>
                                <w:color w:val="000000" w:themeColor="text1"/>
                              </w:rPr>
                              <w:t> </w:t>
                            </w:r>
                            <w:r w:rsidRPr="00E764B0">
                              <w:rPr>
                                <w:i/>
                                <w:color w:val="000000" w:themeColor="text1"/>
                              </w:rPr>
                              <w:fldChar w:fldCharType="begin"/>
                            </w:r>
                            <w:r w:rsidRPr="00E764B0">
                              <w:rPr>
                                <w:color w:val="000000" w:themeColor="text1"/>
                              </w:rPr>
                              <w:instrText xml:space="preserve"> SEQ Figure \* ARABIC </w:instrText>
                            </w:r>
                            <w:r w:rsidRPr="00E764B0">
                              <w:rPr>
                                <w:i/>
                                <w:color w:val="000000" w:themeColor="text1"/>
                              </w:rPr>
                              <w:fldChar w:fldCharType="separate"/>
                            </w:r>
                            <w:r w:rsidR="00DD0C9B">
                              <w:rPr>
                                <w:noProof/>
                                <w:color w:val="000000" w:themeColor="text1"/>
                              </w:rPr>
                              <w:t>2</w:t>
                            </w:r>
                            <w:r w:rsidRPr="00E764B0">
                              <w:rPr>
                                <w:i/>
                                <w:color w:val="000000" w:themeColor="text1"/>
                              </w:rPr>
                              <w:fldChar w:fldCharType="end"/>
                            </w:r>
                            <w:bookmarkEnd w:id="6"/>
                            <w:r w:rsidRPr="00E764B0">
                              <w:rPr>
                                <w:color w:val="000000" w:themeColor="text1"/>
                              </w:rPr>
                              <w:t>.</w:t>
                            </w:r>
                            <w:r>
                              <w:rPr>
                                <w:color w:val="000000" w:themeColor="text1"/>
                              </w:rPr>
                              <w:t xml:space="preserve"> </w:t>
                            </w:r>
                            <w:r>
                              <w:rPr>
                                <w:rFonts w:eastAsia="Times New Roman"/>
                                <w:color w:val="000000" w:themeColor="text1"/>
                              </w:rPr>
                              <w:t>An example of an EEG file with multiple events occurring simultaneously</w:t>
                            </w:r>
                          </w:p>
                          <w:p w14:paraId="07A515B5" w14:textId="77777777" w:rsidR="00D346C5" w:rsidRPr="007D67D1" w:rsidRDefault="00D346C5" w:rsidP="00D346C5">
                            <w:pPr>
                              <w:rPr>
                                <w:sz w:val="18"/>
                                <w:szCs w:val="1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BA6E4" id="_x0000_s1027" type="#_x0000_t202" style="position:absolute;left:0;text-align:left;margin-left:0;margin-top:447.75pt;width:468pt;height:200.15pt;z-index:251661312;visibility:visible;mso-wrap-style:square;mso-width-percent:0;mso-height-percent:0;mso-wrap-distance-left:10.8pt;mso-wrap-distance-top:10.8pt;mso-wrap-distance-right:10.8pt;mso-wrap-distance-bottom:10.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" o:allowoverlap="f" stroked="f">
                <v:textbox inset="0,0,0,0">
                  <w:txbxContent>
                    <w:p w14:paraId="5CCA520C" w14:textId="40A511CD" w:rsidR="00D346C5" w:rsidRDefault="00D346C5" w:rsidP="00D346C5">
                      <w:pPr>
                        <w:pStyle w:val="Caption"/>
                        <w:keepNext/>
                        <w:spacing w:after="120"/>
                      </w:pPr>
                      <w:r>
                        <w:rPr>
                          <w:noProof/>
                        </w:rPr>
                        <w:drawing>
                          <wp:inline distT="0" distB="0" distL="0" distR="0" wp14:anchorId="17A8AF48" wp14:editId="3D590D69">
                            <wp:extent cx="5886512" cy="226998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rcRect l="2291" t="11481" r="2083" b="22962"/>
                                    <a:stretch>
                                      <a:fillRect/>
                                    </a:stretch>
                                  </pic:blipFill>
                                  <pic:spPr>
                                    <a:xfrm>
                                      <a:off x="0" y="0"/>
                                      <a:ext cx="5886512" cy="2269988"/>
                                    </a:xfrm>
                                    <a:prstGeom prst="rect">
                                      <a:avLst/>
                                    </a:prstGeom>
                                  </pic:spPr>
                                </pic:pic>
                              </a:graphicData>
                            </a:graphic>
                          </wp:inline>
                        </w:drawing>
                      </w:r>
                    </w:p>
                    <w:p w14:paraId="58BA8C4C" w14:textId="46F00F4F" w:rsidR="00D346C5" w:rsidRPr="007D67D1" w:rsidRDefault="00D346C5" w:rsidP="00D346C5">
                      <w:pPr>
                        <w:pStyle w:val="Caption"/>
                        <w:spacing w:after="0"/>
                        <w:rPr>
                          <w:i/>
                        </w:rPr>
                      </w:pPr>
                      <w:bookmarkStart w:id="7" w:name="_Ref79569377"/>
                      <w:r w:rsidRPr="00E764B0">
                        <w:rPr>
                          <w:color w:val="000000" w:themeColor="text1"/>
                        </w:rPr>
                        <w:t>Figure</w:t>
                      </w:r>
                      <w:r>
                        <w:rPr>
                          <w:color w:val="000000" w:themeColor="text1"/>
                        </w:rPr>
                        <w:t> </w:t>
                      </w:r>
                      <w:r w:rsidRPr="00E764B0">
                        <w:rPr>
                          <w:i/>
                          <w:color w:val="000000" w:themeColor="text1"/>
                        </w:rPr>
                        <w:fldChar w:fldCharType="begin"/>
                      </w:r>
                      <w:r w:rsidRPr="00E764B0">
                        <w:rPr>
                          <w:color w:val="000000" w:themeColor="text1"/>
                        </w:rPr>
                        <w:instrText xml:space="preserve"> SEQ Figure \* ARABIC </w:instrText>
                      </w:r>
                      <w:r w:rsidRPr="00E764B0">
                        <w:rPr>
                          <w:i/>
                          <w:color w:val="000000" w:themeColor="text1"/>
                        </w:rPr>
                        <w:fldChar w:fldCharType="separate"/>
                      </w:r>
                      <w:r w:rsidR="00DD0C9B">
                        <w:rPr>
                          <w:noProof/>
                          <w:color w:val="000000" w:themeColor="text1"/>
                        </w:rPr>
                        <w:t>2</w:t>
                      </w:r>
                      <w:r w:rsidRPr="00E764B0">
                        <w:rPr>
                          <w:i/>
                          <w:color w:val="000000" w:themeColor="text1"/>
                        </w:rPr>
                        <w:fldChar w:fldCharType="end"/>
                      </w:r>
                      <w:bookmarkEnd w:id="7"/>
                      <w:r w:rsidRPr="00E764B0">
                        <w:rPr>
                          <w:color w:val="000000" w:themeColor="text1"/>
                        </w:rPr>
                        <w:t>.</w:t>
                      </w:r>
                      <w:r>
                        <w:rPr>
                          <w:color w:val="000000" w:themeColor="text1"/>
                        </w:rPr>
                        <w:t xml:space="preserve"> </w:t>
                      </w:r>
                      <w:r>
                        <w:rPr>
                          <w:rFonts w:eastAsia="Times New Roman"/>
                          <w:color w:val="000000" w:themeColor="text1"/>
                        </w:rPr>
                        <w:t>An example of an EEG file with multiple events occurring simultaneously</w:t>
                      </w:r>
                    </w:p>
                    <w:p w14:paraId="07A515B5" w14:textId="77777777" w:rsidR="00D346C5" w:rsidRPr="007D67D1" w:rsidRDefault="00D346C5" w:rsidP="00D346C5">
                      <w:pPr>
                        <w:rPr>
                          <w:sz w:val="18"/>
                          <w:szCs w:val="18"/>
                        </w:rPr>
                      </w:pPr>
                    </w:p>
                  </w:txbxContent>
                </v:textbox>
                <w10:wrap type="square" anchorx="margin" anchory="margin"/>
              </v:shape>
            </w:pict>
          </mc:Fallback>
        </mc:AlternateContent>
      </w:r>
      <w:r w:rsidR="005F2617">
        <w:rPr>
          <w:rFonts w:ascii="Times New Roman" w:eastAsia="Times New Roman" w:hAnsi="Times New Roman" w:cs="Times New Roman"/>
          <w:color w:val="000000" w:themeColor="text1"/>
        </w:rPr>
        <w:t xml:space="preserve">Our annotators </w:t>
      </w:r>
      <w:r w:rsidR="001850EB">
        <w:rPr>
          <w:rFonts w:ascii="Times New Roman" w:eastAsia="Times New Roman" w:hAnsi="Times New Roman" w:cs="Times New Roman"/>
          <w:color w:val="000000" w:themeColor="text1"/>
        </w:rPr>
        <w:t xml:space="preserve">also reviewed </w:t>
      </w:r>
      <w:r w:rsidR="00F52142">
        <w:rPr>
          <w:rFonts w:ascii="Times New Roman" w:eastAsia="Times New Roman" w:hAnsi="Times New Roman" w:cs="Times New Roman"/>
          <w:color w:val="000000" w:themeColor="text1"/>
        </w:rPr>
        <w:t xml:space="preserve">specific </w:t>
      </w:r>
      <w:r w:rsidR="005F2617">
        <w:rPr>
          <w:rFonts w:ascii="Times New Roman" w:eastAsia="Times New Roman" w:hAnsi="Times New Roman" w:cs="Times New Roman"/>
          <w:color w:val="000000" w:themeColor="text1"/>
        </w:rPr>
        <w:t>eye movement artifacts</w:t>
      </w:r>
      <w:r w:rsidR="001850EB">
        <w:rPr>
          <w:rFonts w:ascii="Times New Roman" w:eastAsia="Times New Roman" w:hAnsi="Times New Roman" w:cs="Times New Roman"/>
          <w:color w:val="000000" w:themeColor="text1"/>
        </w:rPr>
        <w:t xml:space="preserve"> (e.g., </w:t>
      </w:r>
      <w:r w:rsidR="005F2617">
        <w:rPr>
          <w:rFonts w:ascii="Times New Roman" w:eastAsia="Times New Roman" w:hAnsi="Times New Roman" w:cs="Times New Roman"/>
          <w:color w:val="000000" w:themeColor="text1"/>
        </w:rPr>
        <w:t>eye flutter, eyeblinks</w:t>
      </w:r>
      <w:r w:rsidR="001850EB">
        <w:rPr>
          <w:rFonts w:ascii="Times New Roman" w:eastAsia="Times New Roman" w:hAnsi="Times New Roman" w:cs="Times New Roman"/>
          <w:color w:val="000000" w:themeColor="text1"/>
        </w:rPr>
        <w:t>)</w:t>
      </w:r>
      <w:r w:rsidR="005F2617">
        <w:rPr>
          <w:rFonts w:ascii="Times New Roman" w:eastAsia="Times New Roman" w:hAnsi="Times New Roman" w:cs="Times New Roman"/>
          <w:color w:val="000000" w:themeColor="text1"/>
        </w:rPr>
        <w:t xml:space="preserve">. Eye movements are often mistaken as seizures due to </w:t>
      </w:r>
      <w:r w:rsidR="00F52142">
        <w:rPr>
          <w:rFonts w:ascii="Times New Roman" w:eastAsia="Times New Roman" w:hAnsi="Times New Roman" w:cs="Times New Roman"/>
          <w:color w:val="000000" w:themeColor="text1"/>
        </w:rPr>
        <w:t xml:space="preserve">their </w:t>
      </w:r>
      <w:r w:rsidR="005F2617">
        <w:rPr>
          <w:rFonts w:ascii="Times New Roman" w:eastAsia="Times New Roman" w:hAnsi="Times New Roman" w:cs="Times New Roman"/>
          <w:color w:val="000000" w:themeColor="text1"/>
        </w:rPr>
        <w:t xml:space="preserve">similar morphology </w:t>
      </w:r>
      <w:r w:rsidR="00F24866">
        <w:rPr>
          <w:rFonts w:ascii="Times New Roman" w:eastAsia="Times New Roman" w:hAnsi="Times New Roman" w:cs="Times New Roman"/>
          <w:color w:val="000000" w:themeColor="text1"/>
        </w:rPr>
        <w:fldChar w:fldCharType="begin"/>
      </w:r>
      <w:r w:rsidR="00F24866">
        <w:rPr>
          <w:rFonts w:ascii="Times New Roman" w:eastAsia="Times New Roman" w:hAnsi="Times New Roman" w:cs="Times New Roman"/>
          <w:color w:val="000000" w:themeColor="text1"/>
        </w:rPr>
        <w:instrText xml:space="preserve"> REF _Ref79571415 \n </w:instrText>
      </w:r>
      <w:r w:rsidR="00F24866">
        <w:rPr>
          <w:rFonts w:ascii="Times New Roman" w:eastAsia="Times New Roman" w:hAnsi="Times New Roman" w:cs="Times New Roman"/>
          <w:color w:val="000000" w:themeColor="text1"/>
        </w:rPr>
        <w:fldChar w:fldCharType="separate"/>
      </w:r>
      <w:r w:rsidR="00DD0C9B">
        <w:rPr>
          <w:rFonts w:ascii="Times New Roman" w:eastAsia="Times New Roman" w:hAnsi="Times New Roman" w:cs="Times New Roman"/>
          <w:color w:val="000000" w:themeColor="text1"/>
        </w:rPr>
        <w:t>[7]</w:t>
      </w:r>
      <w:r w:rsidR="00F24866">
        <w:rPr>
          <w:rFonts w:ascii="Times New Roman" w:eastAsia="Times New Roman" w:hAnsi="Times New Roman" w:cs="Times New Roman"/>
          <w:color w:val="000000" w:themeColor="text1"/>
        </w:rPr>
        <w:fldChar w:fldCharType="end"/>
      </w:r>
      <w:r w:rsidR="00F24866">
        <w:rPr>
          <w:rFonts w:ascii="Times New Roman" w:eastAsia="Times New Roman" w:hAnsi="Times New Roman" w:cs="Times New Roman"/>
          <w:color w:val="000000" w:themeColor="text1"/>
        </w:rPr>
        <w:fldChar w:fldCharType="begin"/>
      </w:r>
      <w:r w:rsidR="00F24866">
        <w:rPr>
          <w:rFonts w:ascii="Times New Roman" w:eastAsia="Times New Roman" w:hAnsi="Times New Roman" w:cs="Times New Roman"/>
          <w:color w:val="000000" w:themeColor="text1"/>
        </w:rPr>
        <w:instrText xml:space="preserve"> REF _Ref79571400 \n </w:instrText>
      </w:r>
      <w:r w:rsidR="00F24866">
        <w:rPr>
          <w:rFonts w:ascii="Times New Roman" w:eastAsia="Times New Roman" w:hAnsi="Times New Roman" w:cs="Times New Roman"/>
          <w:color w:val="000000" w:themeColor="text1"/>
        </w:rPr>
        <w:fldChar w:fldCharType="separate"/>
      </w:r>
      <w:r w:rsidR="00DD0C9B">
        <w:rPr>
          <w:rFonts w:ascii="Times New Roman" w:eastAsia="Times New Roman" w:hAnsi="Times New Roman" w:cs="Times New Roman"/>
          <w:color w:val="000000" w:themeColor="text1"/>
        </w:rPr>
        <w:t>[8]</w:t>
      </w:r>
      <w:r w:rsidR="00F24866">
        <w:rPr>
          <w:rFonts w:ascii="Times New Roman" w:eastAsia="Times New Roman" w:hAnsi="Times New Roman" w:cs="Times New Roman"/>
          <w:color w:val="000000" w:themeColor="text1"/>
        </w:rPr>
        <w:fldChar w:fldCharType="end"/>
      </w:r>
      <w:proofErr w:type="gramStart"/>
      <w:r w:rsidR="005F2617">
        <w:rPr>
          <w:rFonts w:ascii="Times New Roman" w:eastAsia="Times New Roman" w:hAnsi="Times New Roman" w:cs="Times New Roman"/>
          <w:color w:val="000000" w:themeColor="text1"/>
        </w:rPr>
        <w:t xml:space="preserve">.  </w:t>
      </w:r>
      <w:proofErr w:type="gramEnd"/>
      <w:r w:rsidR="001850EB">
        <w:rPr>
          <w:rFonts w:ascii="Times New Roman" w:eastAsia="Times New Roman" w:hAnsi="Times New Roman" w:cs="Times New Roman"/>
          <w:color w:val="000000" w:themeColor="text1"/>
        </w:rPr>
        <w:t>W</w:t>
      </w:r>
      <w:r w:rsidR="005F2617">
        <w:rPr>
          <w:rFonts w:ascii="Times New Roman" w:eastAsia="Times New Roman" w:hAnsi="Times New Roman" w:cs="Times New Roman"/>
          <w:color w:val="000000" w:themeColor="text1"/>
        </w:rPr>
        <w:t>e have improved our understanding of ocular events and it has allowed us to annotate artifacts in the corpus more carefully.</w:t>
      </w:r>
    </w:p>
    <w:p w14:paraId="711C8C28" w14:textId="2ED947F0" w:rsidR="005F2617" w:rsidRDefault="005F2617" w:rsidP="001850EB">
      <w:pPr>
        <w:widowControl w:val="0"/>
        <w:spacing w:after="24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In this poster, we will present statistics on the newest releases of these corpora and discuss the impact these improvements have had on machine learning research. </w:t>
      </w:r>
      <w:r w:rsidR="00F52142">
        <w:rPr>
          <w:rFonts w:ascii="Times New Roman" w:eastAsia="Times New Roman" w:hAnsi="Times New Roman" w:cs="Times New Roman"/>
          <w:color w:val="000000" w:themeColor="text1"/>
        </w:rPr>
        <w:t xml:space="preserve">We will </w:t>
      </w:r>
      <w:r w:rsidR="000364BD">
        <w:rPr>
          <w:rFonts w:ascii="Times New Roman" w:eastAsia="Times New Roman" w:hAnsi="Times New Roman" w:cs="Times New Roman"/>
          <w:color w:val="000000" w:themeColor="text1"/>
        </w:rPr>
        <w:t>compare</w:t>
      </w:r>
      <w:r w:rsidR="00F52142">
        <w:rPr>
          <w:rFonts w:ascii="Times New Roman" w:eastAsia="Times New Roman" w:hAnsi="Times New Roman" w:cs="Times New Roman"/>
          <w:color w:val="000000" w:themeColor="text1"/>
        </w:rPr>
        <w:t xml:space="preserve"> TUSZ v1.5.3 and TUAR v2.0.0 </w:t>
      </w:r>
      <w:r w:rsidR="00F52142">
        <w:rPr>
          <w:rFonts w:ascii="Times New Roman" w:eastAsia="Times New Roman" w:hAnsi="Times New Roman" w:cs="Times New Roman"/>
          <w:color w:val="000000" w:themeColor="text1"/>
        </w:rPr>
        <w:lastRenderedPageBreak/>
        <w:t xml:space="preserve">with previous versions of these corpora. </w:t>
      </w:r>
      <w:r>
        <w:rPr>
          <w:rFonts w:ascii="Times New Roman" w:eastAsia="Times New Roman" w:hAnsi="Times New Roman" w:cs="Times New Roman"/>
          <w:color w:val="000000" w:themeColor="text1"/>
        </w:rPr>
        <w:t>We will release v1.5.3 of TUSZ and v2.0.0 of TUAR in Fall 2021 prior to the symposium.</w:t>
      </w:r>
    </w:p>
    <w:p w14:paraId="6F39BC89" w14:textId="62BB5A47" w:rsidR="005F2617" w:rsidRDefault="005F2617" w:rsidP="00F44910">
      <w:pPr>
        <w:spacing w:after="120"/>
        <w:jc w:val="both"/>
        <w:rPr>
          <w:rFonts w:ascii="Times New Roman" w:eastAsia="Times New Roman" w:hAnsi="Times New Roman" w:cs="Times New Roman"/>
          <w:smallCaps/>
        </w:rPr>
      </w:pPr>
      <w:r>
        <w:rPr>
          <w:rFonts w:ascii="Times New Roman" w:eastAsia="Times New Roman" w:hAnsi="Times New Roman" w:cs="Times New Roman"/>
          <w:smallCaps/>
        </w:rPr>
        <w:t>Acknowledgments</w:t>
      </w:r>
    </w:p>
    <w:p w14:paraId="1502C417" w14:textId="77777777" w:rsidR="005F2617" w:rsidRDefault="7ACA15EF" w:rsidP="005F2617">
      <w:pPr>
        <w:spacing w:after="240" w:line="240" w:lineRule="auto"/>
        <w:jc w:val="both"/>
        <w:rPr>
          <w:rFonts w:ascii="Times New Roman" w:eastAsia="Times New Roman" w:hAnsi="Times New Roman" w:cs="Times New Roman"/>
          <w:color w:val="000000" w:themeColor="text1"/>
        </w:rPr>
      </w:pPr>
      <w:r w:rsidRPr="7ACA15EF">
        <w:rPr>
          <w:rFonts w:ascii="Times New Roman" w:eastAsia="Times New Roman" w:hAnsi="Times New Roman" w:cs="Times New Roman"/>
        </w:rPr>
        <w:t>Research reported in this publication was most recently supported by the National Science Foundation’s Industrial Innovation and Partnerships (IIP) Research Experience for Undergraduates award number 1827565. Any opinions, findings, and conclusions or recommendations expressed in this material are those of the author(s) and do not necessarily reflect the official views of any of these organizations.</w:t>
      </w:r>
    </w:p>
    <w:p w14:paraId="2629649F" w14:textId="67C5B935" w:rsidR="005F2617" w:rsidRPr="00F44910" w:rsidRDefault="005F2617" w:rsidP="7ACA15EF">
      <w:pPr>
        <w:keepNext/>
        <w:spacing w:after="120" w:line="240" w:lineRule="auto"/>
        <w:jc w:val="both"/>
        <w:rPr>
          <w:rFonts w:ascii="Times New Roman" w:eastAsia="Times New Roman" w:hAnsi="Times New Roman" w:cs="Times New Roman"/>
          <w:smallCaps/>
          <w:lang w:val="en-US"/>
        </w:rPr>
      </w:pPr>
      <w:r w:rsidRPr="00F44910">
        <w:rPr>
          <w:rFonts w:ascii="Times New Roman" w:eastAsia="Times New Roman" w:hAnsi="Times New Roman" w:cs="Times New Roman"/>
          <w:smallCaps/>
          <w:lang w:val="en-US"/>
        </w:rPr>
        <w:t>References</w:t>
      </w:r>
    </w:p>
    <w:p w14:paraId="1D05FF6E" w14:textId="77777777" w:rsidR="005F2617" w:rsidRPr="00F82BF3" w:rsidRDefault="005F2617" w:rsidP="00F44910">
      <w:pPr>
        <w:keepLines/>
        <w:numPr>
          <w:ilvl w:val="0"/>
          <w:numId w:val="2"/>
        </w:numPr>
        <w:pBdr>
          <w:top w:val="nil"/>
          <w:left w:val="nil"/>
          <w:bottom w:val="nil"/>
          <w:right w:val="nil"/>
          <w:between w:val="nil"/>
        </w:pBdr>
        <w:spacing w:after="120" w:line="240" w:lineRule="auto"/>
        <w:ind w:hanging="720"/>
        <w:jc w:val="both"/>
        <w:rPr>
          <w:rFonts w:ascii="Times New Roman" w:eastAsia="Times New Roman" w:hAnsi="Times New Roman" w:cs="Times New Roman"/>
          <w:lang w:val="en-US"/>
        </w:rPr>
      </w:pPr>
      <w:bookmarkStart w:id="8" w:name="_heading=h.30j0zll" w:colFirst="0" w:colLast="0"/>
      <w:bookmarkStart w:id="9" w:name="_Ref43862630"/>
      <w:bookmarkStart w:id="10" w:name="_Ref43925359"/>
      <w:bookmarkStart w:id="11" w:name="_Ref39821775"/>
      <w:bookmarkStart w:id="12" w:name="_Ref16573626"/>
      <w:bookmarkStart w:id="13" w:name="_Ref16573865"/>
      <w:bookmarkEnd w:id="8"/>
      <w:r w:rsidRPr="00F82BF3">
        <w:rPr>
          <w:rFonts w:ascii="Times New Roman" w:eastAsia="Times New Roman" w:hAnsi="Times New Roman" w:cs="Times New Roman"/>
          <w:lang w:val="en-US"/>
        </w:rPr>
        <w:t xml:space="preserve">I. Obeid and J. </w:t>
      </w:r>
      <w:proofErr w:type="spellStart"/>
      <w:r w:rsidRPr="00F82BF3">
        <w:rPr>
          <w:rFonts w:ascii="Times New Roman" w:eastAsia="Times New Roman" w:hAnsi="Times New Roman" w:cs="Times New Roman"/>
          <w:lang w:val="en-US"/>
        </w:rPr>
        <w:t>Picone</w:t>
      </w:r>
      <w:proofErr w:type="spellEnd"/>
      <w:r w:rsidRPr="00F82BF3">
        <w:rPr>
          <w:rFonts w:ascii="Times New Roman" w:eastAsia="Times New Roman" w:hAnsi="Times New Roman" w:cs="Times New Roman"/>
          <w:lang w:val="en-US"/>
        </w:rPr>
        <w:t xml:space="preserve">, “The Temple University Hospital EEG Data Corpus,” in </w:t>
      </w:r>
      <w:r w:rsidRPr="00F82BF3">
        <w:rPr>
          <w:rFonts w:ascii="Times New Roman" w:eastAsia="Times New Roman" w:hAnsi="Times New Roman" w:cs="Times New Roman"/>
          <w:i/>
          <w:iCs/>
          <w:lang w:val="en-US"/>
        </w:rPr>
        <w:t>Augmentation of Brain Function: Facts, Fiction and Controversy. Volume I: Brain-Machine Interfaces</w:t>
      </w:r>
      <w:r w:rsidRPr="00F82BF3">
        <w:rPr>
          <w:rFonts w:ascii="Times New Roman" w:eastAsia="Times New Roman" w:hAnsi="Times New Roman" w:cs="Times New Roman"/>
          <w:lang w:val="en-US"/>
        </w:rPr>
        <w:t>, 1st ed., vol. 10, M. A. Lebedev, Ed. Lausanne, Switzerland: Frontiers Media S.A., 2016, pp. 394</w:t>
      </w:r>
      <w:r w:rsidRPr="00F82BF3">
        <w:rPr>
          <w:rFonts w:ascii="Times New Roman" w:eastAsia="Times New Roman" w:hAnsi="Times New Roman" w:cs="Times New Roman"/>
          <w:lang w:val="en-US"/>
        </w:rPr>
        <w:noBreakHyphen/>
        <w:t>398.</w:t>
      </w:r>
      <w:bookmarkEnd w:id="9"/>
      <w:r w:rsidRPr="00F82BF3">
        <w:rPr>
          <w:rFonts w:ascii="Times New Roman" w:eastAsia="Times New Roman" w:hAnsi="Times New Roman" w:cs="Times New Roman"/>
          <w:lang w:val="en-US"/>
        </w:rPr>
        <w:t xml:space="preserve"> </w:t>
      </w:r>
      <w:r w:rsidRPr="00F82BF3">
        <w:rPr>
          <w:rFonts w:ascii="Times New Roman" w:eastAsia="Times New Roman" w:hAnsi="Times New Roman" w:cs="Times New Roman"/>
          <w:i/>
          <w:iCs/>
          <w:lang w:val="en-US"/>
        </w:rPr>
        <w:t>https://doi.org/10.3389/fnins.2016.00196</w:t>
      </w:r>
      <w:r w:rsidRPr="00F82BF3">
        <w:rPr>
          <w:rFonts w:ascii="Times New Roman" w:eastAsia="Times New Roman" w:hAnsi="Times New Roman" w:cs="Times New Roman"/>
          <w:lang w:val="en-US"/>
        </w:rPr>
        <w:t>.</w:t>
      </w:r>
      <w:bookmarkEnd w:id="10"/>
      <w:bookmarkEnd w:id="11"/>
      <w:bookmarkEnd w:id="12"/>
      <w:bookmarkEnd w:id="13"/>
    </w:p>
    <w:p w14:paraId="0A24E65F" w14:textId="01E29CA0" w:rsidR="005F2617" w:rsidRPr="00F82BF3" w:rsidRDefault="005F2617" w:rsidP="005F2617">
      <w:pPr>
        <w:keepLines/>
        <w:numPr>
          <w:ilvl w:val="0"/>
          <w:numId w:val="2"/>
        </w:numPr>
        <w:pBdr>
          <w:top w:val="nil"/>
          <w:left w:val="nil"/>
          <w:bottom w:val="nil"/>
          <w:right w:val="nil"/>
          <w:between w:val="nil"/>
        </w:pBdr>
        <w:spacing w:after="120" w:line="240" w:lineRule="auto"/>
        <w:ind w:hanging="720"/>
        <w:jc w:val="both"/>
        <w:rPr>
          <w:rFonts w:ascii="Times New Roman" w:eastAsia="Times New Roman" w:hAnsi="Times New Roman" w:cs="Times New Roman"/>
          <w:lang w:val="en-US"/>
        </w:rPr>
      </w:pPr>
      <w:bookmarkStart w:id="14" w:name="_Ref79012702"/>
      <w:r w:rsidRPr="00F82BF3">
        <w:rPr>
          <w:rFonts w:ascii="Times New Roman" w:eastAsia="Times New Roman" w:hAnsi="Times New Roman" w:cs="Times New Roman"/>
          <w:lang w:val="en-US"/>
        </w:rPr>
        <w:t xml:space="preserve">V. Shah et al., “The Temple University Hospital Seizure Detection Corpus,” </w:t>
      </w:r>
      <w:r w:rsidR="003234A2" w:rsidRPr="00F82BF3">
        <w:rPr>
          <w:rFonts w:ascii="Times New Roman" w:eastAsia="Times New Roman" w:hAnsi="Times New Roman" w:cs="Times New Roman"/>
          <w:i/>
          <w:iCs/>
          <w:lang w:val="en-US"/>
        </w:rPr>
        <w:t xml:space="preserve">Frontiers in </w:t>
      </w:r>
      <w:proofErr w:type="spellStart"/>
      <w:r w:rsidR="003234A2" w:rsidRPr="00F82BF3">
        <w:rPr>
          <w:rFonts w:ascii="Times New Roman" w:eastAsia="Times New Roman" w:hAnsi="Times New Roman" w:cs="Times New Roman"/>
          <w:i/>
          <w:iCs/>
          <w:lang w:val="en-US"/>
        </w:rPr>
        <w:t>Neuroinformatics</w:t>
      </w:r>
      <w:proofErr w:type="spellEnd"/>
      <w:r w:rsidRPr="00F82BF3">
        <w:rPr>
          <w:rFonts w:ascii="Times New Roman" w:eastAsia="Times New Roman" w:hAnsi="Times New Roman" w:cs="Times New Roman"/>
          <w:lang w:val="en-US"/>
        </w:rPr>
        <w:t>, vol. 12, pp. 1–6, 2018.</w:t>
      </w:r>
      <w:bookmarkEnd w:id="14"/>
      <w:r w:rsidR="003234A2" w:rsidRPr="00F82BF3">
        <w:rPr>
          <w:rFonts w:ascii="Times New Roman" w:eastAsia="Times New Roman" w:hAnsi="Times New Roman" w:cs="Times New Roman"/>
          <w:lang w:val="en-US"/>
        </w:rPr>
        <w:t xml:space="preserve"> </w:t>
      </w:r>
      <w:r w:rsidR="003234A2" w:rsidRPr="00F82BF3">
        <w:rPr>
          <w:rFonts w:ascii="Calibri" w:eastAsia="Times New Roman" w:hAnsi="Calibri" w:cs="Calibri"/>
          <w:lang w:val="en-US"/>
        </w:rPr>
        <w:t>﻿</w:t>
      </w:r>
      <w:r w:rsidR="003234A2" w:rsidRPr="00F82BF3">
        <w:rPr>
          <w:rFonts w:ascii="Times New Roman" w:eastAsia="Times New Roman" w:hAnsi="Times New Roman" w:cs="Times New Roman"/>
          <w:i/>
          <w:iCs/>
          <w:lang w:val="en-US"/>
        </w:rPr>
        <w:t xml:space="preserve"> https://doi.org/10.3389/fninf.2018.00083</w:t>
      </w:r>
      <w:r w:rsidR="003234A2" w:rsidRPr="00F82BF3">
        <w:rPr>
          <w:rFonts w:ascii="Times New Roman" w:eastAsia="Times New Roman" w:hAnsi="Times New Roman" w:cs="Times New Roman"/>
          <w:lang w:val="en-US"/>
        </w:rPr>
        <w:t>.</w:t>
      </w:r>
    </w:p>
    <w:p w14:paraId="44A681F5" w14:textId="5E441CA7" w:rsidR="005F2617" w:rsidRPr="00F82BF3" w:rsidRDefault="005F2617" w:rsidP="005F2617">
      <w:pPr>
        <w:keepLines/>
        <w:numPr>
          <w:ilvl w:val="0"/>
          <w:numId w:val="2"/>
        </w:numPr>
        <w:pBdr>
          <w:top w:val="nil"/>
          <w:left w:val="nil"/>
          <w:bottom w:val="nil"/>
          <w:right w:val="nil"/>
          <w:between w:val="nil"/>
        </w:pBdr>
        <w:spacing w:after="120" w:line="240" w:lineRule="auto"/>
        <w:ind w:hanging="720"/>
        <w:jc w:val="both"/>
        <w:rPr>
          <w:rFonts w:ascii="Times New Roman" w:eastAsia="Times New Roman" w:hAnsi="Times New Roman" w:cs="Times New Roman"/>
          <w:lang w:val="en-US"/>
        </w:rPr>
      </w:pPr>
      <w:bookmarkStart w:id="15" w:name="_Ref79012767"/>
      <w:r w:rsidRPr="00F82BF3">
        <w:rPr>
          <w:rFonts w:ascii="Times New Roman" w:eastAsia="Times New Roman" w:hAnsi="Times New Roman" w:cs="Times New Roman"/>
          <w:lang w:val="en-US"/>
        </w:rPr>
        <w:t>A. Hamid et, al., “The Temple University Artifact Corpus: An Annotated Corpus of EEG Artifacts.” in </w:t>
      </w:r>
      <w:r w:rsidRPr="00F82BF3">
        <w:rPr>
          <w:rFonts w:ascii="Times New Roman" w:eastAsia="Times New Roman" w:hAnsi="Times New Roman" w:cs="Times New Roman"/>
          <w:i/>
          <w:iCs/>
          <w:lang w:val="en-US"/>
        </w:rPr>
        <w:t>Proceedings of the IEEE Signal Processing in Medicine and Biology Symposium</w:t>
      </w:r>
      <w:r w:rsidR="001850EB">
        <w:rPr>
          <w:rFonts w:ascii="Times New Roman" w:eastAsia="Times New Roman" w:hAnsi="Times New Roman" w:cs="Times New Roman"/>
          <w:i/>
          <w:iCs/>
          <w:lang w:val="en-US"/>
        </w:rPr>
        <w:t xml:space="preserve"> </w:t>
      </w:r>
      <w:r w:rsidR="001850EB">
        <w:rPr>
          <w:rFonts w:ascii="Times New Roman" w:eastAsia="Times New Roman" w:hAnsi="Times New Roman" w:cs="Times New Roman"/>
          <w:lang w:val="en-US"/>
        </w:rPr>
        <w:t>(SPMB)</w:t>
      </w:r>
      <w:r w:rsidRPr="00F82BF3">
        <w:rPr>
          <w:rFonts w:ascii="Times New Roman" w:eastAsia="Times New Roman" w:hAnsi="Times New Roman" w:cs="Times New Roman"/>
          <w:lang w:val="en-US"/>
        </w:rPr>
        <w:t>, 2020, pp. 1-3.</w:t>
      </w:r>
      <w:bookmarkEnd w:id="15"/>
      <w:r w:rsidR="003234A2" w:rsidRPr="00F82BF3">
        <w:rPr>
          <w:rFonts w:ascii="Times New Roman" w:hAnsi="Times New Roman" w:cs="Times New Roman"/>
        </w:rPr>
        <w:t xml:space="preserve"> </w:t>
      </w:r>
      <w:r w:rsidR="003234A2" w:rsidRPr="00F82BF3">
        <w:rPr>
          <w:rFonts w:ascii="Calibri" w:eastAsia="Times New Roman" w:hAnsi="Calibri" w:cs="Calibri"/>
          <w:i/>
          <w:iCs/>
          <w:lang w:val="en-US"/>
        </w:rPr>
        <w:t>﻿</w:t>
      </w:r>
      <w:r w:rsidR="003234A2" w:rsidRPr="00F82BF3">
        <w:rPr>
          <w:rFonts w:ascii="Times New Roman" w:eastAsia="Times New Roman" w:hAnsi="Times New Roman" w:cs="Times New Roman"/>
          <w:i/>
          <w:iCs/>
          <w:lang w:val="en-US"/>
        </w:rPr>
        <w:t>https://ieeexplore.ieee.org/document/9353647</w:t>
      </w:r>
      <w:r w:rsidR="003234A2" w:rsidRPr="00F82BF3">
        <w:rPr>
          <w:rFonts w:ascii="Times New Roman" w:eastAsia="Times New Roman" w:hAnsi="Times New Roman" w:cs="Times New Roman"/>
          <w:lang w:val="en-US"/>
        </w:rPr>
        <w:t>.</w:t>
      </w:r>
    </w:p>
    <w:p w14:paraId="3D7DC970" w14:textId="7B41C72D" w:rsidR="000E5F05" w:rsidRPr="00F82BF3" w:rsidRDefault="005F2617" w:rsidP="000E5F05">
      <w:pPr>
        <w:keepLines/>
        <w:numPr>
          <w:ilvl w:val="0"/>
          <w:numId w:val="2"/>
        </w:numPr>
        <w:pBdr>
          <w:top w:val="nil"/>
          <w:left w:val="nil"/>
          <w:bottom w:val="nil"/>
          <w:right w:val="nil"/>
          <w:between w:val="nil"/>
        </w:pBdr>
        <w:spacing w:after="120" w:line="240" w:lineRule="auto"/>
        <w:ind w:hanging="720"/>
        <w:jc w:val="both"/>
        <w:rPr>
          <w:rFonts w:ascii="Times New Roman" w:eastAsia="Times New Roman" w:hAnsi="Times New Roman" w:cs="Times New Roman"/>
          <w:lang w:val="en-US"/>
        </w:rPr>
      </w:pPr>
      <w:bookmarkStart w:id="16" w:name="_Ref79012905"/>
      <w:r w:rsidRPr="00F82BF3">
        <w:rPr>
          <w:rFonts w:ascii="Times New Roman" w:eastAsia="Times New Roman" w:hAnsi="Times New Roman" w:cs="Times New Roman"/>
          <w:lang w:val="en-US"/>
        </w:rPr>
        <w:t xml:space="preserve">Y. Roy, R. </w:t>
      </w:r>
      <w:proofErr w:type="spellStart"/>
      <w:r w:rsidRPr="00F82BF3">
        <w:rPr>
          <w:rFonts w:ascii="Times New Roman" w:eastAsia="Times New Roman" w:hAnsi="Times New Roman" w:cs="Times New Roman"/>
          <w:lang w:val="en-US"/>
        </w:rPr>
        <w:t>Iskander</w:t>
      </w:r>
      <w:proofErr w:type="spellEnd"/>
      <w:r w:rsidRPr="00F82BF3">
        <w:rPr>
          <w:rFonts w:ascii="Times New Roman" w:eastAsia="Times New Roman" w:hAnsi="Times New Roman" w:cs="Times New Roman"/>
          <w:lang w:val="en-US"/>
        </w:rPr>
        <w:t xml:space="preserve">, and J. </w:t>
      </w:r>
      <w:proofErr w:type="spellStart"/>
      <w:r w:rsidRPr="00F82BF3">
        <w:rPr>
          <w:rFonts w:ascii="Times New Roman" w:eastAsia="Times New Roman" w:hAnsi="Times New Roman" w:cs="Times New Roman"/>
          <w:lang w:val="en-US"/>
        </w:rPr>
        <w:t>Picone</w:t>
      </w:r>
      <w:proofErr w:type="spellEnd"/>
      <w:r w:rsidRPr="00F82BF3">
        <w:rPr>
          <w:rFonts w:ascii="Times New Roman" w:eastAsia="Times New Roman" w:hAnsi="Times New Roman" w:cs="Times New Roman"/>
          <w:lang w:val="en-US"/>
        </w:rPr>
        <w:t xml:space="preserve">, “The </w:t>
      </w:r>
      <w:proofErr w:type="spellStart"/>
      <w:r w:rsidRPr="00F82BF3">
        <w:rPr>
          <w:rFonts w:ascii="Times New Roman" w:eastAsia="Times New Roman" w:hAnsi="Times New Roman" w:cs="Times New Roman"/>
          <w:lang w:val="en-US"/>
        </w:rPr>
        <w:t>NeurekaTM</w:t>
      </w:r>
      <w:proofErr w:type="spellEnd"/>
      <w:r w:rsidRPr="00F82BF3">
        <w:rPr>
          <w:rFonts w:ascii="Times New Roman" w:eastAsia="Times New Roman" w:hAnsi="Times New Roman" w:cs="Times New Roman"/>
          <w:lang w:val="en-US"/>
        </w:rPr>
        <w:t xml:space="preserve"> 2020 Epilepsy Challenge,” </w:t>
      </w:r>
      <w:proofErr w:type="spellStart"/>
      <w:r w:rsidRPr="00F82BF3">
        <w:rPr>
          <w:rFonts w:ascii="Times New Roman" w:eastAsia="Times New Roman" w:hAnsi="Times New Roman" w:cs="Times New Roman"/>
          <w:lang w:val="en-US"/>
        </w:rPr>
        <w:t>NeuroTechX</w:t>
      </w:r>
      <w:proofErr w:type="spellEnd"/>
      <w:r w:rsidRPr="00F82BF3">
        <w:rPr>
          <w:rFonts w:ascii="Times New Roman" w:eastAsia="Times New Roman" w:hAnsi="Times New Roman" w:cs="Times New Roman"/>
          <w:lang w:val="en-US"/>
        </w:rPr>
        <w:t xml:space="preserve">, 2020. [Online]. Available: </w:t>
      </w:r>
      <w:r w:rsidRPr="00F82BF3">
        <w:rPr>
          <w:rFonts w:ascii="Times New Roman" w:eastAsia="Times New Roman" w:hAnsi="Times New Roman" w:cs="Times New Roman"/>
          <w:i/>
          <w:iCs/>
          <w:lang w:val="en-US"/>
        </w:rPr>
        <w:t>https://neureka-challenge.com/</w:t>
      </w:r>
      <w:r w:rsidRPr="00F82BF3">
        <w:rPr>
          <w:rFonts w:ascii="Times New Roman" w:eastAsia="Times New Roman" w:hAnsi="Times New Roman" w:cs="Times New Roman"/>
          <w:lang w:val="en-US"/>
        </w:rPr>
        <w:t>. [Accessed: 01-</w:t>
      </w:r>
      <w:r w:rsidR="007A228F">
        <w:rPr>
          <w:rFonts w:ascii="Times New Roman" w:eastAsia="Times New Roman" w:hAnsi="Times New Roman" w:cs="Times New Roman"/>
          <w:lang w:val="en-US"/>
        </w:rPr>
        <w:t>Dec</w:t>
      </w:r>
      <w:r w:rsidRPr="00F82BF3">
        <w:rPr>
          <w:rFonts w:ascii="Times New Roman" w:eastAsia="Times New Roman" w:hAnsi="Times New Roman" w:cs="Times New Roman"/>
          <w:lang w:val="en-US"/>
        </w:rPr>
        <w:t>-2021].</w:t>
      </w:r>
      <w:bookmarkStart w:id="17" w:name="_Ref79012732"/>
      <w:bookmarkEnd w:id="16"/>
    </w:p>
    <w:p w14:paraId="2E8E8246" w14:textId="07475049" w:rsidR="008C38CE" w:rsidRDefault="000E5F05" w:rsidP="008C38CE">
      <w:pPr>
        <w:keepLines/>
        <w:numPr>
          <w:ilvl w:val="0"/>
          <w:numId w:val="2"/>
        </w:numPr>
        <w:pBdr>
          <w:top w:val="nil"/>
          <w:left w:val="nil"/>
          <w:bottom w:val="nil"/>
          <w:right w:val="nil"/>
          <w:between w:val="nil"/>
        </w:pBdr>
        <w:spacing w:after="120" w:line="240" w:lineRule="auto"/>
        <w:ind w:hanging="720"/>
        <w:jc w:val="both"/>
        <w:rPr>
          <w:rFonts w:ascii="Times New Roman" w:eastAsia="Times New Roman" w:hAnsi="Times New Roman" w:cs="Times New Roman"/>
          <w:lang w:val="en-US"/>
        </w:rPr>
      </w:pPr>
      <w:bookmarkStart w:id="18" w:name="_Ref85120775"/>
      <w:r w:rsidRPr="00F82BF3">
        <w:rPr>
          <w:rFonts w:ascii="Times New Roman" w:eastAsia="Times New Roman" w:hAnsi="Times New Roman" w:cs="Times New Roman"/>
          <w:lang w:val="en-US"/>
        </w:rPr>
        <w:t xml:space="preserve">S. Rahman, A. Hamid, D. </w:t>
      </w:r>
      <w:proofErr w:type="spellStart"/>
      <w:r w:rsidRPr="00F82BF3">
        <w:rPr>
          <w:rFonts w:ascii="Times New Roman" w:eastAsia="Times New Roman" w:hAnsi="Times New Roman" w:cs="Times New Roman"/>
          <w:lang w:val="en-US"/>
        </w:rPr>
        <w:t>Ochal</w:t>
      </w:r>
      <w:proofErr w:type="spellEnd"/>
      <w:r w:rsidRPr="00F82BF3">
        <w:rPr>
          <w:rFonts w:ascii="Times New Roman" w:eastAsia="Times New Roman" w:hAnsi="Times New Roman" w:cs="Times New Roman"/>
          <w:lang w:val="en-US"/>
        </w:rPr>
        <w:t xml:space="preserve">, I. Obeid, and J. </w:t>
      </w:r>
      <w:proofErr w:type="spellStart"/>
      <w:r w:rsidRPr="00F82BF3">
        <w:rPr>
          <w:rFonts w:ascii="Times New Roman" w:eastAsia="Times New Roman" w:hAnsi="Times New Roman" w:cs="Times New Roman"/>
          <w:lang w:val="en-US"/>
        </w:rPr>
        <w:t>Picone</w:t>
      </w:r>
      <w:proofErr w:type="spellEnd"/>
      <w:r w:rsidRPr="00F82BF3">
        <w:rPr>
          <w:rFonts w:ascii="Times New Roman" w:eastAsia="Times New Roman" w:hAnsi="Times New Roman" w:cs="Times New Roman"/>
          <w:lang w:val="en-US"/>
        </w:rPr>
        <w:t xml:space="preserve">, “Improving the Quality of the TUSZ Corpus,” in </w:t>
      </w:r>
      <w:r w:rsidRPr="00F82BF3">
        <w:rPr>
          <w:rFonts w:ascii="Times New Roman" w:eastAsia="Times New Roman" w:hAnsi="Times New Roman" w:cs="Times New Roman"/>
          <w:i/>
          <w:iCs/>
          <w:lang w:val="en-US"/>
        </w:rPr>
        <w:t xml:space="preserve">Proceedings of the IEEE Signal Processing in Medicine and Biology Symposium </w:t>
      </w:r>
      <w:r w:rsidRPr="001850EB">
        <w:rPr>
          <w:rFonts w:ascii="Times New Roman" w:eastAsia="Times New Roman" w:hAnsi="Times New Roman" w:cs="Times New Roman"/>
          <w:lang w:val="en-US"/>
        </w:rPr>
        <w:t>(SPMB)</w:t>
      </w:r>
      <w:r w:rsidRPr="00F82BF3">
        <w:rPr>
          <w:rFonts w:ascii="Times New Roman" w:eastAsia="Times New Roman" w:hAnsi="Times New Roman" w:cs="Times New Roman"/>
          <w:lang w:val="en-US"/>
        </w:rPr>
        <w:t>, 2020, pp. 1–5.</w:t>
      </w:r>
      <w:r w:rsidRPr="00F82BF3">
        <w:rPr>
          <w:rFonts w:ascii="Times New Roman" w:hAnsi="Times New Roman" w:cs="Times New Roman"/>
        </w:rPr>
        <w:t xml:space="preserve"> </w:t>
      </w:r>
      <w:r w:rsidRPr="00F82BF3">
        <w:rPr>
          <w:rFonts w:ascii="Calibri" w:eastAsia="Times New Roman" w:hAnsi="Calibri" w:cs="Calibri"/>
          <w:lang w:val="en-US"/>
        </w:rPr>
        <w:t>﻿</w:t>
      </w:r>
      <w:r w:rsidRPr="00F82BF3">
        <w:rPr>
          <w:rFonts w:ascii="Times New Roman" w:eastAsia="Times New Roman" w:hAnsi="Times New Roman" w:cs="Times New Roman"/>
          <w:i/>
          <w:iCs/>
          <w:lang w:val="en-US"/>
        </w:rPr>
        <w:t>https://ieeexplore.ieee.org/document/9353635</w:t>
      </w:r>
      <w:r w:rsidRPr="00F82BF3">
        <w:rPr>
          <w:rFonts w:ascii="Times New Roman" w:eastAsia="Times New Roman" w:hAnsi="Times New Roman" w:cs="Times New Roman"/>
          <w:lang w:val="en-US"/>
        </w:rPr>
        <w:t>.</w:t>
      </w:r>
      <w:bookmarkStart w:id="19" w:name="_Ref79569603"/>
      <w:bookmarkEnd w:id="17"/>
      <w:bookmarkEnd w:id="18"/>
    </w:p>
    <w:p w14:paraId="7565A78D" w14:textId="5B150C9F" w:rsidR="008C38CE" w:rsidRPr="008C38CE" w:rsidRDefault="008C38CE" w:rsidP="008C38CE">
      <w:pPr>
        <w:keepLines/>
        <w:numPr>
          <w:ilvl w:val="0"/>
          <w:numId w:val="2"/>
        </w:numPr>
        <w:pBdr>
          <w:top w:val="nil"/>
          <w:left w:val="nil"/>
          <w:bottom w:val="nil"/>
          <w:right w:val="nil"/>
          <w:between w:val="nil"/>
        </w:pBdr>
        <w:spacing w:after="120" w:line="240" w:lineRule="auto"/>
        <w:ind w:hanging="720"/>
        <w:jc w:val="both"/>
        <w:rPr>
          <w:rFonts w:ascii="Times New Roman" w:eastAsia="Times New Roman" w:hAnsi="Times New Roman" w:cs="Times New Roman"/>
          <w:lang w:val="en-US"/>
        </w:rPr>
      </w:pPr>
      <w:bookmarkStart w:id="20" w:name="_Ref85121526"/>
      <w:r w:rsidRPr="008C38CE">
        <w:rPr>
          <w:rFonts w:ascii="Times New Roman" w:eastAsia="Times New Roman" w:hAnsi="Times New Roman" w:cs="Times New Roman"/>
          <w:lang w:val="en-US"/>
        </w:rPr>
        <w:t xml:space="preserve">V. Shah, E. von </w:t>
      </w:r>
      <w:proofErr w:type="spellStart"/>
      <w:r w:rsidRPr="008C38CE">
        <w:rPr>
          <w:rFonts w:ascii="Times New Roman" w:eastAsia="Times New Roman" w:hAnsi="Times New Roman" w:cs="Times New Roman"/>
          <w:lang w:val="en-US"/>
        </w:rPr>
        <w:t>Weltin</w:t>
      </w:r>
      <w:proofErr w:type="spellEnd"/>
      <w:r w:rsidRPr="008C38CE">
        <w:rPr>
          <w:rFonts w:ascii="Times New Roman" w:eastAsia="Times New Roman" w:hAnsi="Times New Roman" w:cs="Times New Roman"/>
          <w:lang w:val="en-US"/>
        </w:rPr>
        <w:t xml:space="preserve">, T. Ahsan, I. Obeid, and J. </w:t>
      </w:r>
      <w:proofErr w:type="spellStart"/>
      <w:r w:rsidRPr="008C38CE">
        <w:rPr>
          <w:rFonts w:ascii="Times New Roman" w:eastAsia="Times New Roman" w:hAnsi="Times New Roman" w:cs="Times New Roman"/>
          <w:lang w:val="en-US"/>
        </w:rPr>
        <w:t>Picone</w:t>
      </w:r>
      <w:proofErr w:type="spellEnd"/>
      <w:r w:rsidRPr="008C38CE">
        <w:rPr>
          <w:rFonts w:ascii="Times New Roman" w:eastAsia="Times New Roman" w:hAnsi="Times New Roman" w:cs="Times New Roman"/>
          <w:lang w:val="en-US"/>
        </w:rPr>
        <w:t>, “On the Use of Non-Experts for Generation of High-Quality Annotations of Seizure Events,”</w:t>
      </w:r>
      <w:r w:rsidR="007A228F">
        <w:rPr>
          <w:rFonts w:ascii="Times New Roman" w:eastAsia="Times New Roman" w:hAnsi="Times New Roman" w:cs="Times New Roman"/>
          <w:lang w:val="en-US"/>
        </w:rPr>
        <w:t xml:space="preserve"> A</w:t>
      </w:r>
      <w:r w:rsidR="006B30F2">
        <w:rPr>
          <w:rFonts w:ascii="Times New Roman" w:eastAsia="Times New Roman" w:hAnsi="Times New Roman" w:cs="Times New Roman"/>
          <w:lang w:val="en-US"/>
        </w:rPr>
        <w:t>vailable</w:t>
      </w:r>
      <w:r w:rsidR="007A228F">
        <w:rPr>
          <w:rFonts w:ascii="Times New Roman" w:eastAsia="Times New Roman" w:hAnsi="Times New Roman" w:cs="Times New Roman"/>
          <w:lang w:val="en-US"/>
        </w:rPr>
        <w:t xml:space="preserve">: </w:t>
      </w:r>
      <w:r w:rsidRPr="008C38CE">
        <w:rPr>
          <w:rFonts w:ascii="Times New Roman" w:eastAsia="Times New Roman" w:hAnsi="Times New Roman" w:cs="Times New Roman"/>
          <w:i/>
          <w:iCs/>
          <w:lang w:val="en-US"/>
        </w:rPr>
        <w:t>https://www.isip.picone</w:t>
      </w:r>
      <w:r w:rsidR="007A228F">
        <w:rPr>
          <w:rFonts w:ascii="Times New Roman" w:eastAsia="Times New Roman" w:hAnsi="Times New Roman" w:cs="Times New Roman"/>
          <w:i/>
          <w:iCs/>
          <w:lang w:val="en-US"/>
        </w:rPr>
        <w:t xml:space="preserve"> </w:t>
      </w:r>
      <w:r w:rsidRPr="008C38CE">
        <w:rPr>
          <w:rFonts w:ascii="Times New Roman" w:eastAsia="Times New Roman" w:hAnsi="Times New Roman" w:cs="Times New Roman"/>
          <w:i/>
          <w:iCs/>
          <w:lang w:val="en-US"/>
        </w:rPr>
        <w:t>press.com/publications/unpublished/journals/2019/elsevier_cn/ira.</w:t>
      </w:r>
      <w:r w:rsidR="007A228F" w:rsidRPr="007A228F">
        <w:rPr>
          <w:rFonts w:ascii="Times New Roman" w:eastAsia="Times New Roman" w:hAnsi="Times New Roman" w:cs="Times New Roman"/>
          <w:lang w:val="en-US"/>
        </w:rPr>
        <w:t xml:space="preserve"> </w:t>
      </w:r>
      <w:r w:rsidR="007A228F" w:rsidRPr="00F82BF3">
        <w:rPr>
          <w:rFonts w:ascii="Times New Roman" w:eastAsia="Times New Roman" w:hAnsi="Times New Roman" w:cs="Times New Roman"/>
          <w:lang w:val="en-US"/>
        </w:rPr>
        <w:t>[Accessed: 01-</w:t>
      </w:r>
      <w:r w:rsidR="007A228F">
        <w:rPr>
          <w:rFonts w:ascii="Times New Roman" w:eastAsia="Times New Roman" w:hAnsi="Times New Roman" w:cs="Times New Roman"/>
          <w:lang w:val="en-US"/>
        </w:rPr>
        <w:t>Dec</w:t>
      </w:r>
      <w:r w:rsidR="007A228F" w:rsidRPr="00F82BF3">
        <w:rPr>
          <w:rFonts w:ascii="Times New Roman" w:eastAsia="Times New Roman" w:hAnsi="Times New Roman" w:cs="Times New Roman"/>
          <w:lang w:val="en-US"/>
        </w:rPr>
        <w:t>-2021]</w:t>
      </w:r>
      <w:r w:rsidR="007A228F">
        <w:rPr>
          <w:rFonts w:ascii="Times New Roman" w:eastAsia="Times New Roman" w:hAnsi="Times New Roman" w:cs="Times New Roman"/>
          <w:lang w:val="en-US"/>
        </w:rPr>
        <w:t>.</w:t>
      </w:r>
      <w:bookmarkEnd w:id="20"/>
    </w:p>
    <w:p w14:paraId="040166ED" w14:textId="77777777" w:rsidR="000E5F05" w:rsidRPr="00F82BF3" w:rsidRDefault="000E5F05" w:rsidP="000E5F05">
      <w:pPr>
        <w:keepLines/>
        <w:numPr>
          <w:ilvl w:val="0"/>
          <w:numId w:val="2"/>
        </w:numPr>
        <w:pBdr>
          <w:top w:val="nil"/>
          <w:left w:val="nil"/>
          <w:bottom w:val="nil"/>
          <w:right w:val="nil"/>
          <w:between w:val="nil"/>
        </w:pBdr>
        <w:spacing w:after="120" w:line="240" w:lineRule="auto"/>
        <w:ind w:hanging="720"/>
        <w:jc w:val="both"/>
        <w:rPr>
          <w:rFonts w:ascii="Times New Roman" w:eastAsia="Times New Roman" w:hAnsi="Times New Roman" w:cs="Times New Roman"/>
          <w:lang w:val="en-US"/>
        </w:rPr>
      </w:pPr>
      <w:bookmarkStart w:id="21" w:name="_Ref79571415"/>
      <w:r w:rsidRPr="00F82BF3">
        <w:rPr>
          <w:rFonts w:ascii="Times New Roman" w:hAnsi="Times New Roman" w:cs="Times New Roman"/>
        </w:rPr>
        <w:t xml:space="preserve">D. </w:t>
      </w:r>
      <w:proofErr w:type="spellStart"/>
      <w:r w:rsidRPr="00F82BF3">
        <w:rPr>
          <w:rFonts w:ascii="Times New Roman" w:hAnsi="Times New Roman" w:cs="Times New Roman"/>
        </w:rPr>
        <w:t>Ochal</w:t>
      </w:r>
      <w:proofErr w:type="spellEnd"/>
      <w:r w:rsidRPr="00F82BF3">
        <w:rPr>
          <w:rFonts w:ascii="Times New Roman" w:hAnsi="Times New Roman" w:cs="Times New Roman"/>
        </w:rPr>
        <w:t xml:space="preserve">, S. Rahman, S. Ferrell, T. </w:t>
      </w:r>
      <w:proofErr w:type="spellStart"/>
      <w:r w:rsidRPr="00F82BF3">
        <w:rPr>
          <w:rFonts w:ascii="Times New Roman" w:hAnsi="Times New Roman" w:cs="Times New Roman"/>
        </w:rPr>
        <w:t>Elseify</w:t>
      </w:r>
      <w:proofErr w:type="spellEnd"/>
      <w:r w:rsidRPr="00F82BF3">
        <w:rPr>
          <w:rFonts w:ascii="Times New Roman" w:hAnsi="Times New Roman" w:cs="Times New Roman"/>
        </w:rPr>
        <w:t xml:space="preserve">, I. Obeid, and J. </w:t>
      </w:r>
      <w:proofErr w:type="spellStart"/>
      <w:r w:rsidRPr="00F82BF3">
        <w:rPr>
          <w:rFonts w:ascii="Times New Roman" w:hAnsi="Times New Roman" w:cs="Times New Roman"/>
        </w:rPr>
        <w:t>Picone</w:t>
      </w:r>
      <w:proofErr w:type="spellEnd"/>
      <w:r w:rsidRPr="00F82BF3">
        <w:rPr>
          <w:rFonts w:ascii="Times New Roman" w:hAnsi="Times New Roman" w:cs="Times New Roman"/>
        </w:rPr>
        <w:t xml:space="preserve">, “The Temple University Hospital EEG Corpus: Annotation Guidelines,” Philadelphia, Pennsylvania, USA, 2020. </w:t>
      </w:r>
      <w:r w:rsidRPr="7ACA15EF">
        <w:rPr>
          <w:rFonts w:ascii="Times New Roman" w:hAnsi="Times New Roman" w:cs="Times New Roman"/>
          <w:i/>
          <w:iCs/>
        </w:rPr>
        <w:t>https://www.isip.piconepress.com/publications/reports/2020/tuh_eeg/annotations/</w:t>
      </w:r>
      <w:bookmarkEnd w:id="0"/>
      <w:bookmarkEnd w:id="19"/>
      <w:r w:rsidRPr="00F82BF3">
        <w:rPr>
          <w:rFonts w:ascii="Times New Roman" w:eastAsia="Times New Roman" w:hAnsi="Times New Roman" w:cs="Times New Roman"/>
          <w:lang w:val="en-US"/>
        </w:rPr>
        <w:t>.</w:t>
      </w:r>
      <w:bookmarkEnd w:id="21"/>
    </w:p>
    <w:p w14:paraId="5E158537" w14:textId="526BEE90" w:rsidR="009624FB" w:rsidRPr="00F82BF3" w:rsidRDefault="000E5F05" w:rsidP="000E5F05">
      <w:pPr>
        <w:keepLines/>
        <w:numPr>
          <w:ilvl w:val="0"/>
          <w:numId w:val="2"/>
        </w:numPr>
        <w:pBdr>
          <w:top w:val="nil"/>
          <w:left w:val="nil"/>
          <w:bottom w:val="nil"/>
          <w:right w:val="nil"/>
          <w:between w:val="nil"/>
        </w:pBdr>
        <w:spacing w:after="120" w:line="240" w:lineRule="auto"/>
        <w:ind w:hanging="720"/>
        <w:jc w:val="both"/>
        <w:rPr>
          <w:rFonts w:ascii="Times New Roman" w:eastAsia="Times New Roman" w:hAnsi="Times New Roman" w:cs="Times New Roman"/>
          <w:lang w:val="en-US"/>
        </w:rPr>
      </w:pPr>
      <w:bookmarkStart w:id="22" w:name="_Ref79571400"/>
      <w:r w:rsidRPr="00F82BF3">
        <w:rPr>
          <w:rFonts w:ascii="Times New Roman" w:eastAsia="Times New Roman" w:hAnsi="Times New Roman" w:cs="Times New Roman"/>
          <w:lang w:val="en-US"/>
        </w:rPr>
        <w:t xml:space="preserve">D. Strayhorn, “The Atlas of Adult Electroencephalography,” </w:t>
      </w:r>
      <w:r w:rsidRPr="00F82BF3">
        <w:rPr>
          <w:rFonts w:ascii="Times New Roman" w:eastAsia="Times New Roman" w:hAnsi="Times New Roman" w:cs="Times New Roman"/>
          <w:i/>
          <w:iCs/>
          <w:lang w:val="en-US"/>
        </w:rPr>
        <w:t>EEG Atlas Online</w:t>
      </w:r>
      <w:r w:rsidRPr="00F82BF3">
        <w:rPr>
          <w:rFonts w:ascii="Times New Roman" w:eastAsia="Times New Roman" w:hAnsi="Times New Roman" w:cs="Times New Roman"/>
          <w:lang w:val="en-US"/>
        </w:rPr>
        <w:t xml:space="preserve">, 2014. [Online]. Available: </w:t>
      </w:r>
      <w:r w:rsidRPr="00F82BF3">
        <w:rPr>
          <w:rFonts w:ascii="Times New Roman" w:eastAsia="Times New Roman" w:hAnsi="Times New Roman" w:cs="Times New Roman"/>
          <w:i/>
          <w:iCs/>
          <w:lang w:val="en-US"/>
        </w:rPr>
        <w:t>http://eegatlas-online.com</w:t>
      </w:r>
      <w:r w:rsidRPr="00F82BF3">
        <w:rPr>
          <w:rFonts w:ascii="Times New Roman" w:eastAsia="Times New Roman" w:hAnsi="Times New Roman" w:cs="Times New Roman"/>
          <w:lang w:val="en-US"/>
        </w:rPr>
        <w:t>.</w:t>
      </w:r>
      <w:r w:rsidR="00F82BF3" w:rsidRPr="00F82BF3">
        <w:rPr>
          <w:rFonts w:ascii="Times New Roman" w:eastAsia="Times New Roman" w:hAnsi="Times New Roman" w:cs="Times New Roman"/>
          <w:lang w:val="en-US"/>
        </w:rPr>
        <w:t xml:space="preserve"> [Accessed: 01-Aug-2021].</w:t>
      </w:r>
      <w:bookmarkEnd w:id="22"/>
    </w:p>
    <w:sectPr w:rsidR="009624FB" w:rsidRPr="00F82BF3" w:rsidSect="008D56A3">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F0FBA" w14:textId="77777777" w:rsidR="00596E10" w:rsidRDefault="00596E10" w:rsidP="004B4690">
      <w:pPr>
        <w:spacing w:line="240" w:lineRule="auto"/>
      </w:pPr>
      <w:r>
        <w:separator/>
      </w:r>
    </w:p>
  </w:endnote>
  <w:endnote w:type="continuationSeparator" w:id="0">
    <w:p w14:paraId="47948293" w14:textId="77777777" w:rsidR="00596E10" w:rsidRDefault="00596E10" w:rsidP="004B4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D47A" w14:textId="176C515E" w:rsidR="00262331" w:rsidRPr="009469B2" w:rsidRDefault="00262331">
    <w:pPr>
      <w:pStyle w:val="Footer"/>
      <w:rPr>
        <w:rFonts w:ascii="Times New Roman" w:hAnsi="Times New Roman" w:cs="Times New Roman"/>
        <w:sz w:val="18"/>
        <w:szCs w:val="18"/>
      </w:rPr>
    </w:pPr>
    <w:r w:rsidRPr="008D56A3">
      <w:rPr>
        <w:rFonts w:ascii="Times New Roman" w:hAnsi="Times New Roman" w:cs="Times New Roman"/>
        <w:sz w:val="18"/>
        <w:szCs w:val="18"/>
      </w:rPr>
      <w:t>IEEE SPMB 202</w:t>
    </w:r>
    <w:r w:rsidR="00D53E35">
      <w:rPr>
        <w:rFonts w:ascii="Times New Roman" w:hAnsi="Times New Roman" w:cs="Times New Roman"/>
        <w:sz w:val="18"/>
        <w:szCs w:val="18"/>
      </w:rPr>
      <w:t>1</w:t>
    </w:r>
    <w:r w:rsidRPr="008D56A3">
      <w:rPr>
        <w:rFonts w:ascii="Times New Roman" w:hAnsi="Times New Roman" w:cs="Times New Roman"/>
        <w:sz w:val="18"/>
        <w:szCs w:val="18"/>
      </w:rPr>
      <w:ptab w:relativeTo="margin" w:alignment="center" w:leader="none"/>
    </w:r>
    <w:r w:rsidRPr="008D56A3">
      <w:rPr>
        <w:rFonts w:ascii="Times New Roman" w:hAnsi="Times New Roman" w:cs="Times New Roman"/>
        <w:sz w:val="18"/>
        <w:szCs w:val="18"/>
      </w:rPr>
      <w:ptab w:relativeTo="margin" w:alignment="right" w:leader="none"/>
    </w:r>
    <w:r w:rsidR="009469B2">
      <w:rPr>
        <w:rFonts w:ascii="Times New Roman" w:hAnsi="Times New Roman" w:cs="Times New Roman"/>
        <w:sz w:val="18"/>
        <w:szCs w:val="18"/>
      </w:rPr>
      <w:fldChar w:fldCharType="begin"/>
    </w:r>
    <w:r w:rsidR="009469B2">
      <w:rPr>
        <w:rFonts w:ascii="Times New Roman" w:hAnsi="Times New Roman" w:cs="Times New Roman"/>
        <w:sz w:val="18"/>
        <w:szCs w:val="18"/>
      </w:rPr>
      <w:instrText xml:space="preserve"> DOCPROPERTY DocumentDate \* MERGEFORMAT </w:instrText>
    </w:r>
    <w:r w:rsidR="009469B2">
      <w:rPr>
        <w:rFonts w:ascii="Times New Roman" w:hAnsi="Times New Roman" w:cs="Times New Roman"/>
        <w:sz w:val="18"/>
        <w:szCs w:val="18"/>
      </w:rPr>
      <w:fldChar w:fldCharType="separate"/>
    </w:r>
    <w:r w:rsidR="00DD0C9B">
      <w:rPr>
        <w:rFonts w:ascii="Times New Roman" w:hAnsi="Times New Roman" w:cs="Times New Roman"/>
        <w:sz w:val="18"/>
        <w:szCs w:val="18"/>
      </w:rPr>
      <w:t>December 4, 2021</w:t>
    </w:r>
    <w:r w:rsidR="009469B2">
      <w:rP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E742" w14:textId="3C87FC04" w:rsidR="008D56A3" w:rsidRPr="008D56A3" w:rsidRDefault="008D56A3">
    <w:pPr>
      <w:pStyle w:val="Footer"/>
      <w:rPr>
        <w:rFonts w:ascii="Times New Roman" w:hAnsi="Times New Roman" w:cs="Times New Roman"/>
        <w:sz w:val="18"/>
        <w:szCs w:val="18"/>
      </w:rPr>
    </w:pPr>
    <w:r w:rsidRPr="008D56A3">
      <w:rPr>
        <w:rFonts w:ascii="Times New Roman" w:hAnsi="Times New Roman" w:cs="Times New Roman"/>
        <w:sz w:val="18"/>
        <w:szCs w:val="18"/>
      </w:rPr>
      <w:t>IEEE SPMB 202</w:t>
    </w:r>
    <w:r w:rsidR="00D53E35">
      <w:rPr>
        <w:rFonts w:ascii="Times New Roman" w:hAnsi="Times New Roman" w:cs="Times New Roman"/>
        <w:sz w:val="18"/>
        <w:szCs w:val="18"/>
      </w:rPr>
      <w:t>1</w:t>
    </w:r>
    <w:r w:rsidRPr="008D56A3">
      <w:rPr>
        <w:rFonts w:ascii="Times New Roman" w:hAnsi="Times New Roman" w:cs="Times New Roman"/>
        <w:sz w:val="18"/>
        <w:szCs w:val="18"/>
      </w:rPr>
      <w:ptab w:relativeTo="margin" w:alignment="center" w:leader="none"/>
    </w:r>
    <w:r w:rsidR="009469B2">
      <w:rPr>
        <w:rFonts w:ascii="Times New Roman" w:hAnsi="Times New Roman" w:cs="Times New Roman"/>
        <w:sz w:val="18"/>
        <w:szCs w:val="18"/>
      </w:rPr>
      <w:tab/>
    </w:r>
    <w:r w:rsidR="009469B2">
      <w:rPr>
        <w:rFonts w:ascii="Times New Roman" w:hAnsi="Times New Roman" w:cs="Times New Roman"/>
        <w:sz w:val="18"/>
        <w:szCs w:val="18"/>
      </w:rPr>
      <w:fldChar w:fldCharType="begin"/>
    </w:r>
    <w:r w:rsidR="009469B2">
      <w:rPr>
        <w:rFonts w:ascii="Times New Roman" w:hAnsi="Times New Roman" w:cs="Times New Roman"/>
        <w:sz w:val="18"/>
        <w:szCs w:val="18"/>
      </w:rPr>
      <w:instrText xml:space="preserve"> DOCPROPERTY DocumentDate \* MERGEFORMAT </w:instrText>
    </w:r>
    <w:r w:rsidR="009469B2">
      <w:rPr>
        <w:rFonts w:ascii="Times New Roman" w:hAnsi="Times New Roman" w:cs="Times New Roman"/>
        <w:sz w:val="18"/>
        <w:szCs w:val="18"/>
      </w:rPr>
      <w:fldChar w:fldCharType="separate"/>
    </w:r>
    <w:r w:rsidR="00DD0C9B">
      <w:rPr>
        <w:rFonts w:ascii="Times New Roman" w:hAnsi="Times New Roman" w:cs="Times New Roman"/>
        <w:sz w:val="18"/>
        <w:szCs w:val="18"/>
      </w:rPr>
      <w:t>December 4, 2021</w:t>
    </w:r>
    <w:r w:rsidR="009469B2">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1390F" w14:textId="77777777" w:rsidR="00596E10" w:rsidRDefault="00596E10" w:rsidP="004B4690">
      <w:pPr>
        <w:spacing w:line="240" w:lineRule="auto"/>
      </w:pPr>
      <w:r>
        <w:separator/>
      </w:r>
    </w:p>
  </w:footnote>
  <w:footnote w:type="continuationSeparator" w:id="0">
    <w:p w14:paraId="492A697E" w14:textId="77777777" w:rsidR="00596E10" w:rsidRDefault="00596E10" w:rsidP="004B46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1EA1" w14:textId="0EAD9CF8" w:rsidR="004B4690" w:rsidRPr="004B4690" w:rsidRDefault="005F2617" w:rsidP="00D53E35">
    <w:pPr>
      <w:pStyle w:val="Header"/>
      <w:tabs>
        <w:tab w:val="clear" w:pos="4680"/>
      </w:tabs>
      <w:rPr>
        <w:rFonts w:ascii="Times New Roman" w:hAnsi="Times New Roman" w:cs="Times New Roman"/>
        <w:sz w:val="18"/>
        <w:szCs w:val="18"/>
      </w:rPr>
    </w:pPr>
    <w:r>
      <w:rPr>
        <w:rFonts w:ascii="Times New Roman" w:hAnsi="Times New Roman" w:cs="Times New Roman"/>
        <w:sz w:val="18"/>
        <w:szCs w:val="18"/>
      </w:rPr>
      <w:t>G. Buckwalter et al.: Recent Advances in the TUH EEG Corpus…</w:t>
    </w:r>
    <w:r w:rsidR="00D53E35">
      <w:rPr>
        <w:rFonts w:ascii="Times New Roman" w:hAnsi="Times New Roman" w:cs="Times New Roman"/>
        <w:sz w:val="18"/>
        <w:szCs w:val="18"/>
      </w:rPr>
      <w:tab/>
    </w:r>
    <w:r w:rsidR="008D56A3" w:rsidRPr="00AD197E">
      <w:rPr>
        <w:rFonts w:ascii="Times New Roman" w:hAnsi="Times New Roman" w:cs="Times New Roman"/>
        <w:sz w:val="18"/>
        <w:szCs w:val="18"/>
      </w:rPr>
      <w:t xml:space="preserve">Page </w:t>
    </w:r>
    <w:r w:rsidR="008D56A3" w:rsidRPr="00AD197E">
      <w:rPr>
        <w:rFonts w:ascii="Times New Roman" w:hAnsi="Times New Roman" w:cs="Times New Roman"/>
        <w:sz w:val="18"/>
        <w:szCs w:val="18"/>
      </w:rPr>
      <w:fldChar w:fldCharType="begin"/>
    </w:r>
    <w:r w:rsidR="008D56A3" w:rsidRPr="00AD197E">
      <w:rPr>
        <w:rFonts w:ascii="Times New Roman" w:hAnsi="Times New Roman" w:cs="Times New Roman"/>
        <w:sz w:val="18"/>
        <w:szCs w:val="18"/>
      </w:rPr>
      <w:instrText xml:space="preserve"> PAGE  \* Arabic  \* MERGEFORMAT </w:instrText>
    </w:r>
    <w:r w:rsidR="008D56A3" w:rsidRPr="00AD197E">
      <w:rPr>
        <w:rFonts w:ascii="Times New Roman" w:hAnsi="Times New Roman" w:cs="Times New Roman"/>
        <w:sz w:val="18"/>
        <w:szCs w:val="18"/>
      </w:rPr>
      <w:fldChar w:fldCharType="separate"/>
    </w:r>
    <w:r w:rsidR="008D56A3" w:rsidRPr="00AD197E">
      <w:rPr>
        <w:rFonts w:ascii="Times New Roman" w:hAnsi="Times New Roman" w:cs="Times New Roman"/>
        <w:noProof/>
        <w:sz w:val="18"/>
        <w:szCs w:val="18"/>
      </w:rPr>
      <w:t>1</w:t>
    </w:r>
    <w:r w:rsidR="008D56A3" w:rsidRPr="00AD197E">
      <w:rPr>
        <w:rFonts w:ascii="Times New Roman" w:hAnsi="Times New Roman" w:cs="Times New Roman"/>
        <w:sz w:val="18"/>
        <w:szCs w:val="18"/>
      </w:rPr>
      <w:fldChar w:fldCharType="end"/>
    </w:r>
    <w:r w:rsidR="008D56A3" w:rsidRPr="00AD197E">
      <w:rPr>
        <w:rFonts w:ascii="Times New Roman" w:hAnsi="Times New Roman" w:cs="Times New Roman"/>
        <w:sz w:val="18"/>
        <w:szCs w:val="18"/>
      </w:rPr>
      <w:t xml:space="preserve"> of </w:t>
    </w:r>
    <w:r w:rsidR="008D56A3" w:rsidRPr="00AD197E">
      <w:rPr>
        <w:rFonts w:ascii="Times New Roman" w:hAnsi="Times New Roman" w:cs="Times New Roman"/>
        <w:sz w:val="18"/>
        <w:szCs w:val="18"/>
      </w:rPr>
      <w:fldChar w:fldCharType="begin"/>
    </w:r>
    <w:r w:rsidR="008D56A3" w:rsidRPr="00AD197E">
      <w:rPr>
        <w:rFonts w:ascii="Times New Roman" w:hAnsi="Times New Roman" w:cs="Times New Roman"/>
        <w:sz w:val="18"/>
        <w:szCs w:val="18"/>
      </w:rPr>
      <w:instrText xml:space="preserve"> NUMPAGES  \* Arabic  \* MERGEFORMAT </w:instrText>
    </w:r>
    <w:r w:rsidR="008D56A3" w:rsidRPr="00AD197E">
      <w:rPr>
        <w:rFonts w:ascii="Times New Roman" w:hAnsi="Times New Roman" w:cs="Times New Roman"/>
        <w:sz w:val="18"/>
        <w:szCs w:val="18"/>
      </w:rPr>
      <w:fldChar w:fldCharType="separate"/>
    </w:r>
    <w:r w:rsidR="008D56A3" w:rsidRPr="00AD197E">
      <w:rPr>
        <w:rFonts w:ascii="Times New Roman" w:hAnsi="Times New Roman" w:cs="Times New Roman"/>
        <w:noProof/>
        <w:sz w:val="18"/>
        <w:szCs w:val="18"/>
      </w:rPr>
      <w:t>2</w:t>
    </w:r>
    <w:r w:rsidR="008D56A3" w:rsidRPr="00AD197E">
      <w:rPr>
        <w:rFonts w:ascii="Times New Roman" w:hAnsi="Times New Roman" w:cs="Times New Roman"/>
        <w:sz w:val="18"/>
        <w:szCs w:val="18"/>
      </w:rPr>
      <w:fldChar w:fldCharType="end"/>
    </w:r>
  </w:p>
  <w:p w14:paraId="6C040CDF" w14:textId="1DB708BE" w:rsidR="004B4690" w:rsidRPr="004B4690" w:rsidRDefault="004B4690">
    <w:pPr>
      <w:pStyle w:val="Header"/>
      <w:rPr>
        <w:rFonts w:ascii="Times New Roman" w:hAnsi="Times New Roman" w:cs="Times New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6AE1" w14:textId="77623CB0" w:rsidR="004B4690" w:rsidRDefault="004B4690">
    <w:pPr>
      <w:pStyle w:val="Header"/>
      <w:jc w:val="right"/>
    </w:pPr>
  </w:p>
  <w:p w14:paraId="3AFAE911" w14:textId="77777777" w:rsidR="004B4690" w:rsidRDefault="004B4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E88"/>
    <w:multiLevelType w:val="multilevel"/>
    <w:tmpl w:val="6D20C4C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D000562"/>
    <w:multiLevelType w:val="hybridMultilevel"/>
    <w:tmpl w:val="7A0A3CF0"/>
    <w:lvl w:ilvl="0" w:tplc="4EB2524C">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941130"/>
    <w:multiLevelType w:val="multilevel"/>
    <w:tmpl w:val="BE3A64FE"/>
    <w:lvl w:ilvl="0">
      <w:start w:val="1"/>
      <w:numFmt w:val="decimal"/>
      <w:lvlText w:val="[%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DC9"/>
    <w:rsid w:val="000200E1"/>
    <w:rsid w:val="0002086F"/>
    <w:rsid w:val="000364BD"/>
    <w:rsid w:val="00045235"/>
    <w:rsid w:val="000562AF"/>
    <w:rsid w:val="00092D2A"/>
    <w:rsid w:val="000A3463"/>
    <w:rsid w:val="000B6E96"/>
    <w:rsid w:val="000C00D4"/>
    <w:rsid w:val="000D0D53"/>
    <w:rsid w:val="000E5F05"/>
    <w:rsid w:val="00153F14"/>
    <w:rsid w:val="001850EB"/>
    <w:rsid w:val="00192850"/>
    <w:rsid w:val="0019652F"/>
    <w:rsid w:val="001A396E"/>
    <w:rsid w:val="001C0969"/>
    <w:rsid w:val="001C112B"/>
    <w:rsid w:val="00233618"/>
    <w:rsid w:val="00234BA3"/>
    <w:rsid w:val="00262331"/>
    <w:rsid w:val="002659AD"/>
    <w:rsid w:val="00274731"/>
    <w:rsid w:val="00286A2B"/>
    <w:rsid w:val="002A0899"/>
    <w:rsid w:val="002F1908"/>
    <w:rsid w:val="002F2CF7"/>
    <w:rsid w:val="002F4079"/>
    <w:rsid w:val="003234A2"/>
    <w:rsid w:val="00346014"/>
    <w:rsid w:val="00352E9E"/>
    <w:rsid w:val="00353259"/>
    <w:rsid w:val="00356F5E"/>
    <w:rsid w:val="00375567"/>
    <w:rsid w:val="00377FED"/>
    <w:rsid w:val="003879FA"/>
    <w:rsid w:val="003A56BA"/>
    <w:rsid w:val="003B0632"/>
    <w:rsid w:val="003B1845"/>
    <w:rsid w:val="003F2025"/>
    <w:rsid w:val="003F4C0F"/>
    <w:rsid w:val="003F58B3"/>
    <w:rsid w:val="00412133"/>
    <w:rsid w:val="00466550"/>
    <w:rsid w:val="00490B84"/>
    <w:rsid w:val="004A2080"/>
    <w:rsid w:val="004A3A06"/>
    <w:rsid w:val="004B0482"/>
    <w:rsid w:val="004B26D4"/>
    <w:rsid w:val="004B4690"/>
    <w:rsid w:val="004B6362"/>
    <w:rsid w:val="004C5DBA"/>
    <w:rsid w:val="004D38EA"/>
    <w:rsid w:val="004E00DB"/>
    <w:rsid w:val="004F1952"/>
    <w:rsid w:val="0053107A"/>
    <w:rsid w:val="0053707A"/>
    <w:rsid w:val="005633F7"/>
    <w:rsid w:val="00565E19"/>
    <w:rsid w:val="00580ED2"/>
    <w:rsid w:val="005829AA"/>
    <w:rsid w:val="00596E10"/>
    <w:rsid w:val="005B6EEB"/>
    <w:rsid w:val="005C3BF9"/>
    <w:rsid w:val="005E3929"/>
    <w:rsid w:val="005F2617"/>
    <w:rsid w:val="00602BF4"/>
    <w:rsid w:val="006072B4"/>
    <w:rsid w:val="00611C60"/>
    <w:rsid w:val="0061717D"/>
    <w:rsid w:val="0063588C"/>
    <w:rsid w:val="0064046F"/>
    <w:rsid w:val="00667C99"/>
    <w:rsid w:val="006977D5"/>
    <w:rsid w:val="006A05F3"/>
    <w:rsid w:val="006A233D"/>
    <w:rsid w:val="006B2B07"/>
    <w:rsid w:val="006B30F2"/>
    <w:rsid w:val="006C6F4E"/>
    <w:rsid w:val="006F1FBD"/>
    <w:rsid w:val="007165A5"/>
    <w:rsid w:val="007204CE"/>
    <w:rsid w:val="0072238A"/>
    <w:rsid w:val="00730412"/>
    <w:rsid w:val="0075069A"/>
    <w:rsid w:val="00783426"/>
    <w:rsid w:val="00785EFA"/>
    <w:rsid w:val="0079233E"/>
    <w:rsid w:val="007A228F"/>
    <w:rsid w:val="007C4DC9"/>
    <w:rsid w:val="007C5E84"/>
    <w:rsid w:val="007D76B8"/>
    <w:rsid w:val="007F0E4C"/>
    <w:rsid w:val="0080069F"/>
    <w:rsid w:val="008235D3"/>
    <w:rsid w:val="008332D9"/>
    <w:rsid w:val="00856C9F"/>
    <w:rsid w:val="008574EC"/>
    <w:rsid w:val="008636B9"/>
    <w:rsid w:val="0086739B"/>
    <w:rsid w:val="00874254"/>
    <w:rsid w:val="008B27C4"/>
    <w:rsid w:val="008B700B"/>
    <w:rsid w:val="008C38CE"/>
    <w:rsid w:val="008C3992"/>
    <w:rsid w:val="008C75A2"/>
    <w:rsid w:val="008C7A23"/>
    <w:rsid w:val="008D1BA1"/>
    <w:rsid w:val="008D56A3"/>
    <w:rsid w:val="008F1CFF"/>
    <w:rsid w:val="00924741"/>
    <w:rsid w:val="0093302C"/>
    <w:rsid w:val="00942111"/>
    <w:rsid w:val="009469B2"/>
    <w:rsid w:val="00947456"/>
    <w:rsid w:val="009624FB"/>
    <w:rsid w:val="00973CC0"/>
    <w:rsid w:val="00975757"/>
    <w:rsid w:val="00995488"/>
    <w:rsid w:val="009B27E1"/>
    <w:rsid w:val="009B4FAE"/>
    <w:rsid w:val="009E71FB"/>
    <w:rsid w:val="009F1207"/>
    <w:rsid w:val="00A11A95"/>
    <w:rsid w:val="00A45B1F"/>
    <w:rsid w:val="00A50B0E"/>
    <w:rsid w:val="00A70BBF"/>
    <w:rsid w:val="00A81483"/>
    <w:rsid w:val="00A94BF7"/>
    <w:rsid w:val="00AB43D6"/>
    <w:rsid w:val="00AC111D"/>
    <w:rsid w:val="00AC75C9"/>
    <w:rsid w:val="00AD197E"/>
    <w:rsid w:val="00AD4AE8"/>
    <w:rsid w:val="00AE1018"/>
    <w:rsid w:val="00AE2033"/>
    <w:rsid w:val="00AE6D85"/>
    <w:rsid w:val="00AF0830"/>
    <w:rsid w:val="00B006A0"/>
    <w:rsid w:val="00B16B54"/>
    <w:rsid w:val="00B23509"/>
    <w:rsid w:val="00B3670F"/>
    <w:rsid w:val="00B4187B"/>
    <w:rsid w:val="00B770FB"/>
    <w:rsid w:val="00BF670D"/>
    <w:rsid w:val="00C213C3"/>
    <w:rsid w:val="00C36FD8"/>
    <w:rsid w:val="00C45918"/>
    <w:rsid w:val="00C47A95"/>
    <w:rsid w:val="00C602A8"/>
    <w:rsid w:val="00C65EA5"/>
    <w:rsid w:val="00C755A1"/>
    <w:rsid w:val="00C87D2C"/>
    <w:rsid w:val="00CC5E31"/>
    <w:rsid w:val="00D07557"/>
    <w:rsid w:val="00D27403"/>
    <w:rsid w:val="00D346C5"/>
    <w:rsid w:val="00D503FF"/>
    <w:rsid w:val="00D53E35"/>
    <w:rsid w:val="00D55C44"/>
    <w:rsid w:val="00D664EB"/>
    <w:rsid w:val="00D72961"/>
    <w:rsid w:val="00D856BA"/>
    <w:rsid w:val="00D95B50"/>
    <w:rsid w:val="00DA170D"/>
    <w:rsid w:val="00DB24E3"/>
    <w:rsid w:val="00DB5D05"/>
    <w:rsid w:val="00DC1845"/>
    <w:rsid w:val="00DC34D2"/>
    <w:rsid w:val="00DC54B1"/>
    <w:rsid w:val="00DD0C9B"/>
    <w:rsid w:val="00DD3788"/>
    <w:rsid w:val="00DE369A"/>
    <w:rsid w:val="00DF3479"/>
    <w:rsid w:val="00DF602E"/>
    <w:rsid w:val="00E13922"/>
    <w:rsid w:val="00E23531"/>
    <w:rsid w:val="00E34525"/>
    <w:rsid w:val="00E65CF5"/>
    <w:rsid w:val="00E86FE0"/>
    <w:rsid w:val="00EA079E"/>
    <w:rsid w:val="00EA4BE4"/>
    <w:rsid w:val="00EB6CD6"/>
    <w:rsid w:val="00F14530"/>
    <w:rsid w:val="00F1561C"/>
    <w:rsid w:val="00F2467B"/>
    <w:rsid w:val="00F24866"/>
    <w:rsid w:val="00F3598C"/>
    <w:rsid w:val="00F42946"/>
    <w:rsid w:val="00F44910"/>
    <w:rsid w:val="00F52142"/>
    <w:rsid w:val="00F55676"/>
    <w:rsid w:val="00F60383"/>
    <w:rsid w:val="00F6072A"/>
    <w:rsid w:val="00F63295"/>
    <w:rsid w:val="00F71406"/>
    <w:rsid w:val="00F82BF3"/>
    <w:rsid w:val="00F96E12"/>
    <w:rsid w:val="00FA1B6C"/>
    <w:rsid w:val="00FC1846"/>
    <w:rsid w:val="00FC2CDC"/>
    <w:rsid w:val="00FF266F"/>
    <w:rsid w:val="7ACA15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4A17A"/>
  <w15:docId w15:val="{E6AF5F20-441F-40CD-B4D3-DD507E1B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B4690"/>
    <w:pPr>
      <w:ind w:left="720"/>
      <w:contextualSpacing/>
    </w:pPr>
  </w:style>
  <w:style w:type="paragraph" w:styleId="Header">
    <w:name w:val="header"/>
    <w:basedOn w:val="Normal"/>
    <w:link w:val="HeaderChar"/>
    <w:uiPriority w:val="99"/>
    <w:unhideWhenUsed/>
    <w:rsid w:val="004B4690"/>
    <w:pPr>
      <w:tabs>
        <w:tab w:val="center" w:pos="4680"/>
        <w:tab w:val="right" w:pos="9360"/>
      </w:tabs>
      <w:spacing w:line="240" w:lineRule="auto"/>
    </w:pPr>
  </w:style>
  <w:style w:type="character" w:customStyle="1" w:styleId="HeaderChar">
    <w:name w:val="Header Char"/>
    <w:basedOn w:val="DefaultParagraphFont"/>
    <w:link w:val="Header"/>
    <w:uiPriority w:val="99"/>
    <w:rsid w:val="004B4690"/>
  </w:style>
  <w:style w:type="paragraph" w:styleId="Footer">
    <w:name w:val="footer"/>
    <w:basedOn w:val="Normal"/>
    <w:link w:val="FooterChar"/>
    <w:uiPriority w:val="99"/>
    <w:unhideWhenUsed/>
    <w:rsid w:val="004B4690"/>
    <w:pPr>
      <w:tabs>
        <w:tab w:val="center" w:pos="4680"/>
        <w:tab w:val="right" w:pos="9360"/>
      </w:tabs>
      <w:spacing w:line="240" w:lineRule="auto"/>
    </w:pPr>
  </w:style>
  <w:style w:type="character" w:customStyle="1" w:styleId="FooterChar">
    <w:name w:val="Footer Char"/>
    <w:basedOn w:val="DefaultParagraphFont"/>
    <w:link w:val="Footer"/>
    <w:uiPriority w:val="99"/>
    <w:rsid w:val="004B4690"/>
  </w:style>
  <w:style w:type="paragraph" w:styleId="BalloonText">
    <w:name w:val="Balloon Text"/>
    <w:basedOn w:val="Normal"/>
    <w:link w:val="BalloonTextChar"/>
    <w:uiPriority w:val="99"/>
    <w:semiHidden/>
    <w:unhideWhenUsed/>
    <w:rsid w:val="00AC111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111D"/>
    <w:rPr>
      <w:rFonts w:ascii="Times New Roman" w:hAnsi="Times New Roman" w:cs="Times New Roman"/>
      <w:sz w:val="18"/>
      <w:szCs w:val="18"/>
    </w:rPr>
  </w:style>
  <w:style w:type="paragraph" w:styleId="Caption">
    <w:name w:val="caption"/>
    <w:aliases w:val="IES Caption"/>
    <w:basedOn w:val="Normal"/>
    <w:next w:val="Normal"/>
    <w:link w:val="CaptionChar"/>
    <w:uiPriority w:val="35"/>
    <w:unhideWhenUsed/>
    <w:qFormat/>
    <w:rsid w:val="008235D3"/>
    <w:pPr>
      <w:spacing w:after="200" w:line="240" w:lineRule="auto"/>
      <w:jc w:val="center"/>
    </w:pPr>
    <w:rPr>
      <w:rFonts w:ascii="Times New Roman" w:eastAsia="SimSun" w:hAnsi="Times New Roman" w:cs="Times New Roman"/>
      <w:sz w:val="20"/>
      <w:szCs w:val="20"/>
      <w:lang w:val="en-US"/>
    </w:rPr>
  </w:style>
  <w:style w:type="character" w:customStyle="1" w:styleId="CaptionChar">
    <w:name w:val="Caption Char"/>
    <w:aliases w:val="IES Caption Char"/>
    <w:basedOn w:val="DefaultParagraphFont"/>
    <w:link w:val="Caption"/>
    <w:uiPriority w:val="35"/>
    <w:qFormat/>
    <w:rsid w:val="008235D3"/>
    <w:rPr>
      <w:rFonts w:ascii="Times New Roman" w:eastAsia="SimSun" w:hAnsi="Times New Roman" w:cs="Times New Roman"/>
      <w:sz w:val="20"/>
      <w:szCs w:val="20"/>
      <w:lang w:val="en-US"/>
    </w:rPr>
  </w:style>
  <w:style w:type="character" w:styleId="Hyperlink">
    <w:name w:val="Hyperlink"/>
    <w:basedOn w:val="DefaultParagraphFont"/>
    <w:uiPriority w:val="99"/>
    <w:unhideWhenUsed/>
    <w:rsid w:val="006C6F4E"/>
    <w:rPr>
      <w:color w:val="0000FF" w:themeColor="hyperlink"/>
      <w:u w:val="single"/>
    </w:rPr>
  </w:style>
  <w:style w:type="character" w:styleId="UnresolvedMention">
    <w:name w:val="Unresolved Mention"/>
    <w:basedOn w:val="DefaultParagraphFont"/>
    <w:uiPriority w:val="99"/>
    <w:semiHidden/>
    <w:unhideWhenUsed/>
    <w:rsid w:val="006C6F4E"/>
    <w:rPr>
      <w:color w:val="605E5C"/>
      <w:shd w:val="clear" w:color="auto" w:fill="E1DFDD"/>
    </w:rPr>
  </w:style>
  <w:style w:type="paragraph" w:styleId="NormalWeb">
    <w:name w:val="Normal (Web)"/>
    <w:basedOn w:val="Normal"/>
    <w:uiPriority w:val="99"/>
    <w:semiHidden/>
    <w:unhideWhenUsed/>
    <w:rsid w:val="00783426"/>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6171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3479"/>
    <w:rPr>
      <w:sz w:val="16"/>
      <w:szCs w:val="16"/>
    </w:rPr>
  </w:style>
  <w:style w:type="paragraph" w:styleId="CommentText">
    <w:name w:val="annotation text"/>
    <w:basedOn w:val="Normal"/>
    <w:link w:val="CommentTextChar"/>
    <w:uiPriority w:val="99"/>
    <w:unhideWhenUsed/>
    <w:rsid w:val="00DF3479"/>
    <w:pPr>
      <w:spacing w:line="240" w:lineRule="auto"/>
    </w:pPr>
    <w:rPr>
      <w:sz w:val="20"/>
      <w:szCs w:val="20"/>
    </w:rPr>
  </w:style>
  <w:style w:type="character" w:customStyle="1" w:styleId="CommentTextChar">
    <w:name w:val="Comment Text Char"/>
    <w:basedOn w:val="DefaultParagraphFont"/>
    <w:link w:val="CommentText"/>
    <w:uiPriority w:val="99"/>
    <w:rsid w:val="00DF3479"/>
    <w:rPr>
      <w:sz w:val="20"/>
      <w:szCs w:val="20"/>
    </w:rPr>
  </w:style>
  <w:style w:type="paragraph" w:styleId="CommentSubject">
    <w:name w:val="annotation subject"/>
    <w:basedOn w:val="CommentText"/>
    <w:next w:val="CommentText"/>
    <w:link w:val="CommentSubjectChar"/>
    <w:uiPriority w:val="99"/>
    <w:semiHidden/>
    <w:unhideWhenUsed/>
    <w:rsid w:val="00DF3479"/>
    <w:rPr>
      <w:b/>
      <w:bCs/>
    </w:rPr>
  </w:style>
  <w:style w:type="character" w:customStyle="1" w:styleId="CommentSubjectChar">
    <w:name w:val="Comment Subject Char"/>
    <w:basedOn w:val="CommentTextChar"/>
    <w:link w:val="CommentSubject"/>
    <w:uiPriority w:val="99"/>
    <w:semiHidden/>
    <w:rsid w:val="00DF3479"/>
    <w:rPr>
      <w:b/>
      <w:bCs/>
      <w:sz w:val="20"/>
      <w:szCs w:val="20"/>
    </w:rPr>
  </w:style>
  <w:style w:type="paragraph" w:customStyle="1" w:styleId="Affiliation">
    <w:name w:val="Affiliation"/>
    <w:rsid w:val="005F2617"/>
    <w:pPr>
      <w:spacing w:line="240" w:lineRule="auto"/>
      <w:jc w:val="center"/>
    </w:pPr>
    <w:rPr>
      <w:rFonts w:ascii="Times New Roman" w:eastAsia="SimSu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062">
      <w:bodyDiv w:val="1"/>
      <w:marLeft w:val="0"/>
      <w:marRight w:val="0"/>
      <w:marTop w:val="0"/>
      <w:marBottom w:val="0"/>
      <w:divBdr>
        <w:top w:val="none" w:sz="0" w:space="0" w:color="auto"/>
        <w:left w:val="none" w:sz="0" w:space="0" w:color="auto"/>
        <w:bottom w:val="none" w:sz="0" w:space="0" w:color="auto"/>
        <w:right w:val="none" w:sz="0" w:space="0" w:color="auto"/>
      </w:divBdr>
    </w:div>
    <w:div w:id="78019272">
      <w:bodyDiv w:val="1"/>
      <w:marLeft w:val="0"/>
      <w:marRight w:val="0"/>
      <w:marTop w:val="0"/>
      <w:marBottom w:val="0"/>
      <w:divBdr>
        <w:top w:val="none" w:sz="0" w:space="0" w:color="auto"/>
        <w:left w:val="none" w:sz="0" w:space="0" w:color="auto"/>
        <w:bottom w:val="none" w:sz="0" w:space="0" w:color="auto"/>
        <w:right w:val="none" w:sz="0" w:space="0" w:color="auto"/>
      </w:divBdr>
    </w:div>
    <w:div w:id="78910235">
      <w:bodyDiv w:val="1"/>
      <w:marLeft w:val="0"/>
      <w:marRight w:val="0"/>
      <w:marTop w:val="0"/>
      <w:marBottom w:val="0"/>
      <w:divBdr>
        <w:top w:val="none" w:sz="0" w:space="0" w:color="auto"/>
        <w:left w:val="none" w:sz="0" w:space="0" w:color="auto"/>
        <w:bottom w:val="none" w:sz="0" w:space="0" w:color="auto"/>
        <w:right w:val="none" w:sz="0" w:space="0" w:color="auto"/>
      </w:divBdr>
    </w:div>
    <w:div w:id="221446816">
      <w:bodyDiv w:val="1"/>
      <w:marLeft w:val="0"/>
      <w:marRight w:val="0"/>
      <w:marTop w:val="0"/>
      <w:marBottom w:val="0"/>
      <w:divBdr>
        <w:top w:val="none" w:sz="0" w:space="0" w:color="auto"/>
        <w:left w:val="none" w:sz="0" w:space="0" w:color="auto"/>
        <w:bottom w:val="none" w:sz="0" w:space="0" w:color="auto"/>
        <w:right w:val="none" w:sz="0" w:space="0" w:color="auto"/>
      </w:divBdr>
    </w:div>
    <w:div w:id="239487411">
      <w:bodyDiv w:val="1"/>
      <w:marLeft w:val="0"/>
      <w:marRight w:val="0"/>
      <w:marTop w:val="0"/>
      <w:marBottom w:val="0"/>
      <w:divBdr>
        <w:top w:val="none" w:sz="0" w:space="0" w:color="auto"/>
        <w:left w:val="none" w:sz="0" w:space="0" w:color="auto"/>
        <w:bottom w:val="none" w:sz="0" w:space="0" w:color="auto"/>
        <w:right w:val="none" w:sz="0" w:space="0" w:color="auto"/>
      </w:divBdr>
    </w:div>
    <w:div w:id="299313208">
      <w:bodyDiv w:val="1"/>
      <w:marLeft w:val="0"/>
      <w:marRight w:val="0"/>
      <w:marTop w:val="0"/>
      <w:marBottom w:val="0"/>
      <w:divBdr>
        <w:top w:val="none" w:sz="0" w:space="0" w:color="auto"/>
        <w:left w:val="none" w:sz="0" w:space="0" w:color="auto"/>
        <w:bottom w:val="none" w:sz="0" w:space="0" w:color="auto"/>
        <w:right w:val="none" w:sz="0" w:space="0" w:color="auto"/>
      </w:divBdr>
    </w:div>
    <w:div w:id="410201683">
      <w:bodyDiv w:val="1"/>
      <w:marLeft w:val="0"/>
      <w:marRight w:val="0"/>
      <w:marTop w:val="0"/>
      <w:marBottom w:val="0"/>
      <w:divBdr>
        <w:top w:val="none" w:sz="0" w:space="0" w:color="auto"/>
        <w:left w:val="none" w:sz="0" w:space="0" w:color="auto"/>
        <w:bottom w:val="none" w:sz="0" w:space="0" w:color="auto"/>
        <w:right w:val="none" w:sz="0" w:space="0" w:color="auto"/>
      </w:divBdr>
    </w:div>
    <w:div w:id="598415711">
      <w:bodyDiv w:val="1"/>
      <w:marLeft w:val="0"/>
      <w:marRight w:val="0"/>
      <w:marTop w:val="0"/>
      <w:marBottom w:val="0"/>
      <w:divBdr>
        <w:top w:val="none" w:sz="0" w:space="0" w:color="auto"/>
        <w:left w:val="none" w:sz="0" w:space="0" w:color="auto"/>
        <w:bottom w:val="none" w:sz="0" w:space="0" w:color="auto"/>
        <w:right w:val="none" w:sz="0" w:space="0" w:color="auto"/>
      </w:divBdr>
    </w:div>
    <w:div w:id="615798556">
      <w:bodyDiv w:val="1"/>
      <w:marLeft w:val="0"/>
      <w:marRight w:val="0"/>
      <w:marTop w:val="0"/>
      <w:marBottom w:val="0"/>
      <w:divBdr>
        <w:top w:val="none" w:sz="0" w:space="0" w:color="auto"/>
        <w:left w:val="none" w:sz="0" w:space="0" w:color="auto"/>
        <w:bottom w:val="none" w:sz="0" w:space="0" w:color="auto"/>
        <w:right w:val="none" w:sz="0" w:space="0" w:color="auto"/>
      </w:divBdr>
    </w:div>
    <w:div w:id="630019186">
      <w:bodyDiv w:val="1"/>
      <w:marLeft w:val="0"/>
      <w:marRight w:val="0"/>
      <w:marTop w:val="0"/>
      <w:marBottom w:val="0"/>
      <w:divBdr>
        <w:top w:val="none" w:sz="0" w:space="0" w:color="auto"/>
        <w:left w:val="none" w:sz="0" w:space="0" w:color="auto"/>
        <w:bottom w:val="none" w:sz="0" w:space="0" w:color="auto"/>
        <w:right w:val="none" w:sz="0" w:space="0" w:color="auto"/>
      </w:divBdr>
    </w:div>
    <w:div w:id="637613676">
      <w:bodyDiv w:val="1"/>
      <w:marLeft w:val="0"/>
      <w:marRight w:val="0"/>
      <w:marTop w:val="0"/>
      <w:marBottom w:val="0"/>
      <w:divBdr>
        <w:top w:val="none" w:sz="0" w:space="0" w:color="auto"/>
        <w:left w:val="none" w:sz="0" w:space="0" w:color="auto"/>
        <w:bottom w:val="none" w:sz="0" w:space="0" w:color="auto"/>
        <w:right w:val="none" w:sz="0" w:space="0" w:color="auto"/>
      </w:divBdr>
    </w:div>
    <w:div w:id="827598364">
      <w:bodyDiv w:val="1"/>
      <w:marLeft w:val="0"/>
      <w:marRight w:val="0"/>
      <w:marTop w:val="0"/>
      <w:marBottom w:val="0"/>
      <w:divBdr>
        <w:top w:val="none" w:sz="0" w:space="0" w:color="auto"/>
        <w:left w:val="none" w:sz="0" w:space="0" w:color="auto"/>
        <w:bottom w:val="none" w:sz="0" w:space="0" w:color="auto"/>
        <w:right w:val="none" w:sz="0" w:space="0" w:color="auto"/>
      </w:divBdr>
    </w:div>
    <w:div w:id="887036982">
      <w:bodyDiv w:val="1"/>
      <w:marLeft w:val="0"/>
      <w:marRight w:val="0"/>
      <w:marTop w:val="0"/>
      <w:marBottom w:val="0"/>
      <w:divBdr>
        <w:top w:val="none" w:sz="0" w:space="0" w:color="auto"/>
        <w:left w:val="none" w:sz="0" w:space="0" w:color="auto"/>
        <w:bottom w:val="none" w:sz="0" w:space="0" w:color="auto"/>
        <w:right w:val="none" w:sz="0" w:space="0" w:color="auto"/>
      </w:divBdr>
    </w:div>
    <w:div w:id="1290668795">
      <w:bodyDiv w:val="1"/>
      <w:marLeft w:val="0"/>
      <w:marRight w:val="0"/>
      <w:marTop w:val="0"/>
      <w:marBottom w:val="0"/>
      <w:divBdr>
        <w:top w:val="none" w:sz="0" w:space="0" w:color="auto"/>
        <w:left w:val="none" w:sz="0" w:space="0" w:color="auto"/>
        <w:bottom w:val="none" w:sz="0" w:space="0" w:color="auto"/>
        <w:right w:val="none" w:sz="0" w:space="0" w:color="auto"/>
      </w:divBdr>
    </w:div>
    <w:div w:id="1305114346">
      <w:bodyDiv w:val="1"/>
      <w:marLeft w:val="0"/>
      <w:marRight w:val="0"/>
      <w:marTop w:val="0"/>
      <w:marBottom w:val="0"/>
      <w:divBdr>
        <w:top w:val="none" w:sz="0" w:space="0" w:color="auto"/>
        <w:left w:val="none" w:sz="0" w:space="0" w:color="auto"/>
        <w:bottom w:val="none" w:sz="0" w:space="0" w:color="auto"/>
        <w:right w:val="none" w:sz="0" w:space="0" w:color="auto"/>
      </w:divBdr>
    </w:div>
    <w:div w:id="1343631909">
      <w:bodyDiv w:val="1"/>
      <w:marLeft w:val="0"/>
      <w:marRight w:val="0"/>
      <w:marTop w:val="0"/>
      <w:marBottom w:val="0"/>
      <w:divBdr>
        <w:top w:val="none" w:sz="0" w:space="0" w:color="auto"/>
        <w:left w:val="none" w:sz="0" w:space="0" w:color="auto"/>
        <w:bottom w:val="none" w:sz="0" w:space="0" w:color="auto"/>
        <w:right w:val="none" w:sz="0" w:space="0" w:color="auto"/>
      </w:divBdr>
    </w:div>
    <w:div w:id="1435587797">
      <w:bodyDiv w:val="1"/>
      <w:marLeft w:val="0"/>
      <w:marRight w:val="0"/>
      <w:marTop w:val="0"/>
      <w:marBottom w:val="0"/>
      <w:divBdr>
        <w:top w:val="none" w:sz="0" w:space="0" w:color="auto"/>
        <w:left w:val="none" w:sz="0" w:space="0" w:color="auto"/>
        <w:bottom w:val="none" w:sz="0" w:space="0" w:color="auto"/>
        <w:right w:val="none" w:sz="0" w:space="0" w:color="auto"/>
      </w:divBdr>
    </w:div>
    <w:div w:id="1477912262">
      <w:bodyDiv w:val="1"/>
      <w:marLeft w:val="0"/>
      <w:marRight w:val="0"/>
      <w:marTop w:val="0"/>
      <w:marBottom w:val="0"/>
      <w:divBdr>
        <w:top w:val="none" w:sz="0" w:space="0" w:color="auto"/>
        <w:left w:val="none" w:sz="0" w:space="0" w:color="auto"/>
        <w:bottom w:val="none" w:sz="0" w:space="0" w:color="auto"/>
        <w:right w:val="none" w:sz="0" w:space="0" w:color="auto"/>
      </w:divBdr>
    </w:div>
    <w:div w:id="1536384361">
      <w:bodyDiv w:val="1"/>
      <w:marLeft w:val="0"/>
      <w:marRight w:val="0"/>
      <w:marTop w:val="0"/>
      <w:marBottom w:val="0"/>
      <w:divBdr>
        <w:top w:val="none" w:sz="0" w:space="0" w:color="auto"/>
        <w:left w:val="none" w:sz="0" w:space="0" w:color="auto"/>
        <w:bottom w:val="none" w:sz="0" w:space="0" w:color="auto"/>
        <w:right w:val="none" w:sz="0" w:space="0" w:color="auto"/>
      </w:divBdr>
    </w:div>
    <w:div w:id="1741713043">
      <w:bodyDiv w:val="1"/>
      <w:marLeft w:val="0"/>
      <w:marRight w:val="0"/>
      <w:marTop w:val="0"/>
      <w:marBottom w:val="0"/>
      <w:divBdr>
        <w:top w:val="none" w:sz="0" w:space="0" w:color="auto"/>
        <w:left w:val="none" w:sz="0" w:space="0" w:color="auto"/>
        <w:bottom w:val="none" w:sz="0" w:space="0" w:color="auto"/>
        <w:right w:val="none" w:sz="0" w:space="0" w:color="auto"/>
      </w:divBdr>
    </w:div>
    <w:div w:id="1769962290">
      <w:bodyDiv w:val="1"/>
      <w:marLeft w:val="0"/>
      <w:marRight w:val="0"/>
      <w:marTop w:val="0"/>
      <w:marBottom w:val="0"/>
      <w:divBdr>
        <w:top w:val="none" w:sz="0" w:space="0" w:color="auto"/>
        <w:left w:val="none" w:sz="0" w:space="0" w:color="auto"/>
        <w:bottom w:val="none" w:sz="0" w:space="0" w:color="auto"/>
        <w:right w:val="none" w:sz="0" w:space="0" w:color="auto"/>
      </w:divBdr>
    </w:div>
    <w:div w:id="1782987712">
      <w:bodyDiv w:val="1"/>
      <w:marLeft w:val="0"/>
      <w:marRight w:val="0"/>
      <w:marTop w:val="0"/>
      <w:marBottom w:val="0"/>
      <w:divBdr>
        <w:top w:val="none" w:sz="0" w:space="0" w:color="auto"/>
        <w:left w:val="none" w:sz="0" w:space="0" w:color="auto"/>
        <w:bottom w:val="none" w:sz="0" w:space="0" w:color="auto"/>
        <w:right w:val="none" w:sz="0" w:space="0" w:color="auto"/>
      </w:divBdr>
    </w:div>
    <w:div w:id="1853109341">
      <w:bodyDiv w:val="1"/>
      <w:marLeft w:val="0"/>
      <w:marRight w:val="0"/>
      <w:marTop w:val="0"/>
      <w:marBottom w:val="0"/>
      <w:divBdr>
        <w:top w:val="none" w:sz="0" w:space="0" w:color="auto"/>
        <w:left w:val="none" w:sz="0" w:space="0" w:color="auto"/>
        <w:bottom w:val="none" w:sz="0" w:space="0" w:color="auto"/>
        <w:right w:val="none" w:sz="0" w:space="0" w:color="auto"/>
      </w:divBdr>
    </w:div>
    <w:div w:id="1870410205">
      <w:bodyDiv w:val="1"/>
      <w:marLeft w:val="0"/>
      <w:marRight w:val="0"/>
      <w:marTop w:val="0"/>
      <w:marBottom w:val="0"/>
      <w:divBdr>
        <w:top w:val="none" w:sz="0" w:space="0" w:color="auto"/>
        <w:left w:val="none" w:sz="0" w:space="0" w:color="auto"/>
        <w:bottom w:val="none" w:sz="0" w:space="0" w:color="auto"/>
        <w:right w:val="none" w:sz="0" w:space="0" w:color="auto"/>
      </w:divBdr>
    </w:div>
    <w:div w:id="1870677250">
      <w:bodyDiv w:val="1"/>
      <w:marLeft w:val="0"/>
      <w:marRight w:val="0"/>
      <w:marTop w:val="0"/>
      <w:marBottom w:val="0"/>
      <w:divBdr>
        <w:top w:val="none" w:sz="0" w:space="0" w:color="auto"/>
        <w:left w:val="none" w:sz="0" w:space="0" w:color="auto"/>
        <w:bottom w:val="none" w:sz="0" w:space="0" w:color="auto"/>
        <w:right w:val="none" w:sz="0" w:space="0" w:color="auto"/>
      </w:divBdr>
    </w:div>
    <w:div w:id="1929848974">
      <w:bodyDiv w:val="1"/>
      <w:marLeft w:val="0"/>
      <w:marRight w:val="0"/>
      <w:marTop w:val="0"/>
      <w:marBottom w:val="0"/>
      <w:divBdr>
        <w:top w:val="none" w:sz="0" w:space="0" w:color="auto"/>
        <w:left w:val="none" w:sz="0" w:space="0" w:color="auto"/>
        <w:bottom w:val="none" w:sz="0" w:space="0" w:color="auto"/>
        <w:right w:val="none" w:sz="0" w:space="0" w:color="auto"/>
      </w:divBdr>
    </w:div>
    <w:div w:id="2084789932">
      <w:bodyDiv w:val="1"/>
      <w:marLeft w:val="0"/>
      <w:marRight w:val="0"/>
      <w:marTop w:val="0"/>
      <w:marBottom w:val="0"/>
      <w:divBdr>
        <w:top w:val="none" w:sz="0" w:space="0" w:color="auto"/>
        <w:left w:val="none" w:sz="0" w:space="0" w:color="auto"/>
        <w:bottom w:val="none" w:sz="0" w:space="0" w:color="auto"/>
        <w:right w:val="none" w:sz="0" w:space="0" w:color="auto"/>
      </w:divBdr>
    </w:div>
    <w:div w:id="2137676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0" tIns="0" rIns="0" bIns="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4CA3C-2518-44C8-9866-E6FD996D8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 rahman</dc:creator>
  <cp:keywords/>
  <dc:description/>
  <cp:lastModifiedBy>Grace Buckwalter</cp:lastModifiedBy>
  <cp:revision>5</cp:revision>
  <cp:lastPrinted>2021-12-03T20:29:00Z</cp:lastPrinted>
  <dcterms:created xsi:type="dcterms:W3CDTF">2021-10-17T20:45:00Z</dcterms:created>
  <dcterms:modified xsi:type="dcterms:W3CDTF">2021-12-03T20:30:00Z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December 4, 2021</vt:lpwstr>
  </property>
</Properties>
</file>