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EB35FB" w:rsidR="00F35118" w:rsidRDefault="00FB48F1">
      <w:pPr>
        <w:spacing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IMLD: A Python-Based Interactive Machine Learning Demonstration</w:t>
      </w:r>
    </w:p>
    <w:p w14:paraId="00000002" w14:textId="77777777" w:rsidR="00F35118" w:rsidRDefault="00FB48F1">
      <w:pPr>
        <w:spacing w:after="24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T. Cap</w:t>
      </w:r>
      <w:r>
        <w:rPr>
          <w:rFonts w:ascii="Times New Roman" w:eastAsia="Times New Roman" w:hAnsi="Times New Roman" w:cs="Times New Roman"/>
          <w:i/>
          <w:sz w:val="22"/>
          <w:szCs w:val="22"/>
          <w:vertAlign w:val="superscript"/>
        </w:rPr>
        <w:t>1</w:t>
      </w:r>
      <w:r>
        <w:rPr>
          <w:rFonts w:ascii="Times New Roman" w:eastAsia="Times New Roman" w:hAnsi="Times New Roman" w:cs="Times New Roman"/>
          <w:i/>
          <w:sz w:val="22"/>
          <w:szCs w:val="22"/>
        </w:rPr>
        <w:t>, A. Kreitzer</w:t>
      </w:r>
      <w:r>
        <w:rPr>
          <w:rFonts w:ascii="Times New Roman" w:eastAsia="Times New Roman" w:hAnsi="Times New Roman" w:cs="Times New Roman"/>
          <w:i/>
          <w:sz w:val="22"/>
          <w:szCs w:val="22"/>
          <w:vertAlign w:val="superscript"/>
        </w:rPr>
        <w:t>2</w:t>
      </w:r>
      <w:r>
        <w:rPr>
          <w:rFonts w:ascii="Times New Roman" w:eastAsia="Times New Roman" w:hAnsi="Times New Roman" w:cs="Times New Roman"/>
          <w:i/>
          <w:sz w:val="22"/>
          <w:szCs w:val="22"/>
        </w:rPr>
        <w:t>, M. Miranda</w:t>
      </w:r>
      <w:r>
        <w:rPr>
          <w:rFonts w:ascii="Times New Roman" w:eastAsia="Times New Roman" w:hAnsi="Times New Roman" w:cs="Times New Roman"/>
          <w:i/>
          <w:sz w:val="22"/>
          <w:szCs w:val="22"/>
          <w:vertAlign w:val="superscript"/>
        </w:rPr>
        <w:t>2</w:t>
      </w:r>
      <w:r>
        <w:rPr>
          <w:rFonts w:ascii="Times New Roman" w:eastAsia="Times New Roman" w:hAnsi="Times New Roman" w:cs="Times New Roman"/>
          <w:i/>
          <w:sz w:val="22"/>
          <w:szCs w:val="22"/>
        </w:rPr>
        <w:t>, D. Vadimsky</w:t>
      </w:r>
      <w:r>
        <w:rPr>
          <w:rFonts w:ascii="Times New Roman" w:eastAsia="Times New Roman" w:hAnsi="Times New Roman" w:cs="Times New Roman"/>
          <w:i/>
          <w:sz w:val="22"/>
          <w:szCs w:val="22"/>
          <w:vertAlign w:val="superscript"/>
        </w:rPr>
        <w:t>2</w:t>
      </w:r>
      <w:r>
        <w:rPr>
          <w:rFonts w:ascii="Times New Roman" w:eastAsia="Times New Roman" w:hAnsi="Times New Roman" w:cs="Times New Roman"/>
          <w:i/>
          <w:sz w:val="22"/>
          <w:szCs w:val="22"/>
        </w:rPr>
        <w:t xml:space="preserve"> and J. Picone</w:t>
      </w:r>
      <w:r>
        <w:rPr>
          <w:rFonts w:ascii="Times New Roman" w:eastAsia="Times New Roman" w:hAnsi="Times New Roman" w:cs="Times New Roman"/>
          <w:i/>
          <w:sz w:val="22"/>
          <w:szCs w:val="22"/>
          <w:vertAlign w:val="superscript"/>
        </w:rPr>
        <w:t>1</w:t>
      </w:r>
    </w:p>
    <w:p w14:paraId="00000003" w14:textId="77777777" w:rsidR="00F35118" w:rsidRDefault="00FB48F1">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2"/>
          <w:szCs w:val="22"/>
        </w:rPr>
        <w:t>Neural Engineering Data Consortium, Temple University, Philadelphia, Pennsylvania, USA</w:t>
      </w:r>
    </w:p>
    <w:p w14:paraId="00000004" w14:textId="77777777" w:rsidR="00F35118" w:rsidRDefault="00FB48F1">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College of Engineering, Temple University, Philadelphia, Pennsylvania, USA</w:t>
      </w:r>
    </w:p>
    <w:p w14:paraId="00000005" w14:textId="77777777" w:rsidR="00F35118" w:rsidRDefault="00FB48F1">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{thao.cap, aaron.kreitzer, matthew.miranda, dakota.vadimsky,  picone}@temple.edu</w:t>
      </w:r>
    </w:p>
    <w:p w14:paraId="45B1326F" w14:textId="4BEBE69A" w:rsidR="00F21A86" w:rsidRDefault="00F21A86" w:rsidP="00F21A86">
      <w:pPr>
        <w:pBdr>
          <w:top w:val="nil"/>
          <w:left w:val="nil"/>
          <w:bottom w:val="nil"/>
          <w:right w:val="nil"/>
          <w:between w:val="nil"/>
        </w:pBdr>
        <w:spacing w:before="240" w:after="240"/>
        <w:jc w:val="both"/>
        <w:rPr>
          <w:rFonts w:ascii="Times New Roman" w:eastAsia="Times New Roman" w:hAnsi="Times New Roman" w:cs="Times New Roman"/>
          <w:color w:val="000000"/>
          <w:sz w:val="22"/>
          <w:szCs w:val="22"/>
        </w:rPr>
      </w:pPr>
      <w:r w:rsidRPr="00F21A86">
        <w:rPr>
          <w:rFonts w:ascii="Times New Roman" w:eastAsia="Times New Roman" w:hAnsi="Times New Roman" w:cs="Times New Roman"/>
          <w:color w:val="000000"/>
          <w:sz w:val="22"/>
          <w:szCs w:val="22"/>
        </w:rPr>
        <w:t>The related fields of machine learning</w:t>
      </w:r>
      <w:r w:rsidR="00E72A1B">
        <w:rPr>
          <w:rFonts w:ascii="Times New Roman" w:eastAsia="Times New Roman" w:hAnsi="Times New Roman" w:cs="Times New Roman"/>
          <w:color w:val="000000"/>
          <w:sz w:val="22"/>
          <w:szCs w:val="22"/>
        </w:rPr>
        <w:t xml:space="preserve"> </w:t>
      </w:r>
      <w:r w:rsidRPr="00F21A86">
        <w:rPr>
          <w:rFonts w:ascii="Times New Roman" w:eastAsia="Times New Roman" w:hAnsi="Times New Roman" w:cs="Times New Roman"/>
          <w:color w:val="000000"/>
          <w:sz w:val="22"/>
          <w:szCs w:val="22"/>
        </w:rPr>
        <w:t xml:space="preserve">and pattern recognition have enjoyed significant success in recent years due to the impact of deep learning </w:t>
      </w:r>
      <w:r>
        <w:rPr>
          <w:rFonts w:ascii="Times New Roman" w:eastAsia="Times New Roman" w:hAnsi="Times New Roman" w:cs="Times New Roman"/>
          <w:color w:val="000000"/>
          <w:sz w:val="22"/>
          <w:szCs w:val="22"/>
        </w:rPr>
        <w:t>algorithms </w:t>
      </w:r>
      <w:r w:rsidR="00770394">
        <w:rPr>
          <w:rFonts w:ascii="Times New Roman" w:eastAsia="Times New Roman" w:hAnsi="Times New Roman" w:cs="Times New Roman"/>
          <w:color w:val="000000"/>
          <w:sz w:val="22"/>
          <w:szCs w:val="22"/>
        </w:rPr>
        <w:fldChar w:fldCharType="begin"/>
      </w:r>
      <w:r w:rsidR="00770394">
        <w:rPr>
          <w:rFonts w:ascii="Times New Roman" w:eastAsia="Times New Roman" w:hAnsi="Times New Roman" w:cs="Times New Roman"/>
          <w:color w:val="000000"/>
          <w:sz w:val="22"/>
          <w:szCs w:val="22"/>
        </w:rPr>
        <w:instrText xml:space="preserve"> REF _Ref85323902 \n </w:instrText>
      </w:r>
      <w:r w:rsidR="00770394">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[1]</w:t>
      </w:r>
      <w:r w:rsidR="00770394">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w:t>
      </w:r>
      <w:r w:rsidRPr="00F21A86">
        <w:rPr>
          <w:rFonts w:ascii="Times New Roman" w:eastAsia="Times New Roman" w:hAnsi="Times New Roman" w:cs="Times New Roman"/>
          <w:color w:val="000000"/>
          <w:sz w:val="22"/>
          <w:szCs w:val="22"/>
        </w:rPr>
        <w:t xml:space="preserve">Pattern </w:t>
      </w:r>
      <w:r>
        <w:rPr>
          <w:rFonts w:ascii="Times New Roman" w:eastAsia="Times New Roman" w:hAnsi="Times New Roman" w:cs="Times New Roman"/>
          <w:color w:val="000000"/>
          <w:sz w:val="22"/>
          <w:szCs w:val="22"/>
        </w:rPr>
        <w:t>r</w:t>
      </w:r>
      <w:r w:rsidRPr="00F21A86">
        <w:rPr>
          <w:rFonts w:ascii="Times New Roman" w:eastAsia="Times New Roman" w:hAnsi="Times New Roman" w:cs="Times New Roman"/>
          <w:color w:val="000000"/>
          <w:sz w:val="22"/>
          <w:szCs w:val="22"/>
        </w:rPr>
        <w:t>ecognition is the automatic recognition of regularities or trends in data. Machine learning, a closely related field that has evolved considerably in the past two decades, refers to the ability of a machine to learn and adapt to data, improving a system’s ability to detect patterns and perform inference. These methods are ubiquitous in engineering today impacting diverse fields including signal and image processing, human language technology, bioinformatics, and finance. The ISIP Machine Learning Demo (IMLD) is a tool used to introduce the basics of machine learning using a highly interactive environment in which users can easily visualize the performance of an algorithm. IMLD was first developed as a Java applet</w:t>
      </w:r>
      <w:r>
        <w:rPr>
          <w:rFonts w:ascii="Times New Roman" w:eastAsia="Times New Roman" w:hAnsi="Times New Roman" w:cs="Times New Roman"/>
          <w:color w:val="000000"/>
          <w:sz w:val="22"/>
          <w:szCs w:val="22"/>
        </w:rPr>
        <w:t xml:space="preserve"> in the </w:t>
      </w:r>
      <w:r w:rsidRPr="00F21A86">
        <w:rPr>
          <w:rFonts w:ascii="Times New Roman" w:eastAsia="Times New Roman" w:hAnsi="Times New Roman" w:cs="Times New Roman"/>
          <w:color w:val="000000"/>
          <w:sz w:val="22"/>
          <w:szCs w:val="22"/>
        </w:rPr>
        <w:t xml:space="preserve">late-1990’s when Java applets were envisioned as the future of </w:t>
      </w:r>
      <w:r>
        <w:rPr>
          <w:rFonts w:ascii="Times New Roman" w:eastAsia="Times New Roman" w:hAnsi="Times New Roman" w:cs="Times New Roman"/>
          <w:color w:val="000000"/>
          <w:sz w:val="22"/>
          <w:szCs w:val="22"/>
        </w:rPr>
        <w:t>interactive computing </w:t>
      </w:r>
      <w:r w:rsidR="00770394">
        <w:rPr>
          <w:rFonts w:ascii="Times New Roman" w:eastAsia="Times New Roman" w:hAnsi="Times New Roman" w:cs="Times New Roman"/>
          <w:color w:val="000000"/>
          <w:sz w:val="22"/>
          <w:szCs w:val="22"/>
        </w:rPr>
        <w:fldChar w:fldCharType="begin"/>
      </w:r>
      <w:r w:rsidR="00770394">
        <w:rPr>
          <w:rFonts w:ascii="Times New Roman" w:eastAsia="Times New Roman" w:hAnsi="Times New Roman" w:cs="Times New Roman"/>
          <w:color w:val="000000"/>
          <w:sz w:val="22"/>
          <w:szCs w:val="22"/>
        </w:rPr>
        <w:instrText xml:space="preserve"> REF _Ref85323917 \n </w:instrText>
      </w:r>
      <w:r w:rsidR="00770394">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[2]</w:t>
      </w:r>
      <w:r w:rsidR="00770394">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w:t>
      </w:r>
      <w:r w:rsidRPr="00F21A86">
        <w:rPr>
          <w:rFonts w:ascii="Times New Roman" w:eastAsia="Times New Roman" w:hAnsi="Times New Roman" w:cs="Times New Roman"/>
          <w:color w:val="000000"/>
          <w:sz w:val="22"/>
          <w:szCs w:val="22"/>
        </w:rPr>
        <w:t xml:space="preserve">and there was an emphasis on web-based </w:t>
      </w:r>
      <w:r>
        <w:rPr>
          <w:rFonts w:ascii="Times New Roman" w:eastAsia="Times New Roman" w:hAnsi="Times New Roman" w:cs="Times New Roman"/>
          <w:color w:val="000000"/>
          <w:sz w:val="22"/>
          <w:szCs w:val="22"/>
        </w:rPr>
        <w:t>educational tools </w:t>
      </w:r>
      <w:r w:rsidR="00770394">
        <w:rPr>
          <w:rFonts w:ascii="Times New Roman" w:eastAsia="Times New Roman" w:hAnsi="Times New Roman" w:cs="Times New Roman"/>
          <w:color w:val="000000"/>
          <w:sz w:val="22"/>
          <w:szCs w:val="22"/>
        </w:rPr>
        <w:fldChar w:fldCharType="begin"/>
      </w:r>
      <w:r w:rsidR="00770394">
        <w:rPr>
          <w:rFonts w:ascii="Times New Roman" w:eastAsia="Times New Roman" w:hAnsi="Times New Roman" w:cs="Times New Roman"/>
          <w:color w:val="000000"/>
          <w:sz w:val="22"/>
          <w:szCs w:val="22"/>
        </w:rPr>
        <w:instrText xml:space="preserve"> REF _Ref85323931 \n </w:instrText>
      </w:r>
      <w:r w:rsidR="00770394">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[3]</w:t>
      </w:r>
      <w:r w:rsidR="00770394">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w:t>
      </w:r>
      <w:r w:rsidRPr="00F21A86">
        <w:rPr>
          <w:rFonts w:ascii="Times New Roman" w:eastAsia="Times New Roman" w:hAnsi="Times New Roman" w:cs="Times New Roman"/>
          <w:color w:val="000000"/>
          <w:sz w:val="22"/>
          <w:szCs w:val="22"/>
        </w:rPr>
        <w:t xml:space="preserve">The Institute for Signal and Information Processing, then located at Mississippi State University, developed a suite of interactive demos to teach important concepts in </w:t>
      </w:r>
      <w:r>
        <w:rPr>
          <w:rFonts w:ascii="Times New Roman" w:eastAsia="Times New Roman" w:hAnsi="Times New Roman" w:cs="Times New Roman"/>
          <w:color w:val="000000"/>
          <w:sz w:val="22"/>
          <w:szCs w:val="22"/>
        </w:rPr>
        <w:t>signal processing </w:t>
      </w:r>
      <w:r w:rsidR="00770394">
        <w:rPr>
          <w:rFonts w:ascii="Times New Roman" w:eastAsia="Times New Roman" w:hAnsi="Times New Roman" w:cs="Times New Roman"/>
          <w:color w:val="000000"/>
          <w:sz w:val="22"/>
          <w:szCs w:val="22"/>
        </w:rPr>
        <w:fldChar w:fldCharType="begin"/>
      </w:r>
      <w:r w:rsidR="00770394">
        <w:rPr>
          <w:rFonts w:ascii="Times New Roman" w:eastAsia="Times New Roman" w:hAnsi="Times New Roman" w:cs="Times New Roman"/>
          <w:color w:val="000000"/>
          <w:sz w:val="22"/>
          <w:szCs w:val="22"/>
        </w:rPr>
        <w:instrText xml:space="preserve"> REF _Ref85323948 \n </w:instrText>
      </w:r>
      <w:r w:rsidR="00770394">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[4]</w:t>
      </w:r>
      <w:r w:rsidR="00770394">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w:t>
      </w:r>
    </w:p>
    <w:p w14:paraId="6680E37E" w14:textId="58871EFC" w:rsidR="00F21A86" w:rsidRPr="00F21A86" w:rsidRDefault="00F21A86" w:rsidP="00F21A86">
      <w:pPr>
        <w:pBdr>
          <w:top w:val="nil"/>
          <w:left w:val="nil"/>
          <w:bottom w:val="nil"/>
          <w:right w:val="nil"/>
          <w:between w:val="nil"/>
        </w:pBdr>
        <w:spacing w:before="240" w:after="240"/>
        <w:jc w:val="both"/>
        <w:rPr>
          <w:rFonts w:ascii="Times New Roman" w:eastAsia="Times New Roman" w:hAnsi="Times New Roman" w:cs="Times New Roman"/>
          <w:color w:val="000000"/>
          <w:sz w:val="22"/>
          <w:szCs w:val="22"/>
        </w:rPr>
      </w:pPr>
      <w:r w:rsidRPr="00F21A86">
        <w:rPr>
          <w:rFonts w:ascii="Times New Roman" w:eastAsia="Times New Roman" w:hAnsi="Times New Roman" w:cs="Times New Roman"/>
          <w:color w:val="000000"/>
          <w:sz w:val="22"/>
          <w:szCs w:val="22"/>
        </w:rPr>
        <w:t>However, today, due primarily to security issues, Java applets have fallen in disfavor and are no longer being supported. Instead, it makes more sense to deliver such applications in Python, where the bulk of machine learning research is being done. This allow</w:t>
      </w:r>
      <w:r>
        <w:rPr>
          <w:rFonts w:ascii="Times New Roman" w:eastAsia="Times New Roman" w:hAnsi="Times New Roman" w:cs="Times New Roman"/>
          <w:color w:val="000000"/>
          <w:sz w:val="22"/>
          <w:szCs w:val="22"/>
        </w:rPr>
        <w:t xml:space="preserve">s </w:t>
      </w:r>
      <w:r w:rsidRPr="00F21A86">
        <w:rPr>
          <w:rFonts w:ascii="Times New Roman" w:eastAsia="Times New Roman" w:hAnsi="Times New Roman" w:cs="Times New Roman"/>
          <w:color w:val="000000"/>
          <w:sz w:val="22"/>
          <w:szCs w:val="22"/>
        </w:rPr>
        <w:t>the application to integrate a wider range of algorithms. Hence, a major focus of this work, being conducted at the Neural Engineering Data Consortium at Temple University, is the conversion of this application from Java to Python. However, as we will discuss in this work, delivering a complex interactive application in Python is not as easy as one might think. Major concerns include the stability of the graphical programming languages available and web accessibility.</w:t>
      </w:r>
    </w:p>
    <w:p w14:paraId="00000008" w14:textId="4864EF46" w:rsidR="00F35118" w:rsidRDefault="00A362D2">
      <w:pPr>
        <w:pBdr>
          <w:top w:val="nil"/>
          <w:left w:val="nil"/>
          <w:bottom w:val="nil"/>
          <w:right w:val="nil"/>
          <w:between w:val="nil"/>
        </w:pBdr>
        <w:spacing w:before="240" w:after="240"/>
        <w:jc w:val="both"/>
        <w:rPr>
          <w:rFonts w:ascii="Times New Roman" w:eastAsia="Times New Roman" w:hAnsi="Times New Roman" w:cs="Times New Roman"/>
          <w:color w:val="000000"/>
          <w:sz w:val="22"/>
          <w:szCs w:val="22"/>
        </w:rPr>
      </w:pPr>
      <w:r>
        <w:rPr>
          <w:noProof/>
        </w:rPr>
        <mc:AlternateContent>
          <mc:Choice Requires="wps">
            <w:drawing>
              <wp:anchor distT="137160" distB="137160" distL="137160" distR="137160" simplePos="0" relativeHeight="251661312" behindDoc="0" locked="0" layoutInCell="1" allowOverlap="0" wp14:anchorId="13256790" wp14:editId="1A35C0BC">
                <wp:simplePos x="0" y="0"/>
                <wp:positionH relativeFrom="margin">
                  <wp:posOffset>2502535</wp:posOffset>
                </wp:positionH>
                <wp:positionV relativeFrom="margin">
                  <wp:posOffset>4678680</wp:posOffset>
                </wp:positionV>
                <wp:extent cx="3429635" cy="3542030"/>
                <wp:effectExtent l="0" t="0" r="12065"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3542030"/>
                        </a:xfrm>
                        <a:prstGeom prst="rect">
                          <a:avLst/>
                        </a:prstGeom>
                        <a:solidFill>
                          <a:srgbClr val="FFFFFF"/>
                        </a:solidFill>
                        <a:ln w="9525">
                          <a:solidFill>
                            <a:schemeClr val="bg1">
                              <a:lumMod val="100000"/>
                              <a:lumOff val="0"/>
                            </a:schemeClr>
                          </a:solidFill>
                          <a:miter lim="800000"/>
                          <a:headEnd/>
                          <a:tailEnd/>
                        </a:ln>
                      </wps:spPr>
                      <wps:txbx>
                        <w:txbxContent>
                          <w:p w14:paraId="5ACDB413" w14:textId="77777777" w:rsidR="008E1A85" w:rsidRDefault="008E1A85" w:rsidP="008E1A85">
                            <w:pPr>
                              <w:pStyle w:val="Caption"/>
                              <w:spacing w:after="120"/>
                              <w:rPr>
                                <w:b/>
                                <w:bCs/>
                                <w:sz w:val="18"/>
                                <w:szCs w:val="18"/>
                              </w:rPr>
                            </w:pPr>
                            <w:bookmarkStart w:id="0" w:name="_Ref499208491"/>
                            <w:bookmarkStart w:id="1" w:name="_Ref76537489"/>
                            <w:r>
                              <w:rPr>
                                <w:b/>
                                <w:bCs/>
                                <w:noProof/>
                                <w:sz w:val="18"/>
                                <w:szCs w:val="18"/>
                              </w:rPr>
                              <w:drawing>
                                <wp:inline distT="0" distB="0" distL="0" distR="0" wp14:anchorId="39A0841F" wp14:editId="06F53D6B">
                                  <wp:extent cx="3263826" cy="3263826"/>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263826" cy="3263826"/>
                                          </a:xfrm>
                                          <a:prstGeom prst="rect">
                                            <a:avLst/>
                                          </a:prstGeom>
                                        </pic:spPr>
                                      </pic:pic>
                                    </a:graphicData>
                                  </a:graphic>
                                </wp:inline>
                              </w:drawing>
                            </w:r>
                          </w:p>
                          <w:p w14:paraId="20822308" w14:textId="5C1C9234" w:rsidR="008E1A85" w:rsidRPr="006707D3" w:rsidRDefault="008E1A85" w:rsidP="008E1A85">
                            <w:pPr>
                              <w:pStyle w:val="Caption"/>
                              <w:spacing w:after="0"/>
                              <w:rPr>
                                <w:noProof/>
                                <w:sz w:val="18"/>
                                <w:szCs w:val="18"/>
                              </w:rPr>
                            </w:pPr>
                            <w:bookmarkStart w:id="2" w:name="_Ref77663707"/>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1E5DBE">
                              <w:rPr>
                                <w:b/>
                                <w:bCs/>
                                <w:noProof/>
                                <w:sz w:val="18"/>
                                <w:szCs w:val="18"/>
                              </w:rPr>
                              <w:t>1</w:t>
                            </w:r>
                            <w:r w:rsidRPr="006B1D14">
                              <w:rPr>
                                <w:sz w:val="18"/>
                                <w:szCs w:val="18"/>
                              </w:rPr>
                              <w:fldChar w:fldCharType="end"/>
                            </w:r>
                            <w:bookmarkEnd w:id="0"/>
                            <w:bookmarkEnd w:id="1"/>
                            <w:bookmarkEnd w:id="2"/>
                            <w:r w:rsidRPr="006B1D14">
                              <w:rPr>
                                <w:b/>
                                <w:bCs/>
                                <w:sz w:val="18"/>
                                <w:szCs w:val="18"/>
                              </w:rPr>
                              <w:t>.</w:t>
                            </w:r>
                            <w:r w:rsidRPr="006B1D14">
                              <w:rPr>
                                <w:sz w:val="18"/>
                                <w:szCs w:val="18"/>
                              </w:rPr>
                              <w:t xml:space="preserve"> </w:t>
                            </w:r>
                            <w:r>
                              <w:rPr>
                                <w:sz w:val="18"/>
                                <w:szCs w:val="18"/>
                              </w:rPr>
                              <w:t>The IMLD user interface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56790" id="_x0000_t202" coordsize="21600,21600" o:spt="202" path="m,l,21600r21600,l21600,xe">
                <v:stroke joinstyle="miter"/>
                <v:path gradientshapeok="t" o:connecttype="rect"/>
              </v:shapetype>
              <v:shape id="Text Box 25" o:spid="_x0000_s1026" type="#_x0000_t202" style="position:absolute;left:0;text-align:left;margin-left:197.05pt;margin-top:368.4pt;width:270.05pt;height:278.9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" o:allowoverlap="f" strokecolor="white [3212]">
                <v:textbox inset="0,0,0,0">
                  <w:txbxContent>
                    <w:p w14:paraId="5ACDB413" w14:textId="77777777" w:rsidR="008E1A85" w:rsidRDefault="008E1A85" w:rsidP="008E1A85">
                      <w:pPr>
                        <w:pStyle w:val="Caption"/>
                        <w:spacing w:after="120"/>
                        <w:rPr>
                          <w:b/>
                          <w:bCs/>
                          <w:sz w:val="18"/>
                          <w:szCs w:val="18"/>
                        </w:rPr>
                      </w:pPr>
                      <w:bookmarkStart w:id="3" w:name="_Ref499208491"/>
                      <w:bookmarkStart w:id="4" w:name="_Ref76537489"/>
                      <w:r>
                        <w:rPr>
                          <w:b/>
                          <w:bCs/>
                          <w:noProof/>
                          <w:sz w:val="18"/>
                          <w:szCs w:val="18"/>
                        </w:rPr>
                        <w:drawing>
                          <wp:inline distT="0" distB="0" distL="0" distR="0" wp14:anchorId="39A0841F" wp14:editId="06F53D6B">
                            <wp:extent cx="3263826" cy="3263826"/>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263826" cy="3263826"/>
                                    </a:xfrm>
                                    <a:prstGeom prst="rect">
                                      <a:avLst/>
                                    </a:prstGeom>
                                  </pic:spPr>
                                </pic:pic>
                              </a:graphicData>
                            </a:graphic>
                          </wp:inline>
                        </w:drawing>
                      </w:r>
                    </w:p>
                    <w:p w14:paraId="20822308" w14:textId="5C1C9234" w:rsidR="008E1A85" w:rsidRPr="006707D3" w:rsidRDefault="008E1A85" w:rsidP="008E1A85">
                      <w:pPr>
                        <w:pStyle w:val="Caption"/>
                        <w:spacing w:after="0"/>
                        <w:rPr>
                          <w:noProof/>
                          <w:sz w:val="18"/>
                          <w:szCs w:val="18"/>
                        </w:rPr>
                      </w:pPr>
                      <w:bookmarkStart w:id="5" w:name="_Ref77663707"/>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1E5DBE">
                        <w:rPr>
                          <w:b/>
                          <w:bCs/>
                          <w:noProof/>
                          <w:sz w:val="18"/>
                          <w:szCs w:val="18"/>
                        </w:rPr>
                        <w:t>1</w:t>
                      </w:r>
                      <w:r w:rsidRPr="006B1D14">
                        <w:rPr>
                          <w:sz w:val="18"/>
                          <w:szCs w:val="18"/>
                        </w:rPr>
                        <w:fldChar w:fldCharType="end"/>
                      </w:r>
                      <w:bookmarkEnd w:id="3"/>
                      <w:bookmarkEnd w:id="4"/>
                      <w:bookmarkEnd w:id="5"/>
                      <w:r w:rsidRPr="006B1D14">
                        <w:rPr>
                          <w:b/>
                          <w:bCs/>
                          <w:sz w:val="18"/>
                          <w:szCs w:val="18"/>
                        </w:rPr>
                        <w:t>.</w:t>
                      </w:r>
                      <w:r w:rsidRPr="006B1D14">
                        <w:rPr>
                          <w:sz w:val="18"/>
                          <w:szCs w:val="18"/>
                        </w:rPr>
                        <w:t xml:space="preserve"> </w:t>
                      </w:r>
                      <w:r>
                        <w:rPr>
                          <w:sz w:val="18"/>
                          <w:szCs w:val="18"/>
                        </w:rPr>
                        <w:t>The IMLD user interface</w:t>
                      </w:r>
                    </w:p>
                  </w:txbxContent>
                </v:textbox>
                <w10:wrap type="square" anchorx="margin" anchory="margin"/>
              </v:shape>
            </w:pict>
          </mc:Fallback>
        </mc:AlternateContent>
      </w:r>
      <w:r w:rsidR="00FB48F1">
        <w:rPr>
          <w:rFonts w:ascii="Times New Roman" w:eastAsia="Times New Roman" w:hAnsi="Times New Roman" w:cs="Times New Roman"/>
          <w:color w:val="000000"/>
          <w:sz w:val="22"/>
          <w:szCs w:val="22"/>
        </w:rPr>
        <w:t xml:space="preserve">A typical screenshot of the user interface is </w:t>
      </w:r>
      <w:r w:rsidR="00F21A86">
        <w:rPr>
          <w:rFonts w:ascii="Times New Roman" w:eastAsia="Times New Roman" w:hAnsi="Times New Roman" w:cs="Times New Roman"/>
          <w:color w:val="000000"/>
          <w:sz w:val="22"/>
          <w:szCs w:val="22"/>
        </w:rPr>
        <w:t xml:space="preserve">shown in </w:t>
      </w:r>
      <w:r w:rsidR="00F21A86">
        <w:rPr>
          <w:rFonts w:ascii="Times New Roman" w:eastAsia="Times New Roman" w:hAnsi="Times New Roman" w:cs="Times New Roman"/>
          <w:color w:val="000000"/>
          <w:sz w:val="22"/>
          <w:szCs w:val="22"/>
        </w:rPr>
        <w:fldChar w:fldCharType="begin"/>
      </w:r>
      <w:r w:rsidR="00F21A86">
        <w:rPr>
          <w:rFonts w:ascii="Times New Roman" w:eastAsia="Times New Roman" w:hAnsi="Times New Roman" w:cs="Times New Roman"/>
          <w:color w:val="000000"/>
          <w:sz w:val="22"/>
          <w:szCs w:val="22"/>
        </w:rPr>
        <w:instrText xml:space="preserve"> REF _Ref77663707  \* MERGEFORMAT </w:instrText>
      </w:r>
      <w:r w:rsidR="00F21A86">
        <w:rPr>
          <w:rFonts w:ascii="Times New Roman" w:eastAsia="Times New Roman" w:hAnsi="Times New Roman" w:cs="Times New Roman"/>
          <w:color w:val="000000"/>
          <w:sz w:val="22"/>
          <w:szCs w:val="22"/>
        </w:rPr>
        <w:fldChar w:fldCharType="separate"/>
      </w:r>
      <w:r w:rsidR="001E5DBE" w:rsidRPr="001E5DBE">
        <w:rPr>
          <w:rFonts w:ascii="Times New Roman" w:eastAsia="Times New Roman" w:hAnsi="Times New Roman" w:cs="Times New Roman"/>
          <w:color w:val="000000"/>
          <w:sz w:val="22"/>
          <w:szCs w:val="22"/>
        </w:rPr>
        <w:t>Figure 1</w:t>
      </w:r>
      <w:r w:rsidR="00F21A86">
        <w:rPr>
          <w:rFonts w:ascii="Times New Roman" w:eastAsia="Times New Roman" w:hAnsi="Times New Roman" w:cs="Times New Roman"/>
          <w:color w:val="000000"/>
          <w:sz w:val="22"/>
          <w:szCs w:val="22"/>
        </w:rPr>
        <w:fldChar w:fldCharType="end"/>
      </w:r>
      <w:r w:rsidR="00FB48F1">
        <w:rPr>
          <w:rFonts w:ascii="Times New Roman" w:eastAsia="Times New Roman" w:hAnsi="Times New Roman" w:cs="Times New Roman"/>
          <w:color w:val="000000"/>
          <w:sz w:val="22"/>
          <w:szCs w:val="22"/>
        </w:rPr>
        <w:t xml:space="preserve">. IMLD allows users to create unique two-dimensional data sets that can be easily visualized. Users can choose from a wide selection of predefined data sets such as multivariate Gaussian data, draw custom data sets, or create a combination of the two. Data can be saved to a file or uploaded, allowing users to experiment with their own data sets and use IMLD as a reference implementation. </w:t>
      </w:r>
      <w:r w:rsidR="00F21A86">
        <w:rPr>
          <w:rFonts w:ascii="Times New Roman" w:eastAsia="Times New Roman" w:hAnsi="Times New Roman" w:cs="Times New Roman"/>
          <w:color w:val="000000"/>
          <w:sz w:val="22"/>
          <w:szCs w:val="22"/>
        </w:rPr>
        <w:t xml:space="preserve">A set of standard algorithms are available including fully supervised approaches such as Principal Components Analysis </w:t>
      </w:r>
      <w:r w:rsidR="00770394">
        <w:rPr>
          <w:rFonts w:ascii="Times New Roman" w:eastAsia="Times New Roman" w:hAnsi="Times New Roman" w:cs="Times New Roman"/>
          <w:color w:val="000000"/>
          <w:sz w:val="22"/>
          <w:szCs w:val="22"/>
        </w:rPr>
        <w:fldChar w:fldCharType="begin"/>
      </w:r>
      <w:r w:rsidR="00770394">
        <w:rPr>
          <w:rFonts w:ascii="Times New Roman" w:eastAsia="Times New Roman" w:hAnsi="Times New Roman" w:cs="Times New Roman"/>
          <w:color w:val="000000"/>
          <w:sz w:val="22"/>
          <w:szCs w:val="22"/>
        </w:rPr>
        <w:instrText xml:space="preserve"> REF _Ref85323959 \n </w:instrText>
      </w:r>
      <w:r w:rsidR="00770394">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[5]</w:t>
      </w:r>
      <w:r w:rsidR="00770394">
        <w:rPr>
          <w:rFonts w:ascii="Times New Roman" w:eastAsia="Times New Roman" w:hAnsi="Times New Roman" w:cs="Times New Roman"/>
          <w:color w:val="000000"/>
          <w:sz w:val="22"/>
          <w:szCs w:val="22"/>
        </w:rPr>
        <w:fldChar w:fldCharType="end"/>
      </w:r>
      <w:r w:rsidR="00F21A86">
        <w:rPr>
          <w:rFonts w:ascii="Times New Roman" w:eastAsia="Times New Roman" w:hAnsi="Times New Roman" w:cs="Times New Roman"/>
          <w:color w:val="000000"/>
          <w:sz w:val="22"/>
          <w:szCs w:val="22"/>
        </w:rPr>
        <w:t>, unsupervised approaches such as K-MEANS clustering</w:t>
      </w:r>
      <w:r w:rsidR="00265BB6">
        <w:rPr>
          <w:rFonts w:ascii="Times New Roman" w:eastAsia="Times New Roman" w:hAnsi="Times New Roman" w:cs="Times New Roman"/>
          <w:color w:val="000000"/>
          <w:sz w:val="22"/>
          <w:szCs w:val="22"/>
        </w:rPr>
        <w:t> </w:t>
      </w:r>
      <w:r w:rsidR="00265BB6">
        <w:rPr>
          <w:rFonts w:ascii="Times New Roman" w:eastAsia="Times New Roman" w:hAnsi="Times New Roman" w:cs="Times New Roman"/>
          <w:color w:val="000000"/>
          <w:sz w:val="22"/>
          <w:szCs w:val="22"/>
        </w:rPr>
        <w:fldChar w:fldCharType="begin"/>
      </w:r>
      <w:r w:rsidR="00265BB6">
        <w:rPr>
          <w:rFonts w:ascii="Times New Roman" w:eastAsia="Times New Roman" w:hAnsi="Times New Roman" w:cs="Times New Roman"/>
          <w:color w:val="000000"/>
          <w:sz w:val="22"/>
          <w:szCs w:val="22"/>
        </w:rPr>
        <w:instrText xml:space="preserve"> REF _Ref85325138 \n </w:instrText>
      </w:r>
      <w:r w:rsidR="00265BB6">
        <w:rPr>
          <w:rFonts w:ascii="Times New Roman" w:eastAsia="Times New Roman" w:hAnsi="Times New Roman" w:cs="Times New Roman"/>
          <w:color w:val="000000"/>
          <w:sz w:val="22"/>
          <w:szCs w:val="22"/>
        </w:rPr>
        <w:fldChar w:fldCharType="separate"/>
      </w:r>
      <w:r w:rsidR="00265BB6">
        <w:rPr>
          <w:rFonts w:ascii="Times New Roman" w:eastAsia="Times New Roman" w:hAnsi="Times New Roman" w:cs="Times New Roman"/>
          <w:color w:val="000000"/>
          <w:sz w:val="22"/>
          <w:szCs w:val="22"/>
        </w:rPr>
        <w:t>[6]</w:t>
      </w:r>
      <w:r w:rsidR="00265BB6">
        <w:rPr>
          <w:rFonts w:ascii="Times New Roman" w:eastAsia="Times New Roman" w:hAnsi="Times New Roman" w:cs="Times New Roman"/>
          <w:color w:val="000000"/>
          <w:sz w:val="22"/>
          <w:szCs w:val="22"/>
        </w:rPr>
        <w:fldChar w:fldCharType="end"/>
      </w:r>
      <w:r w:rsidR="00265BB6">
        <w:rPr>
          <w:rFonts w:ascii="Times New Roman" w:eastAsia="Times New Roman" w:hAnsi="Times New Roman" w:cs="Times New Roman"/>
          <w:color w:val="000000"/>
          <w:sz w:val="22"/>
          <w:szCs w:val="22"/>
        </w:rPr>
        <w:t xml:space="preserve">, </w:t>
      </w:r>
      <w:r w:rsidR="00F21A86">
        <w:rPr>
          <w:rFonts w:ascii="Times New Roman" w:eastAsia="Times New Roman" w:hAnsi="Times New Roman" w:cs="Times New Roman"/>
          <w:color w:val="000000"/>
          <w:sz w:val="22"/>
          <w:szCs w:val="22"/>
        </w:rPr>
        <w:t>and popular neural network algorithms such as multilayer perceptrons </w:t>
      </w:r>
      <w:r w:rsidR="009530EB">
        <w:rPr>
          <w:rFonts w:ascii="Times New Roman" w:eastAsia="Times New Roman" w:hAnsi="Times New Roman" w:cs="Times New Roman"/>
          <w:color w:val="000000"/>
          <w:sz w:val="22"/>
          <w:szCs w:val="22"/>
        </w:rPr>
        <w:fldChar w:fldCharType="begin"/>
      </w:r>
      <w:r w:rsidR="009530EB">
        <w:rPr>
          <w:rFonts w:ascii="Times New Roman" w:eastAsia="Times New Roman" w:hAnsi="Times New Roman" w:cs="Times New Roman"/>
          <w:color w:val="000000"/>
          <w:sz w:val="22"/>
          <w:szCs w:val="22"/>
        </w:rPr>
        <w:instrText xml:space="preserve"> REF _Ref85323980 \n </w:instrText>
      </w:r>
      <w:r w:rsidR="009530EB">
        <w:rPr>
          <w:rFonts w:ascii="Times New Roman" w:eastAsia="Times New Roman" w:hAnsi="Times New Roman" w:cs="Times New Roman"/>
          <w:color w:val="000000"/>
          <w:sz w:val="22"/>
          <w:szCs w:val="22"/>
        </w:rPr>
        <w:fldChar w:fldCharType="separate"/>
      </w:r>
      <w:r w:rsidR="001E5DBE">
        <w:rPr>
          <w:rFonts w:ascii="Times New Roman" w:eastAsia="Times New Roman" w:hAnsi="Times New Roman" w:cs="Times New Roman"/>
          <w:color w:val="000000"/>
          <w:sz w:val="22"/>
          <w:szCs w:val="22"/>
        </w:rPr>
        <w:t>[7]</w:t>
      </w:r>
      <w:r w:rsidR="009530EB">
        <w:rPr>
          <w:rFonts w:ascii="Times New Roman" w:eastAsia="Times New Roman" w:hAnsi="Times New Roman" w:cs="Times New Roman"/>
          <w:color w:val="000000"/>
          <w:sz w:val="22"/>
          <w:szCs w:val="22"/>
        </w:rPr>
        <w:fldChar w:fldCharType="end"/>
      </w:r>
      <w:r w:rsidR="00F21A86">
        <w:rPr>
          <w:rFonts w:ascii="Times New Roman" w:eastAsia="Times New Roman" w:hAnsi="Times New Roman" w:cs="Times New Roman"/>
          <w:color w:val="000000"/>
          <w:sz w:val="22"/>
          <w:szCs w:val="22"/>
        </w:rPr>
        <w:t>.</w:t>
      </w:r>
      <w:r w:rsidR="00FB48F1">
        <w:rPr>
          <w:rFonts w:ascii="Times New Roman" w:eastAsia="Times New Roman" w:hAnsi="Times New Roman" w:cs="Times New Roman"/>
          <w:color w:val="000000"/>
          <w:sz w:val="22"/>
          <w:szCs w:val="22"/>
        </w:rPr>
        <w:t> The number of classes</w:t>
      </w:r>
      <w:r w:rsidR="00FB48F1">
        <w:rPr>
          <w:rFonts w:ascii="Times New Roman" w:eastAsia="Times New Roman" w:hAnsi="Times New Roman" w:cs="Times New Roman"/>
          <w:sz w:val="22"/>
          <w:szCs w:val="22"/>
        </w:rPr>
        <w:t xml:space="preserve">, </w:t>
      </w:r>
      <w:r w:rsidR="008E1A85">
        <w:rPr>
          <w:rFonts w:ascii="Times New Roman" w:eastAsia="Times New Roman" w:hAnsi="Times New Roman" w:cs="Times New Roman"/>
          <w:sz w:val="22"/>
          <w:szCs w:val="22"/>
        </w:rPr>
        <w:t>classification</w:t>
      </w:r>
      <w:r w:rsidR="00FB48F1">
        <w:rPr>
          <w:rFonts w:ascii="Times New Roman" w:eastAsia="Times New Roman" w:hAnsi="Times New Roman" w:cs="Times New Roman"/>
          <w:sz w:val="22"/>
          <w:szCs w:val="22"/>
        </w:rPr>
        <w:t xml:space="preserve"> modules, and other</w:t>
      </w:r>
      <w:r w:rsidR="00FB48F1">
        <w:rPr>
          <w:rFonts w:ascii="Times New Roman" w:eastAsia="Times New Roman" w:hAnsi="Times New Roman" w:cs="Times New Roman"/>
          <w:color w:val="000000"/>
          <w:sz w:val="22"/>
          <w:szCs w:val="22"/>
        </w:rPr>
        <w:t xml:space="preserve"> key parameters of the data </w:t>
      </w:r>
      <w:r w:rsidR="00FB48F1">
        <w:rPr>
          <w:rFonts w:ascii="Times New Roman" w:eastAsia="Times New Roman" w:hAnsi="Times New Roman" w:cs="Times New Roman"/>
          <w:sz w:val="22"/>
          <w:szCs w:val="22"/>
        </w:rPr>
        <w:t>generation are user defined.</w:t>
      </w:r>
      <w:r w:rsidR="00FB48F1">
        <w:rPr>
          <w:rFonts w:ascii="Times New Roman" w:eastAsia="Times New Roman" w:hAnsi="Times New Roman" w:cs="Times New Roman"/>
          <w:color w:val="000000"/>
          <w:sz w:val="22"/>
          <w:szCs w:val="22"/>
        </w:rPr>
        <w:t xml:space="preserve"> A dialog box is included that displays step-by-step computations for the </w:t>
      </w:r>
      <w:r w:rsidR="00FB48F1">
        <w:rPr>
          <w:rFonts w:ascii="Times New Roman" w:eastAsia="Times New Roman" w:hAnsi="Times New Roman" w:cs="Times New Roman"/>
          <w:color w:val="000000"/>
          <w:sz w:val="22"/>
          <w:szCs w:val="22"/>
        </w:rPr>
        <w:lastRenderedPageBreak/>
        <w:t>algorithm. Users can step through the algorithms or run them in their entirety. Decision surfaces are rendered, and error rates are comput</w:t>
      </w:r>
      <w:r w:rsidR="00FB48F1">
        <w:rPr>
          <w:rFonts w:ascii="Times New Roman" w:eastAsia="Times New Roman" w:hAnsi="Times New Roman" w:cs="Times New Roman"/>
          <w:sz w:val="22"/>
          <w:szCs w:val="22"/>
        </w:rPr>
        <w:t>ed</w:t>
      </w:r>
      <w:r w:rsidR="00FB48F1">
        <w:rPr>
          <w:rFonts w:ascii="Times New Roman" w:eastAsia="Times New Roman" w:hAnsi="Times New Roman" w:cs="Times New Roman"/>
          <w:color w:val="000000"/>
          <w:sz w:val="22"/>
          <w:szCs w:val="22"/>
        </w:rPr>
        <w:t xml:space="preserve"> on the training and evaluation sets.</w:t>
      </w:r>
    </w:p>
    <w:p w14:paraId="365516BD" w14:textId="6B6D79C4" w:rsidR="00DD4BB3" w:rsidRPr="00DD4BB3" w:rsidRDefault="00DD4BB3" w:rsidP="00DD4BB3">
      <w:pPr>
        <w:spacing w:after="240"/>
        <w:jc w:val="both"/>
        <w:rPr>
          <w:rFonts w:ascii="Times New Roman" w:eastAsia="Times New Roman" w:hAnsi="Times New Roman" w:cs="Times New Roman"/>
          <w:sz w:val="22"/>
          <w:szCs w:val="22"/>
        </w:rPr>
      </w:pPr>
      <w:r>
        <w:rPr>
          <w:noProof/>
        </w:rPr>
        <mc:AlternateContent>
          <mc:Choice Requires="wps">
            <w:drawing>
              <wp:anchor distT="137160" distB="137160" distL="137160" distR="137160" simplePos="0" relativeHeight="251663360" behindDoc="0" locked="0" layoutInCell="1" allowOverlap="0" wp14:anchorId="7922347E" wp14:editId="4AD3AFBD">
                <wp:simplePos x="0" y="0"/>
                <wp:positionH relativeFrom="margin">
                  <wp:posOffset>20023</wp:posOffset>
                </wp:positionH>
                <wp:positionV relativeFrom="margin">
                  <wp:posOffset>4445185</wp:posOffset>
                </wp:positionV>
                <wp:extent cx="5888355" cy="3776345"/>
                <wp:effectExtent l="0" t="0" r="1714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776345"/>
                        </a:xfrm>
                        <a:prstGeom prst="rect">
                          <a:avLst/>
                        </a:prstGeom>
                        <a:solidFill>
                          <a:srgbClr val="FFFFFF"/>
                        </a:solidFill>
                        <a:ln w="9525">
                          <a:solidFill>
                            <a:schemeClr val="bg1">
                              <a:lumMod val="100000"/>
                              <a:lumOff val="0"/>
                            </a:schemeClr>
                          </a:solidFill>
                          <a:miter lim="800000"/>
                          <a:headEnd/>
                          <a:tailEnd/>
                        </a:ln>
                      </wps:spPr>
                      <wps:txbx>
                        <w:txbxContent>
                          <w:p w14:paraId="19148B61" w14:textId="7BCA15B1" w:rsidR="008F21BD" w:rsidRPr="0039094A" w:rsidRDefault="008F21BD" w:rsidP="00633089">
                            <w:pPr>
                              <w:spacing w:after="120"/>
                              <w:jc w:val="center"/>
                            </w:pPr>
                            <w:r>
                              <w:rPr>
                                <w:noProof/>
                              </w:rPr>
                              <w:drawing>
                                <wp:inline distT="0" distB="0" distL="0" distR="0" wp14:anchorId="37F5EAFC" wp14:editId="0738E1F0">
                                  <wp:extent cx="5776847" cy="354314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l="520" r="520"/>
                                          <a:stretch>
                                            <a:fillRect/>
                                          </a:stretch>
                                        </pic:blipFill>
                                        <pic:spPr bwMode="auto">
                                          <a:xfrm>
                                            <a:off x="0" y="0"/>
                                            <a:ext cx="5776847" cy="3543149"/>
                                          </a:xfrm>
                                          <a:prstGeom prst="rect">
                                            <a:avLst/>
                                          </a:prstGeom>
                                          <a:ln>
                                            <a:noFill/>
                                          </a:ln>
                                          <a:extLst>
                                            <a:ext uri="{53640926-AAD7-44D8-BBD7-CCE9431645EC}">
                                              <a14:shadowObscured xmlns:a14="http://schemas.microsoft.com/office/drawing/2010/main"/>
                                            </a:ext>
                                          </a:extLst>
                                        </pic:spPr>
                                      </pic:pic>
                                    </a:graphicData>
                                  </a:graphic>
                                </wp:inline>
                              </w:drawing>
                            </w:r>
                          </w:p>
                          <w:p w14:paraId="05497E9F" w14:textId="104E7EDC" w:rsidR="008E1A85" w:rsidRPr="006B1D14" w:rsidRDefault="008E1A85" w:rsidP="008E1A85">
                            <w:pPr>
                              <w:pStyle w:val="Caption"/>
                              <w:rPr>
                                <w:noProof/>
                                <w:sz w:val="18"/>
                                <w:szCs w:val="18"/>
                              </w:rPr>
                            </w:pPr>
                            <w:bookmarkStart w:id="3" w:name="_Ref76539014"/>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1E5DBE">
                              <w:rPr>
                                <w:b/>
                                <w:bCs/>
                                <w:noProof/>
                                <w:sz w:val="18"/>
                                <w:szCs w:val="18"/>
                              </w:rPr>
                              <w:t>2</w:t>
                            </w:r>
                            <w:r w:rsidRPr="006B1D14">
                              <w:rPr>
                                <w:sz w:val="18"/>
                                <w:szCs w:val="18"/>
                              </w:rPr>
                              <w:fldChar w:fldCharType="end"/>
                            </w:r>
                            <w:bookmarkEnd w:id="3"/>
                            <w:r w:rsidRPr="006B1D14">
                              <w:rPr>
                                <w:b/>
                                <w:bCs/>
                                <w:sz w:val="18"/>
                                <w:szCs w:val="18"/>
                              </w:rPr>
                              <w:t>.</w:t>
                            </w:r>
                            <w:r w:rsidRPr="006B1D14">
                              <w:rPr>
                                <w:sz w:val="18"/>
                                <w:szCs w:val="18"/>
                              </w:rPr>
                              <w:t xml:space="preserve"> </w:t>
                            </w:r>
                            <w:r>
                              <w:rPr>
                                <w:sz w:val="18"/>
                                <w:szCs w:val="18"/>
                              </w:rPr>
                              <w:t xml:space="preserve">The IMLD </w:t>
                            </w:r>
                            <w:r w:rsidR="00DD4BB3">
                              <w:rPr>
                                <w:sz w:val="18"/>
                                <w:szCs w:val="18"/>
                              </w:rPr>
                              <w:t xml:space="preserve">software </w:t>
                            </w:r>
                            <w:r>
                              <w:rPr>
                                <w:sz w:val="18"/>
                                <w:szCs w:val="18"/>
                              </w:rPr>
                              <w:t>architecture</w:t>
                            </w:r>
                          </w:p>
                          <w:p w14:paraId="6F8B48BD" w14:textId="77777777" w:rsidR="008E1A85" w:rsidRDefault="008E1A85" w:rsidP="008E1A85">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2347E" id="_x0000_t202" coordsize="21600,21600" o:spt="202" path="m,l,21600r21600,l21600,xe">
                <v:stroke joinstyle="miter"/>
                <v:path gradientshapeok="t" o:connecttype="rect"/>
              </v:shapetype>
              <v:shape id="Text Box 2" o:spid="_x0000_s1027" type="#_x0000_t202" style="position:absolute;left:0;text-align:left;margin-left:1.6pt;margin-top:350pt;width:463.65pt;height:297.35pt;z-index:251663360;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" o:allowoverlap="f" strokecolor="white [3212]">
                <v:textbox inset="0,0,0,0">
                  <w:txbxContent>
                    <w:p w14:paraId="19148B61" w14:textId="7BCA15B1" w:rsidR="008F21BD" w:rsidRPr="0039094A" w:rsidRDefault="008F21BD" w:rsidP="00633089">
                      <w:pPr>
                        <w:spacing w:after="120"/>
                        <w:jc w:val="center"/>
                      </w:pPr>
                      <w:r>
                        <w:rPr>
                          <w:noProof/>
                        </w:rPr>
                        <w:drawing>
                          <wp:inline distT="0" distB="0" distL="0" distR="0" wp14:anchorId="37F5EAFC" wp14:editId="0738E1F0">
                            <wp:extent cx="5776847" cy="354314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l="520" r="520"/>
                                    <a:stretch>
                                      <a:fillRect/>
                                    </a:stretch>
                                  </pic:blipFill>
                                  <pic:spPr bwMode="auto">
                                    <a:xfrm>
                                      <a:off x="0" y="0"/>
                                      <a:ext cx="5776847" cy="3543149"/>
                                    </a:xfrm>
                                    <a:prstGeom prst="rect">
                                      <a:avLst/>
                                    </a:prstGeom>
                                    <a:ln>
                                      <a:noFill/>
                                    </a:ln>
                                    <a:extLst>
                                      <a:ext uri="{53640926-AAD7-44D8-BBD7-CCE9431645EC}">
                                        <a14:shadowObscured xmlns:a14="http://schemas.microsoft.com/office/drawing/2010/main"/>
                                      </a:ext>
                                    </a:extLst>
                                  </pic:spPr>
                                </pic:pic>
                              </a:graphicData>
                            </a:graphic>
                          </wp:inline>
                        </w:drawing>
                      </w:r>
                    </w:p>
                    <w:p w14:paraId="05497E9F" w14:textId="104E7EDC" w:rsidR="008E1A85" w:rsidRPr="006B1D14" w:rsidRDefault="008E1A85" w:rsidP="008E1A85">
                      <w:pPr>
                        <w:pStyle w:val="Caption"/>
                        <w:rPr>
                          <w:noProof/>
                          <w:sz w:val="18"/>
                          <w:szCs w:val="18"/>
                        </w:rPr>
                      </w:pPr>
                      <w:bookmarkStart w:id="4" w:name="_Ref76539014"/>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1E5DBE">
                        <w:rPr>
                          <w:b/>
                          <w:bCs/>
                          <w:noProof/>
                          <w:sz w:val="18"/>
                          <w:szCs w:val="18"/>
                        </w:rPr>
                        <w:t>2</w:t>
                      </w:r>
                      <w:r w:rsidRPr="006B1D14">
                        <w:rPr>
                          <w:sz w:val="18"/>
                          <w:szCs w:val="18"/>
                        </w:rPr>
                        <w:fldChar w:fldCharType="end"/>
                      </w:r>
                      <w:bookmarkEnd w:id="4"/>
                      <w:r w:rsidRPr="006B1D14">
                        <w:rPr>
                          <w:b/>
                          <w:bCs/>
                          <w:sz w:val="18"/>
                          <w:szCs w:val="18"/>
                        </w:rPr>
                        <w:t>.</w:t>
                      </w:r>
                      <w:r w:rsidRPr="006B1D14">
                        <w:rPr>
                          <w:sz w:val="18"/>
                          <w:szCs w:val="18"/>
                        </w:rPr>
                        <w:t xml:space="preserve"> </w:t>
                      </w:r>
                      <w:r>
                        <w:rPr>
                          <w:sz w:val="18"/>
                          <w:szCs w:val="18"/>
                        </w:rPr>
                        <w:t xml:space="preserve">The IMLD </w:t>
                      </w:r>
                      <w:r w:rsidR="00DD4BB3">
                        <w:rPr>
                          <w:sz w:val="18"/>
                          <w:szCs w:val="18"/>
                        </w:rPr>
                        <w:t xml:space="preserve">software </w:t>
                      </w:r>
                      <w:r>
                        <w:rPr>
                          <w:sz w:val="18"/>
                          <w:szCs w:val="18"/>
                        </w:rPr>
                        <w:t>architecture</w:t>
                      </w:r>
                    </w:p>
                    <w:p w14:paraId="6F8B48BD" w14:textId="77777777" w:rsidR="008E1A85" w:rsidRDefault="008E1A85" w:rsidP="008E1A85">
                      <w:pPr>
                        <w:rPr>
                          <w:sz w:val="22"/>
                          <w:szCs w:val="22"/>
                        </w:rPr>
                      </w:pPr>
                    </w:p>
                  </w:txbxContent>
                </v:textbox>
                <w10:wrap type="square" anchorx="margin" anchory="margin"/>
              </v:shape>
            </w:pict>
          </mc:Fallback>
        </mc:AlternateContent>
      </w:r>
      <w:r w:rsidRPr="00DD4BB3">
        <w:rPr>
          <w:rFonts w:ascii="Times New Roman" w:eastAsia="Times New Roman" w:hAnsi="Times New Roman" w:cs="Times New Roman"/>
          <w:sz w:val="22"/>
          <w:szCs w:val="22"/>
        </w:rPr>
        <w:t xml:space="preserve">An overview of IMLD’s software architecture </w:t>
      </w:r>
      <w:r>
        <w:rPr>
          <w:rFonts w:ascii="Times New Roman" w:eastAsia="Times New Roman" w:hAnsi="Times New Roman" w:cs="Times New Roman"/>
          <w:sz w:val="22"/>
          <w:szCs w:val="22"/>
        </w:rPr>
        <w:t xml:space="preserve">is shown in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REF _Ref76539014  \* MERGEFORMAT </w:instrText>
      </w:r>
      <w:r>
        <w:rPr>
          <w:rFonts w:ascii="Times New Roman" w:eastAsia="Times New Roman" w:hAnsi="Times New Roman" w:cs="Times New Roman"/>
          <w:sz w:val="22"/>
          <w:szCs w:val="22"/>
        </w:rPr>
        <w:fldChar w:fldCharType="separate"/>
      </w:r>
      <w:r w:rsidR="001E5DBE" w:rsidRPr="001E5DBE">
        <w:rPr>
          <w:rFonts w:ascii="Times New Roman" w:eastAsia="Times New Roman" w:hAnsi="Times New Roman" w:cs="Times New Roman"/>
          <w:sz w:val="22"/>
          <w:szCs w:val="22"/>
        </w:rPr>
        <w:t>Figure 2</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IMLD is dependent on a variety of third-party libraries. Many third-party libraries were considered based on the wide variety of components required to generate the applet. The following libraries were decided based on the specific needs of IMLD. PyQT5 is the framework used to create the front-end design of the application, chosen for its ability to handle large quantities of data. The backend uses NumPy for calculations, Sklearn/Scipy for implementing algorithms, and Matplotlib for interactive graphs. The software is organized into three major components: the graphical user interface (GUI), data handler, and machine learning algorithms.</w:t>
      </w:r>
    </w:p>
    <w:p w14:paraId="12ED3F52" w14:textId="045459DD" w:rsidR="00DD4BB3" w:rsidRPr="00DD4BB3"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 xml:space="preserve">The first part of the architecture is the GUI, where three key modules handle the window design, events, and parameters. The window module manages </w:t>
      </w:r>
      <w:r w:rsidR="0060350A" w:rsidRPr="00DD4BB3">
        <w:rPr>
          <w:rFonts w:ascii="Times New Roman" w:eastAsia="Times New Roman" w:hAnsi="Times New Roman" w:cs="Times New Roman"/>
          <w:sz w:val="22"/>
          <w:szCs w:val="22"/>
        </w:rPr>
        <w:t>all</w:t>
      </w:r>
      <w:r w:rsidRPr="00DD4BB3">
        <w:rPr>
          <w:rFonts w:ascii="Times New Roman" w:eastAsia="Times New Roman" w:hAnsi="Times New Roman" w:cs="Times New Roman"/>
          <w:sz w:val="22"/>
          <w:szCs w:val="22"/>
        </w:rPr>
        <w:t xml:space="preserve"> the front-end design for the application. The module includes the menu bar, input/output graphical displays, and output log. The menu bar holds all the functionality for adding/deleting classes, choosing an algorithm, and giving users the option to either import, export, or create test data. The two graphical displays allow users to click and drag their mouse to create either point-like data or </w:t>
      </w:r>
      <w:r w:rsidR="0060350A">
        <w:rPr>
          <w:rFonts w:ascii="Times New Roman" w:eastAsia="Times New Roman" w:hAnsi="Times New Roman" w:cs="Times New Roman"/>
          <w:sz w:val="22"/>
          <w:szCs w:val="22"/>
        </w:rPr>
        <w:t>G</w:t>
      </w:r>
      <w:r w:rsidRPr="00DD4BB3">
        <w:rPr>
          <w:rFonts w:ascii="Times New Roman" w:eastAsia="Times New Roman" w:hAnsi="Times New Roman" w:cs="Times New Roman"/>
          <w:sz w:val="22"/>
          <w:szCs w:val="22"/>
        </w:rPr>
        <w:t xml:space="preserve">aussian-like data. The last section for this module is the output log which records all interactions between users and the application, i.e., adding a class or choosing an algorithm. The event module </w:t>
      </w:r>
      <w:r w:rsidR="0060350A">
        <w:rPr>
          <w:rFonts w:ascii="Times New Roman" w:eastAsia="Times New Roman" w:hAnsi="Times New Roman" w:cs="Times New Roman"/>
          <w:sz w:val="22"/>
          <w:szCs w:val="22"/>
        </w:rPr>
        <w:t xml:space="preserve">handles </w:t>
      </w:r>
      <w:r w:rsidRPr="00DD4BB3">
        <w:rPr>
          <w:rFonts w:ascii="Times New Roman" w:eastAsia="Times New Roman" w:hAnsi="Times New Roman" w:cs="Times New Roman"/>
          <w:sz w:val="22"/>
          <w:szCs w:val="22"/>
        </w:rPr>
        <w:t>execution</w:t>
      </w:r>
      <w:r w:rsidR="0060350A">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for the buttons displayed on the GUI. Lastly, the parameter</w:t>
      </w:r>
      <w:r w:rsidR="0060350A">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module handles all secondary user information</w:t>
      </w:r>
      <w:r w:rsidR="0060350A">
        <w:rPr>
          <w:rFonts w:ascii="Times New Roman" w:eastAsia="Times New Roman" w:hAnsi="Times New Roman" w:cs="Times New Roman"/>
          <w:sz w:val="22"/>
          <w:szCs w:val="22"/>
        </w:rPr>
        <w:t xml:space="preserve"> and allows users to configure the data generators.</w:t>
      </w:r>
    </w:p>
    <w:p w14:paraId="6CB0E3B2" w14:textId="77777777" w:rsidR="0060350A"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 xml:space="preserve">Another part of the application is the data handler. One of the features that the </w:t>
      </w:r>
      <w:r w:rsidR="0060350A">
        <w:rPr>
          <w:rFonts w:ascii="Times New Roman" w:eastAsia="Times New Roman" w:hAnsi="Times New Roman" w:cs="Times New Roman"/>
          <w:sz w:val="22"/>
          <w:szCs w:val="22"/>
        </w:rPr>
        <w:t>P</w:t>
      </w:r>
      <w:r w:rsidRPr="00DD4BB3">
        <w:rPr>
          <w:rFonts w:ascii="Times New Roman" w:eastAsia="Times New Roman" w:hAnsi="Times New Roman" w:cs="Times New Roman"/>
          <w:sz w:val="22"/>
          <w:szCs w:val="22"/>
        </w:rPr>
        <w:t xml:space="preserve">ython </w:t>
      </w:r>
      <w:r w:rsidR="0060350A">
        <w:rPr>
          <w:rFonts w:ascii="Times New Roman" w:eastAsia="Times New Roman" w:hAnsi="Times New Roman" w:cs="Times New Roman"/>
          <w:sz w:val="22"/>
          <w:szCs w:val="22"/>
        </w:rPr>
        <w:t xml:space="preserve">version of </w:t>
      </w:r>
      <w:r w:rsidRPr="00DD4BB3">
        <w:rPr>
          <w:rFonts w:ascii="Times New Roman" w:eastAsia="Times New Roman" w:hAnsi="Times New Roman" w:cs="Times New Roman"/>
          <w:sz w:val="22"/>
          <w:szCs w:val="22"/>
        </w:rPr>
        <w:t xml:space="preserve">IMLD enhances from the Pattern Recognition Applet written in Java is the software </w:t>
      </w:r>
      <w:r w:rsidR="0060350A">
        <w:rPr>
          <w:rFonts w:ascii="Times New Roman" w:eastAsia="Times New Roman" w:hAnsi="Times New Roman" w:cs="Times New Roman"/>
          <w:sz w:val="22"/>
          <w:szCs w:val="22"/>
        </w:rPr>
        <w:t xml:space="preserve">that </w:t>
      </w:r>
      <w:r w:rsidRPr="00DD4BB3">
        <w:rPr>
          <w:rFonts w:ascii="Times New Roman" w:eastAsia="Times New Roman" w:hAnsi="Times New Roman" w:cs="Times New Roman"/>
          <w:sz w:val="22"/>
          <w:szCs w:val="22"/>
        </w:rPr>
        <w:t>allow</w:t>
      </w:r>
      <w:r w:rsidR="0060350A">
        <w:rPr>
          <w:rFonts w:ascii="Times New Roman" w:eastAsia="Times New Roman" w:hAnsi="Times New Roman" w:cs="Times New Roman"/>
          <w:sz w:val="22"/>
          <w:szCs w:val="22"/>
        </w:rPr>
        <w:t xml:space="preserve">s </w:t>
      </w:r>
      <w:r w:rsidRPr="00DD4BB3">
        <w:rPr>
          <w:rFonts w:ascii="Times New Roman" w:eastAsia="Times New Roman" w:hAnsi="Times New Roman" w:cs="Times New Roman"/>
          <w:sz w:val="22"/>
          <w:szCs w:val="22"/>
        </w:rPr>
        <w:t>users to generate</w:t>
      </w:r>
      <w:r w:rsidR="0060350A">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data. The tool provides two underlying mechanisms of the generation of the data</w:t>
      </w:r>
      <w:r w:rsidR="0060350A">
        <w:rPr>
          <w:rFonts w:ascii="Times New Roman" w:eastAsia="Times New Roman" w:hAnsi="Times New Roman" w:cs="Times New Roman"/>
          <w:sz w:val="22"/>
          <w:szCs w:val="22"/>
        </w:rPr>
        <w:t xml:space="preserve">: generation by drawing points or generation using a functional form such as a Gaussian distribution. The training and evaluation sets are generated independently in separate windows so that a wide range of machine learning scenarios </w:t>
      </w:r>
      <w:r w:rsidR="0060350A">
        <w:rPr>
          <w:rFonts w:ascii="Times New Roman" w:eastAsia="Times New Roman" w:hAnsi="Times New Roman" w:cs="Times New Roman"/>
          <w:sz w:val="22"/>
          <w:szCs w:val="22"/>
        </w:rPr>
        <w:lastRenderedPageBreak/>
        <w:t xml:space="preserve">(e.g., generalization) can be evaluated. </w:t>
      </w:r>
      <w:r w:rsidRPr="00DD4BB3">
        <w:rPr>
          <w:rFonts w:ascii="Times New Roman" w:eastAsia="Times New Roman" w:hAnsi="Times New Roman" w:cs="Times New Roman"/>
          <w:sz w:val="22"/>
          <w:szCs w:val="22"/>
        </w:rPr>
        <w:t>A dictionary stores the data where the key is the name of the class added, and the value is an array that holds the class color</w:t>
      </w:r>
      <w:r w:rsidR="0060350A">
        <w:rPr>
          <w:rFonts w:ascii="Times New Roman" w:eastAsia="Times New Roman" w:hAnsi="Times New Roman" w:cs="Times New Roman"/>
          <w:sz w:val="22"/>
          <w:szCs w:val="22"/>
        </w:rPr>
        <w:t xml:space="preserve"> and an </w:t>
      </w:r>
      <w:r w:rsidRPr="00DD4BB3">
        <w:rPr>
          <w:rFonts w:ascii="Times New Roman" w:eastAsia="Times New Roman" w:hAnsi="Times New Roman" w:cs="Times New Roman"/>
          <w:sz w:val="22"/>
          <w:szCs w:val="22"/>
        </w:rPr>
        <w:t>array of x</w:t>
      </w:r>
      <w:r w:rsidR="0060350A">
        <w:rPr>
          <w:rFonts w:ascii="Times New Roman" w:eastAsia="Times New Roman" w:hAnsi="Times New Roman" w:cs="Times New Roman"/>
          <w:sz w:val="22"/>
          <w:szCs w:val="22"/>
        </w:rPr>
        <w:t xml:space="preserve"> and y </w:t>
      </w:r>
      <w:r w:rsidRPr="00DD4BB3">
        <w:rPr>
          <w:rFonts w:ascii="Times New Roman" w:eastAsia="Times New Roman" w:hAnsi="Times New Roman" w:cs="Times New Roman"/>
          <w:sz w:val="22"/>
          <w:szCs w:val="22"/>
        </w:rPr>
        <w:t>coordinates</w:t>
      </w:r>
      <w:r w:rsidR="0060350A">
        <w:rPr>
          <w:rFonts w:ascii="Times New Roman" w:eastAsia="Times New Roman" w:hAnsi="Times New Roman" w:cs="Times New Roman"/>
          <w:sz w:val="22"/>
          <w:szCs w:val="22"/>
        </w:rPr>
        <w:t>.</w:t>
      </w:r>
    </w:p>
    <w:p w14:paraId="01FEDB00" w14:textId="77777777" w:rsidR="00E72A1B"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Newly created data can be exported into a CSV file where comment</w:t>
      </w:r>
      <w:r w:rsidR="0060350A">
        <w:rPr>
          <w:rFonts w:ascii="Times New Roman" w:eastAsia="Times New Roman" w:hAnsi="Times New Roman" w:cs="Times New Roman"/>
          <w:sz w:val="22"/>
          <w:szCs w:val="22"/>
        </w:rPr>
        <w:t xml:space="preserve"> fields are used to </w:t>
      </w:r>
      <w:r w:rsidRPr="00DD4BB3">
        <w:rPr>
          <w:rFonts w:ascii="Times New Roman" w:eastAsia="Times New Roman" w:hAnsi="Times New Roman" w:cs="Times New Roman"/>
          <w:sz w:val="22"/>
          <w:szCs w:val="22"/>
        </w:rPr>
        <w:t xml:space="preserve">hold </w:t>
      </w:r>
      <w:r w:rsidR="0060350A">
        <w:rPr>
          <w:rFonts w:ascii="Times New Roman" w:eastAsia="Times New Roman" w:hAnsi="Times New Roman" w:cs="Times New Roman"/>
          <w:sz w:val="22"/>
          <w:szCs w:val="22"/>
        </w:rPr>
        <w:t>class names</w:t>
      </w:r>
      <w:r w:rsidR="00E72A1B">
        <w:rPr>
          <w:rFonts w:ascii="Times New Roman" w:eastAsia="Times New Roman" w:hAnsi="Times New Roman" w:cs="Times New Roman"/>
          <w:sz w:val="22"/>
          <w:szCs w:val="22"/>
        </w:rPr>
        <w:t xml:space="preserve"> and class color, </w:t>
      </w:r>
      <w:r w:rsidRPr="00DD4BB3">
        <w:rPr>
          <w:rFonts w:ascii="Times New Roman" w:eastAsia="Times New Roman" w:hAnsi="Times New Roman" w:cs="Times New Roman"/>
          <w:sz w:val="22"/>
          <w:szCs w:val="22"/>
        </w:rPr>
        <w:t xml:space="preserve">while each </w:t>
      </w:r>
      <w:r w:rsidR="00E72A1B">
        <w:rPr>
          <w:rFonts w:ascii="Times New Roman" w:eastAsia="Times New Roman" w:hAnsi="Times New Roman" w:cs="Times New Roman"/>
          <w:sz w:val="22"/>
          <w:szCs w:val="22"/>
        </w:rPr>
        <w:t xml:space="preserve">line </w:t>
      </w:r>
      <w:r w:rsidRPr="00DD4BB3">
        <w:rPr>
          <w:rFonts w:ascii="Times New Roman" w:eastAsia="Times New Roman" w:hAnsi="Times New Roman" w:cs="Times New Roman"/>
          <w:sz w:val="22"/>
          <w:szCs w:val="22"/>
        </w:rPr>
        <w:t>hold</w:t>
      </w:r>
      <w:r w:rsidR="00E72A1B">
        <w:rPr>
          <w:rFonts w:ascii="Times New Roman" w:eastAsia="Times New Roman" w:hAnsi="Times New Roman" w:cs="Times New Roman"/>
          <w:sz w:val="22"/>
          <w:szCs w:val="22"/>
        </w:rPr>
        <w:t xml:space="preserve">s the x and y coordinates. This is a simple format we have used for our machine learning class that makes it easy for novice programmers to interface to the data. It was also a preferred format based on a survey we conducted with the user community. </w:t>
      </w:r>
      <w:r w:rsidRPr="00DD4BB3">
        <w:rPr>
          <w:rFonts w:ascii="Times New Roman" w:eastAsia="Times New Roman" w:hAnsi="Times New Roman" w:cs="Times New Roman"/>
          <w:sz w:val="22"/>
          <w:szCs w:val="22"/>
        </w:rPr>
        <w:t>The application also allows</w:t>
      </w:r>
      <w:r w:rsidR="00E72A1B">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 xml:space="preserve">CSV files to be imported for </w:t>
      </w:r>
      <w:r w:rsidR="00E72A1B">
        <w:rPr>
          <w:rFonts w:ascii="Times New Roman" w:eastAsia="Times New Roman" w:hAnsi="Times New Roman" w:cs="Times New Roman"/>
          <w:sz w:val="22"/>
          <w:szCs w:val="22"/>
        </w:rPr>
        <w:t>further study and modification.</w:t>
      </w:r>
    </w:p>
    <w:p w14:paraId="6C3E64C7" w14:textId="51DDB7F2" w:rsidR="00E72A1B" w:rsidRPr="00DD4BB3" w:rsidRDefault="00E72A1B" w:rsidP="00E72A1B">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 xml:space="preserve">IMLD </w:t>
      </w:r>
      <w:r>
        <w:rPr>
          <w:rFonts w:ascii="Times New Roman" w:eastAsia="Times New Roman" w:hAnsi="Times New Roman" w:cs="Times New Roman"/>
          <w:sz w:val="22"/>
          <w:szCs w:val="22"/>
        </w:rPr>
        <w:t xml:space="preserve">supports the configuration of </w:t>
      </w:r>
      <w:r w:rsidRPr="00DD4BB3">
        <w:rPr>
          <w:rFonts w:ascii="Times New Roman" w:eastAsia="Times New Roman" w:hAnsi="Times New Roman" w:cs="Times New Roman"/>
          <w:sz w:val="22"/>
          <w:szCs w:val="22"/>
        </w:rPr>
        <w:t>data sets and analysis parameters through drop-down menus. Class, Color, and Scale are all tools that allow users to uniquely configure their data</w:t>
      </w:r>
      <w:r w:rsidR="00770394">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 xml:space="preserve">While adding a new class, users are prompted to add a name, and then choose from over the 150 colors options. Once set, users can now draw data points. Users can add a new class at any time by navigating to the Classes menu and adding another class. The Scale of </w:t>
      </w:r>
      <w:r w:rsidR="00770394">
        <w:rPr>
          <w:rFonts w:ascii="Times New Roman" w:eastAsia="Times New Roman" w:hAnsi="Times New Roman" w:cs="Times New Roman"/>
          <w:sz w:val="22"/>
          <w:szCs w:val="22"/>
        </w:rPr>
        <w:t xml:space="preserve">the </w:t>
      </w:r>
      <w:r w:rsidRPr="00DD4BB3">
        <w:rPr>
          <w:rFonts w:ascii="Times New Roman" w:eastAsia="Times New Roman" w:hAnsi="Times New Roman" w:cs="Times New Roman"/>
          <w:sz w:val="22"/>
          <w:szCs w:val="22"/>
        </w:rPr>
        <w:t>data can also be managed through the Classes tool while in the Classes menu. Users can at any time choose which of the added classes they would like to delete.</w:t>
      </w:r>
    </w:p>
    <w:p w14:paraId="2ED5931E" w14:textId="60FDC1B5" w:rsidR="00DD4BB3" w:rsidRPr="00DD4BB3"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 xml:space="preserve">Users can </w:t>
      </w:r>
      <w:r w:rsidR="00E72A1B">
        <w:rPr>
          <w:rFonts w:ascii="Times New Roman" w:eastAsia="Times New Roman" w:hAnsi="Times New Roman" w:cs="Times New Roman"/>
          <w:sz w:val="22"/>
          <w:szCs w:val="22"/>
        </w:rPr>
        <w:t xml:space="preserve">also </w:t>
      </w:r>
      <w:r w:rsidRPr="00DD4BB3">
        <w:rPr>
          <w:rFonts w:ascii="Times New Roman" w:eastAsia="Times New Roman" w:hAnsi="Times New Roman" w:cs="Times New Roman"/>
          <w:sz w:val="22"/>
          <w:szCs w:val="22"/>
        </w:rPr>
        <w:t xml:space="preserve">choose </w:t>
      </w:r>
      <w:r w:rsidR="00E72A1B">
        <w:rPr>
          <w:rFonts w:ascii="Times New Roman" w:eastAsia="Times New Roman" w:hAnsi="Times New Roman" w:cs="Times New Roman"/>
          <w:sz w:val="22"/>
          <w:szCs w:val="22"/>
        </w:rPr>
        <w:t>from a selection of prestored, or canned, demos that include classic machine learning datasets such as overlapping Gaussian distributions</w:t>
      </w:r>
      <w:r w:rsidR="008410C2">
        <w:rPr>
          <w:rFonts w:ascii="Times New Roman" w:eastAsia="Times New Roman" w:hAnsi="Times New Roman" w:cs="Times New Roman"/>
          <w:sz w:val="22"/>
          <w:szCs w:val="22"/>
        </w:rPr>
        <w:t>,</w:t>
      </w:r>
      <w:r w:rsidR="00E72A1B">
        <w:rPr>
          <w:rFonts w:ascii="Times New Roman" w:eastAsia="Times New Roman" w:hAnsi="Times New Roman" w:cs="Times New Roman"/>
          <w:sz w:val="22"/>
          <w:szCs w:val="22"/>
        </w:rPr>
        <w:t xml:space="preserve"> t</w:t>
      </w:r>
      <w:r w:rsidRPr="00DD4BB3">
        <w:rPr>
          <w:rFonts w:ascii="Times New Roman" w:eastAsia="Times New Roman" w:hAnsi="Times New Roman" w:cs="Times New Roman"/>
          <w:sz w:val="22"/>
          <w:szCs w:val="22"/>
        </w:rPr>
        <w:t>oroidal</w:t>
      </w:r>
      <w:r w:rsidR="00E72A1B">
        <w:rPr>
          <w:rFonts w:ascii="Times New Roman" w:eastAsia="Times New Roman" w:hAnsi="Times New Roman" w:cs="Times New Roman"/>
          <w:sz w:val="22"/>
          <w:szCs w:val="22"/>
        </w:rPr>
        <w:t xml:space="preserve">ly shaped distributions that cannot be classified with a linear classifier, and a yin-yang distribution that requires a nonlinear decision surface. </w:t>
      </w:r>
      <w:r w:rsidRPr="00DD4BB3">
        <w:rPr>
          <w:rFonts w:ascii="Times New Roman" w:eastAsia="Times New Roman" w:hAnsi="Times New Roman" w:cs="Times New Roman"/>
          <w:sz w:val="22"/>
          <w:szCs w:val="22"/>
        </w:rPr>
        <w:t xml:space="preserve">Finally, after </w:t>
      </w:r>
      <w:r w:rsidR="00E72A1B">
        <w:rPr>
          <w:rFonts w:ascii="Times New Roman" w:eastAsia="Times New Roman" w:hAnsi="Times New Roman" w:cs="Times New Roman"/>
          <w:sz w:val="22"/>
          <w:szCs w:val="22"/>
        </w:rPr>
        <w:t xml:space="preserve">creating the data, </w:t>
      </w:r>
      <w:r w:rsidRPr="00DD4BB3">
        <w:rPr>
          <w:rFonts w:ascii="Times New Roman" w:eastAsia="Times New Roman" w:hAnsi="Times New Roman" w:cs="Times New Roman"/>
          <w:sz w:val="22"/>
          <w:szCs w:val="22"/>
        </w:rPr>
        <w:t xml:space="preserve">users can choose the algorithm under the algorithm section and select the </w:t>
      </w:r>
      <w:r w:rsidR="00E72A1B">
        <w:rPr>
          <w:rFonts w:ascii="Times New Roman" w:eastAsia="Times New Roman" w:hAnsi="Times New Roman" w:cs="Times New Roman"/>
          <w:sz w:val="22"/>
          <w:szCs w:val="22"/>
        </w:rPr>
        <w:t>‘</w:t>
      </w:r>
      <w:r w:rsidRPr="00DD4BB3">
        <w:rPr>
          <w:rFonts w:ascii="Times New Roman" w:eastAsia="Times New Roman" w:hAnsi="Times New Roman" w:cs="Times New Roman"/>
          <w:sz w:val="22"/>
          <w:szCs w:val="22"/>
        </w:rPr>
        <w:t>run</w:t>
      </w:r>
      <w:r w:rsidR="00E72A1B">
        <w:rPr>
          <w:rFonts w:ascii="Times New Roman" w:eastAsia="Times New Roman" w:hAnsi="Times New Roman" w:cs="Times New Roman"/>
          <w:sz w:val="22"/>
          <w:szCs w:val="22"/>
        </w:rPr>
        <w:t>’</w:t>
      </w:r>
      <w:r w:rsidRPr="00DD4BB3">
        <w:rPr>
          <w:rFonts w:ascii="Times New Roman" w:eastAsia="Times New Roman" w:hAnsi="Times New Roman" w:cs="Times New Roman"/>
          <w:sz w:val="22"/>
          <w:szCs w:val="22"/>
        </w:rPr>
        <w:t xml:space="preserve"> or </w:t>
      </w:r>
      <w:r w:rsidR="00E72A1B">
        <w:rPr>
          <w:rFonts w:ascii="Times New Roman" w:eastAsia="Times New Roman" w:hAnsi="Times New Roman" w:cs="Times New Roman"/>
          <w:sz w:val="22"/>
          <w:szCs w:val="22"/>
        </w:rPr>
        <w:t>‘</w:t>
      </w:r>
      <w:r w:rsidRPr="00DD4BB3">
        <w:rPr>
          <w:rFonts w:ascii="Times New Roman" w:eastAsia="Times New Roman" w:hAnsi="Times New Roman" w:cs="Times New Roman"/>
          <w:sz w:val="22"/>
          <w:szCs w:val="22"/>
        </w:rPr>
        <w:t>run by step</w:t>
      </w:r>
      <w:r w:rsidR="00E72A1B">
        <w:rPr>
          <w:rFonts w:ascii="Times New Roman" w:eastAsia="Times New Roman" w:hAnsi="Times New Roman" w:cs="Times New Roman"/>
          <w:sz w:val="22"/>
          <w:szCs w:val="22"/>
        </w:rPr>
        <w:t>’</w:t>
      </w:r>
      <w:r w:rsidRPr="00DD4BB3">
        <w:rPr>
          <w:rFonts w:ascii="Times New Roman" w:eastAsia="Times New Roman" w:hAnsi="Times New Roman" w:cs="Times New Roman"/>
          <w:sz w:val="22"/>
          <w:szCs w:val="22"/>
        </w:rPr>
        <w:t xml:space="preserve"> option</w:t>
      </w:r>
      <w:r w:rsidR="00E72A1B">
        <w:rPr>
          <w:rFonts w:ascii="Times New Roman" w:eastAsia="Times New Roman" w:hAnsi="Times New Roman" w:cs="Times New Roman"/>
          <w:sz w:val="22"/>
          <w:szCs w:val="22"/>
        </w:rPr>
        <w:t xml:space="preserve">s </w:t>
      </w:r>
      <w:r w:rsidRPr="00DD4BB3">
        <w:rPr>
          <w:rFonts w:ascii="Times New Roman" w:eastAsia="Times New Roman" w:hAnsi="Times New Roman" w:cs="Times New Roman"/>
          <w:sz w:val="22"/>
          <w:szCs w:val="22"/>
        </w:rPr>
        <w:t>to start classification.</w:t>
      </w:r>
    </w:p>
    <w:p w14:paraId="182C07C2" w14:textId="77777777" w:rsidR="00DD4BB3" w:rsidRPr="00DD4BB3"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Currently, IMLD does not allow users to insert their own algorithms. In the future, we plan to implement a method by which users can do this. This feature would significantly enhance the educational capacity of IMLD, as users will not be restricted to the algorithms offered only by the tool.</w:t>
      </w:r>
    </w:p>
    <w:p w14:paraId="62D6C11C" w14:textId="20BC1C80" w:rsidR="00DD4BB3" w:rsidRPr="00DD4BB3" w:rsidRDefault="00DD4BB3" w:rsidP="00DD4BB3">
      <w:pPr>
        <w:spacing w:after="240"/>
        <w:jc w:val="both"/>
        <w:rPr>
          <w:rFonts w:ascii="Times New Roman" w:eastAsia="Times New Roman" w:hAnsi="Times New Roman" w:cs="Times New Roman"/>
          <w:sz w:val="22"/>
          <w:szCs w:val="22"/>
        </w:rPr>
      </w:pPr>
      <w:r w:rsidRPr="00DD4BB3">
        <w:rPr>
          <w:rFonts w:ascii="Times New Roman" w:eastAsia="Times New Roman" w:hAnsi="Times New Roman" w:cs="Times New Roman"/>
          <w:sz w:val="22"/>
          <w:szCs w:val="22"/>
        </w:rPr>
        <w:t>IMLD is an educational tool with the ability to walk users through a step-by-step process to visualize various machine learning algorithms. It has been used by a machine learning class we have been teaching since the late 1990’s (</w:t>
      </w:r>
      <w:r w:rsidRPr="00770394">
        <w:rPr>
          <w:rFonts w:ascii="Times New Roman" w:eastAsia="Times New Roman" w:hAnsi="Times New Roman" w:cs="Times New Roman"/>
          <w:i/>
          <w:iCs/>
          <w:sz w:val="22"/>
          <w:szCs w:val="22"/>
        </w:rPr>
        <w:t>https://www.isip.piconepress.com/courses/temple/ece_8527/</w:t>
      </w:r>
      <w:r w:rsidRPr="00DD4BB3">
        <w:rPr>
          <w:rFonts w:ascii="Times New Roman" w:eastAsia="Times New Roman" w:hAnsi="Times New Roman" w:cs="Times New Roman"/>
          <w:sz w:val="22"/>
          <w:szCs w:val="22"/>
        </w:rPr>
        <w:t>). It is easily installed on a platform that includes Anaconda v3 and Python v3.7</w:t>
      </w:r>
      <w:r w:rsidR="00770394">
        <w:rPr>
          <w:rFonts w:ascii="Times New Roman" w:eastAsia="Times New Roman" w:hAnsi="Times New Roman" w:cs="Times New Roman"/>
          <w:sz w:val="22"/>
          <w:szCs w:val="22"/>
        </w:rPr>
        <w:t xml:space="preserve"> or later. The source code is available from the course web site at: </w:t>
      </w:r>
      <w:r w:rsidR="00770394" w:rsidRPr="00770394">
        <w:rPr>
          <w:rFonts w:ascii="Times New Roman" w:eastAsia="Times New Roman" w:hAnsi="Times New Roman" w:cs="Times New Roman"/>
          <w:i/>
          <w:iCs/>
          <w:sz w:val="22"/>
          <w:szCs w:val="22"/>
        </w:rPr>
        <w:t>https://www.isip.piconepress.com/courses/temple/ece_8527/resources/imld/</w:t>
      </w:r>
      <w:r w:rsidR="00770394">
        <w:rPr>
          <w:rFonts w:ascii="Times New Roman" w:eastAsia="Times New Roman" w:hAnsi="Times New Roman" w:cs="Times New Roman"/>
          <w:sz w:val="22"/>
          <w:szCs w:val="22"/>
        </w:rPr>
        <w:t xml:space="preserve">. </w:t>
      </w:r>
      <w:r w:rsidRPr="00DD4BB3">
        <w:rPr>
          <w:rFonts w:ascii="Times New Roman" w:eastAsia="Times New Roman" w:hAnsi="Times New Roman" w:cs="Times New Roman"/>
          <w:sz w:val="22"/>
          <w:szCs w:val="22"/>
        </w:rPr>
        <w:t>A detailed user manual demonstrating use of the tool and instructional videos are also available. A demonstration will be provided at the symposium.</w:t>
      </w:r>
    </w:p>
    <w:p w14:paraId="0000000F" w14:textId="77777777" w:rsidR="00F35118" w:rsidRDefault="00FB48F1">
      <w:pPr>
        <w:spacing w:after="120"/>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Acknowledgments</w:t>
      </w:r>
    </w:p>
    <w:p w14:paraId="00000010" w14:textId="1C6600E5" w:rsidR="00F35118" w:rsidRDefault="00FB48F1">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Research reported in this publication was most recently supported by the National Science Foundation’s </w:t>
      </w:r>
      <w:r>
        <w:rPr>
          <w:sz w:val="22"/>
          <w:szCs w:val="22"/>
        </w:rPr>
        <w:t>﻿</w:t>
      </w:r>
      <w:r>
        <w:rPr>
          <w:rFonts w:ascii="Times New Roman" w:eastAsia="Times New Roman" w:hAnsi="Times New Roman" w:cs="Times New Roman"/>
          <w:sz w:val="22"/>
          <w:szCs w:val="22"/>
        </w:rPr>
        <w:t xml:space="preserve">Industrial Innovation and Partnerships (IIP) Research Experience for Undergraduates award number </w:t>
      </w:r>
      <w:r>
        <w:rPr>
          <w:sz w:val="22"/>
          <w:szCs w:val="22"/>
        </w:rPr>
        <w:t>﻿</w:t>
      </w:r>
      <w:r>
        <w:rPr>
          <w:rFonts w:ascii="Times New Roman" w:eastAsia="Times New Roman" w:hAnsi="Times New Roman" w:cs="Times New Roman"/>
          <w:sz w:val="22"/>
          <w:szCs w:val="22"/>
        </w:rPr>
        <w:t xml:space="preserve">1827565. Any opinions, findings, and conclusions or recommendations expressed in this material are those of the author(s) and do not necessarily reflect the official views of any of these organizations. Open </w:t>
      </w:r>
      <w:r w:rsidR="00546CCA">
        <w:rPr>
          <w:rFonts w:ascii="Times New Roman" w:eastAsia="Times New Roman" w:hAnsi="Times New Roman" w:cs="Times New Roman"/>
          <w:sz w:val="22"/>
          <w:szCs w:val="22"/>
        </w:rPr>
        <w:t>s</w:t>
      </w:r>
      <w:r>
        <w:rPr>
          <w:rFonts w:ascii="Times New Roman" w:eastAsia="Times New Roman" w:hAnsi="Times New Roman" w:cs="Times New Roman"/>
          <w:sz w:val="22"/>
          <w:szCs w:val="22"/>
        </w:rPr>
        <w:t>ource libraries that were used to develop the IMLD are: NumPy v1.15.4, PyQT5 v5.13.1, SkLearn v0.20.0, Scipy v1.1.0, and Matplotlib v3.0.2.</w:t>
      </w:r>
    </w:p>
    <w:p w14:paraId="00000011" w14:textId="77777777" w:rsidR="00F35118" w:rsidRDefault="00FB48F1">
      <w:pPr>
        <w:keepNext/>
        <w:spacing w:after="120"/>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References</w:t>
      </w:r>
    </w:p>
    <w:p w14:paraId="00000012" w14:textId="5AF2834B" w:rsidR="00F35118" w:rsidRDefault="00FB48F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5" w:name="_Ref85323902"/>
      <w:r>
        <w:rPr>
          <w:rFonts w:ascii="Times New Roman" w:eastAsia="Times New Roman" w:hAnsi="Times New Roman" w:cs="Times New Roman"/>
          <w:sz w:val="22"/>
          <w:szCs w:val="22"/>
        </w:rPr>
        <w:t xml:space="preserve">W. Samek, G. Montavon, S. Lapuschkin, C. J. Anders, and K.-R. Müller, “Explaining Deep Neural Networks and Beyond: A Review of Methods and Applications,” </w:t>
      </w:r>
      <w:r>
        <w:rPr>
          <w:rFonts w:ascii="Times New Roman" w:eastAsia="Times New Roman" w:hAnsi="Times New Roman" w:cs="Times New Roman"/>
          <w:i/>
          <w:sz w:val="22"/>
          <w:szCs w:val="22"/>
        </w:rPr>
        <w:t>Proceedings of the IEEE</w:t>
      </w:r>
      <w:r>
        <w:rPr>
          <w:rFonts w:ascii="Times New Roman" w:eastAsia="Times New Roman" w:hAnsi="Times New Roman" w:cs="Times New Roman"/>
          <w:sz w:val="22"/>
          <w:szCs w:val="22"/>
        </w:rPr>
        <w:t>, vol. 109, no. 3, pp. 247–278, 2021.</w:t>
      </w:r>
      <w:r w:rsidR="00770394" w:rsidRPr="00770394">
        <w:t xml:space="preserve"> </w:t>
      </w:r>
      <w:r w:rsidR="00770394" w:rsidRPr="00770394">
        <w:rPr>
          <w:rFonts w:eastAsia="Times New Roman"/>
          <w:sz w:val="22"/>
          <w:szCs w:val="22"/>
        </w:rPr>
        <w:t>﻿</w:t>
      </w:r>
      <w:r w:rsidR="00770394" w:rsidRPr="00770394">
        <w:rPr>
          <w:rFonts w:ascii="Times New Roman" w:eastAsia="Times New Roman" w:hAnsi="Times New Roman" w:cs="Times New Roman"/>
          <w:i/>
          <w:iCs/>
          <w:sz w:val="22"/>
          <w:szCs w:val="22"/>
        </w:rPr>
        <w:t>https://ieeexplore.ieee.org/document/9369420</w:t>
      </w:r>
      <w:r w:rsidR="00770394">
        <w:rPr>
          <w:rFonts w:ascii="Times New Roman" w:eastAsia="Times New Roman" w:hAnsi="Times New Roman" w:cs="Times New Roman"/>
          <w:sz w:val="22"/>
          <w:szCs w:val="22"/>
        </w:rPr>
        <w:t>.</w:t>
      </w:r>
      <w:bookmarkEnd w:id="5"/>
    </w:p>
    <w:p w14:paraId="00000013" w14:textId="77777777" w:rsidR="00F35118" w:rsidRDefault="00FB48F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6" w:name="_heading=h.gjdgxs" w:colFirst="0" w:colLast="0"/>
      <w:bookmarkStart w:id="7" w:name="_Ref85323917"/>
      <w:bookmarkEnd w:id="6"/>
      <w:r>
        <w:rPr>
          <w:rFonts w:ascii="Times New Roman" w:eastAsia="Times New Roman" w:hAnsi="Times New Roman" w:cs="Times New Roman"/>
          <w:sz w:val="22"/>
          <w:szCs w:val="22"/>
        </w:rPr>
        <w:t>D. May and J. Picone, “The ISIP Pattern Recognition Applet,” Institute for Signal and Information Processing, College of Engineering, Mississippi State University, 2002. [Online]. Available:</w:t>
      </w:r>
      <w:r>
        <w:rPr>
          <w:rFonts w:ascii="Times New Roman" w:eastAsia="Times New Roman" w:hAnsi="Times New Roman" w:cs="Times New Roman"/>
          <w:i/>
          <w:sz w:val="22"/>
          <w:szCs w:val="22"/>
        </w:rPr>
        <w:t xml:space="preserve"> https://www.isip.piconepress.com/projects/speech/software/demonstrations/applets/util/pattern_recognition/current/</w:t>
      </w:r>
      <w:r>
        <w:rPr>
          <w:rFonts w:ascii="Times New Roman" w:eastAsia="Times New Roman" w:hAnsi="Times New Roman" w:cs="Times New Roman"/>
          <w:sz w:val="22"/>
          <w:szCs w:val="22"/>
        </w:rPr>
        <w:t>. [Accessed: 05-Jul-2021].</w:t>
      </w:r>
      <w:bookmarkEnd w:id="7"/>
    </w:p>
    <w:p w14:paraId="00000014" w14:textId="1C5A3712" w:rsidR="00F35118" w:rsidRDefault="00FB48F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8" w:name="_heading=h.30j0zll" w:colFirst="0" w:colLast="0"/>
      <w:bookmarkStart w:id="9" w:name="_Ref85323931"/>
      <w:bookmarkEnd w:id="8"/>
      <w:r>
        <w:rPr>
          <w:rFonts w:ascii="Times New Roman" w:eastAsia="Times New Roman" w:hAnsi="Times New Roman" w:cs="Times New Roman"/>
          <w:sz w:val="22"/>
          <w:szCs w:val="22"/>
        </w:rPr>
        <w:lastRenderedPageBreak/>
        <w:t>J. Picone, R. Duncan, and J. Hamaker, “Internet-Accessible Speech Recognition Technology,” in O’Reilly</w:t>
      </w:r>
      <w:r w:rsidR="00331F37">
        <w:rPr>
          <w:rFonts w:ascii="Times New Roman" w:eastAsia="Times New Roman" w:hAnsi="Times New Roman" w:cs="Times New Roman"/>
          <w:sz w:val="22"/>
          <w:szCs w:val="22"/>
        </w:rPr>
        <w:t> </w:t>
      </w:r>
      <w:r>
        <w:rPr>
          <w:rFonts w:ascii="Times New Roman" w:eastAsia="Times New Roman" w:hAnsi="Times New Roman" w:cs="Times New Roman"/>
          <w:sz w:val="22"/>
          <w:szCs w:val="22"/>
        </w:rPr>
        <w:t>Open</w:t>
      </w:r>
      <w:r w:rsidR="00331F37">
        <w:rPr>
          <w:rFonts w:ascii="Times New Roman" w:eastAsia="Times New Roman" w:hAnsi="Times New Roman" w:cs="Times New Roman"/>
          <w:sz w:val="22"/>
          <w:szCs w:val="22"/>
        </w:rPr>
        <w:t> </w:t>
      </w:r>
      <w:r>
        <w:rPr>
          <w:rFonts w:ascii="Times New Roman" w:eastAsia="Times New Roman" w:hAnsi="Times New Roman" w:cs="Times New Roman"/>
          <w:sz w:val="22"/>
          <w:szCs w:val="22"/>
        </w:rPr>
        <w:t>Source</w:t>
      </w:r>
      <w:r w:rsidR="00331F37">
        <w:rPr>
          <w:rFonts w:ascii="Times New Roman" w:eastAsia="Times New Roman" w:hAnsi="Times New Roman" w:cs="Times New Roman"/>
          <w:sz w:val="22"/>
          <w:szCs w:val="22"/>
        </w:rPr>
        <w:t> </w:t>
      </w:r>
      <w:r>
        <w:rPr>
          <w:rFonts w:ascii="Times New Roman" w:eastAsia="Times New Roman" w:hAnsi="Times New Roman" w:cs="Times New Roman"/>
          <w:sz w:val="22"/>
          <w:szCs w:val="22"/>
        </w:rPr>
        <w:t>Convention, 2001.</w:t>
      </w:r>
      <w:r w:rsidR="00770394" w:rsidRPr="00770394">
        <w:t xml:space="preserve"> </w:t>
      </w:r>
      <w:r w:rsidR="00770394" w:rsidRPr="00770394">
        <w:rPr>
          <w:rFonts w:eastAsia="Times New Roman"/>
          <w:sz w:val="22"/>
          <w:szCs w:val="22"/>
        </w:rPr>
        <w:t>﻿</w:t>
      </w:r>
      <w:r w:rsidR="00770394" w:rsidRPr="00770394">
        <w:rPr>
          <w:rFonts w:ascii="Times New Roman" w:eastAsia="Times New Roman" w:hAnsi="Times New Roman" w:cs="Times New Roman"/>
          <w:i/>
          <w:iCs/>
          <w:sz w:val="22"/>
          <w:szCs w:val="22"/>
        </w:rPr>
        <w:t>http://www.isip.piconepress.com/publications</w:t>
      </w:r>
      <w:r w:rsidR="00770394">
        <w:rPr>
          <w:rFonts w:ascii="Times New Roman" w:eastAsia="Times New Roman" w:hAnsi="Times New Roman" w:cs="Times New Roman"/>
          <w:i/>
          <w:iCs/>
          <w:sz w:val="22"/>
          <w:szCs w:val="22"/>
        </w:rPr>
        <w:t>/</w:t>
      </w:r>
      <w:r w:rsidR="00770394" w:rsidRPr="00770394">
        <w:rPr>
          <w:rFonts w:ascii="Times New Roman" w:eastAsia="Times New Roman" w:hAnsi="Times New Roman" w:cs="Times New Roman"/>
          <w:i/>
          <w:iCs/>
          <w:sz w:val="22"/>
          <w:szCs w:val="22"/>
        </w:rPr>
        <w:t>confer</w:t>
      </w:r>
      <w:r w:rsidR="00331F37">
        <w:rPr>
          <w:rFonts w:ascii="Times New Roman" w:eastAsia="Times New Roman" w:hAnsi="Times New Roman" w:cs="Times New Roman"/>
          <w:i/>
          <w:iCs/>
          <w:sz w:val="22"/>
          <w:szCs w:val="22"/>
        </w:rPr>
        <w:t xml:space="preserve"> </w:t>
      </w:r>
      <w:r w:rsidR="00770394" w:rsidRPr="00770394">
        <w:rPr>
          <w:rFonts w:ascii="Times New Roman" w:eastAsia="Times New Roman" w:hAnsi="Times New Roman" w:cs="Times New Roman"/>
          <w:i/>
          <w:iCs/>
          <w:sz w:val="22"/>
          <w:szCs w:val="22"/>
        </w:rPr>
        <w:t>ence_presentations/2001/oscon/software/</w:t>
      </w:r>
      <w:r w:rsidR="00770394">
        <w:rPr>
          <w:rFonts w:ascii="Times New Roman" w:eastAsia="Times New Roman" w:hAnsi="Times New Roman" w:cs="Times New Roman"/>
          <w:sz w:val="22"/>
          <w:szCs w:val="22"/>
        </w:rPr>
        <w:t>.</w:t>
      </w:r>
      <w:bookmarkEnd w:id="9"/>
    </w:p>
    <w:p w14:paraId="00000015" w14:textId="1F67B577" w:rsidR="00F35118" w:rsidRDefault="00FB48F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0" w:name="_heading=h.1fob9te" w:colFirst="0" w:colLast="0"/>
      <w:bookmarkStart w:id="11" w:name="_Ref85323948"/>
      <w:bookmarkEnd w:id="10"/>
      <w:r>
        <w:rPr>
          <w:rFonts w:ascii="Times New Roman" w:eastAsia="Times New Roman" w:hAnsi="Times New Roman" w:cs="Times New Roman"/>
          <w:sz w:val="22"/>
          <w:szCs w:val="22"/>
        </w:rPr>
        <w:t xml:space="preserve">J. Picone, “Internet-Accessible Technology </w:t>
      </w:r>
      <w:r w:rsidR="00546CCA">
        <w:rPr>
          <w:rFonts w:ascii="Times New Roman" w:eastAsia="Times New Roman" w:hAnsi="Times New Roman" w:cs="Times New Roman"/>
          <w:sz w:val="22"/>
          <w:szCs w:val="22"/>
        </w:rPr>
        <w:t>Demonstrations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Institute for Signal and Information Processing, College of Engineering, Mississippi State University</w:t>
      </w:r>
      <w:r>
        <w:rPr>
          <w:rFonts w:ascii="Times New Roman" w:eastAsia="Times New Roman" w:hAnsi="Times New Roman" w:cs="Times New Roman"/>
          <w:sz w:val="22"/>
          <w:szCs w:val="22"/>
        </w:rPr>
        <w:t xml:space="preserve">, 2000. [Online]. Available: </w:t>
      </w:r>
      <w:r>
        <w:rPr>
          <w:rFonts w:ascii="Times New Roman" w:eastAsia="Times New Roman" w:hAnsi="Times New Roman" w:cs="Times New Roman"/>
          <w:i/>
          <w:sz w:val="22"/>
          <w:szCs w:val="22"/>
        </w:rPr>
        <w:t>https://www.isip.piconepress.com/projects/speech/software/demonstrations/</w:t>
      </w:r>
      <w:r>
        <w:rPr>
          <w:rFonts w:ascii="Times New Roman" w:eastAsia="Times New Roman" w:hAnsi="Times New Roman" w:cs="Times New Roman"/>
          <w:sz w:val="22"/>
          <w:szCs w:val="22"/>
        </w:rPr>
        <w:t>. [Accessed: 05-Jul-2021].</w:t>
      </w:r>
      <w:bookmarkEnd w:id="11"/>
    </w:p>
    <w:p w14:paraId="00000016" w14:textId="702B076A" w:rsidR="00F35118" w:rsidRDefault="00FB48F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2" w:name="_Ref85323959"/>
      <w:r>
        <w:rPr>
          <w:rFonts w:ascii="Times New Roman" w:eastAsia="Times New Roman" w:hAnsi="Times New Roman" w:cs="Times New Roman"/>
          <w:sz w:val="22"/>
          <w:szCs w:val="22"/>
        </w:rPr>
        <w:t xml:space="preserve">R. O. Duda, P. E. Hart, and D. G. Stork, </w:t>
      </w:r>
      <w:r>
        <w:rPr>
          <w:rFonts w:ascii="Times New Roman" w:eastAsia="Times New Roman" w:hAnsi="Times New Roman" w:cs="Times New Roman"/>
          <w:i/>
          <w:sz w:val="22"/>
          <w:szCs w:val="22"/>
        </w:rPr>
        <w:t>Pattern Classification</w:t>
      </w:r>
      <w:r>
        <w:rPr>
          <w:rFonts w:ascii="Times New Roman" w:eastAsia="Times New Roman" w:hAnsi="Times New Roman" w:cs="Times New Roman"/>
          <w:sz w:val="22"/>
          <w:szCs w:val="22"/>
        </w:rPr>
        <w:t>. New York City, New York, USA: John Wiley &amp; Sons, Inc, 2001.</w:t>
      </w:r>
      <w:r w:rsidR="00770394">
        <w:rPr>
          <w:rFonts w:ascii="Times New Roman" w:eastAsia="Times New Roman" w:hAnsi="Times New Roman" w:cs="Times New Roman"/>
          <w:sz w:val="22"/>
          <w:szCs w:val="22"/>
        </w:rPr>
        <w:t xml:space="preserve"> </w:t>
      </w:r>
      <w:r w:rsidR="00770394" w:rsidRPr="00770394">
        <w:rPr>
          <w:rFonts w:ascii="Times New Roman" w:eastAsia="Times New Roman" w:hAnsi="Times New Roman" w:cs="Times New Roman"/>
          <w:i/>
          <w:iCs/>
          <w:sz w:val="22"/>
          <w:szCs w:val="22"/>
        </w:rPr>
        <w:t>https://www.wiley.com/en-us/Pattern+Classification%2C+2</w:t>
      </w:r>
      <w:r w:rsidR="00770394" w:rsidRPr="00770394">
        <w:rPr>
          <w:rFonts w:ascii="Times New Roman" w:eastAsia="Times New Roman" w:hAnsi="Times New Roman" w:cs="Times New Roman"/>
          <w:i/>
          <w:iCs/>
          <w:sz w:val="22"/>
          <w:szCs w:val="22"/>
          <w:vertAlign w:val="superscript"/>
        </w:rPr>
        <w:t>nd</w:t>
      </w:r>
      <w:r w:rsidR="00770394" w:rsidRPr="00770394">
        <w:rPr>
          <w:rFonts w:ascii="Times New Roman" w:eastAsia="Times New Roman" w:hAnsi="Times New Roman" w:cs="Times New Roman"/>
          <w:i/>
          <w:iCs/>
          <w:sz w:val="22"/>
          <w:szCs w:val="22"/>
        </w:rPr>
        <w:t>+</w:t>
      </w:r>
      <w:r w:rsidR="00770394">
        <w:rPr>
          <w:rFonts w:ascii="Times New Roman" w:eastAsia="Times New Roman" w:hAnsi="Times New Roman" w:cs="Times New Roman"/>
          <w:i/>
          <w:iCs/>
          <w:sz w:val="22"/>
          <w:szCs w:val="22"/>
        </w:rPr>
        <w:t xml:space="preserve"> </w:t>
      </w:r>
      <w:r w:rsidR="00770394" w:rsidRPr="00770394">
        <w:rPr>
          <w:rFonts w:ascii="Times New Roman" w:eastAsia="Times New Roman" w:hAnsi="Times New Roman" w:cs="Times New Roman"/>
          <w:i/>
          <w:iCs/>
          <w:sz w:val="22"/>
          <w:szCs w:val="22"/>
        </w:rPr>
        <w:t>Edition-p-9780471056690</w:t>
      </w:r>
      <w:r w:rsidR="00770394">
        <w:rPr>
          <w:rFonts w:ascii="Times New Roman" w:eastAsia="Times New Roman" w:hAnsi="Times New Roman" w:cs="Times New Roman"/>
          <w:sz w:val="22"/>
          <w:szCs w:val="22"/>
        </w:rPr>
        <w:t>.</w:t>
      </w:r>
      <w:bookmarkEnd w:id="12"/>
    </w:p>
    <w:p w14:paraId="2080A0FE" w14:textId="26F5C72D" w:rsidR="00331F37" w:rsidRPr="00331F37" w:rsidRDefault="00331F37" w:rsidP="00331F37">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3" w:name="_heading=h.3znysh7" w:colFirst="0" w:colLast="0"/>
      <w:bookmarkStart w:id="14" w:name="_Ref85325138"/>
      <w:bookmarkEnd w:id="13"/>
      <w:r w:rsidRPr="00331F37">
        <w:rPr>
          <w:rFonts w:ascii="Times New Roman" w:eastAsia="Times New Roman" w:hAnsi="Times New Roman" w:cs="Times New Roman"/>
          <w:sz w:val="22"/>
          <w:szCs w:val="22"/>
        </w:rPr>
        <w:t>K. Mallapragada, R. Jin, and A. Jain, “Non-parametric Mixture Models for Clustering BT - Structural, Syntactic, and Statistical Pattern Recognition,” E. R. Hancock, R. C. Wilson, T. Windeatt, I. Ulusoy, and F. Escolano, Eds. Berlin, Heidelberg: Springer Berlin Heidelberg, 2010, pp. 334–343.</w:t>
      </w:r>
      <w:r w:rsidR="00252D91" w:rsidRPr="00252D91">
        <w:t xml:space="preserve"> </w:t>
      </w:r>
      <w:r w:rsidR="00252D91" w:rsidRPr="00252D91">
        <w:rPr>
          <w:rFonts w:eastAsia="Times New Roman"/>
          <w:sz w:val="22"/>
          <w:szCs w:val="22"/>
        </w:rPr>
        <w:t>﻿</w:t>
      </w:r>
      <w:r w:rsidR="00252D91" w:rsidRPr="00252D91">
        <w:rPr>
          <w:rFonts w:ascii="Times New Roman" w:eastAsia="Times New Roman" w:hAnsi="Times New Roman" w:cs="Times New Roman"/>
          <w:i/>
          <w:iCs/>
          <w:sz w:val="22"/>
          <w:szCs w:val="22"/>
        </w:rPr>
        <w:t>https://link.springer.com/chapter/10.1007/978-3-642-14980-1_32</w:t>
      </w:r>
      <w:r w:rsidR="00252D91">
        <w:rPr>
          <w:rFonts w:ascii="Times New Roman" w:eastAsia="Times New Roman" w:hAnsi="Times New Roman" w:cs="Times New Roman"/>
          <w:sz w:val="22"/>
          <w:szCs w:val="22"/>
        </w:rPr>
        <w:t>.</w:t>
      </w:r>
      <w:bookmarkEnd w:id="14"/>
    </w:p>
    <w:p w14:paraId="00000019" w14:textId="7FC9F495" w:rsidR="00F35118" w:rsidRDefault="00252D91" w:rsidP="00252D91">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5" w:name="_Ref85323980"/>
      <w:r w:rsidRPr="00252D91">
        <w:rPr>
          <w:rFonts w:ascii="Times New Roman" w:eastAsia="Times New Roman" w:hAnsi="Times New Roman" w:cs="Times New Roman"/>
          <w:sz w:val="22"/>
          <w:szCs w:val="22"/>
        </w:rPr>
        <w:t xml:space="preserve">C. Bishop, </w:t>
      </w:r>
      <w:r w:rsidRPr="00252D91">
        <w:rPr>
          <w:rFonts w:ascii="Times New Roman" w:eastAsia="Times New Roman" w:hAnsi="Times New Roman" w:cs="Times New Roman"/>
          <w:i/>
          <w:iCs/>
          <w:sz w:val="22"/>
          <w:szCs w:val="22"/>
        </w:rPr>
        <w:t>Pattern Recognition and Machine Learning</w:t>
      </w:r>
      <w:r w:rsidRPr="00252D91">
        <w:rPr>
          <w:rFonts w:ascii="Times New Roman" w:eastAsia="Times New Roman" w:hAnsi="Times New Roman" w:cs="Times New Roman"/>
          <w:sz w:val="22"/>
          <w:szCs w:val="22"/>
        </w:rPr>
        <w:t>, 2</w:t>
      </w:r>
      <w:r w:rsidRPr="00BD7A6D">
        <w:rPr>
          <w:rFonts w:ascii="Times New Roman" w:eastAsia="Times New Roman" w:hAnsi="Times New Roman" w:cs="Times New Roman"/>
          <w:sz w:val="22"/>
          <w:szCs w:val="22"/>
          <w:vertAlign w:val="superscript"/>
        </w:rPr>
        <w:t>nd</w:t>
      </w:r>
      <w:r w:rsidRPr="00252D91">
        <w:rPr>
          <w:rFonts w:ascii="Times New Roman" w:eastAsia="Times New Roman" w:hAnsi="Times New Roman" w:cs="Times New Roman"/>
          <w:sz w:val="22"/>
          <w:szCs w:val="22"/>
        </w:rPr>
        <w:t xml:space="preserve"> ed. New York, New York, USA: Springer, 2011.</w:t>
      </w:r>
      <w:r>
        <w:rPr>
          <w:rFonts w:ascii="Times New Roman" w:eastAsia="Times New Roman" w:hAnsi="Times New Roman" w:cs="Times New Roman"/>
          <w:sz w:val="22"/>
          <w:szCs w:val="22"/>
        </w:rPr>
        <w:t xml:space="preserve"> </w:t>
      </w:r>
      <w:r w:rsidRPr="00252D91">
        <w:rPr>
          <w:rFonts w:eastAsia="Times New Roman"/>
          <w:sz w:val="22"/>
          <w:szCs w:val="22"/>
        </w:rPr>
        <w:t>﻿</w:t>
      </w:r>
      <w:r w:rsidRPr="00252D91">
        <w:rPr>
          <w:rFonts w:ascii="Times New Roman" w:eastAsia="Times New Roman" w:hAnsi="Times New Roman" w:cs="Times New Roman"/>
          <w:i/>
          <w:iCs/>
          <w:sz w:val="22"/>
          <w:szCs w:val="22"/>
        </w:rPr>
        <w:t>https://www.springer.com/us/book/9780387310732</w:t>
      </w:r>
      <w:r>
        <w:rPr>
          <w:rFonts w:ascii="Times New Roman" w:eastAsia="Times New Roman" w:hAnsi="Times New Roman" w:cs="Times New Roman"/>
          <w:sz w:val="22"/>
          <w:szCs w:val="22"/>
        </w:rPr>
        <w:t>.</w:t>
      </w:r>
      <w:bookmarkEnd w:id="15"/>
    </w:p>
    <w:p w14:paraId="01B8E993" w14:textId="77777777" w:rsidR="00BD7A6D" w:rsidRPr="00252D91" w:rsidRDefault="00BD7A6D" w:rsidP="00BD7A6D">
      <w:pPr>
        <w:keepLines/>
        <w:pBdr>
          <w:top w:val="nil"/>
          <w:left w:val="nil"/>
          <w:bottom w:val="nil"/>
          <w:right w:val="nil"/>
          <w:between w:val="nil"/>
        </w:pBdr>
        <w:spacing w:after="120"/>
        <w:ind w:left="720"/>
        <w:jc w:val="both"/>
        <w:rPr>
          <w:rFonts w:ascii="Times New Roman" w:eastAsia="Times New Roman" w:hAnsi="Times New Roman" w:cs="Times New Roman"/>
          <w:sz w:val="22"/>
          <w:szCs w:val="22"/>
        </w:rPr>
      </w:pPr>
      <w:bookmarkStart w:id="16" w:name="end_of_document"/>
      <w:bookmarkEnd w:id="16"/>
    </w:p>
    <w:sectPr w:rsidR="00BD7A6D" w:rsidRPr="00252D91">
      <w:headerReference w:type="default" r:id="rId11"/>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3B68" w14:textId="77777777" w:rsidR="00D326F5" w:rsidRDefault="00D326F5">
      <w:r>
        <w:separator/>
      </w:r>
    </w:p>
  </w:endnote>
  <w:endnote w:type="continuationSeparator" w:id="0">
    <w:p w14:paraId="3885C7B3" w14:textId="77777777" w:rsidR="00D326F5" w:rsidRDefault="00D3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3C0D4B0C" w:rsidR="00F35118" w:rsidRDefault="00FB48F1">
    <w:pPr>
      <w:pBdr>
        <w:top w:val="nil"/>
        <w:left w:val="nil"/>
        <w:bottom w:val="nil"/>
        <w:right w:val="nil"/>
        <w:between w:val="nil"/>
      </w:pBdr>
      <w:tabs>
        <w:tab w:val="right" w:pos="9360"/>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IEEE SPMB 202</w:t>
    </w:r>
    <w:r>
      <w:rPr>
        <w:rFonts w:ascii="Times New Roman" w:eastAsia="Times New Roman" w:hAnsi="Times New Roman" w:cs="Times New Roman"/>
        <w:sz w:val="18"/>
        <w:szCs w:val="18"/>
      </w:rPr>
      <w:t>1</w:t>
    </w:r>
    <w:r>
      <w:rPr>
        <w:rFonts w:ascii="Times New Roman" w:eastAsia="Times New Roman" w:hAnsi="Times New Roman" w:cs="Times New Roman"/>
        <w:color w:val="000000"/>
        <w:sz w:val="18"/>
        <w:szCs w:val="18"/>
      </w:rPr>
      <w:tab/>
    </w:r>
    <w:r w:rsidR="009A1D5E">
      <w:rPr>
        <w:rFonts w:ascii="Times New Roman" w:eastAsia="Times New Roman" w:hAnsi="Times New Roman" w:cs="Times New Roman"/>
        <w:color w:val="000000"/>
        <w:sz w:val="18"/>
        <w:szCs w:val="18"/>
      </w:rPr>
      <w:fldChar w:fldCharType="begin"/>
    </w:r>
    <w:r w:rsidR="009A1D5E">
      <w:rPr>
        <w:rFonts w:ascii="Times New Roman" w:eastAsia="Times New Roman" w:hAnsi="Times New Roman" w:cs="Times New Roman"/>
        <w:color w:val="000000"/>
        <w:sz w:val="18"/>
        <w:szCs w:val="18"/>
      </w:rPr>
      <w:instrText xml:space="preserve"> DOCPROPERTY DocumentDate \* MERGEFORMAT </w:instrText>
    </w:r>
    <w:r w:rsidR="009A1D5E">
      <w:rPr>
        <w:rFonts w:ascii="Times New Roman" w:eastAsia="Times New Roman" w:hAnsi="Times New Roman" w:cs="Times New Roman"/>
        <w:color w:val="000000"/>
        <w:sz w:val="18"/>
        <w:szCs w:val="18"/>
      </w:rPr>
      <w:fldChar w:fldCharType="separate"/>
    </w:r>
    <w:r w:rsidR="001E5DBE">
      <w:rPr>
        <w:rFonts w:ascii="Times New Roman" w:eastAsia="Times New Roman" w:hAnsi="Times New Roman" w:cs="Times New Roman"/>
        <w:color w:val="000000"/>
        <w:sz w:val="18"/>
        <w:szCs w:val="18"/>
      </w:rPr>
      <w:t>December 4, 2021</w:t>
    </w:r>
    <w:r w:rsidR="009A1D5E">
      <w:rPr>
        <w:rFonts w:ascii="Times New Roman" w:eastAsia="Times New Roman" w:hAnsi="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0912F91B" w:rsidR="00F35118" w:rsidRDefault="00FB48F1">
    <w:pPr>
      <w:pBdr>
        <w:top w:val="nil"/>
        <w:left w:val="nil"/>
        <w:bottom w:val="nil"/>
        <w:right w:val="nil"/>
        <w:between w:val="nil"/>
      </w:pBdr>
      <w:tabs>
        <w:tab w:val="right" w:pos="9360"/>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IEEE SPMB 202</w:t>
    </w:r>
    <w:r>
      <w:rPr>
        <w:rFonts w:ascii="Times New Roman" w:eastAsia="Times New Roman" w:hAnsi="Times New Roman" w:cs="Times New Roman"/>
        <w:sz w:val="18"/>
        <w:szCs w:val="18"/>
      </w:rPr>
      <w:t>1</w:t>
    </w:r>
    <w:r>
      <w:rPr>
        <w:rFonts w:ascii="Times New Roman" w:eastAsia="Times New Roman" w:hAnsi="Times New Roman" w:cs="Times New Roman"/>
        <w:color w:val="000000"/>
        <w:sz w:val="18"/>
        <w:szCs w:val="18"/>
      </w:rPr>
      <w:tab/>
    </w:r>
    <w:r w:rsidR="009A1D5E">
      <w:rPr>
        <w:rFonts w:ascii="Times New Roman" w:eastAsia="Times New Roman" w:hAnsi="Times New Roman" w:cs="Times New Roman"/>
        <w:color w:val="000000"/>
        <w:sz w:val="18"/>
        <w:szCs w:val="18"/>
      </w:rPr>
      <w:fldChar w:fldCharType="begin"/>
    </w:r>
    <w:r w:rsidR="009A1D5E">
      <w:rPr>
        <w:rFonts w:ascii="Times New Roman" w:eastAsia="Times New Roman" w:hAnsi="Times New Roman" w:cs="Times New Roman"/>
        <w:color w:val="000000"/>
        <w:sz w:val="18"/>
        <w:szCs w:val="18"/>
      </w:rPr>
      <w:instrText xml:space="preserve"> DOCPROPERTY DocumentDate \* MERGEFORMAT </w:instrText>
    </w:r>
    <w:r w:rsidR="009A1D5E">
      <w:rPr>
        <w:rFonts w:ascii="Times New Roman" w:eastAsia="Times New Roman" w:hAnsi="Times New Roman" w:cs="Times New Roman"/>
        <w:color w:val="000000"/>
        <w:sz w:val="18"/>
        <w:szCs w:val="18"/>
      </w:rPr>
      <w:fldChar w:fldCharType="separate"/>
    </w:r>
    <w:r w:rsidR="001E5DBE">
      <w:rPr>
        <w:rFonts w:ascii="Times New Roman" w:eastAsia="Times New Roman" w:hAnsi="Times New Roman" w:cs="Times New Roman"/>
        <w:color w:val="000000"/>
        <w:sz w:val="18"/>
        <w:szCs w:val="18"/>
      </w:rPr>
      <w:t>December 4, 2021</w:t>
    </w:r>
    <w:r w:rsidR="009A1D5E">
      <w:rPr>
        <w:rFonts w:ascii="Times New Roman" w:eastAsia="Times New Roman" w:hAnsi="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4195" w14:textId="77777777" w:rsidR="00D326F5" w:rsidRDefault="00D326F5">
      <w:r>
        <w:separator/>
      </w:r>
    </w:p>
  </w:footnote>
  <w:footnote w:type="continuationSeparator" w:id="0">
    <w:p w14:paraId="48AB03A4" w14:textId="77777777" w:rsidR="00D326F5" w:rsidRDefault="00D3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04C08D9" w:rsidR="00F35118" w:rsidRDefault="00FB48F1">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Cap</w:t>
    </w:r>
    <w:r>
      <w:rPr>
        <w:rFonts w:ascii="Times New Roman" w:eastAsia="Times New Roman" w:hAnsi="Times New Roman" w:cs="Times New Roman"/>
        <w:color w:val="000000"/>
        <w:sz w:val="18"/>
        <w:szCs w:val="18"/>
      </w:rPr>
      <w:t xml:space="preserve"> et al.: </w:t>
    </w:r>
    <w:r>
      <w:rPr>
        <w:rFonts w:ascii="Times New Roman" w:eastAsia="Times New Roman" w:hAnsi="Times New Roman" w:cs="Times New Roman"/>
        <w:sz w:val="18"/>
        <w:szCs w:val="18"/>
      </w:rPr>
      <w:t>ISIP Machine Learning Demo</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3F347B">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sidR="00BD7A6D">
      <w:rPr>
        <w:rFonts w:ascii="Times New Roman" w:eastAsia="Times New Roman" w:hAnsi="Times New Roman" w:cs="Times New Roman"/>
        <w:sz w:val="18"/>
        <w:szCs w:val="18"/>
      </w:rPr>
      <w:fldChar w:fldCharType="begin"/>
    </w:r>
    <w:r w:rsidR="00BD7A6D">
      <w:rPr>
        <w:rFonts w:ascii="Times New Roman" w:eastAsia="Times New Roman" w:hAnsi="Times New Roman" w:cs="Times New Roman"/>
        <w:color w:val="000000"/>
        <w:sz w:val="18"/>
        <w:szCs w:val="18"/>
      </w:rPr>
      <w:instrText xml:space="preserve"> PAGEREF end_of_document </w:instrText>
    </w:r>
    <w:r w:rsidR="00BD7A6D">
      <w:rPr>
        <w:rFonts w:ascii="Times New Roman" w:eastAsia="Times New Roman" w:hAnsi="Times New Roman" w:cs="Times New Roman"/>
        <w:sz w:val="18"/>
        <w:szCs w:val="18"/>
      </w:rPr>
      <w:fldChar w:fldCharType="separate"/>
    </w:r>
    <w:r w:rsidR="00633089">
      <w:rPr>
        <w:rFonts w:ascii="Times New Roman" w:eastAsia="Times New Roman" w:hAnsi="Times New Roman" w:cs="Times New Roman"/>
        <w:noProof/>
        <w:color w:val="000000"/>
        <w:sz w:val="18"/>
        <w:szCs w:val="18"/>
      </w:rPr>
      <w:t>4</w:t>
    </w:r>
    <w:r w:rsidR="00BD7A6D">
      <w:rPr>
        <w:rFonts w:ascii="Times New Roman" w:eastAsia="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F31"/>
    <w:multiLevelType w:val="multilevel"/>
    <w:tmpl w:val="D4067C60"/>
    <w:lvl w:ilvl="0">
      <w:start w:val="1"/>
      <w:numFmt w:val="decimal"/>
      <w:pStyle w:val="Referen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18"/>
    <w:rsid w:val="001E5DBE"/>
    <w:rsid w:val="00235FAF"/>
    <w:rsid w:val="00252D91"/>
    <w:rsid w:val="00265BB6"/>
    <w:rsid w:val="00331F37"/>
    <w:rsid w:val="0039094A"/>
    <w:rsid w:val="003F347B"/>
    <w:rsid w:val="004E1ED4"/>
    <w:rsid w:val="00546CCA"/>
    <w:rsid w:val="00554B98"/>
    <w:rsid w:val="0060350A"/>
    <w:rsid w:val="00633089"/>
    <w:rsid w:val="00770394"/>
    <w:rsid w:val="008410C2"/>
    <w:rsid w:val="008E1A85"/>
    <w:rsid w:val="008E581B"/>
    <w:rsid w:val="008F21BD"/>
    <w:rsid w:val="009530EB"/>
    <w:rsid w:val="009A1D5E"/>
    <w:rsid w:val="009A218B"/>
    <w:rsid w:val="009F6D72"/>
    <w:rsid w:val="00A362D2"/>
    <w:rsid w:val="00BD7A6D"/>
    <w:rsid w:val="00CE32F4"/>
    <w:rsid w:val="00D326F5"/>
    <w:rsid w:val="00DD4BB3"/>
    <w:rsid w:val="00E20993"/>
    <w:rsid w:val="00E72A1B"/>
    <w:rsid w:val="00F21A86"/>
    <w:rsid w:val="00F35118"/>
    <w:rsid w:val="00FB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585C"/>
  <w15:docId w15:val="{57166B0A-A8CE-2B43-8783-46482A66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aliases w:val="IES 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aliases w:val="IES Caption Char"/>
    <w:basedOn w:val="DefaultParagraphFont"/>
    <w:link w:val="Caption"/>
    <w:uiPriority w:val="35"/>
    <w:qFormat/>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1"/>
      </w:numPr>
      <w:spacing w:after="24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styleId="HTMLPreformatted">
    <w:name w:val="HTML Preformatted"/>
    <w:basedOn w:val="Normal"/>
    <w:link w:val="HTMLPreformattedChar"/>
    <w:uiPriority w:val="99"/>
    <w:semiHidden/>
    <w:unhideWhenUsed/>
    <w:rsid w:val="00A44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750"/>
    <w:rPr>
      <w:rFonts w:ascii="Consolas" w:hAnsi="Consolas" w:cs="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43D95"/>
    <w:rPr>
      <w:sz w:val="20"/>
      <w:szCs w:val="20"/>
    </w:rPr>
  </w:style>
  <w:style w:type="character" w:customStyle="1" w:styleId="FootnoteTextChar">
    <w:name w:val="Footnote Text Char"/>
    <w:basedOn w:val="DefaultParagraphFont"/>
    <w:link w:val="FootnoteText"/>
    <w:uiPriority w:val="99"/>
    <w:semiHidden/>
    <w:rsid w:val="00A43D95"/>
    <w:rPr>
      <w:sz w:val="20"/>
      <w:szCs w:val="20"/>
    </w:rPr>
  </w:style>
  <w:style w:type="character" w:styleId="FootnoteReference">
    <w:name w:val="footnote reference"/>
    <w:basedOn w:val="DefaultParagraphFont"/>
    <w:uiPriority w:val="99"/>
    <w:semiHidden/>
    <w:unhideWhenUsed/>
    <w:rsid w:val="00A43D95"/>
    <w:rPr>
      <w:vertAlign w:val="superscript"/>
    </w:rPr>
  </w:style>
  <w:style w:type="paragraph" w:styleId="Header">
    <w:name w:val="header"/>
    <w:basedOn w:val="Normal"/>
    <w:link w:val="HeaderChar"/>
    <w:uiPriority w:val="99"/>
    <w:unhideWhenUsed/>
    <w:rsid w:val="00A822D3"/>
    <w:pPr>
      <w:tabs>
        <w:tab w:val="center" w:pos="4680"/>
        <w:tab w:val="right" w:pos="9360"/>
      </w:tabs>
    </w:pPr>
  </w:style>
  <w:style w:type="character" w:customStyle="1" w:styleId="HeaderChar">
    <w:name w:val="Header Char"/>
    <w:basedOn w:val="DefaultParagraphFont"/>
    <w:link w:val="Header"/>
    <w:uiPriority w:val="99"/>
    <w:rsid w:val="00A822D3"/>
  </w:style>
  <w:style w:type="paragraph" w:styleId="Footer">
    <w:name w:val="footer"/>
    <w:basedOn w:val="Normal"/>
    <w:link w:val="FooterChar"/>
    <w:uiPriority w:val="99"/>
    <w:unhideWhenUsed/>
    <w:rsid w:val="00A822D3"/>
    <w:pPr>
      <w:tabs>
        <w:tab w:val="center" w:pos="4680"/>
        <w:tab w:val="right" w:pos="9360"/>
      </w:tabs>
    </w:pPr>
  </w:style>
  <w:style w:type="character" w:customStyle="1" w:styleId="FooterChar">
    <w:name w:val="Footer Char"/>
    <w:basedOn w:val="DefaultParagraphFont"/>
    <w:link w:val="Footer"/>
    <w:uiPriority w:val="99"/>
    <w:rsid w:val="00A822D3"/>
  </w:style>
  <w:style w:type="paragraph" w:customStyle="1" w:styleId="Affiliation">
    <w:name w:val="Affiliation"/>
    <w:rsid w:val="006F07C6"/>
    <w:pPr>
      <w:jc w:val="center"/>
    </w:pPr>
    <w:rPr>
      <w:rFonts w:ascii="Times New Roman" w:eastAsia="SimSun" w:hAnsi="Times New Roman" w:cs="Times New Roman"/>
      <w:sz w:val="20"/>
      <w:szCs w:val="20"/>
    </w:rPr>
  </w:style>
  <w:style w:type="paragraph" w:customStyle="1" w:styleId="Equation">
    <w:name w:val="Equation"/>
    <w:aliases w:val="ISIP"/>
    <w:basedOn w:val="Normal"/>
    <w:next w:val="Normal"/>
    <w:rsid w:val="009C44BD"/>
    <w:pPr>
      <w:widowControl w:val="0"/>
      <w:tabs>
        <w:tab w:val="num" w:pos="720"/>
        <w:tab w:val="right" w:pos="9360"/>
      </w:tabs>
      <w:autoSpaceDE w:val="0"/>
      <w:autoSpaceDN w:val="0"/>
      <w:spacing w:after="120"/>
      <w:ind w:left="720" w:hanging="720"/>
    </w:pPr>
    <w:rPr>
      <w:rFonts w:ascii="Times New Roman" w:eastAsia="Times New Roman" w:hAnsi="Times New Roman" w:cs="Times New Roman"/>
      <w:sz w:val="22"/>
      <w:szCs w:val="22"/>
    </w:rPr>
  </w:style>
  <w:style w:type="table" w:styleId="TableGrid">
    <w:name w:val="Table Grid"/>
    <w:basedOn w:val="TableNormal"/>
    <w:rsid w:val="009C44BD"/>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2841">
      <w:bodyDiv w:val="1"/>
      <w:marLeft w:val="0"/>
      <w:marRight w:val="0"/>
      <w:marTop w:val="0"/>
      <w:marBottom w:val="0"/>
      <w:divBdr>
        <w:top w:val="none" w:sz="0" w:space="0" w:color="auto"/>
        <w:left w:val="none" w:sz="0" w:space="0" w:color="auto"/>
        <w:bottom w:val="none" w:sz="0" w:space="0" w:color="auto"/>
        <w:right w:val="none" w:sz="0" w:space="0" w:color="auto"/>
      </w:divBdr>
    </w:div>
    <w:div w:id="1764573808">
      <w:bodyDiv w:val="1"/>
      <w:marLeft w:val="0"/>
      <w:marRight w:val="0"/>
      <w:marTop w:val="0"/>
      <w:marBottom w:val="0"/>
      <w:divBdr>
        <w:top w:val="none" w:sz="0" w:space="0" w:color="auto"/>
        <w:left w:val="none" w:sz="0" w:space="0" w:color="auto"/>
        <w:bottom w:val="none" w:sz="0" w:space="0" w:color="auto"/>
        <w:right w:val="none" w:sz="0" w:space="0" w:color="auto"/>
      </w:divBdr>
    </w:div>
    <w:div w:id="205457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jPR/DyrCQtBMM42VxnkbNZscQ==">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1649</Words>
  <Characters>9320</Characters>
  <Application>Microsoft Office Word</Application>
  <DocSecurity>0</DocSecurity>
  <Lines>122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6</cp:revision>
  <cp:lastPrinted>2021-10-17T05:04:00Z</cp:lastPrinted>
  <dcterms:created xsi:type="dcterms:W3CDTF">2021-10-17T05:07:00Z</dcterms:created>
  <dcterms:modified xsi:type="dcterms:W3CDTF">2021-10-18T00:55:00Z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4, 2021</vt:lpwstr>
  </property>
</Properties>
</file>