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39A6" w14:textId="003AF4B7" w:rsidR="00742C4F" w:rsidRPr="00742C4F" w:rsidRDefault="00A218D1" w:rsidP="00AE76D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EEG Cohort Retrieval</w:t>
      </w:r>
    </w:p>
    <w:p w14:paraId="1A4E522D" w14:textId="77777777" w:rsidR="004E671B" w:rsidRPr="00FF2D8F" w:rsidRDefault="004E671B" w:rsidP="00FF2D8F">
      <w:pPr>
        <w:pStyle w:val="NormalWeb"/>
        <w:spacing w:before="0" w:beforeAutospacing="0" w:after="0" w:afterAutospacing="0"/>
      </w:pPr>
    </w:p>
    <w:p w14:paraId="4C05E3CC" w14:textId="734E2C61" w:rsidR="00742C4F" w:rsidRDefault="00742C4F" w:rsidP="00AE76D6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 w:rsidRPr="00742C4F">
        <w:rPr>
          <w:u w:val="single"/>
          <w:bdr w:val="none" w:sz="0" w:space="0" w:color="auto" w:frame="1"/>
        </w:rPr>
        <w:t>J</w:t>
      </w:r>
      <w:r w:rsidR="00AE76D6">
        <w:rPr>
          <w:u w:val="single"/>
          <w:bdr w:val="none" w:sz="0" w:space="0" w:color="auto" w:frame="1"/>
        </w:rPr>
        <w:t xml:space="preserve">oseph </w:t>
      </w:r>
      <w:r w:rsidRPr="00742C4F">
        <w:rPr>
          <w:u w:val="single"/>
          <w:bdr w:val="none" w:sz="0" w:space="0" w:color="auto" w:frame="1"/>
        </w:rPr>
        <w:t>Picone</w:t>
      </w:r>
      <w:r w:rsidR="00AE76D6">
        <w:rPr>
          <w:bdr w:val="none" w:sz="0" w:space="0" w:color="auto" w:frame="1"/>
          <w:vertAlign w:val="superscript"/>
        </w:rPr>
        <w:t>1</w:t>
      </w:r>
      <w:r w:rsidR="00AE76D6">
        <w:rPr>
          <w:bdr w:val="none" w:sz="0" w:space="0" w:color="auto" w:frame="1"/>
        </w:rPr>
        <w:t xml:space="preserve">, PhD; </w:t>
      </w:r>
      <w:r w:rsidRPr="00742C4F">
        <w:rPr>
          <w:bdr w:val="none" w:sz="0" w:space="0" w:color="auto" w:frame="1"/>
        </w:rPr>
        <w:t>Iyad Obeid</w:t>
      </w:r>
      <w:r w:rsidR="00AE76D6">
        <w:rPr>
          <w:bdr w:val="none" w:sz="0" w:space="0" w:color="auto" w:frame="1"/>
          <w:vertAlign w:val="superscript"/>
        </w:rPr>
        <w:t>1</w:t>
      </w:r>
      <w:r w:rsidR="00AE76D6">
        <w:rPr>
          <w:bdr w:val="none" w:sz="0" w:space="0" w:color="auto" w:frame="1"/>
        </w:rPr>
        <w:t xml:space="preserve">; </w:t>
      </w:r>
      <w:r>
        <w:rPr>
          <w:bdr w:val="none" w:sz="0" w:space="0" w:color="auto" w:frame="1"/>
        </w:rPr>
        <w:t>Sanda M. Harabagiu</w:t>
      </w:r>
      <w:r w:rsidR="00AE76D6">
        <w:rPr>
          <w:bdr w:val="none" w:sz="0" w:space="0" w:color="auto" w:frame="1"/>
        </w:rPr>
        <w:t>, PhD</w:t>
      </w:r>
      <w:r w:rsidR="00AE76D6">
        <w:rPr>
          <w:bdr w:val="none" w:sz="0" w:space="0" w:color="auto" w:frame="1"/>
          <w:vertAlign w:val="superscript"/>
        </w:rPr>
        <w:t>2</w:t>
      </w:r>
    </w:p>
    <w:p w14:paraId="5FDFBF08" w14:textId="77777777" w:rsidR="00AE76D6" w:rsidRDefault="00AE76D6" w:rsidP="00AE76D6">
      <w:pPr>
        <w:pStyle w:val="NormalWeb"/>
        <w:spacing w:before="0" w:beforeAutospacing="0" w:after="0" w:afterAutospacing="0"/>
      </w:pPr>
      <w:r w:rsidRPr="00664BB4">
        <w:rPr>
          <w:bdr w:val="none" w:sz="0" w:space="0" w:color="auto" w:frame="1"/>
          <w:vertAlign w:val="superscript"/>
        </w:rPr>
        <w:t>1</w:t>
      </w:r>
      <w:r w:rsidRPr="00AE76D6">
        <w:t xml:space="preserve"> </w:t>
      </w:r>
      <w:r>
        <w:t>Neural Engineering Data Consortium, College of Engineering, Temple University, Philadelphia, Pennsylvania, U.S.A.</w:t>
      </w:r>
    </w:p>
    <w:p w14:paraId="7C20B2EF" w14:textId="71FB0846" w:rsidR="00742C4F" w:rsidRPr="00742C4F" w:rsidRDefault="00AE76D6" w:rsidP="00AE76D6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>
        <w:rPr>
          <w:vertAlign w:val="superscript"/>
        </w:rPr>
        <w:t>2</w:t>
      </w:r>
      <w:r w:rsidRPr="00AE76D6">
        <w:t xml:space="preserve"> </w:t>
      </w:r>
      <w:r>
        <w:t>Human Language Technology Research Institute, University of Texas at Dallas, Dallas, Texas, U.S.A.</w:t>
      </w:r>
    </w:p>
    <w:p w14:paraId="46D90AF5" w14:textId="5A12FB92" w:rsidR="003D710A" w:rsidRDefault="00934B68" w:rsidP="008148DB">
      <w:pPr>
        <w:spacing w:before="240"/>
        <w:jc w:val="both"/>
        <w:rPr>
          <w:rFonts w:eastAsia="Times New Roman"/>
        </w:rPr>
      </w:pPr>
      <w:r>
        <w:t>Decision support systems in healthcare can leverage vast archives of e</w:t>
      </w:r>
      <w:r w:rsidR="008148DB" w:rsidRPr="008148DB">
        <w:t>lectronic medical records</w:t>
      </w:r>
      <w:r>
        <w:t xml:space="preserve"> if high performance automated data wrangling can be achieved. </w:t>
      </w:r>
      <w:r w:rsidR="001122CF">
        <w:t>Electronic medical records (</w:t>
      </w:r>
      <w:r w:rsidR="008148DB" w:rsidRPr="008148DB">
        <w:t>EMRs</w:t>
      </w:r>
      <w:r w:rsidR="00F92DEE">
        <w:t>)</w:t>
      </w:r>
      <w:r w:rsidR="008148DB" w:rsidRPr="008148DB">
        <w:t xml:space="preserve"> can include unstructured text, temporally constrained measurements (e.g., vital signs), multichannel signal data (e.g., EEGs), and image data (e.g., MRIs).</w:t>
      </w:r>
      <w:r w:rsidR="00E925BB">
        <w:t xml:space="preserve"> </w:t>
      </w:r>
      <w:r w:rsidR="008148DB">
        <w:t xml:space="preserve">Our </w:t>
      </w:r>
      <w:r w:rsidR="008148DB" w:rsidRPr="008148DB">
        <w:t xml:space="preserve">focus </w:t>
      </w:r>
      <w:r w:rsidR="008148DB">
        <w:t xml:space="preserve">is </w:t>
      </w:r>
      <w:r w:rsidR="008148DB" w:rsidRPr="008148DB">
        <w:t xml:space="preserve">the automatic interpretation of </w:t>
      </w:r>
      <w:r w:rsidR="0088312A">
        <w:t xml:space="preserve">a </w:t>
      </w:r>
      <w:r w:rsidR="008148DB" w:rsidRPr="008148DB">
        <w:t>clinical EEG</w:t>
      </w:r>
      <w:r w:rsidR="0088312A">
        <w:t xml:space="preserve"> Big</w:t>
      </w:r>
      <w:r w:rsidR="00D73B00">
        <w:t xml:space="preserve"> </w:t>
      </w:r>
      <w:r w:rsidR="0088312A">
        <w:t>Data resource known a</w:t>
      </w:r>
      <w:r w:rsidR="00E925BB">
        <w:t>s the TUH EEG Corpus (TUH EEG</w:t>
      </w:r>
      <w:r w:rsidR="00E925BB" w:rsidRPr="00D73B00">
        <w:t>).</w:t>
      </w:r>
      <w:r w:rsidR="007267F7">
        <w:t xml:space="preserve"> </w:t>
      </w:r>
      <w:r w:rsidR="00D73B00">
        <w:t xml:space="preserve">We have developed </w:t>
      </w:r>
      <w:r w:rsidR="00A218D1">
        <w:t xml:space="preserve">a </w:t>
      </w:r>
      <w:r w:rsidR="00D73B00">
        <w:t>demonstration</w:t>
      </w:r>
      <w:r w:rsidR="00A218D1">
        <w:t xml:space="preserve"> </w:t>
      </w:r>
      <w:r w:rsidR="000B0850">
        <w:t xml:space="preserve">of </w:t>
      </w:r>
      <w:r w:rsidR="00D73B00">
        <w:t>cohort retrieval technology</w:t>
      </w:r>
      <w:r w:rsidR="00A218D1">
        <w:t xml:space="preserve"> that supports free text queries of a database of EEG signals and medical records. Users c</w:t>
      </w:r>
      <w:r w:rsidR="000B0850">
        <w:t xml:space="preserve">an construct open-ended </w:t>
      </w:r>
      <w:r w:rsidR="00A218D1">
        <w:t>queries (e.g.</w:t>
      </w:r>
      <w:r w:rsidR="00EC307F">
        <w:t>,</w:t>
      </w:r>
      <w:r w:rsidR="00A218D1">
        <w:t xml:space="preserve"> </w:t>
      </w:r>
      <w:r w:rsidR="00EC307F">
        <w:t>“</w:t>
      </w:r>
      <w:r w:rsidR="00EC307F" w:rsidRPr="00B46B4D">
        <w:rPr>
          <w:rFonts w:cs="Arial"/>
        </w:rPr>
        <w:t>young patients with focal cerebral dysfunction who were treated with Topamax”</w:t>
      </w:r>
      <w:r w:rsidR="00A218D1">
        <w:t>)</w:t>
      </w:r>
      <w:r w:rsidR="000B0850">
        <w:t xml:space="preserve"> or use a simple query-building interface</w:t>
      </w:r>
      <w:r w:rsidR="00A218D1">
        <w:t xml:space="preserve">. The system returns a ranked list of EEG sessions that best match the search criteria. There are two main components to the system: (1) AutoEEG: a deep </w:t>
      </w:r>
      <w:r w:rsidR="00EF302E">
        <w:t>learning-based</w:t>
      </w:r>
      <w:r w:rsidR="00A218D1">
        <w:t xml:space="preserve"> system that identifies a variety of signal events, some of which are global judgements (e.g., </w:t>
      </w:r>
      <w:r w:rsidR="00EF302E">
        <w:t>ab</w:t>
      </w:r>
      <w:r w:rsidR="00A218D1">
        <w:t xml:space="preserve">normality) and some of which are local events (e.g., a seizure or spike); and (2) </w:t>
      </w:r>
      <w:r w:rsidR="00A218D1" w:rsidRPr="000C0BEA">
        <w:t>MERCuRY</w:t>
      </w:r>
      <w:r w:rsidR="00A218D1">
        <w:t xml:space="preserve">: </w:t>
      </w:r>
      <w:proofErr w:type="gramStart"/>
      <w:r w:rsidR="00D73B00">
        <w:t>a</w:t>
      </w:r>
      <w:proofErr w:type="gramEnd"/>
      <w:r w:rsidR="00D73B00">
        <w:t xml:space="preserve"> </w:t>
      </w:r>
      <w:r w:rsidR="006F2D0D" w:rsidRPr="000C0BEA">
        <w:t>Multi-Modal EEG Patient Cohort Retrieval system</w:t>
      </w:r>
      <w:r w:rsidR="00EF302E">
        <w:t xml:space="preserve"> that integrates domain knowledge as well as temporal and spatial relationships</w:t>
      </w:r>
      <w:r w:rsidR="00A218D1">
        <w:t xml:space="preserve">. </w:t>
      </w:r>
      <w:r w:rsidR="00D73B00">
        <w:rPr>
          <w:rFonts w:eastAsia="Times New Roman"/>
        </w:rPr>
        <w:t>We have developed novel methods of identifying EEG events and patterns as well as their attributes. In addition to the EEG-specific medical concepts, we have also identified all medical concepts that describe the clinical pictu</w:t>
      </w:r>
      <w:r w:rsidR="005A0D32">
        <w:rPr>
          <w:rFonts w:eastAsia="Times New Roman"/>
        </w:rPr>
        <w:t xml:space="preserve">re and therapy of the patients. </w:t>
      </w:r>
      <w:r w:rsidR="00FA69F2">
        <w:rPr>
          <w:rFonts w:eastAsia="Times New Roman"/>
        </w:rPr>
        <w:t>We have v</w:t>
      </w:r>
      <w:r w:rsidR="00C104A0">
        <w:rPr>
          <w:rFonts w:eastAsia="Times New Roman"/>
        </w:rPr>
        <w:t>alidate</w:t>
      </w:r>
      <w:r w:rsidR="00FA69F2">
        <w:rPr>
          <w:rFonts w:eastAsia="Times New Roman"/>
        </w:rPr>
        <w:t>d</w:t>
      </w:r>
      <w:r w:rsidR="00C104A0">
        <w:rPr>
          <w:rFonts w:eastAsia="Times New Roman"/>
        </w:rPr>
        <w:t xml:space="preserve"> the usefulness of the patient cohort identification system by collecting feedback from clinicians and medical students</w:t>
      </w:r>
      <w:r w:rsidR="00FA69F2">
        <w:rPr>
          <w:rFonts w:eastAsia="Times New Roman"/>
        </w:rPr>
        <w:t>.</w:t>
      </w:r>
    </w:p>
    <w:p w14:paraId="254A0873" w14:textId="0678DD65" w:rsidR="00B82D67" w:rsidRPr="00A218D1" w:rsidRDefault="00B82D67" w:rsidP="008148DB">
      <w:pPr>
        <w:spacing w:before="240"/>
        <w:jc w:val="both"/>
        <w:rPr>
          <w:rFonts w:eastAsia="Times New Roman"/>
        </w:rPr>
      </w:pPr>
      <w:r>
        <w:rPr>
          <w:rFonts w:eastAsia="Times New Roman"/>
        </w:rPr>
        <w:t xml:space="preserve">URL: </w:t>
      </w:r>
      <w:r w:rsidRPr="00B82D67">
        <w:rPr>
          <w:i/>
        </w:rPr>
        <w:t>https://www.isip.piconepress.com/projects/nih_cohort</w:t>
      </w:r>
    </w:p>
    <w:sectPr w:rsidR="00B82D67" w:rsidRPr="00A2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DE6"/>
    <w:multiLevelType w:val="hybridMultilevel"/>
    <w:tmpl w:val="CCB6F0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B056688"/>
    <w:multiLevelType w:val="multilevel"/>
    <w:tmpl w:val="726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12B7B"/>
    <w:multiLevelType w:val="hybridMultilevel"/>
    <w:tmpl w:val="9C9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B8B"/>
    <w:multiLevelType w:val="hybridMultilevel"/>
    <w:tmpl w:val="ECD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71C"/>
    <w:multiLevelType w:val="hybridMultilevel"/>
    <w:tmpl w:val="E34EBFAA"/>
    <w:lvl w:ilvl="0" w:tplc="6CE4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372692"/>
    <w:multiLevelType w:val="multilevel"/>
    <w:tmpl w:val="F1D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45A33"/>
    <w:multiLevelType w:val="hybridMultilevel"/>
    <w:tmpl w:val="26D07D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5977A60"/>
    <w:multiLevelType w:val="hybridMultilevel"/>
    <w:tmpl w:val="944E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E7D"/>
    <w:multiLevelType w:val="multilevel"/>
    <w:tmpl w:val="AE6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5B258F"/>
    <w:multiLevelType w:val="hybridMultilevel"/>
    <w:tmpl w:val="458E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44E9"/>
    <w:multiLevelType w:val="hybridMultilevel"/>
    <w:tmpl w:val="E7D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19C4"/>
    <w:multiLevelType w:val="multilevel"/>
    <w:tmpl w:val="61A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D6EED"/>
    <w:multiLevelType w:val="hybridMultilevel"/>
    <w:tmpl w:val="7D8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544D"/>
    <w:multiLevelType w:val="hybridMultilevel"/>
    <w:tmpl w:val="B19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0522"/>
    <w:multiLevelType w:val="multilevel"/>
    <w:tmpl w:val="2EDA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0"/>
    <w:rsid w:val="0001194B"/>
    <w:rsid w:val="0004235D"/>
    <w:rsid w:val="000565A5"/>
    <w:rsid w:val="00073EFE"/>
    <w:rsid w:val="000B0850"/>
    <w:rsid w:val="000C661D"/>
    <w:rsid w:val="000D1A2B"/>
    <w:rsid w:val="000E44AF"/>
    <w:rsid w:val="00100C1B"/>
    <w:rsid w:val="001122CF"/>
    <w:rsid w:val="00127414"/>
    <w:rsid w:val="00165B88"/>
    <w:rsid w:val="001D300A"/>
    <w:rsid w:val="001E55D2"/>
    <w:rsid w:val="00283A09"/>
    <w:rsid w:val="002D045C"/>
    <w:rsid w:val="002F0CC0"/>
    <w:rsid w:val="003629EA"/>
    <w:rsid w:val="00384515"/>
    <w:rsid w:val="003A015C"/>
    <w:rsid w:val="003C5E0D"/>
    <w:rsid w:val="003D710A"/>
    <w:rsid w:val="00416E42"/>
    <w:rsid w:val="0042351F"/>
    <w:rsid w:val="004A2BF6"/>
    <w:rsid w:val="004E671B"/>
    <w:rsid w:val="0050311B"/>
    <w:rsid w:val="005436AD"/>
    <w:rsid w:val="00550DE3"/>
    <w:rsid w:val="005516E3"/>
    <w:rsid w:val="00583E06"/>
    <w:rsid w:val="00584236"/>
    <w:rsid w:val="00587525"/>
    <w:rsid w:val="005A0D32"/>
    <w:rsid w:val="005D682F"/>
    <w:rsid w:val="00661A2B"/>
    <w:rsid w:val="00664BB4"/>
    <w:rsid w:val="00685F1B"/>
    <w:rsid w:val="00694EEC"/>
    <w:rsid w:val="006F2D0D"/>
    <w:rsid w:val="007267F7"/>
    <w:rsid w:val="00742C4F"/>
    <w:rsid w:val="008148DB"/>
    <w:rsid w:val="008231EF"/>
    <w:rsid w:val="00857D21"/>
    <w:rsid w:val="00862807"/>
    <w:rsid w:val="00862F34"/>
    <w:rsid w:val="0088312A"/>
    <w:rsid w:val="00885B7B"/>
    <w:rsid w:val="008B0601"/>
    <w:rsid w:val="008B1ACC"/>
    <w:rsid w:val="00934B68"/>
    <w:rsid w:val="009454D0"/>
    <w:rsid w:val="009A3E13"/>
    <w:rsid w:val="009B41D8"/>
    <w:rsid w:val="009B6D60"/>
    <w:rsid w:val="009D0E09"/>
    <w:rsid w:val="00A218D1"/>
    <w:rsid w:val="00A44068"/>
    <w:rsid w:val="00A560D0"/>
    <w:rsid w:val="00A65CC4"/>
    <w:rsid w:val="00AA148C"/>
    <w:rsid w:val="00AD03AD"/>
    <w:rsid w:val="00AE76D6"/>
    <w:rsid w:val="00B1316E"/>
    <w:rsid w:val="00B233C8"/>
    <w:rsid w:val="00B31A9A"/>
    <w:rsid w:val="00B31B33"/>
    <w:rsid w:val="00B82D67"/>
    <w:rsid w:val="00B87DAC"/>
    <w:rsid w:val="00BA72B1"/>
    <w:rsid w:val="00BC2AFE"/>
    <w:rsid w:val="00BD269C"/>
    <w:rsid w:val="00BF78BD"/>
    <w:rsid w:val="00C05513"/>
    <w:rsid w:val="00C104A0"/>
    <w:rsid w:val="00C11113"/>
    <w:rsid w:val="00C406B7"/>
    <w:rsid w:val="00C96C4E"/>
    <w:rsid w:val="00CA5C27"/>
    <w:rsid w:val="00CB170D"/>
    <w:rsid w:val="00CB5963"/>
    <w:rsid w:val="00CC20E8"/>
    <w:rsid w:val="00CF0973"/>
    <w:rsid w:val="00CF4A39"/>
    <w:rsid w:val="00D108C0"/>
    <w:rsid w:val="00D150BF"/>
    <w:rsid w:val="00D164CD"/>
    <w:rsid w:val="00D165FE"/>
    <w:rsid w:val="00D73B00"/>
    <w:rsid w:val="00E026E2"/>
    <w:rsid w:val="00E14ECF"/>
    <w:rsid w:val="00E32BFB"/>
    <w:rsid w:val="00E345A6"/>
    <w:rsid w:val="00E42671"/>
    <w:rsid w:val="00E43C2C"/>
    <w:rsid w:val="00E82416"/>
    <w:rsid w:val="00E9234B"/>
    <w:rsid w:val="00E925BB"/>
    <w:rsid w:val="00EB6C4B"/>
    <w:rsid w:val="00EC307F"/>
    <w:rsid w:val="00EE1B74"/>
    <w:rsid w:val="00EF302E"/>
    <w:rsid w:val="00EF5748"/>
    <w:rsid w:val="00F12F2F"/>
    <w:rsid w:val="00F147B0"/>
    <w:rsid w:val="00F16642"/>
    <w:rsid w:val="00F6646F"/>
    <w:rsid w:val="00F75167"/>
    <w:rsid w:val="00F92DEE"/>
    <w:rsid w:val="00FA69F2"/>
    <w:rsid w:val="00FE203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4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0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E13"/>
    <w:pPr>
      <w:ind w:left="720"/>
      <w:contextualSpacing/>
    </w:pPr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D108C0"/>
    <w:rPr>
      <w:b/>
      <w:bCs/>
    </w:rPr>
  </w:style>
  <w:style w:type="character" w:styleId="Emphasis">
    <w:name w:val="Emphasis"/>
    <w:basedOn w:val="DefaultParagraphFont"/>
    <w:uiPriority w:val="20"/>
    <w:qFormat/>
    <w:rsid w:val="009454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00C1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C1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3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33"/>
    <w:rPr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E32BF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27414"/>
    <w:pPr>
      <w:spacing w:before="100" w:after="10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Cam99</b:Tag>
    <b:SourceType>JournalArticle</b:SourceType>
    <b:Guid>{FDC8A756-C1B9-4C33-8C24-AB6EA2B51AA1}</b:Guid>
    <b:Author>
      <b:Author>
        <b:NameList>
          <b:Person>
            <b:Last>Camerer</b:Last>
            <b:First>Colin</b:First>
          </b:Person>
        </b:NameList>
      </b:Author>
    </b:Author>
    <b:Title>Behavioral economics: Reunifying psychology and economics</b:Title>
    <b:Year>1999</b:Year>
    <b:Publisher>PNAS</b:Publisher>
    <b:JournalName>Proc. Natl. Acad. Sci</b:JournalName>
    <b:Pages>10575-10577</b:Pages>
    <b:RefOrder>1</b:RefOrder>
  </b:Source>
</b:Sources>
</file>

<file path=customXml/itemProps1.xml><?xml version="1.0" encoding="utf-8"?>
<ds:datastoreItem xmlns:ds="http://schemas.openxmlformats.org/officeDocument/2006/customXml" ds:itemID="{DD7538FC-A16C-6342-902A-D97F30A5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Hare</dc:creator>
  <cp:lastModifiedBy>Joseph Picone</cp:lastModifiedBy>
  <cp:revision>2</cp:revision>
  <dcterms:created xsi:type="dcterms:W3CDTF">2018-06-28T03:39:00Z</dcterms:created>
  <dcterms:modified xsi:type="dcterms:W3CDTF">2018-06-28T03:39:00Z</dcterms:modified>
</cp:coreProperties>
</file>