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974F" w14:textId="77777777" w:rsidR="00327732" w:rsidRPr="006A3126" w:rsidRDefault="00327732" w:rsidP="00327732">
      <w:pPr>
        <w:spacing w:after="120"/>
        <w:jc w:val="center"/>
        <w:outlineLvl w:val="0"/>
        <w:rPr>
          <w:b/>
          <w:sz w:val="22"/>
          <w:szCs w:val="28"/>
        </w:rPr>
      </w:pPr>
      <w:bookmarkStart w:id="0" w:name="_Ref496907286"/>
      <w:bookmarkStart w:id="1" w:name="_Ref496907317"/>
      <w:bookmarkStart w:id="2" w:name="_Ref496908060"/>
      <w:bookmarkStart w:id="3" w:name="_Ref496908147"/>
      <w:bookmarkEnd w:id="0"/>
      <w:bookmarkEnd w:id="1"/>
      <w:bookmarkEnd w:id="2"/>
      <w:bookmarkEnd w:id="3"/>
      <w:r>
        <w:rPr>
          <w:b/>
          <w:sz w:val="22"/>
          <w:szCs w:val="28"/>
        </w:rPr>
        <w:t xml:space="preserve">Optimizing EEG Visualization Through Remote Data Retrieval </w:t>
      </w:r>
    </w:p>
    <w:p w14:paraId="22495511" w14:textId="77777777" w:rsidR="005903E9" w:rsidRPr="00172C1E" w:rsidRDefault="005903E9" w:rsidP="005903E9">
      <w:pPr>
        <w:jc w:val="center"/>
        <w:rPr>
          <w:i/>
          <w:sz w:val="22"/>
          <w:szCs w:val="22"/>
        </w:rPr>
      </w:pPr>
      <w:r w:rsidRPr="00172C1E">
        <w:rPr>
          <w:i/>
          <w:sz w:val="22"/>
          <w:szCs w:val="22"/>
        </w:rPr>
        <w:t xml:space="preserve">N. Capp, </w:t>
      </w:r>
      <w:r w:rsidR="009C1B91">
        <w:rPr>
          <w:i/>
          <w:sz w:val="22"/>
          <w:szCs w:val="22"/>
        </w:rPr>
        <w:t>C. Campbell</w:t>
      </w:r>
      <w:r w:rsidR="00771AE4">
        <w:rPr>
          <w:i/>
          <w:sz w:val="22"/>
          <w:szCs w:val="22"/>
        </w:rPr>
        <w:t>,</w:t>
      </w:r>
      <w:r w:rsidR="00BB3EFC">
        <w:rPr>
          <w:i/>
          <w:sz w:val="22"/>
          <w:szCs w:val="22"/>
        </w:rPr>
        <w:t xml:space="preserve"> T. Elseify</w:t>
      </w:r>
      <w:r w:rsidR="00771AE4">
        <w:rPr>
          <w:i/>
          <w:sz w:val="22"/>
          <w:szCs w:val="22"/>
        </w:rPr>
        <w:t xml:space="preserve"> </w:t>
      </w:r>
      <w:r w:rsidRPr="00172C1E">
        <w:rPr>
          <w:i/>
          <w:sz w:val="22"/>
          <w:szCs w:val="22"/>
        </w:rPr>
        <w:t>I. Obeid and J. Picone</w:t>
      </w:r>
    </w:p>
    <w:p w14:paraId="72513CD2" w14:textId="77777777" w:rsidR="005903E9" w:rsidRPr="00214EE5" w:rsidRDefault="005903E9" w:rsidP="005903E9">
      <w:pPr>
        <w:pStyle w:val="NormalWeb"/>
        <w:shd w:val="clear" w:color="auto" w:fill="FFFFFF"/>
        <w:tabs>
          <w:tab w:val="center" w:pos="7470"/>
        </w:tabs>
        <w:spacing w:before="0" w:beforeAutospacing="0" w:after="0" w:afterAutospacing="0"/>
        <w:jc w:val="center"/>
        <w:textAlignment w:val="baseline"/>
        <w:rPr>
          <w:sz w:val="22"/>
          <w:szCs w:val="22"/>
        </w:rPr>
      </w:pPr>
      <w:r w:rsidRPr="00214EE5">
        <w:rPr>
          <w:sz w:val="22"/>
          <w:szCs w:val="22"/>
        </w:rPr>
        <w:t>The Neural Engineering Data Consortium</w:t>
      </w:r>
      <w:r>
        <w:rPr>
          <w:sz w:val="22"/>
          <w:szCs w:val="22"/>
        </w:rPr>
        <w:t xml:space="preserve">, </w:t>
      </w:r>
      <w:r w:rsidRPr="00214EE5">
        <w:rPr>
          <w:sz w:val="22"/>
          <w:szCs w:val="22"/>
        </w:rPr>
        <w:t>Temple University</w:t>
      </w:r>
    </w:p>
    <w:p w14:paraId="319747B7" w14:textId="77777777" w:rsidR="005903E9" w:rsidRDefault="005903E9" w:rsidP="005903E9">
      <w:pPr>
        <w:pStyle w:val="NormalWeb"/>
        <w:shd w:val="clear" w:color="auto" w:fill="FFFFFF"/>
        <w:tabs>
          <w:tab w:val="center" w:pos="7470"/>
        </w:tabs>
        <w:spacing w:before="0" w:beforeAutospacing="0" w:after="240" w:afterAutospacing="0"/>
        <w:jc w:val="center"/>
        <w:textAlignment w:val="baseline"/>
        <w:rPr>
          <w:sz w:val="22"/>
          <w:szCs w:val="22"/>
        </w:rPr>
      </w:pPr>
      <w:r w:rsidRPr="0018728F">
        <w:rPr>
          <w:i/>
          <w:noProof/>
        </w:rPr>
        <mc:AlternateContent>
          <mc:Choice Requires="wps">
            <w:drawing>
              <wp:anchor distT="91440" distB="0" distL="114300" distR="114300" simplePos="0" relativeHeight="251660288" behindDoc="0" locked="1" layoutInCell="1" allowOverlap="1" wp14:anchorId="388827D5" wp14:editId="5A6CF709">
                <wp:simplePos x="0" y="0"/>
                <wp:positionH relativeFrom="margin">
                  <wp:align>left</wp:align>
                </wp:positionH>
                <wp:positionV relativeFrom="paragraph">
                  <wp:posOffset>7183755</wp:posOffset>
                </wp:positionV>
                <wp:extent cx="850392" cy="9144"/>
                <wp:effectExtent l="0" t="0" r="38735" b="41910"/>
                <wp:wrapTopAndBottom/>
                <wp:docPr id="3" name="Straight Connector 3"/>
                <wp:cNvGraphicFramePr/>
                <a:graphic xmlns:a="http://schemas.openxmlformats.org/drawingml/2006/main">
                  <a:graphicData uri="http://schemas.microsoft.com/office/word/2010/wordprocessingShape">
                    <wps:wsp>
                      <wps:cNvCnPr/>
                      <wps:spPr>
                        <a:xfrm>
                          <a:off x="0" y="0"/>
                          <a:ext cx="850392" cy="9144"/>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D2F6A" id="Straight Connector 3" o:spid="_x0000_s1026" style="position:absolute;z-index:251660288;visibility:visible;mso-wrap-style:square;mso-width-percent:0;mso-height-percent:0;mso-wrap-distance-left:9pt;mso-wrap-distance-top:7.2pt;mso-wrap-distance-right:9pt;mso-wrap-distance-bottom:0;mso-position-horizontal:left;mso-position-horizontal-relative:margin;mso-position-vertical:absolute;mso-position-vertical-relative:text;mso-width-percent:0;mso-height-percent:0;mso-width-relative:margin;mso-height-relative:margin" from="0,565.65pt" to="66.95pt,5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" strokecolor="black [3213]" strokeweight=".5pt">
                <v:stroke joinstyle="miter"/>
                <w10:wrap type="topAndBottom" anchorx="margin"/>
                <w10:anchorlock/>
              </v:line>
            </w:pict>
          </mc:Fallback>
        </mc:AlternateContent>
      </w:r>
      <w:r>
        <w:rPr>
          <w:noProof/>
        </w:rPr>
        <mc:AlternateContent>
          <mc:Choice Requires="wps">
            <w:drawing>
              <wp:anchor distT="0" distB="0" distL="0" distR="0" simplePos="0" relativeHeight="251659264" behindDoc="0" locked="0" layoutInCell="1" allowOverlap="1" wp14:anchorId="214DFA40" wp14:editId="478624E5">
                <wp:simplePos x="0" y="0"/>
                <wp:positionH relativeFrom="margin">
                  <wp:align>center</wp:align>
                </wp:positionH>
                <wp:positionV relativeFrom="margin">
                  <wp:align>bottom</wp:align>
                </wp:positionV>
                <wp:extent cx="5934456" cy="411480"/>
                <wp:effectExtent l="0" t="0" r="9525" b="203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00422F26" w14:textId="77777777" w:rsidR="000B0B58" w:rsidRPr="00415899" w:rsidRDefault="000B0B58" w:rsidP="005903E9">
                            <w:pPr>
                              <w:pStyle w:val="ListParagraph"/>
                              <w:numPr>
                                <w:ilvl w:val="0"/>
                                <w:numId w:val="2"/>
                              </w:numPr>
                              <w:ind w:left="270" w:hanging="270"/>
                              <w:jc w:val="both"/>
                              <w:rPr>
                                <w:sz w:val="18"/>
                                <w:szCs w:val="18"/>
                              </w:rPr>
                            </w:pPr>
                            <w:r w:rsidRPr="00415899">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F338C" id="_x0000_t202" coordsize="21600,21600" o:spt="202" path="m,l,21600r21600,l21600,xe">
                <v:stroke joinstyle="miter"/>
                <v:path gradientshapeok="t" o:connecttype="rect"/>
              </v:shapetype>
              <v:shape id="Text Box 1" o:spid="_x0000_s1026" type="#_x0000_t202" style="position:absolute;left:0;text-align:left;margin-left:0;margin-top:0;width:467.3pt;height:32.4pt;z-index:251659264;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" filled="f" stroked="f">
                <v:textbox inset="0,0,0,0">
                  <w:txbxContent>
                    <w:p w:rsidR="000B0B58" w:rsidRPr="00415899" w:rsidRDefault="000B0B58" w:rsidP="005903E9">
                      <w:pPr>
                        <w:pStyle w:val="ListParagraph"/>
                        <w:numPr>
                          <w:ilvl w:val="0"/>
                          <w:numId w:val="2"/>
                        </w:numPr>
                        <w:ind w:left="270" w:hanging="270"/>
                        <w:jc w:val="both"/>
                        <w:rPr>
                          <w:sz w:val="18"/>
                          <w:szCs w:val="18"/>
                        </w:rPr>
                      </w:pPr>
                      <w:r w:rsidRPr="00415899">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v:textbox>
                <w10:wrap type="square" anchorx="margin" anchory="margin"/>
              </v:shape>
            </w:pict>
          </mc:Fallback>
        </mc:AlternateContent>
      </w:r>
      <w:r w:rsidR="00A6072B">
        <w:rPr>
          <w:sz w:val="22"/>
          <w:szCs w:val="22"/>
        </w:rPr>
        <w:t>{</w:t>
      </w:r>
      <w:r>
        <w:rPr>
          <w:sz w:val="22"/>
          <w:szCs w:val="22"/>
        </w:rPr>
        <w:t xml:space="preserve">noah.capp, </w:t>
      </w:r>
      <w:r w:rsidR="00D45E64" w:rsidRPr="00D45E64">
        <w:rPr>
          <w:sz w:val="22"/>
          <w:szCs w:val="22"/>
        </w:rPr>
        <w:t>tuf46810</w:t>
      </w:r>
      <w:r w:rsidR="00D45E64">
        <w:rPr>
          <w:sz w:val="22"/>
          <w:szCs w:val="22"/>
        </w:rPr>
        <w:t>,</w:t>
      </w:r>
      <w:r w:rsidR="00BB3EFC">
        <w:rPr>
          <w:sz w:val="22"/>
          <w:szCs w:val="22"/>
        </w:rPr>
        <w:t xml:space="preserve"> </w:t>
      </w:r>
      <w:r w:rsidR="00BB3EFC" w:rsidRPr="00D45E64">
        <w:rPr>
          <w:sz w:val="22"/>
          <w:szCs w:val="22"/>
        </w:rPr>
        <w:t>tug35668</w:t>
      </w:r>
      <w:r w:rsidR="00BB3EFC">
        <w:rPr>
          <w:sz w:val="22"/>
          <w:szCs w:val="22"/>
        </w:rPr>
        <w:t>,</w:t>
      </w:r>
      <w:r w:rsidR="00D45E64">
        <w:rPr>
          <w:sz w:val="22"/>
          <w:szCs w:val="22"/>
        </w:rPr>
        <w:t xml:space="preserve"> </w:t>
      </w:r>
      <w:r w:rsidRPr="00214EE5">
        <w:rPr>
          <w:sz w:val="22"/>
          <w:szCs w:val="22"/>
        </w:rPr>
        <w:t>iobeid</w:t>
      </w:r>
      <w:r>
        <w:rPr>
          <w:sz w:val="22"/>
          <w:szCs w:val="22"/>
        </w:rPr>
        <w:t xml:space="preserve">, </w:t>
      </w:r>
      <w:r w:rsidR="00735A81" w:rsidRPr="00735A81">
        <w:rPr>
          <w:sz w:val="22"/>
          <w:szCs w:val="22"/>
        </w:rPr>
        <w:t>p</w:t>
      </w:r>
      <w:r w:rsidR="00735A81">
        <w:rPr>
          <w:sz w:val="22"/>
          <w:szCs w:val="22"/>
        </w:rPr>
        <w:t>icone}</w:t>
      </w:r>
      <w:r w:rsidR="00735A81" w:rsidRPr="00735A81">
        <w:rPr>
          <w:sz w:val="22"/>
          <w:szCs w:val="22"/>
        </w:rPr>
        <w:t>@temple.edu</w:t>
      </w:r>
    </w:p>
    <w:p w14:paraId="13A7020A" w14:textId="7C3953DC" w:rsidR="009C1B91" w:rsidRDefault="00735A81" w:rsidP="00735A81">
      <w:pPr>
        <w:pStyle w:val="NormalWeb"/>
        <w:shd w:val="clear" w:color="auto" w:fill="FFFFFF"/>
        <w:tabs>
          <w:tab w:val="center" w:pos="7470"/>
        </w:tabs>
        <w:spacing w:before="0" w:beforeAutospacing="0" w:after="240" w:afterAutospacing="0"/>
        <w:jc w:val="both"/>
        <w:textAlignment w:val="baseline"/>
        <w:rPr>
          <w:sz w:val="22"/>
          <w:szCs w:val="22"/>
        </w:rPr>
      </w:pPr>
      <w:r>
        <w:rPr>
          <w:sz w:val="22"/>
          <w:szCs w:val="22"/>
        </w:rPr>
        <w:t>A common practice in analyzing brain activity is capturing electroencephalograms (EEG</w:t>
      </w:r>
      <w:r w:rsidR="00336A06">
        <w:rPr>
          <w:sz w:val="22"/>
          <w:szCs w:val="22"/>
        </w:rPr>
        <w:t xml:space="preserve">), taken by place electrodes on the patient’s scalp </w:t>
      </w:r>
      <w:r>
        <w:rPr>
          <w:sz w:val="22"/>
          <w:szCs w:val="22"/>
        </w:rPr>
        <w:t>which measure electrical activity via voltage differences. These multi-channel voltage signals are commonly stored in the European Data Format (EDF)</w:t>
      </w:r>
      <w:r w:rsidR="009B4889">
        <w:rPr>
          <w:sz w:val="22"/>
          <w:szCs w:val="22"/>
        </w:rPr>
        <w:t xml:space="preserve">. </w:t>
      </w:r>
      <w:r w:rsidR="006B19F2">
        <w:rPr>
          <w:sz w:val="22"/>
          <w:szCs w:val="22"/>
        </w:rPr>
        <w:t>An EDF file of an unpruned EEG can become quite large –</w:t>
      </w:r>
      <w:r w:rsidR="009B4889">
        <w:rPr>
          <w:sz w:val="22"/>
          <w:szCs w:val="22"/>
        </w:rPr>
        <w:t xml:space="preserve"> 1MB of an EDF file translates to </w:t>
      </w:r>
      <w:r w:rsidR="00D457F0">
        <w:rPr>
          <w:sz w:val="22"/>
          <w:szCs w:val="22"/>
        </w:rPr>
        <w:t>roughly 1 minute</w:t>
      </w:r>
      <w:r w:rsidR="009B4889">
        <w:rPr>
          <w:sz w:val="22"/>
          <w:szCs w:val="22"/>
        </w:rPr>
        <w:t xml:space="preserve"> of an EEG recording session with a sampling rate of 250Hz. </w:t>
      </w:r>
      <w:r w:rsidR="000E596D">
        <w:rPr>
          <w:sz w:val="22"/>
          <w:szCs w:val="22"/>
        </w:rPr>
        <w:t>Additionally</w:t>
      </w:r>
      <w:r w:rsidR="004178D0">
        <w:rPr>
          <w:sz w:val="22"/>
          <w:szCs w:val="22"/>
        </w:rPr>
        <w:t xml:space="preserve">, full datasets from the </w:t>
      </w:r>
      <w:r w:rsidR="009B4889">
        <w:rPr>
          <w:sz w:val="22"/>
          <w:szCs w:val="22"/>
        </w:rPr>
        <w:t>TUH EEG Corpus</w:t>
      </w:r>
      <w:r w:rsidR="003E526F">
        <w:rPr>
          <w:sz w:val="22"/>
          <w:szCs w:val="22"/>
        </w:rPr>
        <w:t xml:space="preserve"> </w:t>
      </w:r>
      <w:r w:rsidR="003E526F">
        <w:rPr>
          <w:sz w:val="22"/>
          <w:szCs w:val="22"/>
        </w:rPr>
        <w:fldChar w:fldCharType="begin"/>
      </w:r>
      <w:r w:rsidR="003E526F">
        <w:rPr>
          <w:sz w:val="22"/>
          <w:szCs w:val="22"/>
        </w:rPr>
        <w:instrText xml:space="preserve"> REF _Ref520924309 \r \h </w:instrText>
      </w:r>
      <w:r w:rsidR="003E526F">
        <w:rPr>
          <w:sz w:val="22"/>
          <w:szCs w:val="22"/>
        </w:rPr>
      </w:r>
      <w:r w:rsidR="003E526F">
        <w:rPr>
          <w:sz w:val="22"/>
          <w:szCs w:val="22"/>
        </w:rPr>
        <w:fldChar w:fldCharType="separate"/>
      </w:r>
      <w:r w:rsidR="003E526F">
        <w:rPr>
          <w:sz w:val="22"/>
          <w:szCs w:val="22"/>
        </w:rPr>
        <w:t>[1]</w:t>
      </w:r>
      <w:r w:rsidR="003E526F">
        <w:rPr>
          <w:sz w:val="22"/>
          <w:szCs w:val="22"/>
        </w:rPr>
        <w:fldChar w:fldCharType="end"/>
      </w:r>
      <w:r w:rsidR="004178D0">
        <w:rPr>
          <w:sz w:val="22"/>
          <w:szCs w:val="22"/>
        </w:rPr>
        <w:t xml:space="preserve"> can reach sizes of over 800GB. </w:t>
      </w:r>
      <w:r w:rsidR="009C1B91">
        <w:rPr>
          <w:sz w:val="22"/>
          <w:szCs w:val="22"/>
        </w:rPr>
        <w:t>Because of the size of the EEG recordings</w:t>
      </w:r>
      <w:r w:rsidR="004178D0">
        <w:rPr>
          <w:sz w:val="22"/>
          <w:szCs w:val="22"/>
        </w:rPr>
        <w:t>, the</w:t>
      </w:r>
      <w:r w:rsidR="00D7698F">
        <w:rPr>
          <w:sz w:val="22"/>
          <w:szCs w:val="22"/>
        </w:rPr>
        <w:t>re is a need for efficient visualization and analysis tools</w:t>
      </w:r>
      <w:r w:rsidR="004178D0">
        <w:rPr>
          <w:sz w:val="22"/>
          <w:szCs w:val="22"/>
        </w:rPr>
        <w:t xml:space="preserve">. </w:t>
      </w:r>
      <w:r w:rsidR="00847A29">
        <w:rPr>
          <w:sz w:val="22"/>
          <w:szCs w:val="22"/>
        </w:rPr>
        <w:t>In this work, we focus on enhancing the user experience by streamlining the process of retrieving EDF data from our server.</w:t>
      </w:r>
    </w:p>
    <w:p w14:paraId="2AB835C5" w14:textId="77777777" w:rsidR="00847A29" w:rsidRDefault="001D20B6" w:rsidP="009C1B91">
      <w:pPr>
        <w:pStyle w:val="NormalWeb"/>
        <w:shd w:val="clear" w:color="auto" w:fill="FFFFFF"/>
        <w:tabs>
          <w:tab w:val="center" w:pos="7470"/>
        </w:tabs>
        <w:spacing w:before="0" w:beforeAutospacing="0" w:after="240" w:afterAutospacing="0"/>
        <w:jc w:val="both"/>
        <w:textAlignment w:val="baseline"/>
        <w:rPr>
          <w:sz w:val="22"/>
          <w:szCs w:val="22"/>
        </w:rPr>
      </w:pPr>
      <w:r>
        <w:rPr>
          <w:sz w:val="22"/>
          <w:szCs w:val="22"/>
        </w:rPr>
        <w:t>An</w:t>
      </w:r>
      <w:r w:rsidR="004178D0">
        <w:rPr>
          <w:sz w:val="22"/>
          <w:szCs w:val="22"/>
        </w:rPr>
        <w:t xml:space="preserve"> EEG visualization tool</w:t>
      </w:r>
      <w:r w:rsidR="003E526F">
        <w:rPr>
          <w:sz w:val="22"/>
          <w:szCs w:val="22"/>
        </w:rPr>
        <w:t xml:space="preserve"> </w:t>
      </w:r>
      <w:r w:rsidR="003E526F">
        <w:rPr>
          <w:sz w:val="22"/>
          <w:szCs w:val="22"/>
        </w:rPr>
        <w:fldChar w:fldCharType="begin"/>
      </w:r>
      <w:r w:rsidR="003E526F">
        <w:rPr>
          <w:sz w:val="22"/>
          <w:szCs w:val="22"/>
        </w:rPr>
        <w:instrText xml:space="preserve"> REF _Ref520924361 \r \h </w:instrText>
      </w:r>
      <w:r w:rsidR="003E526F">
        <w:rPr>
          <w:sz w:val="22"/>
          <w:szCs w:val="22"/>
        </w:rPr>
      </w:r>
      <w:r w:rsidR="003E526F">
        <w:rPr>
          <w:sz w:val="22"/>
          <w:szCs w:val="22"/>
        </w:rPr>
        <w:fldChar w:fldCharType="separate"/>
      </w:r>
      <w:r w:rsidR="003E526F">
        <w:rPr>
          <w:sz w:val="22"/>
          <w:szCs w:val="22"/>
        </w:rPr>
        <w:t>[2]</w:t>
      </w:r>
      <w:r w:rsidR="003E526F">
        <w:rPr>
          <w:sz w:val="22"/>
          <w:szCs w:val="22"/>
        </w:rPr>
        <w:fldChar w:fldCharType="end"/>
      </w:r>
      <w:r w:rsidR="006B19F2">
        <w:rPr>
          <w:sz w:val="22"/>
          <w:szCs w:val="22"/>
        </w:rPr>
        <w:t>, written in Python, was developed to facilitate annotation</w:t>
      </w:r>
      <w:r w:rsidR="004178D0">
        <w:rPr>
          <w:sz w:val="22"/>
          <w:szCs w:val="22"/>
        </w:rPr>
        <w:t xml:space="preserve"> of EEG events in the TUH EEG Corpus </w:t>
      </w:r>
      <w:r w:rsidR="003E526F">
        <w:rPr>
          <w:sz w:val="22"/>
          <w:szCs w:val="22"/>
        </w:rPr>
        <w:fldChar w:fldCharType="begin"/>
      </w:r>
      <w:r w:rsidR="003E526F">
        <w:rPr>
          <w:sz w:val="22"/>
          <w:szCs w:val="22"/>
        </w:rPr>
        <w:instrText xml:space="preserve"> REF _Ref520924309 \r \h </w:instrText>
      </w:r>
      <w:r w:rsidR="003E526F">
        <w:rPr>
          <w:sz w:val="22"/>
          <w:szCs w:val="22"/>
        </w:rPr>
      </w:r>
      <w:r w:rsidR="003E526F">
        <w:rPr>
          <w:sz w:val="22"/>
          <w:szCs w:val="22"/>
        </w:rPr>
        <w:fldChar w:fldCharType="separate"/>
      </w:r>
      <w:r w:rsidR="003E526F">
        <w:rPr>
          <w:sz w:val="22"/>
          <w:szCs w:val="22"/>
        </w:rPr>
        <w:t>[1]</w:t>
      </w:r>
      <w:r w:rsidR="003E526F">
        <w:rPr>
          <w:sz w:val="22"/>
          <w:szCs w:val="22"/>
        </w:rPr>
        <w:fldChar w:fldCharType="end"/>
      </w:r>
      <w:r w:rsidR="004178D0">
        <w:rPr>
          <w:sz w:val="22"/>
          <w:szCs w:val="22"/>
        </w:rPr>
        <w:t xml:space="preserve"> </w:t>
      </w:r>
      <w:r w:rsidR="006B19F2">
        <w:rPr>
          <w:sz w:val="22"/>
          <w:szCs w:val="22"/>
        </w:rPr>
        <w:t>and supports many other</w:t>
      </w:r>
      <w:r w:rsidR="004178D0">
        <w:rPr>
          <w:sz w:val="22"/>
          <w:szCs w:val="22"/>
        </w:rPr>
        <w:t xml:space="preserve"> visualization </w:t>
      </w:r>
      <w:r w:rsidR="006B19F2">
        <w:rPr>
          <w:sz w:val="22"/>
          <w:szCs w:val="22"/>
        </w:rPr>
        <w:t>techniques</w:t>
      </w:r>
      <w:r w:rsidR="004178D0">
        <w:rPr>
          <w:sz w:val="22"/>
          <w:szCs w:val="22"/>
        </w:rPr>
        <w:t xml:space="preserve">. </w:t>
      </w:r>
      <w:r w:rsidR="009C1B91">
        <w:rPr>
          <w:sz w:val="22"/>
          <w:szCs w:val="22"/>
        </w:rPr>
        <w:t xml:space="preserve">Its </w:t>
      </w:r>
      <w:r w:rsidR="004734F7">
        <w:rPr>
          <w:sz w:val="22"/>
          <w:szCs w:val="22"/>
        </w:rPr>
        <w:t>annotation capabilities are fu</w:t>
      </w:r>
      <w:r w:rsidR="00336B69">
        <w:rPr>
          <w:sz w:val="22"/>
          <w:szCs w:val="22"/>
        </w:rPr>
        <w:t xml:space="preserve">lly integrated within the tool, </w:t>
      </w:r>
      <w:r w:rsidR="004734F7">
        <w:rPr>
          <w:sz w:val="22"/>
          <w:szCs w:val="22"/>
        </w:rPr>
        <w:t>overlaying the E</w:t>
      </w:r>
      <w:r w:rsidR="00DF1414">
        <w:rPr>
          <w:sz w:val="22"/>
          <w:szCs w:val="22"/>
        </w:rPr>
        <w:t>EG signals;</w:t>
      </w:r>
      <w:r w:rsidR="004734F7">
        <w:rPr>
          <w:sz w:val="22"/>
          <w:szCs w:val="22"/>
        </w:rPr>
        <w:t xml:space="preserve"> an improvement to </w:t>
      </w:r>
      <w:r w:rsidR="00DF1414">
        <w:rPr>
          <w:sz w:val="22"/>
          <w:szCs w:val="22"/>
        </w:rPr>
        <w:t>software with similar capabilities</w:t>
      </w:r>
      <w:r w:rsidR="004734F7">
        <w:rPr>
          <w:sz w:val="22"/>
          <w:szCs w:val="22"/>
        </w:rPr>
        <w:t xml:space="preserve"> (e.g. </w:t>
      </w:r>
      <w:r w:rsidR="004734F7" w:rsidRPr="0078284F">
        <w:rPr>
          <w:sz w:val="22"/>
          <w:szCs w:val="22"/>
        </w:rPr>
        <w:t>EDF Browser</w:t>
      </w:r>
      <w:r w:rsidR="004734F7">
        <w:rPr>
          <w:sz w:val="22"/>
          <w:szCs w:val="22"/>
        </w:rPr>
        <w:t xml:space="preserve"> </w:t>
      </w:r>
      <w:r w:rsidR="003E526F">
        <w:rPr>
          <w:sz w:val="22"/>
          <w:szCs w:val="22"/>
        </w:rPr>
        <w:fldChar w:fldCharType="begin"/>
      </w:r>
      <w:r w:rsidR="003E526F">
        <w:rPr>
          <w:sz w:val="22"/>
          <w:szCs w:val="22"/>
        </w:rPr>
        <w:instrText xml:space="preserve"> REF _Ref520924380 \r \h </w:instrText>
      </w:r>
      <w:r w:rsidR="003E526F">
        <w:rPr>
          <w:sz w:val="22"/>
          <w:szCs w:val="22"/>
        </w:rPr>
      </w:r>
      <w:r w:rsidR="003E526F">
        <w:rPr>
          <w:sz w:val="22"/>
          <w:szCs w:val="22"/>
        </w:rPr>
        <w:fldChar w:fldCharType="separate"/>
      </w:r>
      <w:r w:rsidR="003E526F">
        <w:rPr>
          <w:sz w:val="22"/>
          <w:szCs w:val="22"/>
        </w:rPr>
        <w:t>[3]</w:t>
      </w:r>
      <w:r w:rsidR="003E526F">
        <w:rPr>
          <w:sz w:val="22"/>
          <w:szCs w:val="22"/>
        </w:rPr>
        <w:fldChar w:fldCharType="end"/>
      </w:r>
      <w:r w:rsidR="004734F7" w:rsidRPr="0078284F">
        <w:rPr>
          <w:sz w:val="22"/>
          <w:szCs w:val="22"/>
        </w:rPr>
        <w:t xml:space="preserve"> and </w:t>
      </w:r>
      <w:proofErr w:type="spellStart"/>
      <w:r w:rsidR="004734F7" w:rsidRPr="0078284F">
        <w:rPr>
          <w:sz w:val="22"/>
          <w:szCs w:val="22"/>
        </w:rPr>
        <w:t>EEGLab</w:t>
      </w:r>
      <w:proofErr w:type="spellEnd"/>
      <w:r w:rsidR="003E526F">
        <w:rPr>
          <w:sz w:val="22"/>
          <w:szCs w:val="22"/>
        </w:rPr>
        <w:t xml:space="preserve"> </w:t>
      </w:r>
      <w:r w:rsidR="003E526F">
        <w:rPr>
          <w:sz w:val="22"/>
          <w:szCs w:val="22"/>
        </w:rPr>
        <w:fldChar w:fldCharType="begin"/>
      </w:r>
      <w:r w:rsidR="003E526F">
        <w:rPr>
          <w:sz w:val="22"/>
          <w:szCs w:val="22"/>
        </w:rPr>
        <w:instrText xml:space="preserve"> REF _Ref520924392 \r \h </w:instrText>
      </w:r>
      <w:r w:rsidR="003E526F">
        <w:rPr>
          <w:sz w:val="22"/>
          <w:szCs w:val="22"/>
        </w:rPr>
      </w:r>
      <w:r w:rsidR="003E526F">
        <w:rPr>
          <w:sz w:val="22"/>
          <w:szCs w:val="22"/>
        </w:rPr>
        <w:fldChar w:fldCharType="separate"/>
      </w:r>
      <w:r w:rsidR="003E526F">
        <w:rPr>
          <w:sz w:val="22"/>
          <w:szCs w:val="22"/>
        </w:rPr>
        <w:t>[4]</w:t>
      </w:r>
      <w:r w:rsidR="003E526F">
        <w:rPr>
          <w:sz w:val="22"/>
          <w:szCs w:val="22"/>
        </w:rPr>
        <w:fldChar w:fldCharType="end"/>
      </w:r>
      <w:r w:rsidR="004734F7">
        <w:rPr>
          <w:sz w:val="22"/>
          <w:szCs w:val="22"/>
        </w:rPr>
        <w:t>)</w:t>
      </w:r>
      <w:r w:rsidR="00DF1414">
        <w:rPr>
          <w:sz w:val="22"/>
          <w:szCs w:val="22"/>
        </w:rPr>
        <w:t xml:space="preserve">. This software also has spectrogram and signal energy visualizations that are also </w:t>
      </w:r>
      <w:r w:rsidR="008757BD">
        <w:rPr>
          <w:sz w:val="22"/>
          <w:szCs w:val="22"/>
        </w:rPr>
        <w:t>implemented</w:t>
      </w:r>
      <w:r w:rsidR="00DF1414">
        <w:rPr>
          <w:sz w:val="22"/>
          <w:szCs w:val="22"/>
        </w:rPr>
        <w:t xml:space="preserve"> within the viewing of the raw or filtered EEG signals. </w:t>
      </w:r>
    </w:p>
    <w:p w14:paraId="0905E2D9" w14:textId="73324FF8" w:rsidR="00F622F7" w:rsidRDefault="00426F8B" w:rsidP="009C1B91">
      <w:pPr>
        <w:pStyle w:val="NormalWeb"/>
        <w:shd w:val="clear" w:color="auto" w:fill="FFFFFF"/>
        <w:tabs>
          <w:tab w:val="center" w:pos="7470"/>
        </w:tabs>
        <w:spacing w:before="0" w:beforeAutospacing="0" w:after="240" w:afterAutospacing="0"/>
        <w:jc w:val="both"/>
        <w:textAlignment w:val="baseline"/>
        <w:rPr>
          <w:sz w:val="22"/>
          <w:szCs w:val="22"/>
        </w:rPr>
      </w:pPr>
      <w:r>
        <w:rPr>
          <w:sz w:val="22"/>
          <w:szCs w:val="22"/>
        </w:rPr>
        <w:t xml:space="preserve">There is </w:t>
      </w:r>
      <w:r w:rsidR="00847A29">
        <w:rPr>
          <w:sz w:val="22"/>
          <w:szCs w:val="22"/>
        </w:rPr>
        <w:t>cohort</w:t>
      </w:r>
      <w:r>
        <w:rPr>
          <w:sz w:val="22"/>
          <w:szCs w:val="22"/>
        </w:rPr>
        <w:t xml:space="preserve"> retrieval system</w:t>
      </w:r>
      <w:r w:rsidR="003E526F">
        <w:rPr>
          <w:sz w:val="22"/>
          <w:szCs w:val="22"/>
        </w:rPr>
        <w:t xml:space="preserve"> </w:t>
      </w:r>
      <w:r w:rsidR="003E526F">
        <w:rPr>
          <w:sz w:val="22"/>
          <w:szCs w:val="22"/>
        </w:rPr>
        <w:fldChar w:fldCharType="begin"/>
      </w:r>
      <w:r w:rsidR="003E526F">
        <w:rPr>
          <w:sz w:val="22"/>
          <w:szCs w:val="22"/>
        </w:rPr>
        <w:instrText xml:space="preserve"> REF _Ref520924406 \r \h </w:instrText>
      </w:r>
      <w:r w:rsidR="003E526F">
        <w:rPr>
          <w:sz w:val="22"/>
          <w:szCs w:val="22"/>
        </w:rPr>
      </w:r>
      <w:r w:rsidR="003E526F">
        <w:rPr>
          <w:sz w:val="22"/>
          <w:szCs w:val="22"/>
        </w:rPr>
        <w:fldChar w:fldCharType="separate"/>
      </w:r>
      <w:r w:rsidR="003E526F">
        <w:rPr>
          <w:sz w:val="22"/>
          <w:szCs w:val="22"/>
        </w:rPr>
        <w:t>[5]</w:t>
      </w:r>
      <w:r w:rsidR="003E526F">
        <w:rPr>
          <w:sz w:val="22"/>
          <w:szCs w:val="22"/>
        </w:rPr>
        <w:fldChar w:fldCharType="end"/>
      </w:r>
      <w:r w:rsidRPr="0078284F">
        <w:rPr>
          <w:sz w:val="22"/>
          <w:szCs w:val="22"/>
        </w:rPr>
        <w:t xml:space="preserve"> </w:t>
      </w:r>
      <w:r w:rsidR="00847A29">
        <w:rPr>
          <w:sz w:val="22"/>
          <w:szCs w:val="22"/>
        </w:rPr>
        <w:t xml:space="preserve">integrated within the visualization tool </w:t>
      </w:r>
      <w:r>
        <w:rPr>
          <w:sz w:val="22"/>
          <w:szCs w:val="22"/>
        </w:rPr>
        <w:t xml:space="preserve">that allows </w:t>
      </w:r>
      <w:r w:rsidR="00393A7D">
        <w:rPr>
          <w:sz w:val="22"/>
          <w:szCs w:val="22"/>
        </w:rPr>
        <w:t xml:space="preserve">search </w:t>
      </w:r>
      <w:r>
        <w:rPr>
          <w:sz w:val="22"/>
          <w:szCs w:val="22"/>
        </w:rPr>
        <w:t>queries to be sent to an EEG dataset that ret</w:t>
      </w:r>
      <w:r w:rsidR="0096464B">
        <w:rPr>
          <w:sz w:val="22"/>
          <w:szCs w:val="22"/>
        </w:rPr>
        <w:t>urn EDF files relating</w:t>
      </w:r>
      <w:r>
        <w:rPr>
          <w:sz w:val="22"/>
          <w:szCs w:val="22"/>
        </w:rPr>
        <w:t xml:space="preserve"> to the given search terms.</w:t>
      </w:r>
      <w:r w:rsidR="00E232BD">
        <w:rPr>
          <w:sz w:val="22"/>
          <w:szCs w:val="22"/>
        </w:rPr>
        <w:t xml:space="preserve"> </w:t>
      </w:r>
      <w:r w:rsidR="00847A29">
        <w:rPr>
          <w:sz w:val="22"/>
          <w:szCs w:val="22"/>
        </w:rPr>
        <w:t xml:space="preserve">This system uses both keyword terms and natural language processing to process the input search query. The medical reports found in the TUH EEG Corpus are then used, along with automatically extracted EEG signal events to rank the most relevant EEG sessions. The tool then allows users to easily visualize and/or annotate EEGs returned by cohort retrieval system. </w:t>
      </w:r>
    </w:p>
    <w:p w14:paraId="41DC4E90" w14:textId="77777777" w:rsidR="00065258" w:rsidRDefault="004178D0" w:rsidP="005903E9">
      <w:pPr>
        <w:spacing w:after="240"/>
        <w:jc w:val="both"/>
        <w:rPr>
          <w:sz w:val="22"/>
          <w:szCs w:val="22"/>
        </w:rPr>
      </w:pPr>
      <w:r>
        <w:rPr>
          <w:sz w:val="22"/>
          <w:szCs w:val="22"/>
        </w:rPr>
        <w:t xml:space="preserve">Previously, </w:t>
      </w:r>
      <w:r w:rsidR="00BF0625">
        <w:rPr>
          <w:sz w:val="22"/>
          <w:szCs w:val="22"/>
        </w:rPr>
        <w:t xml:space="preserve">visualizing and/or annotating </w:t>
      </w:r>
      <w:r>
        <w:rPr>
          <w:sz w:val="22"/>
          <w:szCs w:val="22"/>
        </w:rPr>
        <w:t>an EEG recording</w:t>
      </w:r>
      <w:r w:rsidR="00065258">
        <w:rPr>
          <w:sz w:val="22"/>
          <w:szCs w:val="22"/>
        </w:rPr>
        <w:t xml:space="preserve"> </w:t>
      </w:r>
      <w:r w:rsidR="001449EA">
        <w:rPr>
          <w:sz w:val="22"/>
          <w:szCs w:val="22"/>
        </w:rPr>
        <w:t>required</w:t>
      </w:r>
      <w:r w:rsidR="00157283">
        <w:rPr>
          <w:sz w:val="22"/>
          <w:szCs w:val="22"/>
        </w:rPr>
        <w:t xml:space="preserve"> the</w:t>
      </w:r>
      <w:r w:rsidR="00065258">
        <w:rPr>
          <w:sz w:val="22"/>
          <w:szCs w:val="22"/>
        </w:rPr>
        <w:t xml:space="preserve"> EDF file </w:t>
      </w:r>
      <w:r w:rsidR="00340F01">
        <w:rPr>
          <w:sz w:val="22"/>
          <w:szCs w:val="22"/>
        </w:rPr>
        <w:t>to be</w:t>
      </w:r>
      <w:r w:rsidR="00065258">
        <w:rPr>
          <w:sz w:val="22"/>
          <w:szCs w:val="22"/>
        </w:rPr>
        <w:t xml:space="preserve"> locally available on the user’s machine. </w:t>
      </w:r>
      <w:r w:rsidR="00E43401">
        <w:rPr>
          <w:sz w:val="22"/>
          <w:szCs w:val="22"/>
        </w:rPr>
        <w:t xml:space="preserve">This often </w:t>
      </w:r>
      <w:r w:rsidR="00065258">
        <w:rPr>
          <w:sz w:val="22"/>
          <w:szCs w:val="22"/>
        </w:rPr>
        <w:t xml:space="preserve">meant our annotators would have </w:t>
      </w:r>
      <w:r w:rsidR="0029199D">
        <w:rPr>
          <w:sz w:val="22"/>
          <w:szCs w:val="22"/>
        </w:rPr>
        <w:t xml:space="preserve">roughly </w:t>
      </w:r>
      <w:r w:rsidR="00B53993">
        <w:rPr>
          <w:sz w:val="22"/>
          <w:szCs w:val="22"/>
        </w:rPr>
        <w:t>75</w:t>
      </w:r>
      <w:r w:rsidR="00065258">
        <w:rPr>
          <w:sz w:val="22"/>
          <w:szCs w:val="22"/>
        </w:rPr>
        <w:t xml:space="preserve"> GBs of disk space </w:t>
      </w:r>
      <w:r w:rsidR="00081855">
        <w:rPr>
          <w:sz w:val="22"/>
          <w:szCs w:val="22"/>
        </w:rPr>
        <w:t>consumed</w:t>
      </w:r>
      <w:r w:rsidR="00065258">
        <w:rPr>
          <w:sz w:val="22"/>
          <w:szCs w:val="22"/>
        </w:rPr>
        <w:t xml:space="preserve"> by EDF files. This is less than desirable</w:t>
      </w:r>
      <w:r w:rsidR="002735A5">
        <w:rPr>
          <w:sz w:val="22"/>
          <w:szCs w:val="22"/>
        </w:rPr>
        <w:t xml:space="preserve"> for a number of reasons involving data integrity and security.</w:t>
      </w:r>
      <w:r w:rsidR="00C65305">
        <w:rPr>
          <w:sz w:val="22"/>
          <w:szCs w:val="22"/>
        </w:rPr>
        <w:t xml:space="preserve"> An application programming interface (API) has been developed to</w:t>
      </w:r>
      <w:r w:rsidR="00642218">
        <w:rPr>
          <w:sz w:val="22"/>
          <w:szCs w:val="22"/>
        </w:rPr>
        <w:t xml:space="preserve"> provide a means of streaming EDF data from our server and into the EEG visualization software.</w:t>
      </w:r>
      <w:r w:rsidR="00BC6158">
        <w:rPr>
          <w:sz w:val="22"/>
          <w:szCs w:val="22"/>
        </w:rPr>
        <w:t xml:space="preserve"> Popular music streaming </w:t>
      </w:r>
      <w:r w:rsidR="008F3B9B">
        <w:rPr>
          <w:sz w:val="22"/>
          <w:szCs w:val="22"/>
        </w:rPr>
        <w:t xml:space="preserve">services </w:t>
      </w:r>
      <w:r w:rsidR="00BC6158">
        <w:rPr>
          <w:sz w:val="22"/>
          <w:szCs w:val="22"/>
        </w:rPr>
        <w:t xml:space="preserve">provide APIs with similar functionality (e.g. </w:t>
      </w:r>
      <w:r w:rsidR="00BC6158" w:rsidRPr="0093064A">
        <w:rPr>
          <w:sz w:val="22"/>
          <w:szCs w:val="22"/>
        </w:rPr>
        <w:t xml:space="preserve">Spotify </w:t>
      </w:r>
      <w:r w:rsidR="003E526F">
        <w:rPr>
          <w:sz w:val="22"/>
          <w:szCs w:val="22"/>
        </w:rPr>
        <w:fldChar w:fldCharType="begin"/>
      </w:r>
      <w:r w:rsidR="003E526F">
        <w:rPr>
          <w:sz w:val="22"/>
          <w:szCs w:val="22"/>
        </w:rPr>
        <w:instrText xml:space="preserve"> REF _Ref520924431 \r \h </w:instrText>
      </w:r>
      <w:r w:rsidR="003E526F">
        <w:rPr>
          <w:sz w:val="22"/>
          <w:szCs w:val="22"/>
        </w:rPr>
      </w:r>
      <w:r w:rsidR="003E526F">
        <w:rPr>
          <w:sz w:val="22"/>
          <w:szCs w:val="22"/>
        </w:rPr>
        <w:fldChar w:fldCharType="separate"/>
      </w:r>
      <w:r w:rsidR="003E526F">
        <w:rPr>
          <w:sz w:val="22"/>
          <w:szCs w:val="22"/>
        </w:rPr>
        <w:t>[6]</w:t>
      </w:r>
      <w:r w:rsidR="003E526F">
        <w:rPr>
          <w:sz w:val="22"/>
          <w:szCs w:val="22"/>
        </w:rPr>
        <w:fldChar w:fldCharType="end"/>
      </w:r>
      <w:r w:rsidR="002D02B1">
        <w:rPr>
          <w:sz w:val="22"/>
          <w:szCs w:val="22"/>
        </w:rPr>
        <w:t xml:space="preserve"> </w:t>
      </w:r>
      <w:r w:rsidR="0093064A" w:rsidRPr="0093064A">
        <w:rPr>
          <w:sz w:val="22"/>
          <w:szCs w:val="22"/>
        </w:rPr>
        <w:t xml:space="preserve">and </w:t>
      </w:r>
      <w:proofErr w:type="spellStart"/>
      <w:r w:rsidR="0093064A" w:rsidRPr="0093064A">
        <w:rPr>
          <w:sz w:val="22"/>
          <w:szCs w:val="22"/>
        </w:rPr>
        <w:t>SoundCloud</w:t>
      </w:r>
      <w:proofErr w:type="spellEnd"/>
      <w:r w:rsidR="003E526F">
        <w:rPr>
          <w:sz w:val="22"/>
          <w:szCs w:val="22"/>
        </w:rPr>
        <w:t xml:space="preserve"> </w:t>
      </w:r>
      <w:r w:rsidR="003E526F">
        <w:rPr>
          <w:sz w:val="22"/>
          <w:szCs w:val="22"/>
        </w:rPr>
        <w:fldChar w:fldCharType="begin"/>
      </w:r>
      <w:r w:rsidR="003E526F">
        <w:rPr>
          <w:sz w:val="22"/>
          <w:szCs w:val="22"/>
        </w:rPr>
        <w:instrText xml:space="preserve"> REF _Ref520924439 \r \h </w:instrText>
      </w:r>
      <w:r w:rsidR="003E526F">
        <w:rPr>
          <w:sz w:val="22"/>
          <w:szCs w:val="22"/>
        </w:rPr>
      </w:r>
      <w:r w:rsidR="003E526F">
        <w:rPr>
          <w:sz w:val="22"/>
          <w:szCs w:val="22"/>
        </w:rPr>
        <w:fldChar w:fldCharType="separate"/>
      </w:r>
      <w:r w:rsidR="003E526F">
        <w:rPr>
          <w:sz w:val="22"/>
          <w:szCs w:val="22"/>
        </w:rPr>
        <w:t>[7]</w:t>
      </w:r>
      <w:r w:rsidR="003E526F">
        <w:rPr>
          <w:sz w:val="22"/>
          <w:szCs w:val="22"/>
        </w:rPr>
        <w:fldChar w:fldCharType="end"/>
      </w:r>
      <w:r w:rsidR="0093064A">
        <w:rPr>
          <w:sz w:val="22"/>
          <w:szCs w:val="22"/>
        </w:rPr>
        <w:t>).</w:t>
      </w:r>
    </w:p>
    <w:p w14:paraId="3BBEB8D7" w14:textId="77777777" w:rsidR="00435594" w:rsidRDefault="00DD0E34" w:rsidP="00953713">
      <w:pPr>
        <w:spacing w:after="240"/>
        <w:jc w:val="both"/>
        <w:rPr>
          <w:sz w:val="22"/>
          <w:szCs w:val="22"/>
        </w:rPr>
      </w:pPr>
      <w:r>
        <w:rPr>
          <w:sz w:val="22"/>
          <w:szCs w:val="22"/>
        </w:rPr>
        <w:t>Through this API, a user can sen</w:t>
      </w:r>
      <w:r w:rsidR="002D02B1">
        <w:rPr>
          <w:sz w:val="22"/>
          <w:szCs w:val="22"/>
        </w:rPr>
        <w:t>d an HTTP GET Request</w:t>
      </w:r>
      <w:r w:rsidR="003E526F">
        <w:rPr>
          <w:sz w:val="22"/>
          <w:szCs w:val="22"/>
        </w:rPr>
        <w:t xml:space="preserve"> </w:t>
      </w:r>
      <w:r w:rsidR="003E526F">
        <w:rPr>
          <w:sz w:val="22"/>
          <w:szCs w:val="22"/>
        </w:rPr>
        <w:fldChar w:fldCharType="begin"/>
      </w:r>
      <w:r w:rsidR="003E526F">
        <w:rPr>
          <w:sz w:val="22"/>
          <w:szCs w:val="22"/>
        </w:rPr>
        <w:instrText xml:space="preserve"> REF _Ref520924446 \r \h </w:instrText>
      </w:r>
      <w:r w:rsidR="003E526F">
        <w:rPr>
          <w:sz w:val="22"/>
          <w:szCs w:val="22"/>
        </w:rPr>
      </w:r>
      <w:r w:rsidR="003E526F">
        <w:rPr>
          <w:sz w:val="22"/>
          <w:szCs w:val="22"/>
        </w:rPr>
        <w:fldChar w:fldCharType="separate"/>
      </w:r>
      <w:r w:rsidR="003E526F">
        <w:rPr>
          <w:sz w:val="22"/>
          <w:szCs w:val="22"/>
        </w:rPr>
        <w:t>[8]</w:t>
      </w:r>
      <w:r w:rsidR="003E526F">
        <w:rPr>
          <w:sz w:val="22"/>
          <w:szCs w:val="22"/>
        </w:rPr>
        <w:fldChar w:fldCharType="end"/>
      </w:r>
      <w:r w:rsidR="00E22F2C">
        <w:rPr>
          <w:sz w:val="22"/>
          <w:szCs w:val="22"/>
        </w:rPr>
        <w:t xml:space="preserve">, </w:t>
      </w:r>
      <w:r>
        <w:rPr>
          <w:sz w:val="22"/>
          <w:szCs w:val="22"/>
        </w:rPr>
        <w:t>which contains a file</w:t>
      </w:r>
      <w:r w:rsidR="00AD2422">
        <w:rPr>
          <w:sz w:val="22"/>
          <w:szCs w:val="22"/>
        </w:rPr>
        <w:t xml:space="preserve"> </w:t>
      </w:r>
      <w:r>
        <w:rPr>
          <w:sz w:val="22"/>
          <w:szCs w:val="22"/>
        </w:rPr>
        <w:t>path on the server</w:t>
      </w:r>
      <w:r w:rsidR="00E43401">
        <w:rPr>
          <w:sz w:val="22"/>
          <w:szCs w:val="22"/>
        </w:rPr>
        <w:t xml:space="preserve">. </w:t>
      </w:r>
      <w:r w:rsidR="009447F0">
        <w:rPr>
          <w:sz w:val="22"/>
          <w:szCs w:val="22"/>
        </w:rPr>
        <w:t>The API returns either the paths to the available files in a given directory on the server, or the file itself.</w:t>
      </w:r>
      <w:r w:rsidR="005A1794">
        <w:rPr>
          <w:sz w:val="22"/>
          <w:szCs w:val="22"/>
        </w:rPr>
        <w:t xml:space="preserve"> </w:t>
      </w:r>
      <w:r w:rsidR="00C557F1">
        <w:rPr>
          <w:sz w:val="22"/>
          <w:szCs w:val="22"/>
        </w:rPr>
        <w:t xml:space="preserve">This API is protected through a private key, which prevents any unauthorized users from accessing this data </w:t>
      </w:r>
      <w:r w:rsidR="00C557F1">
        <w:rPr>
          <w:sz w:val="22"/>
          <w:szCs w:val="22"/>
        </w:rPr>
        <w:fldChar w:fldCharType="begin"/>
      </w:r>
      <w:r w:rsidR="00C557F1">
        <w:rPr>
          <w:sz w:val="22"/>
          <w:szCs w:val="22"/>
        </w:rPr>
        <w:instrText xml:space="preserve"> REF _Ref520924458 \r \h </w:instrText>
      </w:r>
      <w:r w:rsidR="00C557F1">
        <w:rPr>
          <w:sz w:val="22"/>
          <w:szCs w:val="22"/>
        </w:rPr>
      </w:r>
      <w:r w:rsidR="00C557F1">
        <w:rPr>
          <w:sz w:val="22"/>
          <w:szCs w:val="22"/>
        </w:rPr>
        <w:fldChar w:fldCharType="separate"/>
      </w:r>
      <w:r w:rsidR="00C557F1">
        <w:rPr>
          <w:sz w:val="22"/>
          <w:szCs w:val="22"/>
        </w:rPr>
        <w:t>[9]</w:t>
      </w:r>
      <w:r w:rsidR="00C557F1">
        <w:rPr>
          <w:sz w:val="22"/>
          <w:szCs w:val="22"/>
        </w:rPr>
        <w:fldChar w:fldCharType="end"/>
      </w:r>
      <w:r w:rsidR="00D56B4F">
        <w:rPr>
          <w:sz w:val="22"/>
          <w:szCs w:val="22"/>
        </w:rPr>
        <w:t xml:space="preserve">. </w:t>
      </w:r>
      <w:r w:rsidR="009447F0">
        <w:rPr>
          <w:sz w:val="22"/>
          <w:szCs w:val="22"/>
        </w:rPr>
        <w:t xml:space="preserve">This </w:t>
      </w:r>
      <w:r w:rsidR="002B4E58">
        <w:rPr>
          <w:sz w:val="22"/>
          <w:szCs w:val="22"/>
        </w:rPr>
        <w:t>functionality</w:t>
      </w:r>
      <w:r w:rsidR="009447F0">
        <w:rPr>
          <w:sz w:val="22"/>
          <w:szCs w:val="22"/>
        </w:rPr>
        <w:t xml:space="preserve"> ensures that users do not need to manually download large batches of </w:t>
      </w:r>
      <w:r w:rsidR="006006C4">
        <w:rPr>
          <w:sz w:val="22"/>
          <w:szCs w:val="22"/>
        </w:rPr>
        <w:t>EEG data, clearing space on the users’ hard</w:t>
      </w:r>
      <w:r w:rsidR="00C557F1">
        <w:rPr>
          <w:sz w:val="22"/>
          <w:szCs w:val="22"/>
        </w:rPr>
        <w:t xml:space="preserve"> drives and relieving CPU usage on the server. </w:t>
      </w:r>
      <w:r w:rsidR="00E232BD">
        <w:rPr>
          <w:sz w:val="22"/>
          <w:szCs w:val="22"/>
        </w:rPr>
        <w:t>T</w:t>
      </w:r>
      <w:r w:rsidR="00D56B4F">
        <w:rPr>
          <w:sz w:val="22"/>
          <w:szCs w:val="22"/>
        </w:rPr>
        <w:t>he API is also utilized by the</w:t>
      </w:r>
      <w:r w:rsidR="00E232BD">
        <w:rPr>
          <w:sz w:val="22"/>
          <w:szCs w:val="22"/>
        </w:rPr>
        <w:t xml:space="preserve"> cohort retrieval system </w:t>
      </w:r>
      <w:r w:rsidR="00E232BD">
        <w:rPr>
          <w:sz w:val="22"/>
          <w:szCs w:val="22"/>
        </w:rPr>
        <w:fldChar w:fldCharType="begin"/>
      </w:r>
      <w:r w:rsidR="00E232BD">
        <w:rPr>
          <w:sz w:val="22"/>
          <w:szCs w:val="22"/>
        </w:rPr>
        <w:instrText xml:space="preserve"> REF _Ref520924406 \r \h </w:instrText>
      </w:r>
      <w:r w:rsidR="00E232BD">
        <w:rPr>
          <w:sz w:val="22"/>
          <w:szCs w:val="22"/>
        </w:rPr>
      </w:r>
      <w:r w:rsidR="00E232BD">
        <w:rPr>
          <w:sz w:val="22"/>
          <w:szCs w:val="22"/>
        </w:rPr>
        <w:fldChar w:fldCharType="separate"/>
      </w:r>
      <w:r w:rsidR="00E232BD">
        <w:rPr>
          <w:sz w:val="22"/>
          <w:szCs w:val="22"/>
        </w:rPr>
        <w:t>[5]</w:t>
      </w:r>
      <w:r w:rsidR="00E232BD">
        <w:rPr>
          <w:sz w:val="22"/>
          <w:szCs w:val="22"/>
        </w:rPr>
        <w:fldChar w:fldCharType="end"/>
      </w:r>
      <w:r w:rsidR="00E232BD">
        <w:rPr>
          <w:sz w:val="22"/>
          <w:szCs w:val="22"/>
        </w:rPr>
        <w:t xml:space="preserve">. </w:t>
      </w:r>
      <w:r w:rsidR="00A60EF1">
        <w:rPr>
          <w:sz w:val="22"/>
          <w:szCs w:val="22"/>
        </w:rPr>
        <w:t xml:space="preserve">This system returns relative file paths to </w:t>
      </w:r>
      <w:r w:rsidR="00435594">
        <w:rPr>
          <w:sz w:val="22"/>
          <w:szCs w:val="22"/>
        </w:rPr>
        <w:t xml:space="preserve">the most relevant EEG data to the search queries. In previously implementations, this meant the entire TUH EEG Corpus must be locally available on an external hard drive to be able to </w:t>
      </w:r>
      <w:r w:rsidR="000B2B8F">
        <w:rPr>
          <w:sz w:val="22"/>
          <w:szCs w:val="22"/>
        </w:rPr>
        <w:t>visualize</w:t>
      </w:r>
      <w:r w:rsidR="00435594">
        <w:rPr>
          <w:sz w:val="22"/>
          <w:szCs w:val="22"/>
        </w:rPr>
        <w:t xml:space="preserve"> the data. Instead, the EEG data can simply be streamed into the user’s system using the developed API.</w:t>
      </w:r>
    </w:p>
    <w:p w14:paraId="1BD91B2D" w14:textId="6C151947" w:rsidR="00847A29" w:rsidRPr="00390D9D" w:rsidRDefault="00BB7C27" w:rsidP="00390D9D">
      <w:pPr>
        <w:spacing w:after="240"/>
        <w:jc w:val="both"/>
        <w:rPr>
          <w:sz w:val="22"/>
          <w:szCs w:val="22"/>
        </w:rPr>
      </w:pPr>
      <w:r>
        <w:rPr>
          <w:sz w:val="22"/>
          <w:szCs w:val="22"/>
        </w:rPr>
        <w:t xml:space="preserve">A live demonstration of this integrated visualization and cohort retrieval tool will be provided at the conference. The </w:t>
      </w:r>
      <w:r w:rsidR="00E22F2C">
        <w:rPr>
          <w:sz w:val="22"/>
          <w:szCs w:val="22"/>
        </w:rPr>
        <w:t xml:space="preserve">software </w:t>
      </w:r>
      <w:r>
        <w:rPr>
          <w:sz w:val="22"/>
          <w:szCs w:val="22"/>
        </w:rPr>
        <w:t>is publicly available at</w:t>
      </w:r>
      <w:r w:rsidR="00E22F2C">
        <w:rPr>
          <w:sz w:val="22"/>
          <w:szCs w:val="22"/>
        </w:rPr>
        <w:t xml:space="preserve"> </w:t>
      </w:r>
      <w:r w:rsidR="00E22F2C" w:rsidRPr="00E22F2C">
        <w:rPr>
          <w:i/>
          <w:sz w:val="22"/>
          <w:szCs w:val="22"/>
        </w:rPr>
        <w:t>https://www.isip.piconepress.com/projects/tuh_eeg/</w:t>
      </w:r>
      <w:r w:rsidR="00E22F2C">
        <w:rPr>
          <w:i/>
          <w:sz w:val="22"/>
          <w:szCs w:val="22"/>
        </w:rPr>
        <w:t xml:space="preserve"> </w:t>
      </w:r>
      <w:r w:rsidR="00601778" w:rsidRPr="00E22F2C">
        <w:rPr>
          <w:i/>
          <w:sz w:val="22"/>
          <w:szCs w:val="22"/>
        </w:rPr>
        <w:t>downloads/</w:t>
      </w:r>
      <w:proofErr w:type="spellStart"/>
      <w:r w:rsidR="00601778" w:rsidRPr="00E22F2C">
        <w:rPr>
          <w:i/>
          <w:sz w:val="22"/>
          <w:szCs w:val="22"/>
        </w:rPr>
        <w:t>nedc_demo</w:t>
      </w:r>
      <w:proofErr w:type="spellEnd"/>
      <w:r w:rsidR="00E22F2C">
        <w:rPr>
          <w:sz w:val="22"/>
          <w:szCs w:val="22"/>
        </w:rPr>
        <w:t>.</w:t>
      </w:r>
      <w:r w:rsidR="006565CF">
        <w:rPr>
          <w:sz w:val="22"/>
          <w:szCs w:val="22"/>
        </w:rPr>
        <w:t xml:space="preserve"> </w:t>
      </w:r>
    </w:p>
    <w:p w14:paraId="7F7F1AD1" w14:textId="13937AC2" w:rsidR="002649D8" w:rsidRDefault="005903E9" w:rsidP="00327732">
      <w:pPr>
        <w:spacing w:after="120"/>
        <w:jc w:val="both"/>
        <w:rPr>
          <w:smallCaps/>
          <w:sz w:val="22"/>
          <w:szCs w:val="22"/>
        </w:rPr>
      </w:pPr>
      <w:bookmarkStart w:id="4" w:name="_GoBack"/>
      <w:bookmarkEnd w:id="4"/>
      <w:r w:rsidRPr="00AA4748">
        <w:rPr>
          <w:smallCaps/>
          <w:sz w:val="22"/>
          <w:szCs w:val="22"/>
        </w:rPr>
        <w:lastRenderedPageBreak/>
        <w:t>References</w:t>
      </w:r>
    </w:p>
    <w:p w14:paraId="4A34BA3D" w14:textId="77777777" w:rsidR="00E41E85" w:rsidRDefault="00327732" w:rsidP="00327732">
      <w:pPr>
        <w:pStyle w:val="References"/>
        <w:jc w:val="both"/>
      </w:pPr>
      <w:bookmarkStart w:id="5" w:name="_Ref520924309"/>
      <w:bookmarkStart w:id="6" w:name="_Ref496907296"/>
      <w:r>
        <w:t xml:space="preserve">I. Obeid and J. Picone, “The Temple University Hospital EEG Data Corpus,” </w:t>
      </w:r>
      <w:r>
        <w:rPr>
          <w:i/>
          <w:iCs/>
        </w:rPr>
        <w:t>Front. Neurosci. Sect. Neural Technol.</w:t>
      </w:r>
      <w:r>
        <w:t>, vol. 10, p. 00196, 2016.</w:t>
      </w:r>
      <w:bookmarkEnd w:id="5"/>
    </w:p>
    <w:p w14:paraId="63D988CE" w14:textId="77777777" w:rsidR="00327732" w:rsidRDefault="00327732" w:rsidP="00327732">
      <w:pPr>
        <w:pStyle w:val="References"/>
        <w:jc w:val="both"/>
      </w:pPr>
      <w:bookmarkStart w:id="7" w:name="_Ref520924361"/>
      <w:r>
        <w:t xml:space="preserve">N. Capp, E. Krome, I. Obeid, and J. Picone, “Rapid Annotation of Seizure Events Using an Extensible Visualization Tool,” presented at the </w:t>
      </w:r>
      <w:r w:rsidRPr="00454730">
        <w:rPr>
          <w:iCs/>
        </w:rPr>
        <w:t>IEEE Signal Processing in Medicine and Biology Symposium</w:t>
      </w:r>
      <w:r>
        <w:t>, 2017, p. 1.</w:t>
      </w:r>
      <w:bookmarkEnd w:id="7"/>
    </w:p>
    <w:p w14:paraId="2B622E17" w14:textId="77777777" w:rsidR="002649D8" w:rsidRDefault="002649D8" w:rsidP="00454730">
      <w:pPr>
        <w:pStyle w:val="References"/>
        <w:jc w:val="both"/>
      </w:pPr>
      <w:bookmarkStart w:id="8" w:name="_Ref520924380"/>
      <w:bookmarkEnd w:id="6"/>
      <w:r>
        <w:t xml:space="preserve">T. van </w:t>
      </w:r>
      <w:proofErr w:type="spellStart"/>
      <w:r>
        <w:t>Beelen</w:t>
      </w:r>
      <w:proofErr w:type="spellEnd"/>
      <w:r>
        <w:t>, “</w:t>
      </w:r>
      <w:proofErr w:type="spellStart"/>
      <w:r>
        <w:t>EDFbrowser</w:t>
      </w:r>
      <w:proofErr w:type="spellEnd"/>
      <w:r>
        <w:t xml:space="preserve">,” </w:t>
      </w:r>
      <w:proofErr w:type="spellStart"/>
      <w:r>
        <w:rPr>
          <w:i/>
          <w:iCs/>
        </w:rPr>
        <w:t>Teuniz</w:t>
      </w:r>
      <w:proofErr w:type="spellEnd"/>
      <w:r>
        <w:t xml:space="preserve">, 2013. </w:t>
      </w:r>
      <w:r w:rsidRPr="00454730">
        <w:rPr>
          <w:i/>
        </w:rPr>
        <w:t>http://www.teuniz.net/edfbrowser/</w:t>
      </w:r>
      <w:r>
        <w:t>.</w:t>
      </w:r>
      <w:bookmarkEnd w:id="8"/>
      <w:r w:rsidRPr="006537DC">
        <w:t xml:space="preserve"> </w:t>
      </w:r>
    </w:p>
    <w:p w14:paraId="708EE75E" w14:textId="77777777" w:rsidR="006537DC" w:rsidRPr="004E770B" w:rsidRDefault="002649D8" w:rsidP="00454730">
      <w:pPr>
        <w:pStyle w:val="References"/>
        <w:jc w:val="both"/>
      </w:pPr>
      <w:bookmarkStart w:id="9" w:name="_Ref520924392"/>
      <w:r>
        <w:t xml:space="preserve">A. Delorme and S. </w:t>
      </w:r>
      <w:proofErr w:type="spellStart"/>
      <w:r>
        <w:t>Makeig</w:t>
      </w:r>
      <w:proofErr w:type="spellEnd"/>
      <w:r>
        <w:t>, “</w:t>
      </w:r>
      <w:proofErr w:type="spellStart"/>
      <w:r>
        <w:t>EEGLab</w:t>
      </w:r>
      <w:proofErr w:type="spellEnd"/>
      <w:r w:rsidRPr="00454730">
        <w:t xml:space="preserve">,” </w:t>
      </w:r>
      <w:r w:rsidRPr="00454730">
        <w:rPr>
          <w:iCs/>
        </w:rPr>
        <w:t>Swartz Center for Computational Neuroscience</w:t>
      </w:r>
      <w:r w:rsidR="00454730" w:rsidRPr="00454730">
        <w:t>,</w:t>
      </w:r>
      <w:r w:rsidR="00454730">
        <w:t xml:space="preserve"> 2002. </w:t>
      </w:r>
      <w:r w:rsidRPr="00454730">
        <w:rPr>
          <w:i/>
        </w:rPr>
        <w:t>https://sccn.ucsd.edu/wiki/EEGLAB</w:t>
      </w:r>
      <w:r>
        <w:t>.</w:t>
      </w:r>
      <w:bookmarkEnd w:id="9"/>
    </w:p>
    <w:p w14:paraId="354EF823" w14:textId="77777777" w:rsidR="004E770B" w:rsidRDefault="002649D8" w:rsidP="00454730">
      <w:pPr>
        <w:pStyle w:val="References"/>
        <w:jc w:val="both"/>
      </w:pPr>
      <w:bookmarkStart w:id="10" w:name="_Ref520924406"/>
      <w:r>
        <w:t xml:space="preserve">J. Picone, I. Obeid, and S. Harabagiu, “Automated Cohort Retrieval from EEG Medical Records,” </w:t>
      </w:r>
      <w:r w:rsidR="00454730">
        <w:t xml:space="preserve">presented at the </w:t>
      </w:r>
      <w:r w:rsidRPr="00454730">
        <w:rPr>
          <w:iCs/>
        </w:rPr>
        <w:t>26th Conference on Intelligent Systems for Molecular Biology</w:t>
      </w:r>
      <w:r>
        <w:t>, 2018, pp. 1–7.</w:t>
      </w:r>
      <w:bookmarkEnd w:id="10"/>
      <w:r>
        <w:t xml:space="preserve"> </w:t>
      </w:r>
    </w:p>
    <w:p w14:paraId="31921B47" w14:textId="77777777" w:rsidR="00F75E6F" w:rsidRDefault="002649D8" w:rsidP="00454730">
      <w:pPr>
        <w:pStyle w:val="References"/>
        <w:jc w:val="both"/>
      </w:pPr>
      <w:bookmarkStart w:id="11" w:name="_Ref520924431"/>
      <w:r>
        <w:t xml:space="preserve">“Web Playback SDK,” </w:t>
      </w:r>
      <w:r>
        <w:rPr>
          <w:i/>
          <w:iCs/>
        </w:rPr>
        <w:t>Spotify for Developers</w:t>
      </w:r>
      <w:r w:rsidR="00454730">
        <w:t xml:space="preserve">, 2018. </w:t>
      </w:r>
      <w:r w:rsidR="00454730" w:rsidRPr="00454730">
        <w:rPr>
          <w:i/>
        </w:rPr>
        <w:t>https://developer.spotify.com/</w:t>
      </w:r>
      <w:r w:rsidR="00454730">
        <w:rPr>
          <w:i/>
        </w:rPr>
        <w:t xml:space="preserve"> </w:t>
      </w:r>
      <w:r w:rsidRPr="00454730">
        <w:rPr>
          <w:i/>
        </w:rPr>
        <w:t>documentation/web-playback-</w:t>
      </w:r>
      <w:proofErr w:type="spellStart"/>
      <w:r w:rsidRPr="00454730">
        <w:rPr>
          <w:i/>
        </w:rPr>
        <w:t>sdk</w:t>
      </w:r>
      <w:proofErr w:type="spellEnd"/>
      <w:r w:rsidRPr="00454730">
        <w:rPr>
          <w:i/>
        </w:rPr>
        <w:t>/</w:t>
      </w:r>
      <w:r>
        <w:t>.</w:t>
      </w:r>
      <w:bookmarkEnd w:id="11"/>
    </w:p>
    <w:p w14:paraId="4D2D2DFC" w14:textId="77777777" w:rsidR="00F34FF1" w:rsidRDefault="000B0B58" w:rsidP="00454730">
      <w:pPr>
        <w:pStyle w:val="References"/>
        <w:jc w:val="both"/>
      </w:pPr>
      <w:bookmarkStart w:id="12" w:name="_Ref520924439"/>
      <w:r>
        <w:t xml:space="preserve">“HTTP API Guide,” </w:t>
      </w:r>
      <w:r>
        <w:rPr>
          <w:i/>
          <w:iCs/>
        </w:rPr>
        <w:t>SoundCloud</w:t>
      </w:r>
      <w:r>
        <w:t xml:space="preserve">, 2018. </w:t>
      </w:r>
      <w:r w:rsidRPr="00454730">
        <w:rPr>
          <w:i/>
        </w:rPr>
        <w:t>https://developers.soundcloud.com/docs/api/guide</w:t>
      </w:r>
      <w:r w:rsidR="00454730" w:rsidRPr="00454730">
        <w:t>.</w:t>
      </w:r>
      <w:bookmarkEnd w:id="12"/>
      <w:r>
        <w:t xml:space="preserve"> </w:t>
      </w:r>
    </w:p>
    <w:p w14:paraId="594A096B" w14:textId="77777777" w:rsidR="00AF602E" w:rsidRPr="00AF602E" w:rsidRDefault="00DE48C3" w:rsidP="00454730">
      <w:pPr>
        <w:pStyle w:val="References"/>
        <w:jc w:val="both"/>
      </w:pPr>
      <w:bookmarkStart w:id="13" w:name="_Ref520924446"/>
      <w:r>
        <w:t>“Hypertext Transfer Protocol</w:t>
      </w:r>
      <w:r w:rsidR="00454730">
        <w:t xml:space="preserve"> – </w:t>
      </w:r>
      <w:r>
        <w:t xml:space="preserve">HTTP/1.1,” </w:t>
      </w:r>
      <w:r>
        <w:rPr>
          <w:i/>
          <w:iCs/>
        </w:rPr>
        <w:t>Network Working Group</w:t>
      </w:r>
      <w:r>
        <w:t>, 2007.</w:t>
      </w:r>
      <w:r w:rsidR="00454730">
        <w:t xml:space="preserve"> </w:t>
      </w:r>
      <w:r w:rsidR="00454730" w:rsidRPr="00454730">
        <w:rPr>
          <w:i/>
        </w:rPr>
        <w:t xml:space="preserve">https://www.w3.org/ </w:t>
      </w:r>
      <w:r w:rsidRPr="00454730">
        <w:rPr>
          <w:i/>
        </w:rPr>
        <w:t>Protocols/HTTP/1.1/rfc2616bis/draft-lafon-rfc2616bis-03.html</w:t>
      </w:r>
      <w:r>
        <w:t>.</w:t>
      </w:r>
      <w:bookmarkEnd w:id="13"/>
      <w:r>
        <w:t xml:space="preserve"> </w:t>
      </w:r>
    </w:p>
    <w:p w14:paraId="085824CB" w14:textId="77777777" w:rsidR="002D02B1" w:rsidRPr="005D352C" w:rsidRDefault="00DE48C3" w:rsidP="00D56B4F">
      <w:pPr>
        <w:pStyle w:val="References"/>
      </w:pPr>
      <w:bookmarkStart w:id="14" w:name="_Ref520924458"/>
      <w:r>
        <w:t xml:space="preserve">“Using API Keys,” </w:t>
      </w:r>
      <w:r>
        <w:rPr>
          <w:i/>
          <w:iCs/>
        </w:rPr>
        <w:t>Google Inc.</w:t>
      </w:r>
      <w:r>
        <w:t xml:space="preserve">, 2018. </w:t>
      </w:r>
      <w:r w:rsidRPr="00454730">
        <w:rPr>
          <w:i/>
        </w:rPr>
        <w:t>https://cloud.google.com/docs/authentication/api-keys</w:t>
      </w:r>
      <w:r>
        <w:t>.</w:t>
      </w:r>
      <w:bookmarkEnd w:id="14"/>
      <w:r w:rsidR="00B7204F">
        <w:t xml:space="preserve"> </w:t>
      </w:r>
    </w:p>
    <w:sectPr w:rsidR="002D02B1" w:rsidRPr="005D352C" w:rsidSect="000B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14E3"/>
    <w:multiLevelType w:val="hybridMultilevel"/>
    <w:tmpl w:val="FECA2A70"/>
    <w:lvl w:ilvl="0" w:tplc="70503B40">
      <w:start w:val="1"/>
      <w:numFmt w:val="decimal"/>
      <w:pStyle w:val="References"/>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0F74"/>
    <w:multiLevelType w:val="hybridMultilevel"/>
    <w:tmpl w:val="F87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9"/>
    <w:rsid w:val="00003F73"/>
    <w:rsid w:val="00053A61"/>
    <w:rsid w:val="000565A6"/>
    <w:rsid w:val="00065258"/>
    <w:rsid w:val="00077D23"/>
    <w:rsid w:val="00081855"/>
    <w:rsid w:val="00082EEC"/>
    <w:rsid w:val="00091DAD"/>
    <w:rsid w:val="000A5320"/>
    <w:rsid w:val="000B0B58"/>
    <w:rsid w:val="000B2B8F"/>
    <w:rsid w:val="000C6EF6"/>
    <w:rsid w:val="000D02E7"/>
    <w:rsid w:val="000D0525"/>
    <w:rsid w:val="000E3AAE"/>
    <w:rsid w:val="000E596D"/>
    <w:rsid w:val="001179A1"/>
    <w:rsid w:val="00131B6E"/>
    <w:rsid w:val="001449EA"/>
    <w:rsid w:val="00157283"/>
    <w:rsid w:val="00162187"/>
    <w:rsid w:val="0017746A"/>
    <w:rsid w:val="001848A2"/>
    <w:rsid w:val="001B4AEE"/>
    <w:rsid w:val="001B6F32"/>
    <w:rsid w:val="001C2083"/>
    <w:rsid w:val="001D20B6"/>
    <w:rsid w:val="001E025C"/>
    <w:rsid w:val="001E2030"/>
    <w:rsid w:val="00236202"/>
    <w:rsid w:val="0024401E"/>
    <w:rsid w:val="0024437C"/>
    <w:rsid w:val="002649D8"/>
    <w:rsid w:val="0026606F"/>
    <w:rsid w:val="002735A5"/>
    <w:rsid w:val="002747DF"/>
    <w:rsid w:val="0029199D"/>
    <w:rsid w:val="00297D22"/>
    <w:rsid w:val="002B021C"/>
    <w:rsid w:val="002B4E58"/>
    <w:rsid w:val="002C01DC"/>
    <w:rsid w:val="002C47A0"/>
    <w:rsid w:val="002D02B1"/>
    <w:rsid w:val="002D64D1"/>
    <w:rsid w:val="002E4D6E"/>
    <w:rsid w:val="00302E6C"/>
    <w:rsid w:val="0030641C"/>
    <w:rsid w:val="00323304"/>
    <w:rsid w:val="00325794"/>
    <w:rsid w:val="00327732"/>
    <w:rsid w:val="00336A06"/>
    <w:rsid w:val="00336B69"/>
    <w:rsid w:val="00340F01"/>
    <w:rsid w:val="003643A1"/>
    <w:rsid w:val="00390D9D"/>
    <w:rsid w:val="00393A7D"/>
    <w:rsid w:val="003A3512"/>
    <w:rsid w:val="003C0F57"/>
    <w:rsid w:val="003E526F"/>
    <w:rsid w:val="003E6958"/>
    <w:rsid w:val="00404E68"/>
    <w:rsid w:val="00406878"/>
    <w:rsid w:val="004178D0"/>
    <w:rsid w:val="00426F8B"/>
    <w:rsid w:val="00435594"/>
    <w:rsid w:val="0044608D"/>
    <w:rsid w:val="00454730"/>
    <w:rsid w:val="004734F7"/>
    <w:rsid w:val="00481A90"/>
    <w:rsid w:val="00485090"/>
    <w:rsid w:val="00485435"/>
    <w:rsid w:val="004B31C0"/>
    <w:rsid w:val="004B6819"/>
    <w:rsid w:val="004D2A60"/>
    <w:rsid w:val="004E5B46"/>
    <w:rsid w:val="004E770B"/>
    <w:rsid w:val="00524C5F"/>
    <w:rsid w:val="005903E9"/>
    <w:rsid w:val="005A1794"/>
    <w:rsid w:val="005A2ADC"/>
    <w:rsid w:val="005A344E"/>
    <w:rsid w:val="005C6651"/>
    <w:rsid w:val="005D352C"/>
    <w:rsid w:val="006006C4"/>
    <w:rsid w:val="00601778"/>
    <w:rsid w:val="006079CE"/>
    <w:rsid w:val="00642218"/>
    <w:rsid w:val="006537DC"/>
    <w:rsid w:val="006565CF"/>
    <w:rsid w:val="00664C5A"/>
    <w:rsid w:val="00672449"/>
    <w:rsid w:val="00674DBF"/>
    <w:rsid w:val="00676B73"/>
    <w:rsid w:val="00680469"/>
    <w:rsid w:val="006B19F2"/>
    <w:rsid w:val="006B2AB2"/>
    <w:rsid w:val="006B41F9"/>
    <w:rsid w:val="006B63E9"/>
    <w:rsid w:val="006F51DA"/>
    <w:rsid w:val="00735A81"/>
    <w:rsid w:val="00771AE4"/>
    <w:rsid w:val="007771F0"/>
    <w:rsid w:val="00790840"/>
    <w:rsid w:val="007C4D92"/>
    <w:rsid w:val="007E3983"/>
    <w:rsid w:val="007F08E2"/>
    <w:rsid w:val="00803B25"/>
    <w:rsid w:val="00807034"/>
    <w:rsid w:val="00807552"/>
    <w:rsid w:val="00830B63"/>
    <w:rsid w:val="00847A29"/>
    <w:rsid w:val="008519D6"/>
    <w:rsid w:val="00853F5A"/>
    <w:rsid w:val="008757BD"/>
    <w:rsid w:val="0088037C"/>
    <w:rsid w:val="008832BC"/>
    <w:rsid w:val="0088734D"/>
    <w:rsid w:val="00897278"/>
    <w:rsid w:val="008A4F6E"/>
    <w:rsid w:val="008B065B"/>
    <w:rsid w:val="008E2C62"/>
    <w:rsid w:val="008F3B9B"/>
    <w:rsid w:val="00907340"/>
    <w:rsid w:val="00923E73"/>
    <w:rsid w:val="009264F6"/>
    <w:rsid w:val="0093064A"/>
    <w:rsid w:val="009326A3"/>
    <w:rsid w:val="00937962"/>
    <w:rsid w:val="0094071D"/>
    <w:rsid w:val="009416B5"/>
    <w:rsid w:val="009447F0"/>
    <w:rsid w:val="00953713"/>
    <w:rsid w:val="0096464B"/>
    <w:rsid w:val="00981722"/>
    <w:rsid w:val="00993F93"/>
    <w:rsid w:val="009B4889"/>
    <w:rsid w:val="009C1B91"/>
    <w:rsid w:val="009D1DE9"/>
    <w:rsid w:val="009D3360"/>
    <w:rsid w:val="009D7DE9"/>
    <w:rsid w:val="009F4355"/>
    <w:rsid w:val="00A023E2"/>
    <w:rsid w:val="00A050E6"/>
    <w:rsid w:val="00A44711"/>
    <w:rsid w:val="00A6072B"/>
    <w:rsid w:val="00A60EF1"/>
    <w:rsid w:val="00A65F08"/>
    <w:rsid w:val="00A74BFC"/>
    <w:rsid w:val="00A9339D"/>
    <w:rsid w:val="00AB1963"/>
    <w:rsid w:val="00AD2422"/>
    <w:rsid w:val="00AD5B5C"/>
    <w:rsid w:val="00AF5600"/>
    <w:rsid w:val="00AF602E"/>
    <w:rsid w:val="00B02C79"/>
    <w:rsid w:val="00B17D6B"/>
    <w:rsid w:val="00B32149"/>
    <w:rsid w:val="00B43ED3"/>
    <w:rsid w:val="00B45D15"/>
    <w:rsid w:val="00B50937"/>
    <w:rsid w:val="00B51023"/>
    <w:rsid w:val="00B53993"/>
    <w:rsid w:val="00B57261"/>
    <w:rsid w:val="00B7204F"/>
    <w:rsid w:val="00B76699"/>
    <w:rsid w:val="00B8165F"/>
    <w:rsid w:val="00B83E17"/>
    <w:rsid w:val="00BB3EFC"/>
    <w:rsid w:val="00BB7C27"/>
    <w:rsid w:val="00BC6158"/>
    <w:rsid w:val="00BF0625"/>
    <w:rsid w:val="00C00101"/>
    <w:rsid w:val="00C03F31"/>
    <w:rsid w:val="00C24A56"/>
    <w:rsid w:val="00C31BFC"/>
    <w:rsid w:val="00C354FF"/>
    <w:rsid w:val="00C450AB"/>
    <w:rsid w:val="00C557F1"/>
    <w:rsid w:val="00C65305"/>
    <w:rsid w:val="00CC3D4A"/>
    <w:rsid w:val="00CD77E1"/>
    <w:rsid w:val="00CE0D9A"/>
    <w:rsid w:val="00CE6080"/>
    <w:rsid w:val="00CF0961"/>
    <w:rsid w:val="00D26D40"/>
    <w:rsid w:val="00D3221A"/>
    <w:rsid w:val="00D42570"/>
    <w:rsid w:val="00D457F0"/>
    <w:rsid w:val="00D45E64"/>
    <w:rsid w:val="00D56B4F"/>
    <w:rsid w:val="00D74C0B"/>
    <w:rsid w:val="00D7698F"/>
    <w:rsid w:val="00D8389F"/>
    <w:rsid w:val="00DD0E34"/>
    <w:rsid w:val="00DD320E"/>
    <w:rsid w:val="00DE48C3"/>
    <w:rsid w:val="00DF1414"/>
    <w:rsid w:val="00E0330A"/>
    <w:rsid w:val="00E22F2C"/>
    <w:rsid w:val="00E232BD"/>
    <w:rsid w:val="00E25B24"/>
    <w:rsid w:val="00E41E85"/>
    <w:rsid w:val="00E43401"/>
    <w:rsid w:val="00E46E9B"/>
    <w:rsid w:val="00E53408"/>
    <w:rsid w:val="00E53FAC"/>
    <w:rsid w:val="00E56B7B"/>
    <w:rsid w:val="00E77686"/>
    <w:rsid w:val="00E85AEA"/>
    <w:rsid w:val="00E95B4D"/>
    <w:rsid w:val="00EE5D72"/>
    <w:rsid w:val="00F21039"/>
    <w:rsid w:val="00F34FF1"/>
    <w:rsid w:val="00F40580"/>
    <w:rsid w:val="00F622F7"/>
    <w:rsid w:val="00F73A86"/>
    <w:rsid w:val="00F75E6F"/>
    <w:rsid w:val="00FA1AE0"/>
    <w:rsid w:val="00FE1983"/>
    <w:rsid w:val="00FE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F3B"/>
  <w14:defaultImageDpi w14:val="32767"/>
  <w15:chartTrackingRefBased/>
  <w15:docId w15:val="{96B93C25-4285-A64D-9476-B394EF6C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570"/>
    <w:rPr>
      <w:rFonts w:ascii="Times New Roman" w:eastAsia="Times New Roman" w:hAnsi="Times New Roman" w:cs="Times New Roman"/>
    </w:rPr>
  </w:style>
  <w:style w:type="paragraph" w:styleId="Heading1">
    <w:name w:val="heading 1"/>
    <w:basedOn w:val="Normal"/>
    <w:link w:val="Heading1Char"/>
    <w:uiPriority w:val="9"/>
    <w:qFormat/>
    <w:rsid w:val="004178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E9"/>
    <w:pPr>
      <w:ind w:left="720"/>
      <w:contextualSpacing/>
    </w:pPr>
  </w:style>
  <w:style w:type="paragraph" w:styleId="NormalWeb">
    <w:name w:val="Normal (Web)"/>
    <w:basedOn w:val="Normal"/>
    <w:uiPriority w:val="99"/>
    <w:unhideWhenUsed/>
    <w:rsid w:val="005903E9"/>
    <w:pPr>
      <w:spacing w:before="100" w:beforeAutospacing="1" w:after="100" w:afterAutospacing="1"/>
    </w:pPr>
  </w:style>
  <w:style w:type="paragraph" w:customStyle="1" w:styleId="References">
    <w:name w:val="References"/>
    <w:basedOn w:val="Normal"/>
    <w:qFormat/>
    <w:rsid w:val="005903E9"/>
    <w:pPr>
      <w:numPr>
        <w:numId w:val="1"/>
      </w:numPr>
      <w:spacing w:after="240"/>
      <w:ind w:hanging="720"/>
    </w:pPr>
    <w:rPr>
      <w:sz w:val="22"/>
    </w:rPr>
  </w:style>
  <w:style w:type="character" w:customStyle="1" w:styleId="m8579349463229407725gmail-s1">
    <w:name w:val="m_8579349463229407725gmail-s1"/>
    <w:basedOn w:val="DefaultParagraphFont"/>
    <w:rsid w:val="005903E9"/>
  </w:style>
  <w:style w:type="character" w:customStyle="1" w:styleId="m8579349463229407725gmail-apple-converted-space">
    <w:name w:val="m_8579349463229407725gmail-apple-converted-space"/>
    <w:basedOn w:val="DefaultParagraphFont"/>
    <w:rsid w:val="005903E9"/>
  </w:style>
  <w:style w:type="character" w:styleId="Hyperlink">
    <w:name w:val="Hyperlink"/>
    <w:basedOn w:val="DefaultParagraphFont"/>
    <w:uiPriority w:val="99"/>
    <w:unhideWhenUsed/>
    <w:rsid w:val="00735A81"/>
    <w:rPr>
      <w:color w:val="0563C1" w:themeColor="hyperlink"/>
      <w:u w:val="single"/>
    </w:rPr>
  </w:style>
  <w:style w:type="character" w:styleId="UnresolvedMention">
    <w:name w:val="Unresolved Mention"/>
    <w:basedOn w:val="DefaultParagraphFont"/>
    <w:uiPriority w:val="99"/>
    <w:rsid w:val="00735A81"/>
    <w:rPr>
      <w:color w:val="808080"/>
      <w:shd w:val="clear" w:color="auto" w:fill="E6E6E6"/>
    </w:rPr>
  </w:style>
  <w:style w:type="character" w:customStyle="1" w:styleId="Heading1Char">
    <w:name w:val="Heading 1 Char"/>
    <w:basedOn w:val="DefaultParagraphFont"/>
    <w:link w:val="Heading1"/>
    <w:uiPriority w:val="9"/>
    <w:rsid w:val="004178D0"/>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77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013">
      <w:bodyDiv w:val="1"/>
      <w:marLeft w:val="0"/>
      <w:marRight w:val="0"/>
      <w:marTop w:val="0"/>
      <w:marBottom w:val="0"/>
      <w:divBdr>
        <w:top w:val="none" w:sz="0" w:space="0" w:color="auto"/>
        <w:left w:val="none" w:sz="0" w:space="0" w:color="auto"/>
        <w:bottom w:val="none" w:sz="0" w:space="0" w:color="auto"/>
        <w:right w:val="none" w:sz="0" w:space="0" w:color="auto"/>
      </w:divBdr>
    </w:div>
    <w:div w:id="38214087">
      <w:bodyDiv w:val="1"/>
      <w:marLeft w:val="0"/>
      <w:marRight w:val="0"/>
      <w:marTop w:val="0"/>
      <w:marBottom w:val="0"/>
      <w:divBdr>
        <w:top w:val="none" w:sz="0" w:space="0" w:color="auto"/>
        <w:left w:val="none" w:sz="0" w:space="0" w:color="auto"/>
        <w:bottom w:val="none" w:sz="0" w:space="0" w:color="auto"/>
        <w:right w:val="none" w:sz="0" w:space="0" w:color="auto"/>
      </w:divBdr>
    </w:div>
    <w:div w:id="39867086">
      <w:bodyDiv w:val="1"/>
      <w:marLeft w:val="0"/>
      <w:marRight w:val="0"/>
      <w:marTop w:val="0"/>
      <w:marBottom w:val="0"/>
      <w:divBdr>
        <w:top w:val="none" w:sz="0" w:space="0" w:color="auto"/>
        <w:left w:val="none" w:sz="0" w:space="0" w:color="auto"/>
        <w:bottom w:val="none" w:sz="0" w:space="0" w:color="auto"/>
        <w:right w:val="none" w:sz="0" w:space="0" w:color="auto"/>
      </w:divBdr>
    </w:div>
    <w:div w:id="137915065">
      <w:bodyDiv w:val="1"/>
      <w:marLeft w:val="0"/>
      <w:marRight w:val="0"/>
      <w:marTop w:val="0"/>
      <w:marBottom w:val="0"/>
      <w:divBdr>
        <w:top w:val="none" w:sz="0" w:space="0" w:color="auto"/>
        <w:left w:val="none" w:sz="0" w:space="0" w:color="auto"/>
        <w:bottom w:val="none" w:sz="0" w:space="0" w:color="auto"/>
        <w:right w:val="none" w:sz="0" w:space="0" w:color="auto"/>
      </w:divBdr>
    </w:div>
    <w:div w:id="290333558">
      <w:bodyDiv w:val="1"/>
      <w:marLeft w:val="0"/>
      <w:marRight w:val="0"/>
      <w:marTop w:val="0"/>
      <w:marBottom w:val="0"/>
      <w:divBdr>
        <w:top w:val="none" w:sz="0" w:space="0" w:color="auto"/>
        <w:left w:val="none" w:sz="0" w:space="0" w:color="auto"/>
        <w:bottom w:val="none" w:sz="0" w:space="0" w:color="auto"/>
        <w:right w:val="none" w:sz="0" w:space="0" w:color="auto"/>
      </w:divBdr>
    </w:div>
    <w:div w:id="449325273">
      <w:bodyDiv w:val="1"/>
      <w:marLeft w:val="0"/>
      <w:marRight w:val="0"/>
      <w:marTop w:val="0"/>
      <w:marBottom w:val="0"/>
      <w:divBdr>
        <w:top w:val="none" w:sz="0" w:space="0" w:color="auto"/>
        <w:left w:val="none" w:sz="0" w:space="0" w:color="auto"/>
        <w:bottom w:val="none" w:sz="0" w:space="0" w:color="auto"/>
        <w:right w:val="none" w:sz="0" w:space="0" w:color="auto"/>
      </w:divBdr>
    </w:div>
    <w:div w:id="456726484">
      <w:bodyDiv w:val="1"/>
      <w:marLeft w:val="0"/>
      <w:marRight w:val="0"/>
      <w:marTop w:val="0"/>
      <w:marBottom w:val="0"/>
      <w:divBdr>
        <w:top w:val="none" w:sz="0" w:space="0" w:color="auto"/>
        <w:left w:val="none" w:sz="0" w:space="0" w:color="auto"/>
        <w:bottom w:val="none" w:sz="0" w:space="0" w:color="auto"/>
        <w:right w:val="none" w:sz="0" w:space="0" w:color="auto"/>
      </w:divBdr>
    </w:div>
    <w:div w:id="776097663">
      <w:bodyDiv w:val="1"/>
      <w:marLeft w:val="0"/>
      <w:marRight w:val="0"/>
      <w:marTop w:val="0"/>
      <w:marBottom w:val="0"/>
      <w:divBdr>
        <w:top w:val="none" w:sz="0" w:space="0" w:color="auto"/>
        <w:left w:val="none" w:sz="0" w:space="0" w:color="auto"/>
        <w:bottom w:val="none" w:sz="0" w:space="0" w:color="auto"/>
        <w:right w:val="none" w:sz="0" w:space="0" w:color="auto"/>
      </w:divBdr>
    </w:div>
    <w:div w:id="854077077">
      <w:bodyDiv w:val="1"/>
      <w:marLeft w:val="0"/>
      <w:marRight w:val="0"/>
      <w:marTop w:val="0"/>
      <w:marBottom w:val="0"/>
      <w:divBdr>
        <w:top w:val="none" w:sz="0" w:space="0" w:color="auto"/>
        <w:left w:val="none" w:sz="0" w:space="0" w:color="auto"/>
        <w:bottom w:val="none" w:sz="0" w:space="0" w:color="auto"/>
        <w:right w:val="none" w:sz="0" w:space="0" w:color="auto"/>
      </w:divBdr>
    </w:div>
    <w:div w:id="1056859555">
      <w:bodyDiv w:val="1"/>
      <w:marLeft w:val="0"/>
      <w:marRight w:val="0"/>
      <w:marTop w:val="0"/>
      <w:marBottom w:val="0"/>
      <w:divBdr>
        <w:top w:val="none" w:sz="0" w:space="0" w:color="auto"/>
        <w:left w:val="none" w:sz="0" w:space="0" w:color="auto"/>
        <w:bottom w:val="none" w:sz="0" w:space="0" w:color="auto"/>
        <w:right w:val="none" w:sz="0" w:space="0" w:color="auto"/>
      </w:divBdr>
    </w:div>
    <w:div w:id="1151799425">
      <w:bodyDiv w:val="1"/>
      <w:marLeft w:val="0"/>
      <w:marRight w:val="0"/>
      <w:marTop w:val="0"/>
      <w:marBottom w:val="0"/>
      <w:divBdr>
        <w:top w:val="none" w:sz="0" w:space="0" w:color="auto"/>
        <w:left w:val="none" w:sz="0" w:space="0" w:color="auto"/>
        <w:bottom w:val="none" w:sz="0" w:space="0" w:color="auto"/>
        <w:right w:val="none" w:sz="0" w:space="0" w:color="auto"/>
      </w:divBdr>
    </w:div>
    <w:div w:id="1230267944">
      <w:bodyDiv w:val="1"/>
      <w:marLeft w:val="0"/>
      <w:marRight w:val="0"/>
      <w:marTop w:val="0"/>
      <w:marBottom w:val="0"/>
      <w:divBdr>
        <w:top w:val="none" w:sz="0" w:space="0" w:color="auto"/>
        <w:left w:val="none" w:sz="0" w:space="0" w:color="auto"/>
        <w:bottom w:val="none" w:sz="0" w:space="0" w:color="auto"/>
        <w:right w:val="none" w:sz="0" w:space="0" w:color="auto"/>
      </w:divBdr>
    </w:div>
    <w:div w:id="1257522593">
      <w:bodyDiv w:val="1"/>
      <w:marLeft w:val="0"/>
      <w:marRight w:val="0"/>
      <w:marTop w:val="0"/>
      <w:marBottom w:val="0"/>
      <w:divBdr>
        <w:top w:val="none" w:sz="0" w:space="0" w:color="auto"/>
        <w:left w:val="none" w:sz="0" w:space="0" w:color="auto"/>
        <w:bottom w:val="none" w:sz="0" w:space="0" w:color="auto"/>
        <w:right w:val="none" w:sz="0" w:space="0" w:color="auto"/>
      </w:divBdr>
    </w:div>
    <w:div w:id="1355500889">
      <w:bodyDiv w:val="1"/>
      <w:marLeft w:val="0"/>
      <w:marRight w:val="0"/>
      <w:marTop w:val="0"/>
      <w:marBottom w:val="0"/>
      <w:divBdr>
        <w:top w:val="none" w:sz="0" w:space="0" w:color="auto"/>
        <w:left w:val="none" w:sz="0" w:space="0" w:color="auto"/>
        <w:bottom w:val="none" w:sz="0" w:space="0" w:color="auto"/>
        <w:right w:val="none" w:sz="0" w:space="0" w:color="auto"/>
      </w:divBdr>
    </w:div>
    <w:div w:id="1450859948">
      <w:bodyDiv w:val="1"/>
      <w:marLeft w:val="0"/>
      <w:marRight w:val="0"/>
      <w:marTop w:val="0"/>
      <w:marBottom w:val="0"/>
      <w:divBdr>
        <w:top w:val="none" w:sz="0" w:space="0" w:color="auto"/>
        <w:left w:val="none" w:sz="0" w:space="0" w:color="auto"/>
        <w:bottom w:val="none" w:sz="0" w:space="0" w:color="auto"/>
        <w:right w:val="none" w:sz="0" w:space="0" w:color="auto"/>
      </w:divBdr>
    </w:div>
    <w:div w:id="1520007900">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82412698">
      <w:bodyDiv w:val="1"/>
      <w:marLeft w:val="0"/>
      <w:marRight w:val="0"/>
      <w:marTop w:val="0"/>
      <w:marBottom w:val="0"/>
      <w:divBdr>
        <w:top w:val="none" w:sz="0" w:space="0" w:color="auto"/>
        <w:left w:val="none" w:sz="0" w:space="0" w:color="auto"/>
        <w:bottom w:val="none" w:sz="0" w:space="0" w:color="auto"/>
        <w:right w:val="none" w:sz="0" w:space="0" w:color="auto"/>
      </w:divBdr>
    </w:div>
    <w:div w:id="1869374707">
      <w:bodyDiv w:val="1"/>
      <w:marLeft w:val="0"/>
      <w:marRight w:val="0"/>
      <w:marTop w:val="0"/>
      <w:marBottom w:val="0"/>
      <w:divBdr>
        <w:top w:val="none" w:sz="0" w:space="0" w:color="auto"/>
        <w:left w:val="none" w:sz="0" w:space="0" w:color="auto"/>
        <w:bottom w:val="none" w:sz="0" w:space="0" w:color="auto"/>
        <w:right w:val="none" w:sz="0" w:space="0" w:color="auto"/>
      </w:divBdr>
    </w:div>
    <w:div w:id="1909270168">
      <w:bodyDiv w:val="1"/>
      <w:marLeft w:val="0"/>
      <w:marRight w:val="0"/>
      <w:marTop w:val="0"/>
      <w:marBottom w:val="0"/>
      <w:divBdr>
        <w:top w:val="none" w:sz="0" w:space="0" w:color="auto"/>
        <w:left w:val="none" w:sz="0" w:space="0" w:color="auto"/>
        <w:bottom w:val="none" w:sz="0" w:space="0" w:color="auto"/>
        <w:right w:val="none" w:sz="0" w:space="0" w:color="auto"/>
      </w:divBdr>
    </w:div>
    <w:div w:id="1936937086">
      <w:bodyDiv w:val="1"/>
      <w:marLeft w:val="0"/>
      <w:marRight w:val="0"/>
      <w:marTop w:val="0"/>
      <w:marBottom w:val="0"/>
      <w:divBdr>
        <w:top w:val="none" w:sz="0" w:space="0" w:color="auto"/>
        <w:left w:val="none" w:sz="0" w:space="0" w:color="auto"/>
        <w:bottom w:val="none" w:sz="0" w:space="0" w:color="auto"/>
        <w:right w:val="none" w:sz="0" w:space="0" w:color="auto"/>
      </w:divBdr>
    </w:div>
    <w:div w:id="1946114353">
      <w:bodyDiv w:val="1"/>
      <w:marLeft w:val="0"/>
      <w:marRight w:val="0"/>
      <w:marTop w:val="0"/>
      <w:marBottom w:val="0"/>
      <w:divBdr>
        <w:top w:val="none" w:sz="0" w:space="0" w:color="auto"/>
        <w:left w:val="none" w:sz="0" w:space="0" w:color="auto"/>
        <w:bottom w:val="none" w:sz="0" w:space="0" w:color="auto"/>
        <w:right w:val="none" w:sz="0" w:space="0" w:color="auto"/>
      </w:divBdr>
    </w:div>
    <w:div w:id="1974561164">
      <w:bodyDiv w:val="1"/>
      <w:marLeft w:val="0"/>
      <w:marRight w:val="0"/>
      <w:marTop w:val="0"/>
      <w:marBottom w:val="0"/>
      <w:divBdr>
        <w:top w:val="none" w:sz="0" w:space="0" w:color="auto"/>
        <w:left w:val="none" w:sz="0" w:space="0" w:color="auto"/>
        <w:bottom w:val="none" w:sz="0" w:space="0" w:color="auto"/>
        <w:right w:val="none" w:sz="0" w:space="0" w:color="auto"/>
      </w:divBdr>
    </w:div>
    <w:div w:id="2049912387">
      <w:bodyDiv w:val="1"/>
      <w:marLeft w:val="0"/>
      <w:marRight w:val="0"/>
      <w:marTop w:val="0"/>
      <w:marBottom w:val="0"/>
      <w:divBdr>
        <w:top w:val="none" w:sz="0" w:space="0" w:color="auto"/>
        <w:left w:val="none" w:sz="0" w:space="0" w:color="auto"/>
        <w:bottom w:val="none" w:sz="0" w:space="0" w:color="auto"/>
        <w:right w:val="none" w:sz="0" w:space="0" w:color="auto"/>
      </w:divBdr>
    </w:div>
    <w:div w:id="21203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86CA-7424-9D4E-9FD6-082675B0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 Capp</dc:creator>
  <cp:keywords/>
  <dc:description/>
  <cp:lastModifiedBy>Noah M Capp</cp:lastModifiedBy>
  <cp:revision>5</cp:revision>
  <cp:lastPrinted>2018-08-02T00:38:00Z</cp:lastPrinted>
  <dcterms:created xsi:type="dcterms:W3CDTF">2018-11-27T00:19:00Z</dcterms:created>
  <dcterms:modified xsi:type="dcterms:W3CDTF">2018-11-27T04:32:00Z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546fe629-fc95-3c27-a7d6-d62c851d8b2c</vt:lpwstr>
  </property>
</Properties>
</file>