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662A1" w14:textId="272A1DD0" w:rsidR="006928B9" w:rsidRDefault="00A60B4A" w:rsidP="006928B9">
      <w:pPr>
        <w:pStyle w:val="NormalWeb"/>
        <w:shd w:val="clear" w:color="auto" w:fill="FFFFFF"/>
        <w:spacing w:after="120" w:afterAutospacing="0"/>
        <w:jc w:val="center"/>
        <w:textAlignment w:val="baseline"/>
        <w:rPr>
          <w:b/>
          <w:color w:val="000000" w:themeColor="text1"/>
          <w:sz w:val="22"/>
          <w:szCs w:val="22"/>
        </w:rPr>
      </w:pPr>
      <w:r w:rsidRPr="00A60B4A">
        <w:rPr>
          <w:b/>
          <w:color w:val="000000" w:themeColor="text1"/>
          <w:sz w:val="22"/>
          <w:szCs w:val="22"/>
        </w:rPr>
        <w:t>AutoEEG</w:t>
      </w:r>
      <w:r w:rsidRPr="00A60B4A">
        <w:rPr>
          <w:b/>
          <w:color w:val="000000" w:themeColor="text1"/>
          <w:sz w:val="22"/>
          <w:szCs w:val="22"/>
          <w:vertAlign w:val="superscript"/>
        </w:rPr>
        <w:t>TM</w:t>
      </w:r>
      <w:r w:rsidR="006928B9">
        <w:rPr>
          <w:b/>
          <w:color w:val="000000" w:themeColor="text1"/>
          <w:sz w:val="22"/>
          <w:szCs w:val="22"/>
        </w:rPr>
        <w:t>: Automatic Interpretation of</w:t>
      </w:r>
      <w:r w:rsidR="00B84B8A">
        <w:rPr>
          <w:b/>
          <w:color w:val="000000" w:themeColor="text1"/>
          <w:sz w:val="22"/>
          <w:szCs w:val="22"/>
        </w:rPr>
        <w:t xml:space="preserve"> EEGs</w:t>
      </w:r>
      <w:r w:rsidRPr="00A60B4A">
        <w:rPr>
          <w:b/>
          <w:color w:val="000000" w:themeColor="text1"/>
          <w:sz w:val="22"/>
          <w:szCs w:val="22"/>
        </w:rPr>
        <w:t xml:space="preserve"> for Clinical Decision Support</w:t>
      </w:r>
    </w:p>
    <w:p w14:paraId="1067B3CC" w14:textId="6881CF8D" w:rsidR="006928B9" w:rsidRPr="006928B9" w:rsidRDefault="006928B9" w:rsidP="006928B9">
      <w:pPr>
        <w:pStyle w:val="NormalWeb"/>
        <w:shd w:val="clear" w:color="auto" w:fill="FFFFFF"/>
        <w:spacing w:before="0" w:beforeAutospacing="0" w:after="0" w:afterAutospacing="0"/>
        <w:jc w:val="center"/>
        <w:textAlignment w:val="baseline"/>
        <w:rPr>
          <w:color w:val="000000" w:themeColor="text1"/>
          <w:sz w:val="22"/>
          <w:szCs w:val="22"/>
        </w:rPr>
      </w:pPr>
      <w:r w:rsidRPr="006928B9">
        <w:rPr>
          <w:color w:val="000000" w:themeColor="text1"/>
          <w:sz w:val="22"/>
          <w:szCs w:val="22"/>
        </w:rPr>
        <w:t>J. </w:t>
      </w:r>
      <w:r w:rsidRPr="006928B9">
        <w:rPr>
          <w:color w:val="212121"/>
          <w:sz w:val="22"/>
          <w:szCs w:val="22"/>
        </w:rPr>
        <w:t>Camaratta, I. Obeid and J. Picone</w:t>
      </w:r>
    </w:p>
    <w:p w14:paraId="5704491C" w14:textId="77777777" w:rsidR="006928B9" w:rsidRDefault="006928B9" w:rsidP="006928B9">
      <w:pPr>
        <w:pStyle w:val="NormalWeb"/>
        <w:shd w:val="clear" w:color="auto" w:fill="FFFFFF"/>
        <w:tabs>
          <w:tab w:val="center" w:pos="7470"/>
        </w:tabs>
        <w:spacing w:before="0" w:beforeAutospacing="0" w:after="0" w:afterAutospacing="0"/>
        <w:jc w:val="center"/>
        <w:textAlignment w:val="baseline"/>
        <w:rPr>
          <w:color w:val="212121"/>
          <w:sz w:val="22"/>
          <w:szCs w:val="22"/>
        </w:rPr>
      </w:pPr>
      <w:r w:rsidRPr="006928B9">
        <w:rPr>
          <w:color w:val="212121"/>
          <w:sz w:val="22"/>
          <w:szCs w:val="22"/>
        </w:rPr>
        <w:t>BioSignal Analytics, Inc.</w:t>
      </w:r>
    </w:p>
    <w:p w14:paraId="71E82503" w14:textId="63550791" w:rsidR="006928B9" w:rsidRDefault="006928B9" w:rsidP="006928B9">
      <w:pPr>
        <w:pStyle w:val="NormalWeb"/>
        <w:shd w:val="clear" w:color="auto" w:fill="FFFFFF"/>
        <w:tabs>
          <w:tab w:val="center" w:pos="7470"/>
        </w:tabs>
        <w:spacing w:before="0" w:beforeAutospacing="0" w:after="240" w:afterAutospacing="0"/>
        <w:jc w:val="center"/>
        <w:textAlignment w:val="baseline"/>
        <w:rPr>
          <w:color w:val="212121"/>
          <w:sz w:val="22"/>
          <w:szCs w:val="22"/>
        </w:rPr>
      </w:pPr>
      <w:r>
        <w:rPr>
          <w:color w:val="212121"/>
          <w:sz w:val="22"/>
          <w:szCs w:val="22"/>
        </w:rPr>
        <w:t>{</w:t>
      </w:r>
      <w:proofErr w:type="gramStart"/>
      <w:r w:rsidRPr="006928B9">
        <w:rPr>
          <w:color w:val="212121"/>
          <w:sz w:val="22"/>
          <w:szCs w:val="22"/>
        </w:rPr>
        <w:t>joe.camaratta</w:t>
      </w:r>
      <w:proofErr w:type="gramEnd"/>
      <w:r w:rsidR="00B67525">
        <w:rPr>
          <w:color w:val="212121"/>
          <w:sz w:val="22"/>
          <w:szCs w:val="22"/>
        </w:rPr>
        <w:t>, iobeid, joseph.p</w:t>
      </w:r>
      <w:r>
        <w:rPr>
          <w:color w:val="212121"/>
          <w:sz w:val="22"/>
          <w:szCs w:val="22"/>
        </w:rPr>
        <w:t>icone}@gmail.com</w:t>
      </w:r>
    </w:p>
    <w:p w14:paraId="68E6F52C" w14:textId="6E51D59B" w:rsidR="00592DF3" w:rsidRPr="00FF6128" w:rsidRDefault="00A60B4A" w:rsidP="00DB74B8">
      <w:pPr>
        <w:pStyle w:val="GrantHead3"/>
        <w:rPr>
          <w:rFonts w:ascii="Times New Roman" w:hAnsi="Times New Roman" w:cs="Times New Roman"/>
          <w:b w:val="0"/>
          <w:i w:val="0"/>
        </w:rPr>
      </w:pPr>
      <w:r w:rsidRPr="00FF6128">
        <w:rPr>
          <w:rFonts w:ascii="Times New Roman" w:eastAsiaTheme="minorHAnsi" w:hAnsi="Times New Roman" w:cs="Times New Roman"/>
          <w:i w:val="0"/>
          <w:color w:val="212121"/>
        </w:rPr>
        <w:t>Problem</w:t>
      </w:r>
      <w:r w:rsidR="006928B9" w:rsidRPr="00FF6128">
        <w:rPr>
          <w:rFonts w:ascii="Times New Roman" w:eastAsiaTheme="minorHAnsi" w:hAnsi="Times New Roman" w:cs="Times New Roman"/>
          <w:i w:val="0"/>
          <w:color w:val="212121"/>
        </w:rPr>
        <w:t>:</w:t>
      </w:r>
      <w:r w:rsidR="00FA0E5E" w:rsidRPr="00FF6128">
        <w:rPr>
          <w:rFonts w:ascii="Times New Roman" w:hAnsi="Times New Roman" w:cs="Times New Roman"/>
          <w:b w:val="0"/>
          <w:color w:val="212121"/>
        </w:rPr>
        <w:t xml:space="preserve"> </w:t>
      </w:r>
      <w:r w:rsidR="00592DF3" w:rsidRPr="00FF6128">
        <w:rPr>
          <w:rFonts w:ascii="Times New Roman" w:hAnsi="Times New Roman" w:cs="Times New Roman"/>
          <w:b w:val="0"/>
          <w:i w:val="0"/>
        </w:rPr>
        <w:t xml:space="preserve">An EEG is </w:t>
      </w:r>
      <w:r w:rsidR="00FF6128" w:rsidRPr="00FF6128">
        <w:rPr>
          <w:rFonts w:ascii="Times New Roman" w:hAnsi="Times New Roman" w:cs="Times New Roman"/>
          <w:b w:val="0"/>
          <w:i w:val="0"/>
        </w:rPr>
        <w:t>the</w:t>
      </w:r>
      <w:r w:rsidR="00592DF3" w:rsidRPr="00FF6128">
        <w:rPr>
          <w:rFonts w:ascii="Times New Roman" w:hAnsi="Times New Roman" w:cs="Times New Roman"/>
          <w:b w:val="0"/>
          <w:i w:val="0"/>
        </w:rPr>
        <w:t xml:space="preserve"> primary tool for diagnosis of brain related illnesses, such as epilepsy a</w:t>
      </w:r>
      <w:r w:rsidR="00FF6128">
        <w:rPr>
          <w:rFonts w:ascii="Times New Roman" w:hAnsi="Times New Roman" w:cs="Times New Roman"/>
          <w:b w:val="0"/>
          <w:i w:val="0"/>
        </w:rPr>
        <w:t>nd post-surgical neuropathology. I</w:t>
      </w:r>
      <w:r w:rsidR="00592DF3" w:rsidRPr="00FF6128">
        <w:rPr>
          <w:rFonts w:ascii="Times New Roman" w:hAnsi="Times New Roman" w:cs="Times New Roman"/>
          <w:b w:val="0"/>
          <w:i w:val="0"/>
        </w:rPr>
        <w:t xml:space="preserve">t takes several years of training for a physician to achieve board certification for reading and reporting EEG studies. </w:t>
      </w:r>
      <w:r w:rsidR="00FF6128">
        <w:rPr>
          <w:rFonts w:ascii="Times New Roman" w:hAnsi="Times New Roman" w:cs="Times New Roman"/>
          <w:b w:val="0"/>
          <w:i w:val="0"/>
        </w:rPr>
        <w:t>L</w:t>
      </w:r>
      <w:r w:rsidR="00592DF3" w:rsidRPr="00FF6128">
        <w:rPr>
          <w:rFonts w:ascii="Times New Roman" w:hAnsi="Times New Roman" w:cs="Times New Roman"/>
          <w:b w:val="0"/>
          <w:i w:val="0"/>
        </w:rPr>
        <w:t>onger-term monitoring studies (LTMs) of neurological activity, occurring over periods of several hours to days, are becoming increasingly important for diagnosing brain disorders and injury and for planning surgical and pharmaceutical therapies in patients who do not respond positively to first-line treatment using antiepileptic drugs</w:t>
      </w:r>
      <w:r w:rsidR="00FF6128">
        <w:rPr>
          <w:rFonts w:ascii="Times New Roman" w:hAnsi="Times New Roman" w:cs="Times New Roman"/>
          <w:b w:val="0"/>
          <w:i w:val="0"/>
        </w:rPr>
        <w:t xml:space="preserve">. </w:t>
      </w:r>
      <w:r w:rsidR="00592DF3" w:rsidRPr="00FF6128">
        <w:rPr>
          <w:rFonts w:ascii="Times New Roman" w:hAnsi="Times New Roman" w:cs="Times New Roman"/>
          <w:b w:val="0"/>
          <w:i w:val="0"/>
        </w:rPr>
        <w:t>Each long-term or continuous EEG monitoring study requires a neurologist to review up to 72 hours of data in as little as 30 – 60 minutes. However, even when a neurologist is available, and despite rigorous training, there is only moderate inter-observer agreement in EEG interpretation</w:t>
      </w:r>
      <w:r w:rsidR="00FF6128" w:rsidRPr="00FF6128">
        <w:rPr>
          <w:rFonts w:ascii="Times New Roman" w:hAnsi="Times New Roman" w:cs="Times New Roman"/>
          <w:b w:val="0"/>
          <w:i w:val="0"/>
        </w:rPr>
        <w:t>.</w:t>
      </w:r>
      <w:r w:rsidR="00FF6128">
        <w:rPr>
          <w:rFonts w:ascii="Times New Roman" w:hAnsi="Times New Roman" w:cs="Times New Roman"/>
          <w:b w:val="0"/>
          <w:i w:val="0"/>
        </w:rPr>
        <w:t xml:space="preserve"> </w:t>
      </w:r>
      <w:r w:rsidR="00DB74B8">
        <w:rPr>
          <w:rFonts w:ascii="Times New Roman" w:hAnsi="Times New Roman" w:cs="Times New Roman"/>
          <w:b w:val="0"/>
          <w:i w:val="0"/>
        </w:rPr>
        <w:t>Hence</w:t>
      </w:r>
      <w:r w:rsidR="00592DF3" w:rsidRPr="00FF6128">
        <w:rPr>
          <w:rFonts w:ascii="Times New Roman" w:hAnsi="Times New Roman" w:cs="Times New Roman"/>
          <w:b w:val="0"/>
          <w:i w:val="0"/>
        </w:rPr>
        <w:t>, while the demand for LTMs is growing rapidly for diagnosis and treatment response, and EEGs are an efficient and effective method to meet this need, they are not being utilized to their capacity because of the bottleneck of accurately analyzing the data.</w:t>
      </w:r>
    </w:p>
    <w:p w14:paraId="426B5788" w14:textId="292B4502" w:rsidR="00537AB0" w:rsidRPr="00D262BE" w:rsidRDefault="00A60B4A" w:rsidP="00DB74B8">
      <w:pPr>
        <w:pStyle w:val="GrantHead3"/>
        <w:rPr>
          <w:rFonts w:ascii="Times New Roman" w:eastAsiaTheme="minorHAnsi" w:hAnsi="Times New Roman" w:cs="Times New Roman"/>
          <w:b w:val="0"/>
          <w:i w:val="0"/>
          <w:color w:val="212121"/>
        </w:rPr>
      </w:pPr>
      <w:r w:rsidRPr="00D262BE">
        <w:rPr>
          <w:rFonts w:ascii="Times New Roman" w:eastAsiaTheme="minorHAnsi" w:hAnsi="Times New Roman" w:cs="Times New Roman"/>
          <w:i w:val="0"/>
          <w:color w:val="212121"/>
        </w:rPr>
        <w:t>Solution</w:t>
      </w:r>
      <w:r w:rsidR="006928B9" w:rsidRPr="00D262BE">
        <w:rPr>
          <w:rFonts w:ascii="Times New Roman" w:eastAsiaTheme="minorHAnsi" w:hAnsi="Times New Roman" w:cs="Times New Roman"/>
          <w:i w:val="0"/>
          <w:color w:val="212121"/>
        </w:rPr>
        <w:t>:</w:t>
      </w:r>
      <w:r w:rsidR="00537AB0" w:rsidRPr="00D262BE">
        <w:rPr>
          <w:rFonts w:ascii="Times New Roman" w:eastAsiaTheme="minorHAnsi" w:hAnsi="Times New Roman" w:cs="Times New Roman"/>
          <w:i w:val="0"/>
          <w:color w:val="212121"/>
        </w:rPr>
        <w:t xml:space="preserve"> </w:t>
      </w:r>
      <w:r w:rsidR="00537AB0" w:rsidRPr="00D262BE">
        <w:rPr>
          <w:rFonts w:ascii="Times New Roman" w:eastAsiaTheme="minorHAnsi" w:hAnsi="Times New Roman" w:cs="Times New Roman"/>
          <w:b w:val="0"/>
          <w:i w:val="0"/>
          <w:color w:val="212121"/>
        </w:rPr>
        <w:t>AutoEEG</w:t>
      </w:r>
      <w:r w:rsidR="00537AB0" w:rsidRPr="007414E1">
        <w:rPr>
          <w:rFonts w:ascii="Times New Roman" w:eastAsiaTheme="minorHAnsi" w:hAnsi="Times New Roman" w:cs="Times New Roman"/>
          <w:b w:val="0"/>
          <w:i w:val="0"/>
          <w:color w:val="212121"/>
          <w:vertAlign w:val="superscript"/>
        </w:rPr>
        <w:t>TM</w:t>
      </w:r>
      <w:r w:rsidR="00537AB0" w:rsidRPr="00D262BE">
        <w:rPr>
          <w:rFonts w:ascii="Times New Roman" w:eastAsiaTheme="minorHAnsi" w:hAnsi="Times New Roman" w:cs="Times New Roman"/>
          <w:b w:val="0"/>
          <w:i w:val="0"/>
          <w:color w:val="212121"/>
        </w:rPr>
        <w:t>, a BioSignal Analytics’ software product, is a cl</w:t>
      </w:r>
      <w:r w:rsidR="00783774" w:rsidRPr="00D262BE">
        <w:rPr>
          <w:rFonts w:ascii="Times New Roman" w:eastAsiaTheme="minorHAnsi" w:hAnsi="Times New Roman" w:cs="Times New Roman"/>
          <w:b w:val="0"/>
          <w:i w:val="0"/>
          <w:color w:val="212121"/>
        </w:rPr>
        <w:t xml:space="preserve">inical decision support tool </w:t>
      </w:r>
      <w:r w:rsidR="00537AB0" w:rsidRPr="00D262BE">
        <w:rPr>
          <w:rFonts w:ascii="Times New Roman" w:eastAsiaTheme="minorHAnsi" w:hAnsi="Times New Roman" w:cs="Times New Roman"/>
          <w:b w:val="0"/>
          <w:i w:val="0"/>
          <w:color w:val="212121"/>
        </w:rPr>
        <w:t xml:space="preserve">based on proven, advanced, deep learning technology. It reduces time to diagnosis, reduces error and is sufficiently lightweight to run on portable standalone platforms. This technology is able to identify EEG events in the signal and subsequently to provide a report that summarizes its findings based on the event detected. The transcribed EEG signals can be viewed from any portable computing device. It also has the ability to learn from data, helping in future decision making, providing real-time feedback to aid in diagnosis, and, for patients undergoing long-term monitoring, creating an alert when abnormal signals are identified. This market leading product </w:t>
      </w:r>
      <w:r w:rsidR="007414E1">
        <w:rPr>
          <w:rFonts w:ascii="Times New Roman" w:eastAsiaTheme="minorHAnsi" w:hAnsi="Times New Roman" w:cs="Times New Roman"/>
          <w:b w:val="0"/>
          <w:i w:val="0"/>
          <w:color w:val="212121"/>
        </w:rPr>
        <w:t xml:space="preserve">(1) </w:t>
      </w:r>
      <w:r w:rsidR="00D262BE" w:rsidRPr="00D262BE">
        <w:rPr>
          <w:rFonts w:ascii="Times New Roman" w:eastAsiaTheme="minorHAnsi" w:hAnsi="Times New Roman" w:cs="Times New Roman"/>
          <w:b w:val="0"/>
          <w:i w:val="0"/>
          <w:color w:val="212121"/>
        </w:rPr>
        <w:t>e</w:t>
      </w:r>
      <w:r w:rsidR="00537AB0" w:rsidRPr="00D262BE">
        <w:rPr>
          <w:rFonts w:ascii="Times New Roman" w:eastAsiaTheme="minorHAnsi" w:hAnsi="Times New Roman" w:cs="Times New Roman"/>
          <w:b w:val="0"/>
          <w:i w:val="0"/>
          <w:color w:val="212121"/>
        </w:rPr>
        <w:t>nable</w:t>
      </w:r>
      <w:r w:rsidR="00D262BE" w:rsidRPr="00D262BE">
        <w:rPr>
          <w:rFonts w:ascii="Times New Roman" w:eastAsiaTheme="minorHAnsi" w:hAnsi="Times New Roman" w:cs="Times New Roman"/>
          <w:b w:val="0"/>
          <w:i w:val="0"/>
          <w:color w:val="212121"/>
        </w:rPr>
        <w:t>s</w:t>
      </w:r>
      <w:r w:rsidR="00537AB0" w:rsidRPr="00D262BE">
        <w:rPr>
          <w:rFonts w:ascii="Times New Roman" w:eastAsiaTheme="minorHAnsi" w:hAnsi="Times New Roman" w:cs="Times New Roman"/>
          <w:b w:val="0"/>
          <w:i w:val="0"/>
          <w:color w:val="212121"/>
        </w:rPr>
        <w:t xml:space="preserve"> clinical neurologists employing a volume-based business mode</w:t>
      </w:r>
      <w:r w:rsidR="007414E1">
        <w:rPr>
          <w:rFonts w:ascii="Times New Roman" w:eastAsiaTheme="minorHAnsi" w:hAnsi="Times New Roman" w:cs="Times New Roman"/>
          <w:b w:val="0"/>
          <w:i w:val="0"/>
          <w:color w:val="212121"/>
        </w:rPr>
        <w:t>l</w:t>
      </w:r>
      <w:r w:rsidR="00537AB0" w:rsidRPr="00D262BE">
        <w:rPr>
          <w:rFonts w:ascii="Times New Roman" w:eastAsiaTheme="minorHAnsi" w:hAnsi="Times New Roman" w:cs="Times New Roman"/>
          <w:b w:val="0"/>
          <w:i w:val="0"/>
          <w:color w:val="212121"/>
        </w:rPr>
        <w:t xml:space="preserve"> to decrease the time spent analyzing an E</w:t>
      </w:r>
      <w:r w:rsidR="00D262BE" w:rsidRPr="00D262BE">
        <w:rPr>
          <w:rFonts w:ascii="Times New Roman" w:eastAsiaTheme="minorHAnsi" w:hAnsi="Times New Roman" w:cs="Times New Roman"/>
          <w:b w:val="0"/>
          <w:i w:val="0"/>
          <w:color w:val="212121"/>
        </w:rPr>
        <w:t xml:space="preserve">EG and thereby increase billing; </w:t>
      </w:r>
      <w:r w:rsidR="007414E1">
        <w:rPr>
          <w:rFonts w:ascii="Times New Roman" w:eastAsiaTheme="minorHAnsi" w:hAnsi="Times New Roman" w:cs="Times New Roman"/>
          <w:b w:val="0"/>
          <w:i w:val="0"/>
          <w:color w:val="212121"/>
        </w:rPr>
        <w:t>(2) a</w:t>
      </w:r>
      <w:r w:rsidR="00537AB0" w:rsidRPr="00D262BE">
        <w:rPr>
          <w:rFonts w:ascii="Times New Roman" w:eastAsiaTheme="minorHAnsi" w:hAnsi="Times New Roman" w:cs="Times New Roman"/>
          <w:b w:val="0"/>
          <w:i w:val="0"/>
          <w:color w:val="212121"/>
        </w:rPr>
        <w:t>llow</w:t>
      </w:r>
      <w:r w:rsidR="007414E1">
        <w:rPr>
          <w:rFonts w:ascii="Times New Roman" w:eastAsiaTheme="minorHAnsi" w:hAnsi="Times New Roman" w:cs="Times New Roman"/>
          <w:b w:val="0"/>
          <w:i w:val="0"/>
          <w:color w:val="212121"/>
        </w:rPr>
        <w:t>s</w:t>
      </w:r>
      <w:r w:rsidR="00537AB0" w:rsidRPr="00D262BE">
        <w:rPr>
          <w:rFonts w:ascii="Times New Roman" w:eastAsiaTheme="minorHAnsi" w:hAnsi="Times New Roman" w:cs="Times New Roman"/>
          <w:b w:val="0"/>
          <w:i w:val="0"/>
          <w:color w:val="212121"/>
        </w:rPr>
        <w:t xml:space="preserve"> pharmas to assess changes quantitatively in neural ac</w:t>
      </w:r>
      <w:r w:rsidR="00D262BE" w:rsidRPr="00D262BE">
        <w:rPr>
          <w:rFonts w:ascii="Times New Roman" w:eastAsiaTheme="minorHAnsi" w:hAnsi="Times New Roman" w:cs="Times New Roman"/>
          <w:b w:val="0"/>
          <w:i w:val="0"/>
          <w:color w:val="212121"/>
        </w:rPr>
        <w:t xml:space="preserve">tivation during clinical trials; </w:t>
      </w:r>
      <w:r w:rsidR="007414E1">
        <w:rPr>
          <w:rFonts w:ascii="Times New Roman" w:eastAsiaTheme="minorHAnsi" w:hAnsi="Times New Roman" w:cs="Times New Roman"/>
          <w:b w:val="0"/>
          <w:i w:val="0"/>
          <w:color w:val="212121"/>
        </w:rPr>
        <w:t>(3) a</w:t>
      </w:r>
      <w:r w:rsidR="00537AB0" w:rsidRPr="00D262BE">
        <w:rPr>
          <w:rFonts w:ascii="Times New Roman" w:eastAsiaTheme="minorHAnsi" w:hAnsi="Times New Roman" w:cs="Times New Roman"/>
          <w:b w:val="0"/>
          <w:i w:val="0"/>
          <w:color w:val="212121"/>
        </w:rPr>
        <w:t>llow</w:t>
      </w:r>
      <w:r w:rsidR="007414E1">
        <w:rPr>
          <w:rFonts w:ascii="Times New Roman" w:eastAsiaTheme="minorHAnsi" w:hAnsi="Times New Roman" w:cs="Times New Roman"/>
          <w:b w:val="0"/>
          <w:i w:val="0"/>
          <w:color w:val="212121"/>
        </w:rPr>
        <w:t>s</w:t>
      </w:r>
      <w:r w:rsidR="00537AB0" w:rsidRPr="00D262BE">
        <w:rPr>
          <w:rFonts w:ascii="Times New Roman" w:eastAsiaTheme="minorHAnsi" w:hAnsi="Times New Roman" w:cs="Times New Roman"/>
          <w:b w:val="0"/>
          <w:i w:val="0"/>
          <w:color w:val="212121"/>
        </w:rPr>
        <w:t xml:space="preserve"> neurologists to order and bill for substantially more long-term monitoring tests based on th</w:t>
      </w:r>
      <w:r w:rsidR="00D262BE" w:rsidRPr="00D262BE">
        <w:rPr>
          <w:rFonts w:ascii="Times New Roman" w:eastAsiaTheme="minorHAnsi" w:hAnsi="Times New Roman" w:cs="Times New Roman"/>
          <w:b w:val="0"/>
          <w:i w:val="0"/>
          <w:color w:val="212121"/>
        </w:rPr>
        <w:t xml:space="preserve">is proven decision support tool; </w:t>
      </w:r>
      <w:r w:rsidR="007414E1">
        <w:rPr>
          <w:rFonts w:ascii="Times New Roman" w:eastAsiaTheme="minorHAnsi" w:hAnsi="Times New Roman" w:cs="Times New Roman"/>
          <w:b w:val="0"/>
          <w:i w:val="0"/>
          <w:color w:val="212121"/>
        </w:rPr>
        <w:t>(4) a</w:t>
      </w:r>
      <w:r w:rsidR="00537AB0" w:rsidRPr="00D262BE">
        <w:rPr>
          <w:rFonts w:ascii="Times New Roman" w:eastAsiaTheme="minorHAnsi" w:hAnsi="Times New Roman" w:cs="Times New Roman"/>
          <w:b w:val="0"/>
          <w:i w:val="0"/>
          <w:color w:val="212121"/>
        </w:rPr>
        <w:t>dd</w:t>
      </w:r>
      <w:r w:rsidR="00D262BE" w:rsidRPr="00D262BE">
        <w:rPr>
          <w:rFonts w:ascii="Times New Roman" w:eastAsiaTheme="minorHAnsi" w:hAnsi="Times New Roman" w:cs="Times New Roman"/>
          <w:b w:val="0"/>
          <w:i w:val="0"/>
          <w:color w:val="212121"/>
        </w:rPr>
        <w:t>s</w:t>
      </w:r>
      <w:r w:rsidR="00537AB0" w:rsidRPr="00D262BE">
        <w:rPr>
          <w:rFonts w:ascii="Times New Roman" w:eastAsiaTheme="minorHAnsi" w:hAnsi="Times New Roman" w:cs="Times New Roman"/>
          <w:b w:val="0"/>
          <w:i w:val="0"/>
          <w:color w:val="212121"/>
        </w:rPr>
        <w:t xml:space="preserve"> value to the commodity EEG headsets currently entering the market by providing meaningful, real-time signal analysis.</w:t>
      </w:r>
    </w:p>
    <w:p w14:paraId="57A50CD4" w14:textId="062F431E" w:rsidR="00A60B4A" w:rsidRPr="00D262BE" w:rsidRDefault="00A60B4A" w:rsidP="00DB74B8">
      <w:pPr>
        <w:pStyle w:val="GrantHead3"/>
        <w:rPr>
          <w:rFonts w:ascii="Times New Roman" w:eastAsiaTheme="minorHAnsi" w:hAnsi="Times New Roman" w:cs="Times New Roman"/>
          <w:b w:val="0"/>
          <w:i w:val="0"/>
          <w:color w:val="212121"/>
        </w:rPr>
      </w:pPr>
      <w:r w:rsidRPr="00D262BE">
        <w:rPr>
          <w:rFonts w:ascii="Times New Roman" w:eastAsiaTheme="minorHAnsi" w:hAnsi="Times New Roman" w:cs="Times New Roman"/>
          <w:i w:val="0"/>
          <w:color w:val="212121"/>
        </w:rPr>
        <w:t>Markets</w:t>
      </w:r>
      <w:r w:rsidR="006928B9" w:rsidRPr="00D262BE">
        <w:rPr>
          <w:rFonts w:ascii="Times New Roman" w:eastAsiaTheme="minorHAnsi" w:hAnsi="Times New Roman" w:cs="Times New Roman"/>
          <w:i w:val="0"/>
          <w:color w:val="212121"/>
        </w:rPr>
        <w:t>:</w:t>
      </w:r>
      <w:r w:rsidR="00592DF3" w:rsidRPr="00D262BE">
        <w:rPr>
          <w:rFonts w:ascii="Times New Roman" w:eastAsiaTheme="minorHAnsi" w:hAnsi="Times New Roman" w:cs="Times New Roman"/>
          <w:i w:val="0"/>
          <w:color w:val="212121"/>
        </w:rPr>
        <w:t xml:space="preserve"> </w:t>
      </w:r>
      <w:r w:rsidR="00592DF3" w:rsidRPr="00D262BE">
        <w:rPr>
          <w:rFonts w:ascii="Times New Roman" w:eastAsiaTheme="minorHAnsi" w:hAnsi="Times New Roman" w:cs="Times New Roman"/>
          <w:b w:val="0"/>
          <w:i w:val="0"/>
          <w:color w:val="212121"/>
        </w:rPr>
        <w:t xml:space="preserve">The ability to automatically predict life-threatening events such as seizures from EEG signals has been actively researched for the past </w:t>
      </w:r>
      <w:r w:rsidR="00B67525">
        <w:rPr>
          <w:rFonts w:ascii="Times New Roman" w:eastAsiaTheme="minorHAnsi" w:hAnsi="Times New Roman" w:cs="Times New Roman"/>
          <w:b w:val="0"/>
          <w:i w:val="0"/>
          <w:color w:val="212121"/>
        </w:rPr>
        <w:t>40 years</w:t>
      </w:r>
      <w:r w:rsidR="00592DF3" w:rsidRPr="00D262BE">
        <w:rPr>
          <w:rFonts w:ascii="Times New Roman" w:eastAsiaTheme="minorHAnsi" w:hAnsi="Times New Roman" w:cs="Times New Roman"/>
          <w:b w:val="0"/>
          <w:i w:val="0"/>
          <w:color w:val="212121"/>
        </w:rPr>
        <w:t>. We have performed 101 interviews to better understand current solutions and unmet needs in</w:t>
      </w:r>
      <w:r w:rsidR="007414E1">
        <w:rPr>
          <w:rFonts w:ascii="Times New Roman" w:eastAsiaTheme="minorHAnsi" w:hAnsi="Times New Roman" w:cs="Times New Roman"/>
          <w:b w:val="0"/>
          <w:i w:val="0"/>
          <w:color w:val="212121"/>
        </w:rPr>
        <w:t xml:space="preserve"> EEG clinical analysis</w:t>
      </w:r>
      <w:r w:rsidR="00592DF3" w:rsidRPr="00D262BE">
        <w:rPr>
          <w:rFonts w:ascii="Times New Roman" w:eastAsiaTheme="minorHAnsi" w:hAnsi="Times New Roman" w:cs="Times New Roman"/>
          <w:b w:val="0"/>
          <w:i w:val="0"/>
          <w:color w:val="212121"/>
        </w:rPr>
        <w:t>. Interviewees included 57 clinicians from academic medical centers and community hospitals, and 44 industry professionals with experience commercializing products to diagnosis and treat neurological disorders. All manufacturers interviewed, and 70% of neurologists interviewed, reported that the most pressing need for a new product was for more reliable automated seizure detection. More than half of the neurologists interviewed believed that automated seizure detection with real-time alerts of seizure events during long-term and continuous EEG monitoring would be highly beneficial in optimizing treatment using antiepileptic drugs.</w:t>
      </w:r>
      <w:r w:rsidR="007414E1">
        <w:rPr>
          <w:rFonts w:ascii="Times New Roman" w:eastAsiaTheme="minorHAnsi" w:hAnsi="Times New Roman" w:cs="Times New Roman"/>
          <w:b w:val="0"/>
          <w:i w:val="0"/>
          <w:color w:val="212121"/>
        </w:rPr>
        <w:t xml:space="preserve"> The </w:t>
      </w:r>
      <w:r w:rsidR="00DB74B8">
        <w:rPr>
          <w:rFonts w:ascii="Times New Roman" w:eastAsiaTheme="minorHAnsi" w:hAnsi="Times New Roman" w:cs="Times New Roman"/>
          <w:b w:val="0"/>
          <w:i w:val="0"/>
          <w:color w:val="212121"/>
        </w:rPr>
        <w:t xml:space="preserve">target market is </w:t>
      </w:r>
      <w:r w:rsidR="007414E1">
        <w:rPr>
          <w:rFonts w:ascii="Times New Roman" w:eastAsiaTheme="minorHAnsi" w:hAnsi="Times New Roman" w:cs="Times New Roman"/>
          <w:b w:val="0"/>
          <w:i w:val="0"/>
          <w:color w:val="212121"/>
        </w:rPr>
        <w:t>estimated</w:t>
      </w:r>
      <w:r w:rsidR="00DB74B8">
        <w:rPr>
          <w:rFonts w:ascii="Times New Roman" w:eastAsiaTheme="minorHAnsi" w:hAnsi="Times New Roman" w:cs="Times New Roman"/>
          <w:b w:val="0"/>
          <w:i w:val="0"/>
          <w:color w:val="212121"/>
        </w:rPr>
        <w:t xml:space="preserve"> to be $10M/yr., the serviceable available market i</w:t>
      </w:r>
      <w:r w:rsidR="00B84B8A">
        <w:rPr>
          <w:rFonts w:ascii="Times New Roman" w:eastAsiaTheme="minorHAnsi" w:hAnsi="Times New Roman" w:cs="Times New Roman"/>
          <w:b w:val="0"/>
          <w:i w:val="0"/>
          <w:color w:val="212121"/>
        </w:rPr>
        <w:t xml:space="preserve">s estimated to be $1.5B/yr. and </w:t>
      </w:r>
      <w:r w:rsidR="00B67525">
        <w:rPr>
          <w:rFonts w:ascii="Times New Roman" w:eastAsiaTheme="minorHAnsi" w:hAnsi="Times New Roman" w:cs="Times New Roman"/>
          <w:b w:val="0"/>
          <w:i w:val="0"/>
          <w:color w:val="212121"/>
        </w:rPr>
        <w:t xml:space="preserve">the </w:t>
      </w:r>
      <w:r w:rsidR="00DB74B8">
        <w:rPr>
          <w:rFonts w:ascii="Times New Roman" w:eastAsiaTheme="minorHAnsi" w:hAnsi="Times New Roman" w:cs="Times New Roman"/>
          <w:b w:val="0"/>
          <w:i w:val="0"/>
          <w:color w:val="212121"/>
        </w:rPr>
        <w:t>total addressable market is estimated to be $1T/yr.</w:t>
      </w:r>
    </w:p>
    <w:p w14:paraId="4514B7ED" w14:textId="01BEA080" w:rsidR="00F17077" w:rsidRPr="00D262BE" w:rsidRDefault="00A60B4A" w:rsidP="00DB74B8">
      <w:pPr>
        <w:pStyle w:val="GrantHead3"/>
        <w:rPr>
          <w:rFonts w:ascii="Times New Roman" w:eastAsiaTheme="minorHAnsi" w:hAnsi="Times New Roman" w:cs="Times New Roman"/>
          <w:b w:val="0"/>
          <w:i w:val="0"/>
          <w:color w:val="212121"/>
        </w:rPr>
      </w:pPr>
      <w:r w:rsidRPr="00D262BE">
        <w:rPr>
          <w:rFonts w:ascii="Times New Roman" w:eastAsiaTheme="minorHAnsi" w:hAnsi="Times New Roman" w:cs="Times New Roman"/>
          <w:i w:val="0"/>
          <w:color w:val="212121"/>
        </w:rPr>
        <w:t>IP Status</w:t>
      </w:r>
      <w:r w:rsidR="006928B9" w:rsidRPr="00D262BE">
        <w:rPr>
          <w:rFonts w:ascii="Times New Roman" w:eastAsiaTheme="minorHAnsi" w:hAnsi="Times New Roman" w:cs="Times New Roman"/>
          <w:i w:val="0"/>
          <w:color w:val="212121"/>
        </w:rPr>
        <w:t>:</w:t>
      </w:r>
      <w:r w:rsidR="00F17077" w:rsidRPr="00D262BE">
        <w:rPr>
          <w:rFonts w:ascii="Times New Roman" w:eastAsiaTheme="minorHAnsi" w:hAnsi="Times New Roman" w:cs="Times New Roman"/>
          <w:i w:val="0"/>
          <w:color w:val="212121"/>
        </w:rPr>
        <w:t xml:space="preserve"> </w:t>
      </w:r>
      <w:r w:rsidR="00F17077" w:rsidRPr="00D262BE">
        <w:rPr>
          <w:rFonts w:ascii="Times New Roman" w:eastAsiaTheme="minorHAnsi" w:hAnsi="Times New Roman" w:cs="Times New Roman"/>
          <w:b w:val="0"/>
          <w:i w:val="0"/>
          <w:color w:val="212121"/>
        </w:rPr>
        <w:t xml:space="preserve">A provisional umbrella patent titled “Automatic Interpretation of EEGs using Semi-Supervised Deep Learning” has been </w:t>
      </w:r>
      <w:r w:rsidR="00B67525">
        <w:rPr>
          <w:rFonts w:ascii="Times New Roman" w:eastAsiaTheme="minorHAnsi" w:hAnsi="Times New Roman" w:cs="Times New Roman"/>
          <w:b w:val="0"/>
          <w:i w:val="0"/>
          <w:color w:val="212121"/>
        </w:rPr>
        <w:t>filed t</w:t>
      </w:r>
      <w:r w:rsidR="00F17077" w:rsidRPr="00D262BE">
        <w:rPr>
          <w:rFonts w:ascii="Times New Roman" w:eastAsiaTheme="minorHAnsi" w:hAnsi="Times New Roman" w:cs="Times New Roman"/>
          <w:b w:val="0"/>
          <w:i w:val="0"/>
          <w:color w:val="212121"/>
        </w:rPr>
        <w:t>hat consists of five disclosures covering component technolog</w:t>
      </w:r>
      <w:r w:rsidR="00B67525">
        <w:rPr>
          <w:rFonts w:ascii="Times New Roman" w:eastAsiaTheme="minorHAnsi" w:hAnsi="Times New Roman" w:cs="Times New Roman"/>
          <w:b w:val="0"/>
          <w:i w:val="0"/>
          <w:color w:val="212121"/>
        </w:rPr>
        <w:t xml:space="preserve">ies </w:t>
      </w:r>
      <w:r w:rsidR="00F17077" w:rsidRPr="00D262BE">
        <w:rPr>
          <w:rFonts w:ascii="Times New Roman" w:eastAsiaTheme="minorHAnsi" w:hAnsi="Times New Roman" w:cs="Times New Roman"/>
          <w:b w:val="0"/>
          <w:i w:val="0"/>
          <w:color w:val="212121"/>
        </w:rPr>
        <w:t xml:space="preserve">such as feature extraction, </w:t>
      </w:r>
      <w:r w:rsidR="00B84B8A">
        <w:rPr>
          <w:rFonts w:ascii="Times New Roman" w:eastAsiaTheme="minorHAnsi" w:hAnsi="Times New Roman" w:cs="Times New Roman"/>
          <w:b w:val="0"/>
          <w:i w:val="0"/>
          <w:color w:val="212121"/>
        </w:rPr>
        <w:t xml:space="preserve">false alarm reduction, </w:t>
      </w:r>
      <w:r w:rsidR="00F17077" w:rsidRPr="00D262BE">
        <w:rPr>
          <w:rFonts w:ascii="Times New Roman" w:eastAsiaTheme="minorHAnsi" w:hAnsi="Times New Roman" w:cs="Times New Roman"/>
          <w:b w:val="0"/>
          <w:i w:val="0"/>
          <w:color w:val="212121"/>
        </w:rPr>
        <w:t xml:space="preserve">active learning and </w:t>
      </w:r>
      <w:r w:rsidR="00B84B8A">
        <w:rPr>
          <w:rFonts w:ascii="Times New Roman" w:eastAsiaTheme="minorHAnsi" w:hAnsi="Times New Roman" w:cs="Times New Roman"/>
          <w:b w:val="0"/>
          <w:i w:val="0"/>
          <w:color w:val="212121"/>
        </w:rPr>
        <w:t>cohort retrieval.</w:t>
      </w:r>
    </w:p>
    <w:p w14:paraId="399CA5F8" w14:textId="678D627A" w:rsidR="00A60B4A" w:rsidRPr="00D262BE" w:rsidRDefault="00A60B4A" w:rsidP="00DB74B8">
      <w:pPr>
        <w:pStyle w:val="GrantHead3"/>
        <w:rPr>
          <w:rFonts w:ascii="Times New Roman" w:eastAsiaTheme="minorHAnsi" w:hAnsi="Times New Roman" w:cs="Times New Roman"/>
          <w:b w:val="0"/>
          <w:i w:val="0"/>
          <w:color w:val="212121"/>
        </w:rPr>
      </w:pPr>
      <w:r w:rsidRPr="00D262BE">
        <w:rPr>
          <w:rFonts w:ascii="Times New Roman" w:eastAsiaTheme="minorHAnsi" w:hAnsi="Times New Roman" w:cs="Times New Roman"/>
          <w:i w:val="0"/>
          <w:color w:val="212121"/>
        </w:rPr>
        <w:t>Collaborators</w:t>
      </w:r>
      <w:r w:rsidR="006928B9" w:rsidRPr="00D262BE">
        <w:rPr>
          <w:rFonts w:ascii="Times New Roman" w:eastAsiaTheme="minorHAnsi" w:hAnsi="Times New Roman" w:cs="Times New Roman"/>
          <w:i w:val="0"/>
          <w:color w:val="212121"/>
        </w:rPr>
        <w:t>:</w:t>
      </w:r>
      <w:r w:rsidR="00F17077" w:rsidRPr="00D262BE">
        <w:rPr>
          <w:rFonts w:ascii="Times New Roman" w:eastAsiaTheme="minorHAnsi" w:hAnsi="Times New Roman" w:cs="Times New Roman"/>
          <w:i w:val="0"/>
          <w:color w:val="212121"/>
        </w:rPr>
        <w:t xml:space="preserve"> </w:t>
      </w:r>
      <w:r w:rsidR="00F17077" w:rsidRPr="00D262BE">
        <w:rPr>
          <w:rFonts w:ascii="Times New Roman" w:eastAsiaTheme="minorHAnsi" w:hAnsi="Times New Roman" w:cs="Times New Roman"/>
          <w:b w:val="0"/>
          <w:i w:val="0"/>
          <w:color w:val="212121"/>
        </w:rPr>
        <w:t>This project is a collaboration between the University City Science Center and Temple University, who provided the seed funding for the commercialization effort</w:t>
      </w:r>
      <w:r w:rsidR="00B67525">
        <w:rPr>
          <w:rFonts w:ascii="Times New Roman" w:eastAsiaTheme="minorHAnsi" w:hAnsi="Times New Roman" w:cs="Times New Roman"/>
          <w:b w:val="0"/>
          <w:i w:val="0"/>
          <w:color w:val="212121"/>
        </w:rPr>
        <w:t xml:space="preserve"> and supported the creation of BioSignal Analytics, Inc. </w:t>
      </w:r>
      <w:r w:rsidR="00B84B8A">
        <w:rPr>
          <w:rFonts w:ascii="Times New Roman" w:eastAsiaTheme="minorHAnsi" w:hAnsi="Times New Roman" w:cs="Times New Roman"/>
          <w:b w:val="0"/>
          <w:i w:val="0"/>
          <w:color w:val="212121"/>
        </w:rPr>
        <w:t xml:space="preserve">Clinical validation will include </w:t>
      </w:r>
      <w:r w:rsidR="00B67525">
        <w:rPr>
          <w:rFonts w:ascii="Times New Roman" w:eastAsiaTheme="minorHAnsi" w:hAnsi="Times New Roman" w:cs="Times New Roman"/>
          <w:b w:val="0"/>
          <w:i w:val="0"/>
          <w:color w:val="212121"/>
        </w:rPr>
        <w:t xml:space="preserve">collaborators at </w:t>
      </w:r>
      <w:r w:rsidR="00B84B8A">
        <w:rPr>
          <w:rFonts w:ascii="Times New Roman" w:eastAsiaTheme="minorHAnsi" w:hAnsi="Times New Roman" w:cs="Times New Roman"/>
          <w:b w:val="0"/>
          <w:i w:val="0"/>
          <w:color w:val="212121"/>
        </w:rPr>
        <w:t>several regional hospitals.</w:t>
      </w:r>
    </w:p>
    <w:p w14:paraId="499800EC" w14:textId="24C67A9C" w:rsidR="00A60B4A" w:rsidRPr="00D262BE" w:rsidRDefault="00A60B4A" w:rsidP="00DB74B8">
      <w:pPr>
        <w:pStyle w:val="GrantHead3"/>
        <w:rPr>
          <w:rFonts w:ascii="Times New Roman" w:eastAsiaTheme="minorHAnsi" w:hAnsi="Times New Roman" w:cs="Times New Roman"/>
          <w:b w:val="0"/>
          <w:i w:val="0"/>
          <w:color w:val="212121"/>
        </w:rPr>
      </w:pPr>
      <w:r w:rsidRPr="00D262BE">
        <w:rPr>
          <w:rFonts w:ascii="Times New Roman" w:eastAsiaTheme="minorHAnsi" w:hAnsi="Times New Roman" w:cs="Times New Roman"/>
          <w:i w:val="0"/>
          <w:color w:val="212121"/>
        </w:rPr>
        <w:t>Next Steps</w:t>
      </w:r>
      <w:r w:rsidR="006928B9" w:rsidRPr="00D262BE">
        <w:rPr>
          <w:rFonts w:ascii="Times New Roman" w:eastAsiaTheme="minorHAnsi" w:hAnsi="Times New Roman" w:cs="Times New Roman"/>
          <w:i w:val="0"/>
          <w:color w:val="212121"/>
        </w:rPr>
        <w:t>:</w:t>
      </w:r>
      <w:r w:rsidR="00F17077" w:rsidRPr="00D262BE">
        <w:rPr>
          <w:rFonts w:ascii="Times New Roman" w:eastAsiaTheme="minorHAnsi" w:hAnsi="Times New Roman" w:cs="Times New Roman"/>
          <w:i w:val="0"/>
          <w:color w:val="212121"/>
        </w:rPr>
        <w:t xml:space="preserve"> </w:t>
      </w:r>
      <w:r w:rsidR="00F17077" w:rsidRPr="00D262BE">
        <w:rPr>
          <w:rFonts w:ascii="Times New Roman" w:eastAsiaTheme="minorHAnsi" w:hAnsi="Times New Roman" w:cs="Times New Roman"/>
          <w:b w:val="0"/>
          <w:i w:val="0"/>
          <w:color w:val="212121"/>
        </w:rPr>
        <w:t xml:space="preserve">We are actively seeking SBIR/STTR funding to support phase II of the project, which will include </w:t>
      </w:r>
      <w:r w:rsidR="00B67525">
        <w:rPr>
          <w:rFonts w:ascii="Times New Roman" w:eastAsiaTheme="minorHAnsi" w:hAnsi="Times New Roman" w:cs="Times New Roman"/>
          <w:b w:val="0"/>
          <w:i w:val="0"/>
          <w:color w:val="212121"/>
        </w:rPr>
        <w:t xml:space="preserve">extension of the technology to real-time seizure detection and </w:t>
      </w:r>
      <w:r w:rsidR="00F17077" w:rsidRPr="00D262BE">
        <w:rPr>
          <w:rFonts w:ascii="Times New Roman" w:eastAsiaTheme="minorHAnsi" w:hAnsi="Times New Roman" w:cs="Times New Roman"/>
          <w:b w:val="0"/>
          <w:i w:val="0"/>
          <w:color w:val="212121"/>
        </w:rPr>
        <w:t xml:space="preserve">a clinical </w:t>
      </w:r>
      <w:r w:rsidR="00B67525">
        <w:rPr>
          <w:rFonts w:ascii="Times New Roman" w:eastAsiaTheme="minorHAnsi" w:hAnsi="Times New Roman" w:cs="Times New Roman"/>
          <w:b w:val="0"/>
          <w:i w:val="0"/>
          <w:color w:val="212121"/>
        </w:rPr>
        <w:t>evalu</w:t>
      </w:r>
      <w:bookmarkStart w:id="0" w:name="_GoBack"/>
      <w:bookmarkEnd w:id="0"/>
      <w:r w:rsidR="00B67525">
        <w:rPr>
          <w:rFonts w:ascii="Times New Roman" w:eastAsiaTheme="minorHAnsi" w:hAnsi="Times New Roman" w:cs="Times New Roman"/>
          <w:b w:val="0"/>
          <w:i w:val="0"/>
          <w:color w:val="212121"/>
        </w:rPr>
        <w:t>ation.</w:t>
      </w:r>
    </w:p>
    <w:sectPr w:rsidR="00A60B4A" w:rsidRPr="00D262BE" w:rsidSect="00A6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CC9"/>
    <w:multiLevelType w:val="hybridMultilevel"/>
    <w:tmpl w:val="41EC8A96"/>
    <w:lvl w:ilvl="0" w:tplc="04090001">
      <w:start w:val="1"/>
      <w:numFmt w:val="bullet"/>
      <w:lvlText w:val=""/>
      <w:lvlJc w:val="left"/>
      <w:pPr>
        <w:ind w:left="378" w:hanging="360"/>
      </w:pPr>
      <w:rPr>
        <w:rFonts w:ascii="Symbol" w:hAnsi="Symbol" w:hint="default"/>
      </w:rPr>
    </w:lvl>
    <w:lvl w:ilvl="1" w:tplc="0BC4D9EA">
      <w:start w:val="3"/>
      <w:numFmt w:val="bullet"/>
      <w:lvlText w:val="•"/>
      <w:lvlJc w:val="left"/>
      <w:pPr>
        <w:ind w:left="1098" w:hanging="360"/>
      </w:pPr>
      <w:rPr>
        <w:rFonts w:ascii="Calibri" w:eastAsia="Times New Roman" w:hAnsi="Calibri" w:cs="Arial"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C5D0061"/>
    <w:multiLevelType w:val="hybridMultilevel"/>
    <w:tmpl w:val="28AA59E0"/>
    <w:lvl w:ilvl="0" w:tplc="169A6632">
      <w:start w:val="1"/>
      <w:numFmt w:val="upperRoman"/>
      <w:lvlText w:val="%1."/>
      <w:lvlJc w:val="left"/>
      <w:pPr>
        <w:ind w:left="1440" w:hanging="720"/>
      </w:pPr>
      <w:rPr>
        <w:rFonts w:ascii="Courier New" w:hAnsi="Courier New" w:cs="Courier New"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E3777"/>
    <w:multiLevelType w:val="hybridMultilevel"/>
    <w:tmpl w:val="E678133E"/>
    <w:lvl w:ilvl="0" w:tplc="7F463364">
      <w:start w:val="10"/>
      <w:numFmt w:val="upperLetter"/>
      <w:lvlText w:val="%1."/>
      <w:lvlJc w:val="left"/>
      <w:pPr>
        <w:ind w:left="720" w:hanging="360"/>
      </w:pPr>
      <w:rPr>
        <w:rFonts w:ascii="Courier New" w:hAnsi="Courier New" w:cs="Courier New"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D0344"/>
    <w:multiLevelType w:val="hybridMultilevel"/>
    <w:tmpl w:val="205028CC"/>
    <w:lvl w:ilvl="0" w:tplc="B49C5FC2">
      <w:start w:val="10"/>
      <w:numFmt w:val="upperLetter"/>
      <w:lvlText w:val="%1."/>
      <w:lvlJc w:val="left"/>
      <w:pPr>
        <w:ind w:left="1080" w:hanging="360"/>
      </w:pPr>
      <w:rPr>
        <w:rFonts w:ascii="Courier New" w:hAnsi="Courier New" w:cs="Courier New"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516B3D"/>
    <w:multiLevelType w:val="hybridMultilevel"/>
    <w:tmpl w:val="F1A859FE"/>
    <w:lvl w:ilvl="0" w:tplc="BD18C9EC">
      <w:start w:val="10"/>
      <w:numFmt w:val="upperLetter"/>
      <w:lvlText w:val="%1."/>
      <w:lvlJc w:val="left"/>
      <w:pPr>
        <w:ind w:left="1080" w:hanging="360"/>
      </w:pPr>
      <w:rPr>
        <w:rFonts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4A"/>
    <w:rsid w:val="00097A1A"/>
    <w:rsid w:val="00537AB0"/>
    <w:rsid w:val="00581C36"/>
    <w:rsid w:val="00592DF3"/>
    <w:rsid w:val="006928B9"/>
    <w:rsid w:val="007414E1"/>
    <w:rsid w:val="00783774"/>
    <w:rsid w:val="00A60B4A"/>
    <w:rsid w:val="00B67525"/>
    <w:rsid w:val="00B84B8A"/>
    <w:rsid w:val="00C94BEF"/>
    <w:rsid w:val="00D262BE"/>
    <w:rsid w:val="00DB74B8"/>
    <w:rsid w:val="00F17077"/>
    <w:rsid w:val="00FA0E5E"/>
    <w:rsid w:val="00FF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60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B4A"/>
    <w:pPr>
      <w:spacing w:before="100" w:beforeAutospacing="1" w:after="100" w:afterAutospacing="1"/>
    </w:pPr>
    <w:rPr>
      <w:rFonts w:ascii="Times New Roman" w:hAnsi="Times New Roman" w:cs="Times New Roman"/>
    </w:rPr>
  </w:style>
  <w:style w:type="paragraph" w:customStyle="1" w:styleId="GrantHead3">
    <w:name w:val="GrantHead3"/>
    <w:basedOn w:val="Normal"/>
    <w:link w:val="GrantHead3Char"/>
    <w:qFormat/>
    <w:rsid w:val="00592DF3"/>
    <w:pPr>
      <w:spacing w:after="120"/>
      <w:jc w:val="both"/>
    </w:pPr>
    <w:rPr>
      <w:rFonts w:ascii="Arial" w:eastAsia="Calibri" w:hAnsi="Arial" w:cs="Arial"/>
      <w:b/>
      <w:i/>
      <w:sz w:val="22"/>
      <w:szCs w:val="22"/>
    </w:rPr>
  </w:style>
  <w:style w:type="character" w:customStyle="1" w:styleId="GrantHead3Char">
    <w:name w:val="GrantHead3 Char"/>
    <w:link w:val="GrantHead3"/>
    <w:rsid w:val="00592DF3"/>
    <w:rPr>
      <w:rFonts w:ascii="Arial" w:eastAsia="Calibri" w:hAnsi="Arial" w:cs="Arial"/>
      <w:b/>
      <w:i/>
      <w:sz w:val="22"/>
      <w:szCs w:val="22"/>
    </w:rPr>
  </w:style>
  <w:style w:type="paragraph" w:styleId="ListParagraph">
    <w:name w:val="List Paragraph"/>
    <w:basedOn w:val="Normal"/>
    <w:uiPriority w:val="34"/>
    <w:qFormat/>
    <w:rsid w:val="00537AB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56864">
      <w:bodyDiv w:val="1"/>
      <w:marLeft w:val="0"/>
      <w:marRight w:val="0"/>
      <w:marTop w:val="0"/>
      <w:marBottom w:val="0"/>
      <w:divBdr>
        <w:top w:val="none" w:sz="0" w:space="0" w:color="auto"/>
        <w:left w:val="none" w:sz="0" w:space="0" w:color="auto"/>
        <w:bottom w:val="none" w:sz="0" w:space="0" w:color="auto"/>
        <w:right w:val="none" w:sz="0" w:space="0" w:color="auto"/>
      </w:divBdr>
    </w:div>
    <w:div w:id="958298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662</Words>
  <Characters>3807</Characters>
  <Application>Microsoft Macintosh Word</Application>
  <DocSecurity>0</DocSecurity>
  <Lines>181</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9</cp:revision>
  <dcterms:created xsi:type="dcterms:W3CDTF">2015-09-29T20:34:00Z</dcterms:created>
  <dcterms:modified xsi:type="dcterms:W3CDTF">2015-10-01T05:43:00Z</dcterms:modified>
  <cp:category/>
</cp:coreProperties>
</file>