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2EE2D" w14:textId="77777777" w:rsidR="001E3BB5" w:rsidRDefault="001E3BB5">
      <w:pPr>
        <w:pStyle w:val="Text"/>
        <w:ind w:firstLine="0"/>
        <w:rPr>
          <w:sz w:val="18"/>
          <w:szCs w:val="18"/>
        </w:rPr>
      </w:pPr>
      <w:bookmarkStart w:id="0" w:name="_GoBack"/>
      <w:bookmarkEnd w:id="0"/>
      <w:r>
        <w:rPr>
          <w:sz w:val="18"/>
          <w:szCs w:val="18"/>
        </w:rPr>
        <w:footnoteReference w:customMarkFollows="1" w:id="1"/>
        <w:sym w:font="Symbol" w:char="F020"/>
      </w:r>
    </w:p>
    <w:p w14:paraId="45E80844" w14:textId="77777777" w:rsidR="00A44514" w:rsidRPr="00E83F3D" w:rsidRDefault="00A44514" w:rsidP="00A44514">
      <w:pPr>
        <w:framePr w:w="9360" w:hSpace="187" w:vSpace="187" w:wrap="notBeside" w:vAnchor="text" w:hAnchor="page" w:xAlign="center" w:y="1"/>
        <w:jc w:val="center"/>
        <w:rPr>
          <w:b/>
          <w:sz w:val="32"/>
          <w:szCs w:val="32"/>
        </w:rPr>
      </w:pPr>
      <w:r w:rsidRPr="00E83F3D">
        <w:rPr>
          <w:b/>
          <w:sz w:val="32"/>
          <w:szCs w:val="32"/>
        </w:rPr>
        <w:t>Mining Event-Related Brain Dynamics</w:t>
      </w:r>
      <w:r>
        <w:rPr>
          <w:b/>
          <w:sz w:val="32"/>
          <w:szCs w:val="32"/>
        </w:rPr>
        <w:t xml:space="preserve"> Review</w:t>
      </w:r>
    </w:p>
    <w:p w14:paraId="71920353" w14:textId="77777777" w:rsidR="001E3BB5" w:rsidRDefault="00A44514" w:rsidP="00C21078">
      <w:pPr>
        <w:pStyle w:val="Authors"/>
        <w:framePr w:h="488" w:hRule="exact" w:wrap="notBeside"/>
      </w:pPr>
      <w:r>
        <w:t>Alessandro Napoli</w:t>
      </w:r>
    </w:p>
    <w:p w14:paraId="09967334" w14:textId="77777777" w:rsidR="00A44514" w:rsidRDefault="001E3BB5" w:rsidP="00A44514">
      <w:pPr>
        <w:jc w:val="both"/>
      </w:pPr>
      <w:r>
        <w:rPr>
          <w:i/>
          <w:iCs/>
        </w:rPr>
        <w:t>Abstract</w:t>
      </w:r>
      <w:r>
        <w:t>—</w:t>
      </w:r>
      <w:r w:rsidR="00A44514" w:rsidRPr="00A44514">
        <w:t xml:space="preserve"> </w:t>
      </w:r>
      <w:proofErr w:type="gramStart"/>
      <w:r w:rsidR="00A44514" w:rsidRPr="00E83F3D">
        <w:t>In</w:t>
      </w:r>
      <w:proofErr w:type="gramEnd"/>
      <w:r w:rsidR="00A44514" w:rsidRPr="00E83F3D">
        <w:t xml:space="preserve"> this paper a novel approach to study, process and analyze electroencephalographic (EEG) signals is presented. </w:t>
      </w:r>
      <w:r w:rsidR="00A44514">
        <w:t>The authors propose to use Independent Component Analysis (ICA) combined with time/frequency analysis to find a better and new technique to characterize EEG signal features and their dynamics. The proposed method, aims at overcoming the usual flaws that can be identified in the traditional analysis approaches and that are tightly related to the EEG signal own characteristics.</w:t>
      </w:r>
    </w:p>
    <w:p w14:paraId="6BCE42AB" w14:textId="77777777" w:rsidR="001E3BB5" w:rsidRDefault="001E3BB5" w:rsidP="00A44514">
      <w:pPr>
        <w:pStyle w:val="Abstract"/>
      </w:pPr>
    </w:p>
    <w:p w14:paraId="62E07D79" w14:textId="77777777" w:rsidR="001E3BB5" w:rsidRDefault="001E3BB5">
      <w:bookmarkStart w:id="1" w:name="PointTmp"/>
    </w:p>
    <w:p w14:paraId="593A85C3" w14:textId="77777777" w:rsidR="008F4619" w:rsidRDefault="008F4619"/>
    <w:bookmarkEnd w:id="1"/>
    <w:p w14:paraId="352A7EE1" w14:textId="77777777" w:rsidR="001E3BB5" w:rsidRDefault="001E3BB5">
      <w:pPr>
        <w:pStyle w:val="Heading1"/>
      </w:pPr>
      <w:r>
        <w:t>I</w:t>
      </w:r>
      <w:r>
        <w:rPr>
          <w:sz w:val="16"/>
          <w:szCs w:val="16"/>
        </w:rPr>
        <w:t>NTRODUCTION</w:t>
      </w:r>
    </w:p>
    <w:p w14:paraId="77562F07" w14:textId="77777777" w:rsidR="003B64A3" w:rsidRDefault="00A44514" w:rsidP="003B64A3">
      <w:pPr>
        <w:ind w:firstLine="202"/>
        <w:jc w:val="both"/>
      </w:pPr>
      <w:r w:rsidRPr="00A44514">
        <w:t>Electroencephalographic</w:t>
      </w:r>
      <w:r>
        <w:rPr>
          <w:b/>
        </w:rPr>
        <w:t xml:space="preserve"> </w:t>
      </w:r>
      <w:r>
        <w:t xml:space="preserve">signals (EEG) are acquired on the scalp of a subject and they are the superficial reflection of the undergoing electrical activity of a multitude of neural population in the brain. EEG signals are really complex, since they are generated as superposition of different simultaneously acting dynamical systems that are also spatially distributed in a conductive volume composed of the brain itself, the scull and softer tissues like </w:t>
      </w:r>
      <w:r w:rsidR="00734494">
        <w:t xml:space="preserve">the skin. The main challenges in dealing with this kind of signals arise from </w:t>
      </w:r>
      <w:r>
        <w:t xml:space="preserve">the </w:t>
      </w:r>
      <w:r w:rsidR="00645DC7">
        <w:t xml:space="preserve">fact that with EEG we try to study neural signals, without accessing directly to the signal source, the brain and its structures. This implies that the signals we acquire and deal with are highly correlated with the overall brain activity, but they are not </w:t>
      </w:r>
      <w:r w:rsidR="00E62BE5">
        <w:t xml:space="preserve">exclusively the expression of specific </w:t>
      </w:r>
      <w:r w:rsidR="00154476">
        <w:t>area</w:t>
      </w:r>
      <w:r w:rsidR="00645DC7">
        <w:t xml:space="preserve"> activation or </w:t>
      </w:r>
      <w:r w:rsidR="00267545">
        <w:t xml:space="preserve">related to the </w:t>
      </w:r>
      <w:r w:rsidR="00645DC7">
        <w:t>contribution of specif</w:t>
      </w:r>
      <w:r w:rsidR="00154476">
        <w:t xml:space="preserve">ic </w:t>
      </w:r>
      <w:r w:rsidR="002039D8">
        <w:t xml:space="preserve">cerebral </w:t>
      </w:r>
      <w:r w:rsidR="005C1C80">
        <w:t>activity</w:t>
      </w:r>
      <w:r w:rsidR="00267545">
        <w:t xml:space="preserve">. </w:t>
      </w:r>
      <w:r w:rsidR="002039D8">
        <w:t>Moreover</w:t>
      </w:r>
      <w:r w:rsidR="00267545">
        <w:t xml:space="preserve"> when EEG signals are acquired </w:t>
      </w:r>
      <w:r w:rsidR="002039D8">
        <w:t xml:space="preserve">at different scalp locations, what </w:t>
      </w:r>
      <w:r w:rsidR="00267545">
        <w:t xml:space="preserve">we record </w:t>
      </w:r>
      <w:r w:rsidR="002039D8">
        <w:t>at each electrode is the spatiotemporal summation of</w:t>
      </w:r>
      <w:r w:rsidR="00D1244E">
        <w:t xml:space="preserve"> the overall neurons activation</w:t>
      </w:r>
      <w:r w:rsidR="00843886">
        <w:t xml:space="preserve"> [</w:t>
      </w:r>
      <w:r w:rsidR="005753DA">
        <w:t>2].</w:t>
      </w:r>
      <w:r w:rsidR="00D25C13">
        <w:t xml:space="preserve"> T</w:t>
      </w:r>
      <w:r w:rsidR="005C1C80">
        <w:t xml:space="preserve">his leads us to the first </w:t>
      </w:r>
      <w:r w:rsidR="00D1244E">
        <w:t xml:space="preserve">challenge in </w:t>
      </w:r>
      <w:r w:rsidR="00E62BE5">
        <w:t>EEG</w:t>
      </w:r>
      <w:r w:rsidR="00D1244E">
        <w:t xml:space="preserve"> signals</w:t>
      </w:r>
      <w:r w:rsidR="005C1C80">
        <w:t xml:space="preserve"> processing</w:t>
      </w:r>
      <w:r w:rsidR="00D25C13">
        <w:t>, i</w:t>
      </w:r>
      <w:r w:rsidR="00D1244E">
        <w:t>n fact if we want to localize the real sources that</w:t>
      </w:r>
      <w:r w:rsidR="00E62BE5">
        <w:t xml:space="preserve"> generate the recorded activity</w:t>
      </w:r>
      <w:r w:rsidR="00042D5E">
        <w:t xml:space="preserve"> </w:t>
      </w:r>
      <w:r w:rsidR="00D1244E">
        <w:t>we need to spatially discrimina</w:t>
      </w:r>
      <w:r w:rsidR="00042D5E">
        <w:t xml:space="preserve">te the </w:t>
      </w:r>
      <w:r w:rsidR="00E62BE5">
        <w:t>sources</w:t>
      </w:r>
      <w:r w:rsidR="00042D5E">
        <w:t xml:space="preserve"> across the scalp.</w:t>
      </w:r>
      <w:r w:rsidR="00E62BE5">
        <w:t xml:space="preserve"> In other words, a</w:t>
      </w:r>
      <w:r w:rsidR="00D1244E">
        <w:t>t each electrode we are recording the summation of different contributions,</w:t>
      </w:r>
      <w:r w:rsidR="000573C5">
        <w:t xml:space="preserve"> because of the distance between the sensor (e</w:t>
      </w:r>
      <w:r w:rsidR="00E62BE5">
        <w:t>lectrode) and the signal source</w:t>
      </w:r>
      <w:r w:rsidR="00D1244E">
        <w:t xml:space="preserve"> </w:t>
      </w:r>
      <w:r w:rsidR="000573C5">
        <w:t>an</w:t>
      </w:r>
      <w:r w:rsidR="00042D5E">
        <w:t>d because of the inhomogeneity</w:t>
      </w:r>
      <w:r w:rsidR="000573C5">
        <w:t xml:space="preserve"> of the tissues in between. </w:t>
      </w:r>
      <w:r w:rsidR="00E62BE5">
        <w:t>What just said explains why w</w:t>
      </w:r>
      <w:r w:rsidR="00D1244E">
        <w:t>e need a robust spatial filtering process, in order to be able to determine the specific location on the scalp of a specific neural activity.</w:t>
      </w:r>
      <w:r w:rsidR="003B64A3">
        <w:t xml:space="preserve"> </w:t>
      </w:r>
    </w:p>
    <w:p w14:paraId="207AC5A0" w14:textId="6CD538D9" w:rsidR="003B64A3" w:rsidRDefault="003B64A3" w:rsidP="003B64A3">
      <w:pPr>
        <w:ind w:firstLine="202"/>
        <w:jc w:val="both"/>
      </w:pPr>
      <w:r>
        <w:t>In fact for decoding different event-related features from brain activity, we need essentially to be able to identify the different spatial locations of those specific features. Without an adequate spatial filtering, in some cases the oscillations we are looking for, can be completely masked by other greater components of the overall EEG signals.</w:t>
      </w:r>
    </w:p>
    <w:p w14:paraId="025E6CCE" w14:textId="77777777" w:rsidR="00D1244E" w:rsidRDefault="00D1244E" w:rsidP="00346E1B">
      <w:pPr>
        <w:ind w:firstLine="202"/>
        <w:jc w:val="both"/>
      </w:pPr>
      <w:r>
        <w:t>To perform this spatial filtering, in the last years, researchers have come up with different techniques and algorithms</w:t>
      </w:r>
      <w:r w:rsidR="000573C5">
        <w:t xml:space="preserve">, such as </w:t>
      </w:r>
      <w:proofErr w:type="spellStart"/>
      <w:r w:rsidR="000573C5">
        <w:t>Laplacian</w:t>
      </w:r>
      <w:proofErr w:type="spellEnd"/>
      <w:r w:rsidR="000573C5">
        <w:t xml:space="preserve"> Filters</w:t>
      </w:r>
      <w:r>
        <w:t xml:space="preserve"> </w:t>
      </w:r>
      <w:r w:rsidR="000573C5">
        <w:t xml:space="preserve">or Common Average Reference Filters, with the intent </w:t>
      </w:r>
      <w:r w:rsidR="00147C1D">
        <w:t>of</w:t>
      </w:r>
      <w:r>
        <w:t xml:space="preserve"> </w:t>
      </w:r>
      <w:r w:rsidR="000573C5">
        <w:t>de-blur</w:t>
      </w:r>
      <w:r w:rsidR="00147C1D">
        <w:t>ring</w:t>
      </w:r>
      <w:r w:rsidR="000573C5">
        <w:t xml:space="preserve"> EEG signals.</w:t>
      </w:r>
    </w:p>
    <w:p w14:paraId="427869AC" w14:textId="77777777" w:rsidR="003B64A3" w:rsidRDefault="003B64A3" w:rsidP="00346E1B">
      <w:pPr>
        <w:ind w:firstLine="202"/>
        <w:jc w:val="both"/>
      </w:pPr>
    </w:p>
    <w:p w14:paraId="7B80D799" w14:textId="28246B79" w:rsidR="000573C5" w:rsidRDefault="000573C5" w:rsidP="007A6E56">
      <w:pPr>
        <w:ind w:firstLine="202"/>
        <w:jc w:val="both"/>
      </w:pPr>
      <w:r>
        <w:t>Another main issue of E</w:t>
      </w:r>
      <w:r w:rsidR="008A47E6">
        <w:t>EG signals is that features generated by particular movements or mental tasks are always submerged in the general bra</w:t>
      </w:r>
      <w:r w:rsidR="007A6E56">
        <w:t xml:space="preserve">in activity, that together with </w:t>
      </w:r>
      <w:r w:rsidR="008A47E6">
        <w:t xml:space="preserve">other artifacts increase </w:t>
      </w:r>
      <w:r w:rsidR="002F4E5D">
        <w:t>the difficulties in extracting meaningful information.</w:t>
      </w:r>
    </w:p>
    <w:p w14:paraId="18DC14B4" w14:textId="77777777" w:rsidR="008A47E6" w:rsidRDefault="008A47E6" w:rsidP="00645DC7">
      <w:pPr>
        <w:jc w:val="both"/>
      </w:pPr>
    </w:p>
    <w:p w14:paraId="4E12FB35" w14:textId="77777777" w:rsidR="001E3BB5" w:rsidRDefault="001E3BB5" w:rsidP="001E3BB5">
      <w:pPr>
        <w:pStyle w:val="Text"/>
        <w:ind w:firstLine="0"/>
      </w:pPr>
    </w:p>
    <w:p w14:paraId="493BF479" w14:textId="77777777" w:rsidR="001E3BB5" w:rsidRDefault="002F4E5D">
      <w:pPr>
        <w:pStyle w:val="Heading1"/>
      </w:pPr>
      <w:r>
        <w:t>Event Related Brain dynamics</w:t>
      </w:r>
    </w:p>
    <w:p w14:paraId="1C1EA618" w14:textId="77777777" w:rsidR="001E3BB5" w:rsidRDefault="002F4E5D">
      <w:pPr>
        <w:pStyle w:val="Heading2"/>
      </w:pPr>
      <w:r>
        <w:t>General considerations</w:t>
      </w:r>
    </w:p>
    <w:p w14:paraId="5ED69BEB" w14:textId="77777777" w:rsidR="002F4E5D" w:rsidRDefault="002F4E5D" w:rsidP="001E3BB5">
      <w:pPr>
        <w:pStyle w:val="Text"/>
      </w:pPr>
      <w:r>
        <w:t xml:space="preserve">In order to obtain information related to a subject’s intent or mental task, we need to extract peculiar features from EEG that can be associated or correlated to the subject’s tasks. </w:t>
      </w:r>
    </w:p>
    <w:p w14:paraId="6A285EDC" w14:textId="77777777" w:rsidR="002F4E5D" w:rsidRDefault="00C320E2" w:rsidP="001E3BB5">
      <w:pPr>
        <w:pStyle w:val="Text"/>
      </w:pPr>
      <w:r>
        <w:t>In the last years, researchers have focused their attention on Event-rela</w:t>
      </w:r>
      <w:r w:rsidR="00826E92">
        <w:t xml:space="preserve">ted potential (ERP) </w:t>
      </w:r>
      <w:r w:rsidR="003763A7">
        <w:t>techniques</w:t>
      </w:r>
      <w:r w:rsidR="00075560">
        <w:t xml:space="preserve"> [1]</w:t>
      </w:r>
      <w:r w:rsidR="003763A7">
        <w:t>;</w:t>
      </w:r>
      <w:r w:rsidR="00826E92">
        <w:t xml:space="preserve"> </w:t>
      </w:r>
      <w:r>
        <w:t xml:space="preserve">these </w:t>
      </w:r>
      <w:r w:rsidR="00826E92">
        <w:t xml:space="preserve">consist </w:t>
      </w:r>
      <w:r w:rsidR="003763A7">
        <w:t>in recording</w:t>
      </w:r>
      <w:r>
        <w:t xml:space="preserve"> a subject’s EEG while </w:t>
      </w:r>
      <w:r w:rsidR="003763A7">
        <w:t>having him perform</w:t>
      </w:r>
      <w:r>
        <w:t xml:space="preserve"> some </w:t>
      </w:r>
      <w:r w:rsidR="002F4E5D">
        <w:t>task</w:t>
      </w:r>
      <w:r>
        <w:t>s</w:t>
      </w:r>
      <w:r w:rsidR="002F4E5D">
        <w:t xml:space="preserve"> in response</w:t>
      </w:r>
      <w:r>
        <w:t xml:space="preserve"> to specific stimuli</w:t>
      </w:r>
      <w:r w:rsidR="003763A7">
        <w:t>. These experiments allow</w:t>
      </w:r>
      <w:r>
        <w:t xml:space="preserve"> scientists to observe human brain activity that reflects specific cognitive processes.</w:t>
      </w:r>
    </w:p>
    <w:p w14:paraId="29CC0B9E" w14:textId="2303892D" w:rsidR="001E3BB5" w:rsidRDefault="00C200C2" w:rsidP="007A6E56">
      <w:pPr>
        <w:pStyle w:val="Text"/>
      </w:pPr>
      <w:r>
        <w:t xml:space="preserve">In this </w:t>
      </w:r>
      <w:r w:rsidR="006A2FE8">
        <w:t xml:space="preserve">view, </w:t>
      </w:r>
      <w:r w:rsidRPr="006A2FE8">
        <w:t>how to</w:t>
      </w:r>
      <w:r>
        <w:t xml:space="preserve"> </w:t>
      </w:r>
      <w:r w:rsidRPr="006A2FE8">
        <w:t>identify EEG brain sources and ERP dynamics, their locations, and their dynamic</w:t>
      </w:r>
      <w:r>
        <w:t>s</w:t>
      </w:r>
      <w:r w:rsidRPr="006A2FE8">
        <w:t xml:space="preserve"> </w:t>
      </w:r>
      <w:r>
        <w:t>are really important</w:t>
      </w:r>
      <w:r w:rsidR="006A2FE8" w:rsidRPr="006A2FE8">
        <w:t xml:space="preserve"> questions</w:t>
      </w:r>
      <w:r>
        <w:t xml:space="preserve"> yet to be answered. Especially by those</w:t>
      </w:r>
      <w:r w:rsidR="006A2FE8" w:rsidRPr="006A2FE8">
        <w:t xml:space="preserve"> </w:t>
      </w:r>
      <w:r w:rsidR="00346E1B">
        <w:t>scientists</w:t>
      </w:r>
      <w:r>
        <w:t xml:space="preserve"> who</w:t>
      </w:r>
      <w:r w:rsidR="00346E1B">
        <w:t>se</w:t>
      </w:r>
      <w:r>
        <w:t xml:space="preserve"> </w:t>
      </w:r>
      <w:r w:rsidR="00346E1B">
        <w:t>aim is to</w:t>
      </w:r>
      <w:r w:rsidR="006A2FE8" w:rsidRPr="006A2FE8">
        <w:t xml:space="preserve"> </w:t>
      </w:r>
      <w:r w:rsidR="00346E1B">
        <w:t>achieve</w:t>
      </w:r>
      <w:r>
        <w:t xml:space="preserve"> a </w:t>
      </w:r>
      <w:r w:rsidR="00346E1B">
        <w:t>deeper</w:t>
      </w:r>
      <w:r>
        <w:t xml:space="preserve"> </w:t>
      </w:r>
      <w:r w:rsidR="006A2FE8" w:rsidRPr="006A2FE8">
        <w:t>understanding</w:t>
      </w:r>
      <w:r>
        <w:t xml:space="preserve"> of </w:t>
      </w:r>
      <w:r w:rsidR="006A2FE8" w:rsidRPr="006A2FE8">
        <w:t>the nature and o</w:t>
      </w:r>
      <w:r>
        <w:t>rigins of average scalp ERPs</w:t>
      </w:r>
      <w:r w:rsidR="006A2FE8" w:rsidRPr="006A2FE8">
        <w:t>.</w:t>
      </w:r>
      <w:r w:rsidR="006A2FE8">
        <w:t xml:space="preserve"> </w:t>
      </w:r>
      <w:r w:rsidR="006A2FE8" w:rsidRPr="006A2FE8">
        <w:t xml:space="preserve">To adequately address these questions, </w:t>
      </w:r>
      <w:r w:rsidR="006A2FE8">
        <w:t xml:space="preserve">many </w:t>
      </w:r>
      <w:r w:rsidR="006A2FE8" w:rsidRPr="006A2FE8">
        <w:t xml:space="preserve">analysis methods </w:t>
      </w:r>
      <w:r w:rsidR="006A2FE8">
        <w:t>have been introduced and applied for years</w:t>
      </w:r>
      <w:r w:rsidR="001E3BB5">
        <w:t>.</w:t>
      </w:r>
    </w:p>
    <w:p w14:paraId="13E6833E" w14:textId="77777777" w:rsidR="00AB704E" w:rsidRDefault="00AB704E" w:rsidP="006A2FE8">
      <w:pPr>
        <w:pStyle w:val="Text"/>
        <w:ind w:firstLine="144"/>
      </w:pPr>
    </w:p>
    <w:p w14:paraId="0D45A902" w14:textId="77777777" w:rsidR="001E3BB5" w:rsidRDefault="006A2FE8">
      <w:pPr>
        <w:pStyle w:val="Heading2"/>
      </w:pPr>
      <w:r>
        <w:t>ERP Techniques</w:t>
      </w:r>
    </w:p>
    <w:p w14:paraId="44717024" w14:textId="77777777" w:rsidR="00C46412" w:rsidRDefault="00C46412">
      <w:pPr>
        <w:pStyle w:val="Text"/>
      </w:pPr>
      <w:r>
        <w:t>Separating the recorded EEG activities into a set of activities originating within different spatial source domains is one of the main intents of ERP researchers. Unfortunately finding the appropriate spatial filters is difficult, in fact given the 3-D arrangement and number of sources there are so many possible configurations that several of them would pr</w:t>
      </w:r>
      <w:r w:rsidR="0022054B">
        <w:t>oduc</w:t>
      </w:r>
      <w:r w:rsidR="009775A7">
        <w:t>e the same scalp potentials.</w:t>
      </w:r>
    </w:p>
    <w:p w14:paraId="4EE7FAAE" w14:textId="5B1EB3D5" w:rsidR="009775A7" w:rsidRDefault="009775A7">
      <w:pPr>
        <w:pStyle w:val="Text"/>
      </w:pPr>
      <w:r>
        <w:t>In this view we are trying to solve an inverse problem that is highly undetermined, because</w:t>
      </w:r>
      <w:r w:rsidR="00346E1B">
        <w:t xml:space="preserve"> we can only record scalp potentials that are the result of multiple source </w:t>
      </w:r>
      <w:r w:rsidR="007077D1">
        <w:t>activities</w:t>
      </w:r>
      <w:r w:rsidR="00346E1B">
        <w:t xml:space="preserve">, while </w:t>
      </w:r>
      <w:r w:rsidR="00222D41">
        <w:t>we would like to determine and study</w:t>
      </w:r>
      <w:r w:rsidR="007077D1">
        <w:t xml:space="preserve"> </w:t>
      </w:r>
      <w:r w:rsidR="00222D41">
        <w:t>single source contributions</w:t>
      </w:r>
      <w:r>
        <w:t>. A solution to</w:t>
      </w:r>
      <w:r w:rsidR="007077D1">
        <w:t xml:space="preserve"> this problem might be simply</w:t>
      </w:r>
      <w:r>
        <w:t xml:space="preserve"> </w:t>
      </w:r>
      <w:r>
        <w:lastRenderedPageBreak/>
        <w:t xml:space="preserve">derived, if we could </w:t>
      </w:r>
      <w:r w:rsidR="007A6E56">
        <w:t>obtain</w:t>
      </w:r>
      <w:r>
        <w:t xml:space="preserve"> scalp </w:t>
      </w:r>
      <w:r w:rsidR="007077D1">
        <w:t xml:space="preserve">potential </w:t>
      </w:r>
      <w:r>
        <w:t xml:space="preserve">maps where at each electrode we could </w:t>
      </w:r>
      <w:r w:rsidR="007077D1">
        <w:t>identify</w:t>
      </w:r>
      <w:r>
        <w:t xml:space="preserve"> the </w:t>
      </w:r>
      <w:r w:rsidR="007077D1">
        <w:t>contribution</w:t>
      </w:r>
      <w:r>
        <w:t xml:space="preserve"> of a single source. </w:t>
      </w:r>
    </w:p>
    <w:p w14:paraId="3488CABD" w14:textId="4BE73A20" w:rsidR="00D967AC" w:rsidRDefault="00D967AC">
      <w:pPr>
        <w:pStyle w:val="Text"/>
      </w:pPr>
      <w:r>
        <w:t>ERP techniques suggest to operate in the time-domain and to average a set of data trials, in order to get averaged amplitude peaks of ERPs and deal wit</w:t>
      </w:r>
      <w:r w:rsidR="008E128C">
        <w:t xml:space="preserve">h them as if they were a simple </w:t>
      </w:r>
      <w:r>
        <w:t>map, where an ERP waveform at each electrode represents a single and localized contribution.</w:t>
      </w:r>
    </w:p>
    <w:p w14:paraId="7ED69337" w14:textId="77777777" w:rsidR="00694BBD" w:rsidRDefault="00694BBD" w:rsidP="00694BBD">
      <w:pPr>
        <w:pStyle w:val="Text"/>
      </w:pPr>
      <w:r>
        <w:t xml:space="preserve">This </w:t>
      </w:r>
      <w:r w:rsidR="00075560">
        <w:t>technique works under</w:t>
      </w:r>
      <w:r>
        <w:t xml:space="preserve"> the assumption that raw EEG data was the combination of evoked potential peaks, generated in response to experimental events and a random background signal, also called “brain noise”. </w:t>
      </w:r>
    </w:p>
    <w:p w14:paraId="08DAAE07" w14:textId="553D09B1" w:rsidR="00D967AC" w:rsidRDefault="00D967AC" w:rsidP="00694BBD">
      <w:pPr>
        <w:pStyle w:val="Text"/>
      </w:pPr>
      <w:r>
        <w:t xml:space="preserve">In other words ERP averaging is used to spatial filter the EEG signal and </w:t>
      </w:r>
      <w:r w:rsidR="00E56278">
        <w:t xml:space="preserve">to </w:t>
      </w:r>
      <w:r>
        <w:t>eliminate at each electrode those EEG components that are not directly involved in the brain response to a specific time-locking event.</w:t>
      </w:r>
    </w:p>
    <w:p w14:paraId="32FCA0BF" w14:textId="207DC937" w:rsidR="00694BBD" w:rsidRDefault="005249A7" w:rsidP="00D1590B">
      <w:pPr>
        <w:pStyle w:val="Text"/>
      </w:pPr>
      <w:r>
        <w:t>Unfortunately the above procedure is not always successful in spatial filtering EEG signals because of the presence of many events that can rapidly perturb the st</w:t>
      </w:r>
      <w:r w:rsidR="00694BBD">
        <w:t xml:space="preserve">atistics of the overall signal. Moreover if we consider that the EEG baseline is not flat and </w:t>
      </w:r>
      <w:r w:rsidR="00E56278">
        <w:t xml:space="preserve">that it </w:t>
      </w:r>
      <w:r w:rsidR="00694BBD">
        <w:t xml:space="preserve">changes independently of the evoked potential that we are generating. The averaging procedure will result in the generation of ERP features that may be </w:t>
      </w:r>
      <w:r w:rsidR="00D1590B">
        <w:t>more</w:t>
      </w:r>
      <w:r w:rsidR="00694BBD">
        <w:t xml:space="preserve"> related </w:t>
      </w:r>
      <w:r w:rsidR="00D1590B">
        <w:t>to the brain overall activity than to the actual stimulus response.</w:t>
      </w:r>
    </w:p>
    <w:p w14:paraId="0905882C" w14:textId="117869FF" w:rsidR="000B53C1" w:rsidRDefault="000B53C1" w:rsidP="000B53C1">
      <w:pPr>
        <w:pStyle w:val="Text"/>
      </w:pPr>
      <w:r>
        <w:t>In general ERP maps methods sum the activity arising from many brain sources but they seem to be not really effective in representing the projection of single sources distribution responsible for EEG data.</w:t>
      </w:r>
    </w:p>
    <w:p w14:paraId="5CCB944F" w14:textId="77777777" w:rsidR="000B53C1" w:rsidRDefault="000B53C1" w:rsidP="00D1590B">
      <w:pPr>
        <w:pStyle w:val="Text"/>
      </w:pPr>
    </w:p>
    <w:p w14:paraId="20AF8F56" w14:textId="77777777" w:rsidR="00D1590B" w:rsidRDefault="00694BBD" w:rsidP="00D1590B">
      <w:pPr>
        <w:pStyle w:val="Text"/>
      </w:pPr>
      <w:r>
        <w:t xml:space="preserve"> </w:t>
      </w:r>
    </w:p>
    <w:p w14:paraId="0A1AA8D1" w14:textId="77777777" w:rsidR="00D1590B" w:rsidRDefault="00D1590B" w:rsidP="005249A7">
      <w:pPr>
        <w:pStyle w:val="Text"/>
      </w:pPr>
    </w:p>
    <w:p w14:paraId="3BCB13D9" w14:textId="77777777" w:rsidR="001E3BB5" w:rsidRDefault="005249A7">
      <w:pPr>
        <w:pStyle w:val="Heading2"/>
      </w:pPr>
      <w:r>
        <w:t>E</w:t>
      </w:r>
      <w:r w:rsidR="00E43154">
        <w:t xml:space="preserve">vent </w:t>
      </w:r>
      <w:r>
        <w:t>R</w:t>
      </w:r>
      <w:r w:rsidR="00E43154">
        <w:t xml:space="preserve">elated </w:t>
      </w:r>
      <w:r>
        <w:t>S</w:t>
      </w:r>
      <w:r w:rsidR="00E43154">
        <w:t xml:space="preserve">pectral </w:t>
      </w:r>
      <w:r>
        <w:t>P</w:t>
      </w:r>
      <w:r w:rsidR="00E43154">
        <w:t>erturbation</w:t>
      </w:r>
    </w:p>
    <w:p w14:paraId="78C52EF7" w14:textId="77777777" w:rsidR="00E43154" w:rsidRDefault="0008432F" w:rsidP="001E3BB5">
      <w:pPr>
        <w:pStyle w:val="Text"/>
      </w:pPr>
      <w:r>
        <w:t xml:space="preserve">Another </w:t>
      </w:r>
      <w:r w:rsidR="00F2610B">
        <w:t xml:space="preserve">attempted approach to measure EEG dynamics and extract cognitive features is to operate in the frequency domain by averaging changes in the frequency power spectrum of the whole EEG data time locked to specific events. </w:t>
      </w:r>
      <w:r w:rsidR="00E43154">
        <w:t>In other words rather than averaging the recorded (time-domain) event-related data epochs directly, one may average their time/frequency transforms.</w:t>
      </w:r>
    </w:p>
    <w:p w14:paraId="3FA7B058" w14:textId="77777777" w:rsidR="001E3BB5" w:rsidRDefault="00F2610B" w:rsidP="00E43154">
      <w:pPr>
        <w:pStyle w:val="Text"/>
      </w:pPr>
      <w:r>
        <w:t xml:space="preserve">This technique allows researchers to </w:t>
      </w:r>
      <w:r w:rsidR="00E43154">
        <w:t>represent the whole set of data as a two-dimensional image, called event-related spectral perturbation (ERSP). This data representation allows identifying</w:t>
      </w:r>
      <w:r>
        <w:t xml:space="preserve"> set of</w:t>
      </w:r>
      <w:r w:rsidR="00E43154">
        <w:t xml:space="preserve"> event-related features that might</w:t>
      </w:r>
      <w:r>
        <w:t xml:space="preserve"> have not left trace in the ERPs </w:t>
      </w:r>
      <w:r w:rsidR="00E43154">
        <w:t>average of the same data epochs</w:t>
      </w:r>
      <w:r w:rsidR="001E3BB5">
        <w:t xml:space="preserve">. </w:t>
      </w:r>
    </w:p>
    <w:p w14:paraId="1F24E821" w14:textId="77777777" w:rsidR="001E3BB5" w:rsidRDefault="001E3BB5">
      <w:pPr>
        <w:pStyle w:val="Text"/>
      </w:pPr>
    </w:p>
    <w:p w14:paraId="65E9EA64" w14:textId="500B3954" w:rsidR="001E3BB5" w:rsidRDefault="001B3A27">
      <w:pPr>
        <w:pStyle w:val="Heading2"/>
      </w:pPr>
      <w:r>
        <w:t>ERP and ERSP m</w:t>
      </w:r>
      <w:r w:rsidR="00CB187A">
        <w:t xml:space="preserve">ain </w:t>
      </w:r>
      <w:r w:rsidR="000B53C1">
        <w:t>issues</w:t>
      </w:r>
    </w:p>
    <w:p w14:paraId="59D1E534" w14:textId="5FCD82EC" w:rsidR="00CB187A" w:rsidRDefault="00CB187A">
      <w:pPr>
        <w:pStyle w:val="Text"/>
      </w:pPr>
      <w:r>
        <w:t xml:space="preserve">The authors of the paper claim that both </w:t>
      </w:r>
      <w:r w:rsidR="001B3A27">
        <w:t>ERP and</w:t>
      </w:r>
      <w:r>
        <w:t xml:space="preserve"> </w:t>
      </w:r>
      <w:r w:rsidR="001B3A27">
        <w:t xml:space="preserve">ERSP </w:t>
      </w:r>
      <w:r>
        <w:t xml:space="preserve">methods disregard some important aspects of EEG dynamics, so even </w:t>
      </w:r>
      <w:r w:rsidR="00FD5CB5">
        <w:t>when</w:t>
      </w:r>
      <w:r>
        <w:t xml:space="preserve"> used in combination they are not able to describe the full dynamics of the brain signals.</w:t>
      </w:r>
    </w:p>
    <w:p w14:paraId="5F1EE191" w14:textId="3B6F90C8" w:rsidR="004D3C93" w:rsidRPr="004D3C93" w:rsidRDefault="00CB187A" w:rsidP="0044386B">
      <w:pPr>
        <w:pStyle w:val="Text"/>
      </w:pPr>
      <w:r w:rsidRPr="004D3C93">
        <w:t xml:space="preserve">ERP averaging </w:t>
      </w:r>
      <w:r w:rsidR="00FD5CB5" w:rsidRPr="004D3C93">
        <w:t>aims at removing</w:t>
      </w:r>
      <w:r w:rsidRPr="004D3C93">
        <w:t xml:space="preserve"> the contribution of those source activities </w:t>
      </w:r>
      <w:r w:rsidR="00FD5CB5" w:rsidRPr="004D3C93">
        <w:t>that are not “time-locked” to the</w:t>
      </w:r>
      <w:r w:rsidRPr="004D3C93">
        <w:t xml:space="preserve"> </w:t>
      </w:r>
      <w:r w:rsidR="004D3C93" w:rsidRPr="004D3C93">
        <w:t>using the principle of</w:t>
      </w:r>
      <w:r w:rsidRPr="004D3C93">
        <w:t xml:space="preserve"> phase cance</w:t>
      </w:r>
      <w:r w:rsidR="00FB556C" w:rsidRPr="004D3C93">
        <w:t>llatio</w:t>
      </w:r>
      <w:r w:rsidR="00FD5CB5" w:rsidRPr="004D3C93">
        <w:t xml:space="preserve">n. In fact </w:t>
      </w:r>
      <w:r w:rsidR="00FB556C" w:rsidRPr="004D3C93">
        <w:t>i</w:t>
      </w:r>
      <w:r w:rsidRPr="004D3C93">
        <w:t xml:space="preserve">f a given source signal is </w:t>
      </w:r>
      <w:r w:rsidR="00FD5CB5" w:rsidRPr="004D3C93">
        <w:t>highly uncorrelated to</w:t>
      </w:r>
      <w:r w:rsidRPr="004D3C93">
        <w:t xml:space="preserve"> the time-locking events, and if </w:t>
      </w:r>
      <w:r w:rsidR="004D3C93" w:rsidRPr="004D3C93">
        <w:t xml:space="preserve">the </w:t>
      </w:r>
      <w:r w:rsidRPr="004D3C93">
        <w:lastRenderedPageBreak/>
        <w:t xml:space="preserve">timing of </w:t>
      </w:r>
      <w:r w:rsidR="004D3C93" w:rsidRPr="004D3C93">
        <w:t xml:space="preserve">the </w:t>
      </w:r>
      <w:r w:rsidRPr="004D3C93">
        <w:t>experimental events is not based o</w:t>
      </w:r>
      <w:r w:rsidR="004D3C93" w:rsidRPr="004D3C93">
        <w:t xml:space="preserve">n the ongoing EEG, the </w:t>
      </w:r>
      <w:r w:rsidRPr="004D3C93">
        <w:t xml:space="preserve">phase </w:t>
      </w:r>
      <w:r w:rsidR="004D3C93" w:rsidRPr="004D3C93">
        <w:t xml:space="preserve">of the acquired signals </w:t>
      </w:r>
      <w:r w:rsidRPr="004D3C93">
        <w:t xml:space="preserve">at each latency and frequency will differ randomly across trials. </w:t>
      </w:r>
      <w:r w:rsidR="004D3C93" w:rsidRPr="004D3C93">
        <w:t>The principle behind ERP averaging methods is really simple, in fact</w:t>
      </w:r>
      <w:r w:rsidR="001B3A27">
        <w:t xml:space="preserve"> from a mathematical perspective</w:t>
      </w:r>
      <w:r w:rsidR="004D3C93" w:rsidRPr="004D3C93">
        <w:t>,</w:t>
      </w:r>
      <w:r w:rsidRPr="004D3C93">
        <w:t xml:space="preserve"> the sum of random-phase signals at a given frequency tends to become smaller and smaller (at that frequency)</w:t>
      </w:r>
      <w:r w:rsidR="0044386B" w:rsidRPr="004D3C93">
        <w:t xml:space="preserve"> </w:t>
      </w:r>
      <w:r w:rsidR="001B3A27">
        <w:t>when</w:t>
      </w:r>
      <w:r w:rsidR="0044386B" w:rsidRPr="004D3C93">
        <w:t xml:space="preserve"> the number of summed trials increases. </w:t>
      </w:r>
    </w:p>
    <w:p w14:paraId="6452E4CA" w14:textId="65E2D4CD" w:rsidR="00CB187A" w:rsidRDefault="004D3C93" w:rsidP="0044386B">
      <w:pPr>
        <w:pStyle w:val="Text"/>
      </w:pPr>
      <w:r w:rsidRPr="004D3C93">
        <w:t xml:space="preserve">A simple example may be built just </w:t>
      </w:r>
      <w:r w:rsidR="0044386B" w:rsidRPr="004D3C93">
        <w:t>considering</w:t>
      </w:r>
      <w:r w:rsidRPr="004D3C93">
        <w:t xml:space="preserve"> phase shifts of 180 degrees of our </w:t>
      </w:r>
      <w:r w:rsidR="00282D3E" w:rsidRPr="004D3C93">
        <w:t>signal</w:t>
      </w:r>
      <w:r w:rsidR="00282D3E">
        <w:t>s that</w:t>
      </w:r>
      <w:r w:rsidR="001B3A27">
        <w:t xml:space="preserve"> is equivalent to dealing</w:t>
      </w:r>
      <w:r w:rsidRPr="004D3C93">
        <w:t xml:space="preserve"> with</w:t>
      </w:r>
      <w:r w:rsidR="0044386B" w:rsidRPr="004D3C93">
        <w:t xml:space="preserve"> the signs of the signals instead of their phases. If </w:t>
      </w:r>
      <w:r w:rsidR="001B3A27" w:rsidRPr="004D3C93">
        <w:t xml:space="preserve">at a given latency </w:t>
      </w:r>
      <w:r w:rsidR="0044386B" w:rsidRPr="004D3C93">
        <w:t>the signs of a set of signal</w:t>
      </w:r>
      <w:r w:rsidR="00282D3E">
        <w:t>s</w:t>
      </w:r>
      <w:r w:rsidR="0044386B" w:rsidRPr="004D3C93">
        <w:t xml:space="preserve"> </w:t>
      </w:r>
      <w:r w:rsidR="00225672">
        <w:t>are random</w:t>
      </w:r>
      <w:r w:rsidR="001B3A27">
        <w:t>ly distributed</w:t>
      </w:r>
      <w:r w:rsidR="00225672">
        <w:t>, then</w:t>
      </w:r>
      <w:r w:rsidR="001B3A27">
        <w:t xml:space="preserve"> when</w:t>
      </w:r>
      <w:r w:rsidR="00225672">
        <w:t xml:space="preserve"> averaging</w:t>
      </w:r>
      <w:r w:rsidR="00282D3E">
        <w:t xml:space="preserve"> these data sets</w:t>
      </w:r>
      <w:r w:rsidR="00225672">
        <w:t>,</w:t>
      </w:r>
      <w:r w:rsidR="0044386B" w:rsidRPr="004D3C93">
        <w:t xml:space="preserve"> the positive-phase and negative-phase values in different </w:t>
      </w:r>
      <w:r w:rsidR="00282D3E">
        <w:t>data sets</w:t>
      </w:r>
      <w:r w:rsidR="0044386B" w:rsidRPr="004D3C93">
        <w:t xml:space="preserve"> w</w:t>
      </w:r>
      <w:r w:rsidR="00225672">
        <w:t xml:space="preserve">ill partially cancel each other. In practice </w:t>
      </w:r>
      <w:r w:rsidR="0044386B" w:rsidRPr="004D3C93">
        <w:t>the magnitude of the average</w:t>
      </w:r>
      <w:r w:rsidR="00225672">
        <w:t>d</w:t>
      </w:r>
      <w:r w:rsidR="0044386B" w:rsidRPr="004D3C93">
        <w:t xml:space="preserve"> epoch</w:t>
      </w:r>
      <w:r w:rsidR="00225672">
        <w:t>s</w:t>
      </w:r>
      <w:r w:rsidR="0044386B" w:rsidRPr="004D3C93">
        <w:t xml:space="preserve"> at </w:t>
      </w:r>
      <w:r w:rsidR="00225672">
        <w:t>a specific latency will be small</w:t>
      </w:r>
      <w:r w:rsidR="0044386B" w:rsidRPr="004D3C93">
        <w:t xml:space="preserve"> </w:t>
      </w:r>
      <w:r w:rsidR="00225672">
        <w:t xml:space="preserve">when we average signals that present great phase differences. This happens when we deal with signals that </w:t>
      </w:r>
      <w:r w:rsidR="00E00994">
        <w:t>are highly uncorrelated to the time-locking events.</w:t>
      </w:r>
    </w:p>
    <w:p w14:paraId="0DD1CF21" w14:textId="29898291" w:rsidR="00AB5642" w:rsidRPr="00AB5642" w:rsidRDefault="00E00994" w:rsidP="00E00994">
      <w:pPr>
        <w:pStyle w:val="Text"/>
      </w:pPr>
      <w:r>
        <w:t>To better explain the above principles, w</w:t>
      </w:r>
      <w:r w:rsidR="00282D3E">
        <w:t>e can use the following example.</w:t>
      </w:r>
      <w:r>
        <w:t xml:space="preserve"> Let us assume that during </w:t>
      </w:r>
      <w:r w:rsidR="00282D3E">
        <w:t>some</w:t>
      </w:r>
      <w:r>
        <w:t xml:space="preserve"> frequency analysis of our signals, </w:t>
      </w:r>
      <w:r w:rsidR="0044386B" w:rsidRPr="00AB5642">
        <w:t>at a given frequency</w:t>
      </w:r>
      <w:r w:rsidRPr="00AB5642">
        <w:t xml:space="preserve">, say for example </w:t>
      </w:r>
      <w:r w:rsidR="0051160E" w:rsidRPr="00AB5642">
        <w:t xml:space="preserve">at </w:t>
      </w:r>
      <w:r w:rsidR="00282D3E">
        <w:t>10</w:t>
      </w:r>
      <w:r w:rsidRPr="00AB5642">
        <w:t xml:space="preserve"> Hz</w:t>
      </w:r>
      <w:r w:rsidR="0044386B" w:rsidRPr="00AB5642">
        <w:t>, the single-trial EEG signals</w:t>
      </w:r>
      <w:r w:rsidR="00AB704E" w:rsidRPr="00AB5642">
        <w:t xml:space="preserve"> </w:t>
      </w:r>
      <w:r w:rsidR="00C57558">
        <w:t>show</w:t>
      </w:r>
      <w:r w:rsidR="0044386B" w:rsidRPr="00AB5642">
        <w:t xml:space="preserve"> a random phase distribution when measured in a time windo</w:t>
      </w:r>
      <w:r w:rsidR="008B2BDA" w:rsidRPr="00AB5642">
        <w:t>w centered at some latency</w:t>
      </w:r>
      <w:r w:rsidRPr="00AB5642">
        <w:t xml:space="preserve">, let us assume equal to </w:t>
      </w:r>
      <w:r w:rsidR="0044386B" w:rsidRPr="00AB5642">
        <w:t>200</w:t>
      </w:r>
      <w:r w:rsidR="00AB704E" w:rsidRPr="00AB5642">
        <w:t xml:space="preserve"> </w:t>
      </w:r>
      <w:proofErr w:type="spellStart"/>
      <w:r w:rsidR="0044386B" w:rsidRPr="00AB5642">
        <w:t>ms</w:t>
      </w:r>
      <w:proofErr w:type="spellEnd"/>
      <w:r w:rsidR="0044386B" w:rsidRPr="00AB5642">
        <w:t xml:space="preserve"> </w:t>
      </w:r>
      <w:r w:rsidR="0051160E" w:rsidRPr="00AB5642">
        <w:t>after</w:t>
      </w:r>
      <w:r w:rsidRPr="00AB5642">
        <w:t xml:space="preserve"> the time-locking event</w:t>
      </w:r>
      <w:r w:rsidR="0051160E" w:rsidRPr="00AB5642">
        <w:t xml:space="preserve"> occurs</w:t>
      </w:r>
      <w:r w:rsidRPr="00AB5642">
        <w:t xml:space="preserve">. </w:t>
      </w:r>
      <w:r w:rsidR="00AB5642" w:rsidRPr="00AB5642">
        <w:t>T</w:t>
      </w:r>
      <w:r w:rsidR="0044386B" w:rsidRPr="00AB5642">
        <w:t>he vectors</w:t>
      </w:r>
      <w:r w:rsidR="00AB5642" w:rsidRPr="00AB5642">
        <w:t>,</w:t>
      </w:r>
      <w:r w:rsidR="0044386B" w:rsidRPr="00AB5642">
        <w:t xml:space="preserve"> tha</w:t>
      </w:r>
      <w:r w:rsidR="00AB5642" w:rsidRPr="00AB5642">
        <w:t>t can be used to represent these signals, have</w:t>
      </w:r>
      <w:r w:rsidR="0044386B" w:rsidRPr="00AB5642">
        <w:t xml:space="preserve"> amplitudes</w:t>
      </w:r>
      <w:r w:rsidR="00AB704E" w:rsidRPr="00AB5642">
        <w:t xml:space="preserve"> </w:t>
      </w:r>
      <w:r w:rsidR="0044386B" w:rsidRPr="00AB5642">
        <w:t>and phases at that frequency more or less evenly dist</w:t>
      </w:r>
      <w:r w:rsidR="00AB5642" w:rsidRPr="00AB5642">
        <w:t xml:space="preserve">ributed around the phase circle. Now if we take the mean of these vectors, </w:t>
      </w:r>
      <w:r w:rsidR="0044386B" w:rsidRPr="00AB5642">
        <w:t>the vector</w:t>
      </w:r>
      <w:r w:rsidR="00AB5642" w:rsidRPr="00AB5642">
        <w:t xml:space="preserve"> that represents their</w:t>
      </w:r>
      <w:r w:rsidR="0044386B" w:rsidRPr="00AB5642">
        <w:t xml:space="preserve"> average will </w:t>
      </w:r>
      <w:r w:rsidR="00C57558">
        <w:t>have smaller and</w:t>
      </w:r>
      <w:r w:rsidR="0044386B" w:rsidRPr="00AB5642">
        <w:t xml:space="preserve"> smaller </w:t>
      </w:r>
      <w:r w:rsidR="00C57558">
        <w:t xml:space="preserve">amplitude </w:t>
      </w:r>
      <w:r w:rsidR="0044386B" w:rsidRPr="00AB5642">
        <w:t>as the number of trial</w:t>
      </w:r>
      <w:r w:rsidR="00AB704E" w:rsidRPr="00AB5642">
        <w:t xml:space="preserve"> </w:t>
      </w:r>
      <w:r w:rsidR="0044386B" w:rsidRPr="00AB5642">
        <w:t>vecto</w:t>
      </w:r>
      <w:r w:rsidR="00AB5642" w:rsidRPr="00AB5642">
        <w:t>rs averaged is bigger.</w:t>
      </w:r>
    </w:p>
    <w:p w14:paraId="7604EED5" w14:textId="0ED327BA" w:rsidR="003E43EF" w:rsidRDefault="00AB5642" w:rsidP="00E00994">
      <w:pPr>
        <w:pStyle w:val="Text"/>
      </w:pPr>
      <w:r w:rsidRPr="005F53EF">
        <w:t>In this example we assumed that we could exactly determine</w:t>
      </w:r>
      <w:r w:rsidR="005F53EF" w:rsidRPr="005F53EF">
        <w:t xml:space="preserve"> our signals latency, unfortunately when performing real EEG experiments, we cannot predict </w:t>
      </w:r>
      <w:r w:rsidR="0044386B" w:rsidRPr="005F53EF">
        <w:t xml:space="preserve">the exact timing of </w:t>
      </w:r>
      <w:r w:rsidR="005F53EF" w:rsidRPr="005F53EF">
        <w:t xml:space="preserve">brain responses to </w:t>
      </w:r>
      <w:r w:rsidR="0044386B" w:rsidRPr="005F53EF">
        <w:t>experimental events</w:t>
      </w:r>
      <w:r w:rsidR="005F53EF" w:rsidRPr="005F53EF">
        <w:t>.</w:t>
      </w:r>
      <w:r w:rsidR="0044386B" w:rsidRPr="005F53EF">
        <w:t xml:space="preserve"> </w:t>
      </w:r>
      <w:r w:rsidR="005F53EF">
        <w:t>This suggests that we can only infer that, o</w:t>
      </w:r>
      <w:r w:rsidR="0044386B" w:rsidRPr="005F53EF">
        <w:t>n average, the length of the average phase vector will decrease as the square root of the</w:t>
      </w:r>
      <w:r w:rsidR="00AB704E" w:rsidRPr="005F53EF">
        <w:t xml:space="preserve"> </w:t>
      </w:r>
      <w:r w:rsidR="0044386B" w:rsidRPr="005F53EF">
        <w:t>number of trials averaged</w:t>
      </w:r>
      <w:proofErr w:type="gramStart"/>
      <w:r w:rsidR="003E43EF">
        <w:t>.</w:t>
      </w:r>
      <w:r w:rsidR="005F53EF">
        <w:t>[</w:t>
      </w:r>
      <w:proofErr w:type="gramEnd"/>
      <w:r w:rsidR="005F53EF">
        <w:t>7]</w:t>
      </w:r>
      <w:r w:rsidR="0044386B" w:rsidRPr="005F53EF">
        <w:t xml:space="preserve"> </w:t>
      </w:r>
    </w:p>
    <w:p w14:paraId="5B1FFE9C" w14:textId="13D6782F" w:rsidR="001E3BB5" w:rsidRPr="00E00994" w:rsidRDefault="003E43EF" w:rsidP="00E00994">
      <w:pPr>
        <w:pStyle w:val="Text"/>
      </w:pPr>
      <w:r>
        <w:t xml:space="preserve">What presented above shows how </w:t>
      </w:r>
      <w:r w:rsidR="0044386B" w:rsidRPr="005F53EF">
        <w:t>averaging</w:t>
      </w:r>
      <w:r w:rsidR="00C57558">
        <w:t xml:space="preserve"> many trials</w:t>
      </w:r>
      <w:r w:rsidR="0044386B" w:rsidRPr="005F53EF">
        <w:t xml:space="preserve"> </w:t>
      </w:r>
      <w:r w:rsidR="00C57558">
        <w:t>tends to reduce</w:t>
      </w:r>
      <w:r w:rsidR="0044386B" w:rsidRPr="005F53EF">
        <w:t xml:space="preserve"> all features of the data that are not</w:t>
      </w:r>
      <w:r w:rsidR="00AB704E" w:rsidRPr="005F53EF">
        <w:t xml:space="preserve"> </w:t>
      </w:r>
      <w:r w:rsidR="00C57558">
        <w:t>totally</w:t>
      </w:r>
      <w:r w:rsidR="0044386B" w:rsidRPr="005F53EF">
        <w:t xml:space="preserve"> </w:t>
      </w:r>
      <w:r w:rsidR="00C57558">
        <w:t>nor</w:t>
      </w:r>
      <w:r w:rsidR="0044386B" w:rsidRPr="005F53EF">
        <w:t xml:space="preserve"> partially </w:t>
      </w:r>
      <w:r w:rsidR="0044386B" w:rsidRPr="005F53EF">
        <w:rPr>
          <w:i/>
          <w:iCs/>
        </w:rPr>
        <w:t xml:space="preserve">phase-locked </w:t>
      </w:r>
      <w:r w:rsidR="0044386B" w:rsidRPr="005F53EF">
        <w:t>to the time-locking even</w:t>
      </w:r>
      <w:r w:rsidR="00AB704E" w:rsidRPr="005F53EF">
        <w:t>ts</w:t>
      </w:r>
      <w:r w:rsidR="001E3BB5" w:rsidRPr="005F53EF">
        <w:t xml:space="preserve">. </w:t>
      </w:r>
    </w:p>
    <w:p w14:paraId="794B48B2" w14:textId="33F7E8E4" w:rsidR="003E43EF" w:rsidRPr="003E43EF" w:rsidRDefault="003E43EF" w:rsidP="00FB556C">
      <w:pPr>
        <w:pStyle w:val="Text"/>
      </w:pPr>
      <w:r w:rsidRPr="003E43EF">
        <w:t xml:space="preserve">In the previous sections we </w:t>
      </w:r>
      <w:r w:rsidR="002A1069">
        <w:t xml:space="preserve">have </w:t>
      </w:r>
      <w:r w:rsidRPr="003E43EF">
        <w:t xml:space="preserve">used the expression time–locking events to indicate those signal features highly correlated to the experimental events or subject’s tasks. </w:t>
      </w:r>
    </w:p>
    <w:p w14:paraId="71E92B2D" w14:textId="3C686A9D" w:rsidR="00222178" w:rsidRDefault="00222178" w:rsidP="003E43EF">
      <w:pPr>
        <w:pStyle w:val="Text"/>
      </w:pPr>
      <w:r>
        <w:t xml:space="preserve">Let us now focus on another issue </w:t>
      </w:r>
      <w:r w:rsidR="002A1069">
        <w:t>related to time averaged</w:t>
      </w:r>
      <w:r>
        <w:t xml:space="preserve"> ERP</w:t>
      </w:r>
      <w:r w:rsidR="002A1069">
        <w:t>.</w:t>
      </w:r>
      <w:r>
        <w:t xml:space="preserve"> </w:t>
      </w:r>
      <w:r w:rsidR="002A1069">
        <w:t>I</w:t>
      </w:r>
      <w:r>
        <w:t>n order to understand it</w:t>
      </w:r>
      <w:r w:rsidR="002A1069">
        <w:t xml:space="preserve">s implications, </w:t>
      </w:r>
      <w:r>
        <w:t xml:space="preserve">we should keep in mind that there is a great difference </w:t>
      </w:r>
      <w:r w:rsidR="003E43EF" w:rsidRPr="00222178">
        <w:t xml:space="preserve">between </w:t>
      </w:r>
      <w:r w:rsidR="007B230A" w:rsidRPr="00222178">
        <w:t>event-related phase</w:t>
      </w:r>
      <w:r w:rsidR="003E43EF" w:rsidRPr="00222178">
        <w:t>-locking and time-locking</w:t>
      </w:r>
      <w:r>
        <w:t>, as we can see in the following</w:t>
      </w:r>
      <w:r w:rsidR="007B230A" w:rsidRPr="00222178">
        <w:t>.</w:t>
      </w:r>
    </w:p>
    <w:p w14:paraId="3334D310" w14:textId="4814952D" w:rsidR="00145ED7" w:rsidRDefault="003E43EF" w:rsidP="00145ED7">
      <w:pPr>
        <w:pStyle w:val="Text"/>
      </w:pPr>
      <w:r w:rsidRPr="00222178">
        <w:t xml:space="preserve"> Let us try to </w:t>
      </w:r>
      <w:r w:rsidR="00222178" w:rsidRPr="00222178">
        <w:t>observe</w:t>
      </w:r>
      <w:r w:rsidRPr="00222178">
        <w:t xml:space="preserve"> this</w:t>
      </w:r>
      <w:r w:rsidR="00222178">
        <w:t xml:space="preserve"> difference</w:t>
      </w:r>
      <w:r w:rsidRPr="00222178">
        <w:t xml:space="preserve"> using a simple example, let us</w:t>
      </w:r>
      <w:r w:rsidR="007B230A" w:rsidRPr="00222178">
        <w:t xml:space="preserve"> imagine </w:t>
      </w:r>
      <w:proofErr w:type="gramStart"/>
      <w:r w:rsidR="009402BD">
        <w:t>to have</w:t>
      </w:r>
      <w:proofErr w:type="gramEnd"/>
      <w:r w:rsidR="00F00F0E">
        <w:t xml:space="preserve"> </w:t>
      </w:r>
      <w:r w:rsidR="007B230A" w:rsidRPr="00222178">
        <w:t>a set of EEG trial epochs, time-locke</w:t>
      </w:r>
      <w:r w:rsidR="00222178" w:rsidRPr="00222178">
        <w:t>d to a particular type of event.</w:t>
      </w:r>
      <w:r w:rsidR="00222178">
        <w:t xml:space="preserve"> Let us assume that e</w:t>
      </w:r>
      <w:r w:rsidR="007B230A" w:rsidRPr="00222178">
        <w:t>ach</w:t>
      </w:r>
      <w:r w:rsidR="00222178" w:rsidRPr="00222178">
        <w:t xml:space="preserve"> of them</w:t>
      </w:r>
      <w:r w:rsidR="007B230A" w:rsidRPr="00222178">
        <w:t xml:space="preserve"> contain</w:t>
      </w:r>
      <w:r w:rsidR="00222178">
        <w:t>s</w:t>
      </w:r>
      <w:r w:rsidR="00F00F0E">
        <w:t xml:space="preserve"> a burst of 20</w:t>
      </w:r>
      <w:r w:rsidR="00222178" w:rsidRPr="00222178">
        <w:t xml:space="preserve"> </w:t>
      </w:r>
      <w:r w:rsidR="007B230A" w:rsidRPr="00222178">
        <w:t xml:space="preserve">Hz alpha band </w:t>
      </w:r>
      <w:r w:rsidR="00222178" w:rsidRPr="00222178">
        <w:t>activities</w:t>
      </w:r>
      <w:r w:rsidR="00F00F0E">
        <w:t xml:space="preserve"> centered 3</w:t>
      </w:r>
      <w:r w:rsidR="007B230A" w:rsidRPr="00222178">
        <w:t xml:space="preserve">00 </w:t>
      </w:r>
      <w:proofErr w:type="spellStart"/>
      <w:r w:rsidR="007B230A" w:rsidRPr="00222178">
        <w:t>ms</w:t>
      </w:r>
      <w:proofErr w:type="spellEnd"/>
      <w:r w:rsidR="007B230A" w:rsidRPr="00222178">
        <w:t xml:space="preserve"> after the time-locking event</w:t>
      </w:r>
      <w:r w:rsidR="00222178" w:rsidRPr="00222178">
        <w:t xml:space="preserve"> occurred</w:t>
      </w:r>
      <w:r w:rsidR="00222178">
        <w:t xml:space="preserve">, and let us </w:t>
      </w:r>
      <w:r w:rsidR="00222178" w:rsidRPr="00222178">
        <w:t>assume</w:t>
      </w:r>
      <w:r w:rsidR="007B230A" w:rsidRPr="00222178">
        <w:t xml:space="preserve"> that these </w:t>
      </w:r>
      <w:r w:rsidR="00F00F0E">
        <w:t xml:space="preserve">μ-rhythm </w:t>
      </w:r>
      <w:r w:rsidR="007B230A" w:rsidRPr="00222178">
        <w:t>bursts,</w:t>
      </w:r>
      <w:r w:rsidR="00F00F0E">
        <w:t xml:space="preserve"> as they are usually called,</w:t>
      </w:r>
      <w:r w:rsidR="007B230A" w:rsidRPr="00222178">
        <w:t xml:space="preserve"> </w:t>
      </w:r>
      <w:r w:rsidR="00F00F0E">
        <w:t>are</w:t>
      </w:r>
      <w:r w:rsidR="007B230A" w:rsidRPr="00222178">
        <w:t xml:space="preserve"> undeniably </w:t>
      </w:r>
      <w:r w:rsidR="007B230A" w:rsidRPr="009402BD">
        <w:rPr>
          <w:iCs/>
        </w:rPr>
        <w:t>time</w:t>
      </w:r>
      <w:r w:rsidR="007B230A" w:rsidRPr="00222178">
        <w:t xml:space="preserve">-locked to the experimental events </w:t>
      </w:r>
      <w:r w:rsidR="007B230A" w:rsidRPr="00222178">
        <w:lastRenderedPageBreak/>
        <w:t>of interes</w:t>
      </w:r>
      <w:r w:rsidR="00F00F0E">
        <w:t xml:space="preserve">t but they </w:t>
      </w:r>
      <w:r w:rsidR="007B230A" w:rsidRPr="00222178">
        <w:t xml:space="preserve">exhibit any phase </w:t>
      </w:r>
      <w:r w:rsidR="00222178" w:rsidRPr="00222178">
        <w:t xml:space="preserve">(ascending, descending) </w:t>
      </w:r>
      <w:r w:rsidR="00F00F0E">
        <w:t>at 3</w:t>
      </w:r>
      <w:r w:rsidR="007B230A" w:rsidRPr="00222178">
        <w:t>00</w:t>
      </w:r>
      <w:r w:rsidR="00222178" w:rsidRPr="00222178">
        <w:t xml:space="preserve"> </w:t>
      </w:r>
      <w:proofErr w:type="spellStart"/>
      <w:r w:rsidR="00222178" w:rsidRPr="00222178">
        <w:t>ms.</w:t>
      </w:r>
      <w:proofErr w:type="spellEnd"/>
      <w:r w:rsidR="00222178" w:rsidRPr="00222178">
        <w:t xml:space="preserve"> </w:t>
      </w:r>
      <w:r w:rsidR="007B230A" w:rsidRPr="00222178">
        <w:t xml:space="preserve">These bursts, therefore, are not </w:t>
      </w:r>
      <w:r w:rsidR="007B230A" w:rsidRPr="009402BD">
        <w:rPr>
          <w:iCs/>
        </w:rPr>
        <w:t>phase</w:t>
      </w:r>
      <w:r w:rsidR="007B230A" w:rsidRPr="00222178">
        <w:t xml:space="preserve">-locked to the events. </w:t>
      </w:r>
      <w:r w:rsidR="00222178" w:rsidRPr="00222178">
        <w:t>In this specific case a</w:t>
      </w:r>
      <w:r w:rsidR="007B230A" w:rsidRPr="00222178">
        <w:t>n ERP average of enough such epochs would ther</w:t>
      </w:r>
      <w:r w:rsidR="00F00F0E">
        <w:t xml:space="preserve">efore contain little trace of that 20 </w:t>
      </w:r>
      <w:r w:rsidR="007B230A" w:rsidRPr="00222178">
        <w:t>Hz</w:t>
      </w:r>
      <w:r w:rsidR="00F00F0E">
        <w:t xml:space="preserve"> original activity at 3</w:t>
      </w:r>
      <w:r w:rsidR="007B230A" w:rsidRPr="00222178">
        <w:t xml:space="preserve">00 </w:t>
      </w:r>
      <w:proofErr w:type="spellStart"/>
      <w:r w:rsidR="007B230A" w:rsidRPr="00222178">
        <w:t>ms</w:t>
      </w:r>
      <w:proofErr w:type="spellEnd"/>
      <w:r w:rsidR="007B230A" w:rsidRPr="00222178">
        <w:t xml:space="preserve">, even though this </w:t>
      </w:r>
      <w:r w:rsidR="00222178" w:rsidRPr="00222178">
        <w:t>was</w:t>
      </w:r>
      <w:r w:rsidR="007B230A" w:rsidRPr="00222178">
        <w:t xml:space="preserve"> a striking feature of the single-trial data. This is because trial averaging filters out all </w:t>
      </w:r>
      <w:r w:rsidR="00F00F0E">
        <w:t xml:space="preserve">the </w:t>
      </w:r>
      <w:r w:rsidR="007B230A" w:rsidRPr="00222178">
        <w:t xml:space="preserve">activity that is </w:t>
      </w:r>
      <w:r w:rsidR="00766680">
        <w:rPr>
          <w:iCs/>
        </w:rPr>
        <w:t>either not time-locked or</w:t>
      </w:r>
      <w:r w:rsidR="00145ED7">
        <w:rPr>
          <w:iCs/>
        </w:rPr>
        <w:t xml:space="preserve"> </w:t>
      </w:r>
      <w:r w:rsidR="00766680">
        <w:rPr>
          <w:iCs/>
        </w:rPr>
        <w:t xml:space="preserve">not </w:t>
      </w:r>
      <w:r w:rsidR="007B230A" w:rsidRPr="00F00F0E">
        <w:rPr>
          <w:iCs/>
        </w:rPr>
        <w:t>phase-locked</w:t>
      </w:r>
      <w:r w:rsidR="007B230A" w:rsidRPr="00222178">
        <w:rPr>
          <w:i/>
          <w:iCs/>
        </w:rPr>
        <w:t xml:space="preserve"> </w:t>
      </w:r>
      <w:r w:rsidR="007B230A" w:rsidRPr="00222178">
        <w:t xml:space="preserve">to the time-locking event. </w:t>
      </w:r>
    </w:p>
    <w:p w14:paraId="75778FB8" w14:textId="60526688" w:rsidR="00FB556C" w:rsidRPr="00222178" w:rsidRDefault="007B230A" w:rsidP="00145ED7">
      <w:pPr>
        <w:pStyle w:val="Text"/>
      </w:pPr>
      <w:r w:rsidRPr="00222178">
        <w:t xml:space="preserve">Thus, scalp ERPs </w:t>
      </w:r>
      <w:r w:rsidRPr="009402BD">
        <w:t xml:space="preserve">do </w:t>
      </w:r>
      <w:r w:rsidRPr="009402BD">
        <w:rPr>
          <w:iCs/>
        </w:rPr>
        <w:t xml:space="preserve">not </w:t>
      </w:r>
      <w:r w:rsidR="00145ED7" w:rsidRPr="009402BD">
        <w:rPr>
          <w:iCs/>
        </w:rPr>
        <w:t xml:space="preserve">seem to </w:t>
      </w:r>
      <w:r w:rsidR="009402BD">
        <w:rPr>
          <w:iCs/>
        </w:rPr>
        <w:t xml:space="preserve">be able to identify </w:t>
      </w:r>
      <w:r w:rsidRPr="00222178">
        <w:t xml:space="preserve">all of the event-related </w:t>
      </w:r>
      <w:r w:rsidR="009402BD">
        <w:t xml:space="preserve">brain </w:t>
      </w:r>
      <w:r w:rsidRPr="00222178">
        <w:t>dyna</w:t>
      </w:r>
      <w:r w:rsidR="008D0616">
        <w:t>mics in the averaged EEG epochs.</w:t>
      </w:r>
      <w:r w:rsidRPr="00222178">
        <w:t xml:space="preserve"> </w:t>
      </w:r>
      <w:r w:rsidR="008D0616">
        <w:t>In fact these methods seem to well describe</w:t>
      </w:r>
      <w:r w:rsidRPr="00222178">
        <w:t xml:space="preserve"> only those dynamic </w:t>
      </w:r>
      <w:r w:rsidR="008D0616">
        <w:t>characteristics</w:t>
      </w:r>
      <w:r w:rsidRPr="00222178">
        <w:t xml:space="preserve"> that affect the phase distribution of the </w:t>
      </w:r>
      <w:r w:rsidR="008D0616">
        <w:t xml:space="preserve">EEG </w:t>
      </w:r>
      <w:r w:rsidRPr="00222178">
        <w:t xml:space="preserve">signals at </w:t>
      </w:r>
      <w:r w:rsidR="00DD088C">
        <w:t xml:space="preserve">specific </w:t>
      </w:r>
      <w:r w:rsidRPr="00222178">
        <w:t>frequencies and trial latencies.</w:t>
      </w:r>
    </w:p>
    <w:p w14:paraId="2D1C229C" w14:textId="477440B1" w:rsidR="00FB556C" w:rsidRDefault="00FB556C" w:rsidP="00FB556C">
      <w:pPr>
        <w:jc w:val="both"/>
        <w:rPr>
          <w:color w:val="000000"/>
        </w:rPr>
      </w:pPr>
      <w:r>
        <w:rPr>
          <w:color w:val="000000"/>
        </w:rPr>
        <w:tab/>
      </w:r>
      <w:r w:rsidR="00145ED7">
        <w:rPr>
          <w:color w:val="000000"/>
        </w:rPr>
        <w:t>On the other hand, t</w:t>
      </w:r>
      <w:r>
        <w:rPr>
          <w:color w:val="000000"/>
        </w:rPr>
        <w:t xml:space="preserve">he ERSP model instead seems to be highly insensitive to EEG recordings polarity and to phase-resetting </w:t>
      </w:r>
      <w:r>
        <w:rPr>
          <w:color w:val="000000"/>
        </w:rPr>
        <w:tab/>
        <w:t xml:space="preserve">phenomenon. The latter is an effect </w:t>
      </w:r>
      <w:r w:rsidRPr="00FB556C">
        <w:rPr>
          <w:color w:val="000000"/>
        </w:rPr>
        <w:t>seen both in mathematical models and in biological systems i</w:t>
      </w:r>
      <w:r>
        <w:rPr>
          <w:color w:val="000000"/>
        </w:rPr>
        <w:t xml:space="preserve">n which the phase of an ongoing </w:t>
      </w:r>
      <w:r w:rsidRPr="00FB556C">
        <w:rPr>
          <w:color w:val="000000"/>
        </w:rPr>
        <w:t>periodicity is reset to a fixed value relative to the delivered perturbing stimulus</w:t>
      </w:r>
      <w:r>
        <w:rPr>
          <w:color w:val="000000"/>
        </w:rPr>
        <w:t>.</w:t>
      </w:r>
      <w:r w:rsidR="00381B89">
        <w:rPr>
          <w:color w:val="000000"/>
        </w:rPr>
        <w:t xml:space="preserve"> </w:t>
      </w:r>
      <w:r>
        <w:rPr>
          <w:color w:val="000000"/>
        </w:rPr>
        <w:t>Thus even when combined the</w:t>
      </w:r>
      <w:r w:rsidR="00381B89">
        <w:rPr>
          <w:color w:val="000000"/>
        </w:rPr>
        <w:t>se two</w:t>
      </w:r>
      <w:r>
        <w:rPr>
          <w:color w:val="000000"/>
        </w:rPr>
        <w:t xml:space="preserve"> presented techniques seem to neglect two important characteristic in brain signals dynamics:</w:t>
      </w:r>
    </w:p>
    <w:p w14:paraId="2B688F31" w14:textId="77777777" w:rsidR="00FB556C" w:rsidRDefault="00FB556C">
      <w:pPr>
        <w:rPr>
          <w:color w:val="000000"/>
        </w:rPr>
      </w:pPr>
    </w:p>
    <w:p w14:paraId="654A2071" w14:textId="54CBED49" w:rsidR="00FB556C" w:rsidRDefault="00FB556C" w:rsidP="00FB556C">
      <w:pPr>
        <w:numPr>
          <w:ilvl w:val="0"/>
          <w:numId w:val="23"/>
        </w:numPr>
        <w:jc w:val="both"/>
        <w:rPr>
          <w:color w:val="000000"/>
        </w:rPr>
      </w:pPr>
      <w:r w:rsidRPr="00381B89">
        <w:rPr>
          <w:b/>
          <w:color w:val="000000"/>
        </w:rPr>
        <w:t>Spatial mixing</w:t>
      </w:r>
      <w:r>
        <w:rPr>
          <w:color w:val="000000"/>
        </w:rPr>
        <w:t xml:space="preserve">: we have already </w:t>
      </w:r>
      <w:r w:rsidR="00DD088C">
        <w:rPr>
          <w:color w:val="000000"/>
        </w:rPr>
        <w:t>said</w:t>
      </w:r>
      <w:r>
        <w:rPr>
          <w:color w:val="000000"/>
        </w:rPr>
        <w:t xml:space="preserve"> that the signals recorded at each electrode are the result of spatial and temporal summation across the volume conduction of multiple source activities;</w:t>
      </w:r>
    </w:p>
    <w:p w14:paraId="67CB807D" w14:textId="77777777" w:rsidR="008F4619" w:rsidRDefault="008F4619" w:rsidP="008F4619">
      <w:pPr>
        <w:ind w:left="720"/>
        <w:jc w:val="both"/>
        <w:rPr>
          <w:color w:val="000000"/>
        </w:rPr>
      </w:pPr>
    </w:p>
    <w:p w14:paraId="050D3BC4" w14:textId="77777777" w:rsidR="00FB556C" w:rsidRDefault="00FB556C" w:rsidP="00FB556C">
      <w:pPr>
        <w:numPr>
          <w:ilvl w:val="0"/>
          <w:numId w:val="23"/>
        </w:numPr>
        <w:jc w:val="both"/>
        <w:rPr>
          <w:color w:val="000000"/>
        </w:rPr>
      </w:pPr>
      <w:r w:rsidRPr="00381B89">
        <w:rPr>
          <w:b/>
          <w:color w:val="000000"/>
        </w:rPr>
        <w:t>Phase resetting</w:t>
      </w:r>
      <w:r w:rsidRPr="00FB556C">
        <w:rPr>
          <w:color w:val="000000"/>
        </w:rPr>
        <w:t xml:space="preserve">: </w:t>
      </w:r>
      <w:r>
        <w:rPr>
          <w:color w:val="000000"/>
        </w:rPr>
        <w:t>applied to EEG dynamics it means that the signal contains only intermittent bursts o</w:t>
      </w:r>
      <w:r w:rsidR="008F4619">
        <w:rPr>
          <w:color w:val="000000"/>
        </w:rPr>
        <w:t>f some oscillatory activity. In other words the phase statistics are transiently perturbed by some events of interest.</w:t>
      </w:r>
    </w:p>
    <w:p w14:paraId="67BA8772" w14:textId="77777777" w:rsidR="008F4619" w:rsidRDefault="008F4619" w:rsidP="008F4619">
      <w:pPr>
        <w:jc w:val="both"/>
        <w:rPr>
          <w:color w:val="000000"/>
        </w:rPr>
      </w:pPr>
    </w:p>
    <w:p w14:paraId="79EB17EC" w14:textId="77777777" w:rsidR="008F4619" w:rsidRPr="00FB556C" w:rsidRDefault="008F4619" w:rsidP="008F4619">
      <w:pPr>
        <w:jc w:val="both"/>
        <w:rPr>
          <w:color w:val="000000"/>
        </w:rPr>
      </w:pPr>
    </w:p>
    <w:p w14:paraId="4B01AE12" w14:textId="77777777" w:rsidR="001E3BB5" w:rsidRPr="00FB556C" w:rsidRDefault="00632852" w:rsidP="00FB556C">
      <w:pPr>
        <w:pStyle w:val="Heading1"/>
      </w:pPr>
      <w:r w:rsidRPr="00FB556C">
        <w:t>Independent Component analysis</w:t>
      </w:r>
    </w:p>
    <w:p w14:paraId="1A7FD3C4" w14:textId="77777777" w:rsidR="00FB556C" w:rsidRDefault="00FB556C" w:rsidP="008F4619">
      <w:pPr>
        <w:pStyle w:val="Text"/>
        <w:ind w:left="202"/>
      </w:pPr>
    </w:p>
    <w:p w14:paraId="07EA0771" w14:textId="2912FA4C" w:rsidR="008D0616" w:rsidRDefault="00470BF2" w:rsidP="00775FB3">
      <w:pPr>
        <w:pStyle w:val="Text"/>
      </w:pPr>
      <w:r>
        <w:t xml:space="preserve">In view of the above issues, the authors </w:t>
      </w:r>
      <w:r w:rsidR="00721C44">
        <w:t>propose</w:t>
      </w:r>
      <w:r w:rsidR="00775FB3">
        <w:t xml:space="preserve"> </w:t>
      </w:r>
      <w:r w:rsidR="00DD088C">
        <w:t>a</w:t>
      </w:r>
      <w:r w:rsidRPr="00F50866">
        <w:t xml:space="preserve"> new approach to EEG processing</w:t>
      </w:r>
      <w:r w:rsidR="00F7324A" w:rsidRPr="00F50866">
        <w:t xml:space="preserve">: they suggest </w:t>
      </w:r>
      <w:proofErr w:type="gramStart"/>
      <w:r w:rsidR="00F50866">
        <w:t>to apply</w:t>
      </w:r>
      <w:proofErr w:type="gramEnd"/>
      <w:r w:rsidR="00F7324A" w:rsidRPr="00F50866">
        <w:t xml:space="preserve"> ICA to single trial data sets</w:t>
      </w:r>
      <w:r w:rsidR="00DD088C">
        <w:t>,</w:t>
      </w:r>
      <w:r w:rsidR="00F7324A" w:rsidRPr="00F50866">
        <w:t xml:space="preserve"> followed by a time/frequency analysis</w:t>
      </w:r>
      <w:r w:rsidR="00F50866" w:rsidRPr="00F50866">
        <w:t>.</w:t>
      </w:r>
    </w:p>
    <w:p w14:paraId="34EBB6E8" w14:textId="4E06D2E4" w:rsidR="00FB556C" w:rsidRPr="00702C71" w:rsidRDefault="00F50866" w:rsidP="00775FB3">
      <w:pPr>
        <w:pStyle w:val="Text"/>
      </w:pPr>
      <w:r w:rsidRPr="00F50866">
        <w:t>T</w:t>
      </w:r>
      <w:r w:rsidR="00470BF2" w:rsidRPr="00F50866">
        <w:t xml:space="preserve">hey </w:t>
      </w:r>
      <w:r w:rsidR="00721C44">
        <w:t>propose</w:t>
      </w:r>
      <w:r w:rsidR="00470BF2" w:rsidRPr="00F50866">
        <w:t xml:space="preserve"> to apply Independent Component Analysis</w:t>
      </w:r>
      <w:r w:rsidRPr="00F50866">
        <w:t xml:space="preserve"> as a </w:t>
      </w:r>
      <w:r>
        <w:t>spatial filtering method</w:t>
      </w:r>
      <w:r w:rsidR="00702C71">
        <w:t xml:space="preserve"> to overcome the usual issues related to EEG data sets and</w:t>
      </w:r>
      <w:r w:rsidR="00470BF2" w:rsidRPr="00F50866">
        <w:t xml:space="preserve"> </w:t>
      </w:r>
      <w:r w:rsidR="00470BF2" w:rsidRPr="00702C71">
        <w:t>to obtai</w:t>
      </w:r>
      <w:r w:rsidR="0086529F" w:rsidRPr="00702C71">
        <w:t xml:space="preserve">n a separation of </w:t>
      </w:r>
      <w:r w:rsidRPr="00702C71">
        <w:t xml:space="preserve">EEG </w:t>
      </w:r>
      <w:r w:rsidR="0086529F" w:rsidRPr="00702C71">
        <w:t>multi-channel</w:t>
      </w:r>
      <w:r w:rsidR="00470BF2" w:rsidRPr="00702C71">
        <w:t xml:space="preserve"> recordings into a set of maximally temporally and functionally independent brain and non-brain sources</w:t>
      </w:r>
      <w:r w:rsidR="0086529F" w:rsidRPr="00702C71">
        <w:t xml:space="preserve">, otherwise linearly mixed in several sensors </w:t>
      </w:r>
      <w:r w:rsidR="00B84FC9" w:rsidRPr="00702C71">
        <w:t>[</w:t>
      </w:r>
      <w:r w:rsidR="00626725" w:rsidRPr="00702C71">
        <w:t>4</w:t>
      </w:r>
      <w:r w:rsidR="00B84FC9" w:rsidRPr="00702C71">
        <w:t>]</w:t>
      </w:r>
      <w:r w:rsidR="00470BF2" w:rsidRPr="00702C71">
        <w:t>.</w:t>
      </w:r>
    </w:p>
    <w:p w14:paraId="51D4BEAB" w14:textId="18DBD934" w:rsidR="00F7324A" w:rsidRPr="00775FB3" w:rsidRDefault="0086529F" w:rsidP="00702C71">
      <w:pPr>
        <w:pStyle w:val="Text"/>
        <w:rPr>
          <w:color w:val="000000"/>
        </w:rPr>
      </w:pPr>
      <w:r w:rsidRPr="00775FB3">
        <w:rPr>
          <w:color w:val="000000"/>
        </w:rPr>
        <w:t xml:space="preserve">Independent component analysis (ICA) is </w:t>
      </w:r>
      <w:r w:rsidR="00775FB3" w:rsidRPr="00775FB3">
        <w:rPr>
          <w:color w:val="000000"/>
        </w:rPr>
        <w:t>a linear</w:t>
      </w:r>
      <w:r w:rsidR="00775FB3">
        <w:rPr>
          <w:color w:val="000000"/>
        </w:rPr>
        <w:t xml:space="preserve"> </w:t>
      </w:r>
      <w:r w:rsidRPr="00775FB3">
        <w:rPr>
          <w:color w:val="000000"/>
        </w:rPr>
        <w:t>transformation method in which the goal is to find a linear representation of non-</w:t>
      </w:r>
      <w:r w:rsidR="00F7324A">
        <w:rPr>
          <w:color w:val="000000"/>
        </w:rPr>
        <w:t>G</w:t>
      </w:r>
      <w:r w:rsidRPr="00775FB3">
        <w:rPr>
          <w:color w:val="000000"/>
        </w:rPr>
        <w:t xml:space="preserve">aussian data so that the </w:t>
      </w:r>
      <w:r w:rsidR="00775FB3" w:rsidRPr="00775FB3">
        <w:rPr>
          <w:color w:val="000000"/>
        </w:rPr>
        <w:t xml:space="preserve">resulting </w:t>
      </w:r>
      <w:r w:rsidRPr="00775FB3">
        <w:rPr>
          <w:color w:val="000000"/>
        </w:rPr>
        <w:t xml:space="preserve">components are statistically independent, or </w:t>
      </w:r>
      <w:r w:rsidR="008D0616">
        <w:rPr>
          <w:color w:val="000000"/>
        </w:rPr>
        <w:t xml:space="preserve">at least </w:t>
      </w:r>
      <w:r w:rsidRPr="00775FB3">
        <w:rPr>
          <w:color w:val="000000"/>
        </w:rPr>
        <w:t xml:space="preserve">as independent as possible. </w:t>
      </w:r>
      <w:r w:rsidR="00F7324A">
        <w:rPr>
          <w:color w:val="000000"/>
        </w:rPr>
        <w:t xml:space="preserve">This technique </w:t>
      </w:r>
      <w:r w:rsidR="00775FB3">
        <w:rPr>
          <w:color w:val="000000"/>
        </w:rPr>
        <w:t>o</w:t>
      </w:r>
      <w:r w:rsidR="00775FB3" w:rsidRPr="00775FB3">
        <w:rPr>
          <w:color w:val="000000"/>
        </w:rPr>
        <w:t>riginally gained popularity f</w:t>
      </w:r>
      <w:r w:rsidR="00775FB3">
        <w:rPr>
          <w:color w:val="000000"/>
        </w:rPr>
        <w:t>or applications in blind source separation (BSS</w:t>
      </w:r>
      <w:proofErr w:type="gramStart"/>
      <w:r w:rsidR="00775FB3">
        <w:rPr>
          <w:color w:val="000000"/>
        </w:rPr>
        <w:t>)</w:t>
      </w:r>
      <w:r w:rsidR="00F53A27">
        <w:rPr>
          <w:color w:val="000000"/>
        </w:rPr>
        <w:t>,</w:t>
      </w:r>
      <w:r w:rsidR="00775FB3" w:rsidRPr="00775FB3">
        <w:rPr>
          <w:color w:val="000000"/>
        </w:rPr>
        <w:t xml:space="preserve"> </w:t>
      </w:r>
      <w:r w:rsidR="00775FB3">
        <w:rPr>
          <w:color w:val="000000"/>
        </w:rPr>
        <w:t>that</w:t>
      </w:r>
      <w:proofErr w:type="gramEnd"/>
      <w:r w:rsidR="00775FB3">
        <w:rPr>
          <w:color w:val="000000"/>
        </w:rPr>
        <w:t xml:space="preserve"> is </w:t>
      </w:r>
      <w:r w:rsidR="00775FB3" w:rsidRPr="00775FB3">
        <w:rPr>
          <w:color w:val="000000"/>
        </w:rPr>
        <w:t>the pr</w:t>
      </w:r>
      <w:r w:rsidR="00775FB3">
        <w:rPr>
          <w:color w:val="000000"/>
        </w:rPr>
        <w:t xml:space="preserve">ocess of extracting one or more </w:t>
      </w:r>
      <w:r w:rsidR="00775FB3" w:rsidRPr="00775FB3">
        <w:rPr>
          <w:color w:val="000000"/>
        </w:rPr>
        <w:t>unknown signals fr</w:t>
      </w:r>
      <w:r w:rsidR="00775FB3">
        <w:rPr>
          <w:color w:val="000000"/>
        </w:rPr>
        <w:t>om noise, a typical example is the so called “cocktail party effect</w:t>
      </w:r>
      <w:r w:rsidR="00F7324A">
        <w:rPr>
          <w:color w:val="000000"/>
        </w:rPr>
        <w:t xml:space="preserve">”. </w:t>
      </w:r>
    </w:p>
    <w:p w14:paraId="69A37E89" w14:textId="11EB2590" w:rsidR="00470BF2" w:rsidRPr="00775FB3" w:rsidRDefault="00DD088C" w:rsidP="00721C44">
      <w:pPr>
        <w:pStyle w:val="Text"/>
        <w:rPr>
          <w:color w:val="000000"/>
        </w:rPr>
      </w:pPr>
      <w:r>
        <w:rPr>
          <w:color w:val="000000"/>
        </w:rPr>
        <w:t xml:space="preserve">Since its first implementations, </w:t>
      </w:r>
      <w:r w:rsidR="00775FB3">
        <w:rPr>
          <w:color w:val="000000"/>
        </w:rPr>
        <w:t>ICA</w:t>
      </w:r>
      <w:r w:rsidR="0086529F" w:rsidRPr="00775FB3">
        <w:rPr>
          <w:color w:val="000000"/>
        </w:rPr>
        <w:t xml:space="preserve"> has been </w:t>
      </w:r>
      <w:r w:rsidR="00775FB3">
        <w:rPr>
          <w:color w:val="000000"/>
        </w:rPr>
        <w:t>used</w:t>
      </w:r>
      <w:r w:rsidR="0086529F" w:rsidRPr="00775FB3">
        <w:rPr>
          <w:color w:val="000000"/>
        </w:rPr>
        <w:t xml:space="preserve"> </w:t>
      </w:r>
      <w:r w:rsidR="00775FB3">
        <w:rPr>
          <w:color w:val="000000"/>
        </w:rPr>
        <w:t xml:space="preserve">in </w:t>
      </w:r>
      <w:r w:rsidR="0086529F" w:rsidRPr="00775FB3">
        <w:rPr>
          <w:color w:val="000000"/>
        </w:rPr>
        <w:lastRenderedPageBreak/>
        <w:t>variou</w:t>
      </w:r>
      <w:r w:rsidR="00775FB3">
        <w:rPr>
          <w:color w:val="000000"/>
        </w:rPr>
        <w:t xml:space="preserve">s </w:t>
      </w:r>
      <w:r w:rsidR="00F7324A">
        <w:rPr>
          <w:color w:val="000000"/>
        </w:rPr>
        <w:t>applications</w:t>
      </w:r>
      <w:r w:rsidR="00775FB3">
        <w:rPr>
          <w:color w:val="000000"/>
        </w:rPr>
        <w:t xml:space="preserve"> where the main intent </w:t>
      </w:r>
      <w:r w:rsidR="0086529F" w:rsidRPr="00775FB3">
        <w:rPr>
          <w:color w:val="000000"/>
        </w:rPr>
        <w:t xml:space="preserve">was to </w:t>
      </w:r>
      <w:r w:rsidR="00775FB3" w:rsidRPr="00775FB3">
        <w:rPr>
          <w:color w:val="000000"/>
        </w:rPr>
        <w:t>identify</w:t>
      </w:r>
      <w:r w:rsidR="0086529F" w:rsidRPr="00775FB3">
        <w:rPr>
          <w:color w:val="000000"/>
        </w:rPr>
        <w:t xml:space="preserve"> the </w:t>
      </w:r>
      <w:r w:rsidR="00775FB3" w:rsidRPr="00775FB3">
        <w:rPr>
          <w:color w:val="000000"/>
        </w:rPr>
        <w:t xml:space="preserve">essential structure of the data, in particular when </w:t>
      </w:r>
      <w:r w:rsidR="0086529F" w:rsidRPr="00775FB3">
        <w:rPr>
          <w:color w:val="000000"/>
        </w:rPr>
        <w:t>feature extraction and signal separation</w:t>
      </w:r>
      <w:r w:rsidR="00775FB3" w:rsidRPr="00775FB3">
        <w:rPr>
          <w:color w:val="000000"/>
        </w:rPr>
        <w:t xml:space="preserve"> were the main targets</w:t>
      </w:r>
      <w:r w:rsidR="0086529F" w:rsidRPr="00775FB3">
        <w:rPr>
          <w:color w:val="000000"/>
        </w:rPr>
        <w:t>.</w:t>
      </w:r>
    </w:p>
    <w:p w14:paraId="403A347F" w14:textId="5D6A17E8" w:rsidR="001F28B6" w:rsidRDefault="001E3BB5" w:rsidP="00721C44">
      <w:pPr>
        <w:jc w:val="both"/>
      </w:pPr>
      <w:r>
        <w:t xml:space="preserve"> </w:t>
      </w:r>
      <w:r w:rsidR="00766680">
        <w:tab/>
      </w:r>
      <w:r w:rsidR="00F50866">
        <w:t xml:space="preserve">Before </w:t>
      </w:r>
      <w:r w:rsidR="008D46E2">
        <w:t xml:space="preserve">taking into consideration the </w:t>
      </w:r>
      <w:r w:rsidR="001F28B6">
        <w:t xml:space="preserve">advantages, </w:t>
      </w:r>
      <w:r w:rsidR="008D46E2">
        <w:t xml:space="preserve">the </w:t>
      </w:r>
      <w:r w:rsidR="00F50866">
        <w:t>disadvantages</w:t>
      </w:r>
      <w:r w:rsidR="001F28B6">
        <w:t xml:space="preserve"> and assumptions</w:t>
      </w:r>
      <w:r w:rsidR="00F50866">
        <w:t xml:space="preserve"> of ICA</w:t>
      </w:r>
      <w:r w:rsidR="008D46E2">
        <w:t>, when</w:t>
      </w:r>
      <w:r w:rsidR="00F50866">
        <w:t xml:space="preserve"> applied to EEG signal </w:t>
      </w:r>
      <w:r w:rsidR="00F53A27">
        <w:t>processing, i</w:t>
      </w:r>
      <w:r w:rsidR="00F50866">
        <w:t xml:space="preserve">t seems </w:t>
      </w:r>
      <w:r w:rsidR="001F28B6">
        <w:t xml:space="preserve">valuable to </w:t>
      </w:r>
      <w:r w:rsidR="008D46E2">
        <w:t>have</w:t>
      </w:r>
      <w:r w:rsidR="001F28B6">
        <w:t xml:space="preserve"> a deeper look into the mathematical as</w:t>
      </w:r>
      <w:r w:rsidR="00F53A27">
        <w:t xml:space="preserve">pects of this method, </w:t>
      </w:r>
      <w:r w:rsidR="00721C44">
        <w:t xml:space="preserve">to </w:t>
      </w:r>
      <w:r w:rsidR="001F28B6">
        <w:t>better analyze its strengths and flaws</w:t>
      </w:r>
      <w:r w:rsidR="00F53A27">
        <w:t xml:space="preserve"> in the following</w:t>
      </w:r>
      <w:r w:rsidR="001F28B6">
        <w:t>.</w:t>
      </w:r>
    </w:p>
    <w:p w14:paraId="13FCC71A" w14:textId="77777777" w:rsidR="001F28B6" w:rsidRDefault="001F28B6" w:rsidP="001E3BB5">
      <w:pPr>
        <w:pStyle w:val="Text"/>
      </w:pPr>
    </w:p>
    <w:p w14:paraId="636EF78D" w14:textId="77777777" w:rsidR="001E3BB5" w:rsidRDefault="001F28B6" w:rsidP="001F28B6">
      <w:pPr>
        <w:pStyle w:val="Heading2"/>
        <w:ind w:left="144"/>
      </w:pPr>
      <w:r>
        <w:t xml:space="preserve"> Mathematical Model</w:t>
      </w:r>
    </w:p>
    <w:p w14:paraId="45AF9A3E" w14:textId="05C0D570" w:rsidR="00DD088C" w:rsidRDefault="00DD088C" w:rsidP="00766680">
      <w:pPr>
        <w:ind w:firstLine="144"/>
        <w:jc w:val="both"/>
      </w:pPr>
      <w:r>
        <w:t>In this section we present some basic mathematical prin</w:t>
      </w:r>
      <w:r w:rsidR="008D0616">
        <w:t xml:space="preserve">ciples </w:t>
      </w:r>
      <w:r>
        <w:t xml:space="preserve">that help </w:t>
      </w:r>
      <w:r w:rsidR="00F53A27">
        <w:t xml:space="preserve">us </w:t>
      </w:r>
      <w:r>
        <w:t xml:space="preserve">understand how ICA works. </w:t>
      </w:r>
    </w:p>
    <w:p w14:paraId="331BC486" w14:textId="30890E2E" w:rsidR="001F28B6" w:rsidRDefault="00721C44" w:rsidP="00766680">
      <w:pPr>
        <w:ind w:firstLine="144"/>
        <w:jc w:val="both"/>
      </w:pPr>
      <w:r>
        <w:t>Let us d</w:t>
      </w:r>
      <w:r w:rsidR="00E61046">
        <w:t xml:space="preserve">efine a signal as </w:t>
      </w:r>
      <w:r w:rsidR="00E61046" w:rsidRPr="00E61046">
        <w:t>a sum of statistically independent signals</w:t>
      </w:r>
      <w:r w:rsidR="00A5192A">
        <w:t>:</w:t>
      </w:r>
    </w:p>
    <w:p w14:paraId="4B4F1C86" w14:textId="77777777" w:rsidR="00A5192A" w:rsidRPr="001F28B6" w:rsidRDefault="00A5192A" w:rsidP="00DD088C">
      <w:pPr>
        <w:jc w:val="both"/>
      </w:pPr>
    </w:p>
    <w:p w14:paraId="35062456" w14:textId="77777777" w:rsidR="00976060" w:rsidRDefault="0092393E" w:rsidP="00F53A27">
      <w:pPr>
        <w:keepNext/>
        <w:jc w:val="center"/>
      </w:pPr>
      <w:r>
        <w:rPr>
          <w:position w:val="-68"/>
        </w:rPr>
        <w:pict w14:anchorId="7EF30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7pt;height:74.05pt" o:allowoverlap="f">
            <v:imagedata r:id="rId9" o:title=""/>
          </v:shape>
        </w:pict>
      </w:r>
    </w:p>
    <w:p w14:paraId="47ACC10C" w14:textId="77777777" w:rsidR="001C58E4" w:rsidRDefault="001C58E4" w:rsidP="00976060">
      <w:pPr>
        <w:pStyle w:val="Caption"/>
        <w:jc w:val="center"/>
        <w:rPr>
          <w:sz w:val="18"/>
          <w:szCs w:val="18"/>
        </w:rPr>
      </w:pPr>
    </w:p>
    <w:p w14:paraId="4976BFFA" w14:textId="249B6EA8" w:rsidR="001E3BB5" w:rsidRPr="00251AEA" w:rsidRDefault="00976060" w:rsidP="00976060">
      <w:pPr>
        <w:pStyle w:val="Caption"/>
        <w:jc w:val="center"/>
        <w:rPr>
          <w:sz w:val="16"/>
          <w:szCs w:val="16"/>
        </w:rPr>
      </w:pPr>
      <w:r w:rsidRPr="00251AEA">
        <w:rPr>
          <w:sz w:val="16"/>
          <w:szCs w:val="16"/>
        </w:rPr>
        <w:t xml:space="preserve">Equation </w:t>
      </w:r>
      <w:r w:rsidR="00251AEA" w:rsidRPr="00251AEA">
        <w:rPr>
          <w:sz w:val="16"/>
          <w:szCs w:val="16"/>
        </w:rPr>
        <w:fldChar w:fldCharType="begin"/>
      </w:r>
      <w:r w:rsidR="00251AEA" w:rsidRPr="00251AEA">
        <w:rPr>
          <w:sz w:val="16"/>
          <w:szCs w:val="16"/>
        </w:rPr>
        <w:instrText xml:space="preserve"> SEQ Equation \* ARABIC </w:instrText>
      </w:r>
      <w:r w:rsidR="00251AEA" w:rsidRPr="00251AEA">
        <w:rPr>
          <w:sz w:val="16"/>
          <w:szCs w:val="16"/>
        </w:rPr>
        <w:fldChar w:fldCharType="separate"/>
      </w:r>
      <w:r w:rsidR="0092393E">
        <w:rPr>
          <w:noProof/>
          <w:sz w:val="16"/>
          <w:szCs w:val="16"/>
        </w:rPr>
        <w:t>1</w:t>
      </w:r>
      <w:r w:rsidR="00251AEA" w:rsidRPr="00251AEA">
        <w:rPr>
          <w:sz w:val="16"/>
          <w:szCs w:val="16"/>
        </w:rPr>
        <w:fldChar w:fldCharType="end"/>
      </w:r>
      <w:r w:rsidRPr="00251AEA">
        <w:rPr>
          <w:sz w:val="16"/>
          <w:szCs w:val="16"/>
        </w:rPr>
        <w:t>: Independent Component Analysis</w:t>
      </w:r>
    </w:p>
    <w:p w14:paraId="6BAFB2C2" w14:textId="77777777" w:rsidR="00A5192A" w:rsidRDefault="00A5192A" w:rsidP="00A5192A">
      <w:pPr>
        <w:jc w:val="both"/>
        <w:rPr>
          <w:color w:val="000000"/>
        </w:rPr>
      </w:pPr>
    </w:p>
    <w:p w14:paraId="4E69AD9E" w14:textId="77777777" w:rsidR="00A5192A" w:rsidRDefault="00A5192A" w:rsidP="00A5192A">
      <w:pPr>
        <w:jc w:val="both"/>
        <w:rPr>
          <w:color w:val="000000"/>
        </w:rPr>
      </w:pPr>
      <w:r>
        <w:rPr>
          <w:color w:val="000000"/>
        </w:rPr>
        <w:t xml:space="preserve">If we can estimate the matrix </w:t>
      </w:r>
      <w:r w:rsidRPr="00A5192A">
        <w:rPr>
          <w:b/>
          <w:color w:val="000000"/>
        </w:rPr>
        <w:t>A</w:t>
      </w:r>
      <w:r w:rsidRPr="00A5192A">
        <w:rPr>
          <w:color w:val="000000"/>
        </w:rPr>
        <w:t>, then we can compute</w:t>
      </w:r>
      <w:r>
        <w:rPr>
          <w:color w:val="000000"/>
        </w:rPr>
        <w:t xml:space="preserve"> the vector</w:t>
      </w:r>
      <w:r>
        <w:rPr>
          <w:b/>
          <w:color w:val="000000"/>
        </w:rPr>
        <w:t xml:space="preserve"> </w:t>
      </w:r>
      <w:r w:rsidRPr="00A5192A">
        <w:rPr>
          <w:b/>
          <w:color w:val="000000"/>
        </w:rPr>
        <w:t>s</w:t>
      </w:r>
      <w:r>
        <w:rPr>
          <w:color w:val="000000"/>
        </w:rPr>
        <w:t xml:space="preserve"> by inverting </w:t>
      </w:r>
      <w:r w:rsidRPr="00A5192A">
        <w:rPr>
          <w:b/>
          <w:color w:val="000000"/>
        </w:rPr>
        <w:t>A</w:t>
      </w:r>
      <w:r>
        <w:rPr>
          <w:color w:val="000000"/>
        </w:rPr>
        <w:t>:</w:t>
      </w:r>
    </w:p>
    <w:p w14:paraId="47366B07" w14:textId="77777777" w:rsidR="00A5192A" w:rsidRDefault="00A5192A" w:rsidP="00A5192A">
      <w:pPr>
        <w:jc w:val="both"/>
        <w:rPr>
          <w:color w:val="000000"/>
        </w:rPr>
      </w:pPr>
    </w:p>
    <w:p w14:paraId="33C8922C" w14:textId="77777777" w:rsidR="003220A2" w:rsidRDefault="0092393E" w:rsidP="003220A2">
      <w:pPr>
        <w:keepNext/>
        <w:jc w:val="center"/>
      </w:pPr>
      <w:r>
        <w:rPr>
          <w:i/>
          <w:position w:val="-10"/>
        </w:rPr>
        <w:pict w14:anchorId="4CE45A68">
          <v:shape id="_x0000_i1026" type="#_x0000_t75" style="width:133.8pt;height:18.9pt" o:allowoverlap="f">
            <v:imagedata r:id="rId10" o:title=""/>
          </v:shape>
        </w:pict>
      </w:r>
    </w:p>
    <w:p w14:paraId="774E56F6" w14:textId="77777777" w:rsidR="003220A2" w:rsidRDefault="003220A2" w:rsidP="003220A2">
      <w:pPr>
        <w:keepNext/>
        <w:jc w:val="center"/>
      </w:pPr>
    </w:p>
    <w:p w14:paraId="0DB4C336" w14:textId="40C48A24" w:rsidR="00976060" w:rsidRPr="00251AEA" w:rsidRDefault="003220A2" w:rsidP="003220A2">
      <w:pPr>
        <w:pStyle w:val="Caption"/>
        <w:jc w:val="center"/>
        <w:rPr>
          <w:sz w:val="16"/>
          <w:szCs w:val="16"/>
        </w:rPr>
      </w:pPr>
      <w:r w:rsidRPr="00251AEA">
        <w:rPr>
          <w:sz w:val="16"/>
          <w:szCs w:val="16"/>
        </w:rPr>
        <w:t xml:space="preserve">Equation </w:t>
      </w:r>
      <w:r w:rsidR="00251AEA" w:rsidRPr="00251AEA">
        <w:rPr>
          <w:sz w:val="16"/>
          <w:szCs w:val="16"/>
        </w:rPr>
        <w:fldChar w:fldCharType="begin"/>
      </w:r>
      <w:r w:rsidR="00251AEA" w:rsidRPr="00251AEA">
        <w:rPr>
          <w:sz w:val="16"/>
          <w:szCs w:val="16"/>
        </w:rPr>
        <w:instrText xml:space="preserve"> SEQ Equation \* ARABIC </w:instrText>
      </w:r>
      <w:r w:rsidR="00251AEA" w:rsidRPr="00251AEA">
        <w:rPr>
          <w:sz w:val="16"/>
          <w:szCs w:val="16"/>
        </w:rPr>
        <w:fldChar w:fldCharType="separate"/>
      </w:r>
      <w:r w:rsidR="0092393E">
        <w:rPr>
          <w:noProof/>
          <w:sz w:val="16"/>
          <w:szCs w:val="16"/>
        </w:rPr>
        <w:t>2</w:t>
      </w:r>
      <w:r w:rsidR="00251AEA" w:rsidRPr="00251AEA">
        <w:rPr>
          <w:sz w:val="16"/>
          <w:szCs w:val="16"/>
        </w:rPr>
        <w:fldChar w:fldCharType="end"/>
      </w:r>
    </w:p>
    <w:p w14:paraId="6AB1B606" w14:textId="77777777" w:rsidR="00A5192A" w:rsidRDefault="00A5192A" w:rsidP="00A5192A">
      <w:pPr>
        <w:jc w:val="both"/>
        <w:rPr>
          <w:color w:val="000000"/>
        </w:rPr>
      </w:pPr>
    </w:p>
    <w:p w14:paraId="0C6B99C4" w14:textId="7A87A65A" w:rsidR="00FB15F3" w:rsidRDefault="00FB15F3" w:rsidP="00A5192A">
      <w:pPr>
        <w:jc w:val="both"/>
        <w:rPr>
          <w:color w:val="000000"/>
        </w:rPr>
      </w:pPr>
      <w:r>
        <w:rPr>
          <w:color w:val="000000"/>
        </w:rPr>
        <w:t xml:space="preserve">Equivalently we can express this </w:t>
      </w:r>
      <w:r w:rsidR="00420493">
        <w:rPr>
          <w:color w:val="000000"/>
        </w:rPr>
        <w:t xml:space="preserve">mixing </w:t>
      </w:r>
      <w:r>
        <w:rPr>
          <w:color w:val="000000"/>
        </w:rPr>
        <w:t>model using the following equation</w:t>
      </w:r>
      <w:r w:rsidR="00420493">
        <w:rPr>
          <w:color w:val="000000"/>
        </w:rPr>
        <w:t>s</w:t>
      </w:r>
      <w:r>
        <w:rPr>
          <w:color w:val="000000"/>
        </w:rPr>
        <w:t>:</w:t>
      </w:r>
    </w:p>
    <w:p w14:paraId="55CE0FC1" w14:textId="77777777" w:rsidR="00251AEA" w:rsidRDefault="00251AEA" w:rsidP="00A5192A">
      <w:pPr>
        <w:jc w:val="both"/>
        <w:rPr>
          <w:color w:val="000000"/>
        </w:rPr>
      </w:pPr>
    </w:p>
    <w:p w14:paraId="0E43DEA1" w14:textId="4C6777A6" w:rsidR="00FB15F3" w:rsidRPr="00251AEA" w:rsidRDefault="00E42D0B" w:rsidP="00A5192A">
      <w:pPr>
        <w:jc w:val="both"/>
        <w:rPr>
          <w:color w:val="000000"/>
        </w:rPr>
      </w:pPr>
      <m:oMathPara>
        <m:oMathParaPr>
          <m:jc m:val="center"/>
        </m:oMathParaPr>
        <m:oMath>
          <m:r>
            <m:rPr>
              <m:sty m:val="bi"/>
            </m:rPr>
            <w:rPr>
              <w:rFonts w:ascii="Cambria Math" w:hAnsi="Cambria Math"/>
              <w:color w:val="000000"/>
            </w:rPr>
            <m:t>x</m:t>
          </m:r>
          <m:r>
            <w:rPr>
              <w:rFonts w:ascii="Cambria Math" w:hAnsi="Cambria Math"/>
              <w:color w:val="000000"/>
            </w:rPr>
            <m:t>=A</m:t>
          </m:r>
          <m:r>
            <m:rPr>
              <m:sty m:val="bi"/>
            </m:rPr>
            <w:rPr>
              <w:rFonts w:ascii="Cambria Math" w:hAnsi="Cambria Math"/>
              <w:color w:val="000000"/>
            </w:rPr>
            <m:t>s</m:t>
          </m:r>
          <m:r>
            <w:rPr>
              <w:rFonts w:ascii="Cambria Math" w:hAnsi="Cambria Math"/>
              <w:color w:val="000000"/>
            </w:rPr>
            <m:t xml:space="preserve"> </m:t>
          </m:r>
        </m:oMath>
      </m:oMathPara>
    </w:p>
    <w:p w14:paraId="1FB3F516" w14:textId="77777777" w:rsidR="00251AEA" w:rsidRPr="00251AEA" w:rsidRDefault="00251AEA" w:rsidP="00A5192A">
      <w:pPr>
        <w:jc w:val="both"/>
        <w:rPr>
          <w:color w:val="000000"/>
        </w:rPr>
      </w:pPr>
    </w:p>
    <w:p w14:paraId="32085D53" w14:textId="35F24E6C" w:rsidR="00420493" w:rsidRPr="00251AEA"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3</w:t>
      </w:r>
      <w:r w:rsidRPr="00251AEA">
        <w:rPr>
          <w:sz w:val="16"/>
          <w:szCs w:val="16"/>
        </w:rPr>
        <w:fldChar w:fldCharType="end"/>
      </w:r>
    </w:p>
    <w:p w14:paraId="6852A998" w14:textId="77777777" w:rsidR="00251AEA" w:rsidRDefault="00251AEA" w:rsidP="00A5192A">
      <w:pPr>
        <w:jc w:val="both"/>
        <w:rPr>
          <w:color w:val="000000"/>
        </w:rPr>
      </w:pPr>
    </w:p>
    <w:p w14:paraId="64860370" w14:textId="6F94BF9A" w:rsidR="00420493" w:rsidRDefault="00766680" w:rsidP="00A5192A">
      <w:pPr>
        <w:jc w:val="both"/>
        <w:rPr>
          <w:color w:val="000000"/>
        </w:rPr>
      </w:pPr>
      <w:proofErr w:type="gramStart"/>
      <w:r>
        <w:rPr>
          <w:color w:val="000000"/>
        </w:rPr>
        <w:t>Using</w:t>
      </w:r>
      <w:r w:rsidR="00420493">
        <w:rPr>
          <w:color w:val="000000"/>
        </w:rPr>
        <w:t xml:space="preserve"> th</w:t>
      </w:r>
      <w:r>
        <w:rPr>
          <w:color w:val="000000"/>
        </w:rPr>
        <w:t>e vector-matrix notation.</w:t>
      </w:r>
      <w:proofErr w:type="gramEnd"/>
      <w:r>
        <w:rPr>
          <w:color w:val="000000"/>
        </w:rPr>
        <w:t xml:space="preserve"> Alternatively </w:t>
      </w:r>
      <w:r w:rsidR="00420493">
        <w:rPr>
          <w:color w:val="000000"/>
        </w:rPr>
        <w:t>we can express the model as:</w:t>
      </w:r>
    </w:p>
    <w:p w14:paraId="1471204F" w14:textId="77777777" w:rsidR="00420493" w:rsidRDefault="00420493" w:rsidP="00A5192A">
      <w:pPr>
        <w:jc w:val="both"/>
        <w:rPr>
          <w:color w:val="000000"/>
        </w:rPr>
      </w:pPr>
    </w:p>
    <w:p w14:paraId="042AB075" w14:textId="06375B33" w:rsidR="00420493" w:rsidRPr="00E42D0B" w:rsidRDefault="00E42D0B" w:rsidP="00420493">
      <w:pPr>
        <w:pStyle w:val="Caption"/>
        <w:rPr>
          <w:i/>
          <w:color w:val="000000"/>
        </w:rPr>
      </w:pPr>
      <m:oMathPara>
        <m:oMathParaPr>
          <m:jc m:val="center"/>
        </m:oMathParaPr>
        <m:oMath>
          <m:r>
            <m:rPr>
              <m:sty m:val="bi"/>
            </m:rPr>
            <w:rPr>
              <w:rFonts w:ascii="Cambria Math" w:hAnsi="Cambria Math"/>
              <w:color w:val="000000"/>
            </w:rPr>
            <m:t>x=</m:t>
          </m:r>
          <m:nary>
            <m:naryPr>
              <m:chr m:val="∑"/>
              <m:ctrlPr>
                <w:rPr>
                  <w:rFonts w:ascii="Cambria Math" w:hAnsi="Cambria Math"/>
                  <w:i/>
                  <w:color w:val="000000"/>
                </w:rPr>
              </m:ctrlPr>
            </m:naryPr>
            <m:sub>
              <m:r>
                <m:rPr>
                  <m:sty m:val="bi"/>
                </m:rPr>
                <w:rPr>
                  <w:rFonts w:ascii="Cambria Math" w:hAnsi="Cambria Math"/>
                  <w:color w:val="000000"/>
                </w:rPr>
                <m:t>i=1</m:t>
              </m:r>
            </m:sub>
            <m:sup>
              <m:r>
                <m:rPr>
                  <m:sty m:val="bi"/>
                </m:rPr>
                <w:rPr>
                  <w:rFonts w:ascii="Cambria Math" w:hAnsi="Cambria Math"/>
                  <w:color w:val="000000"/>
                </w:rPr>
                <m:t>n</m:t>
              </m:r>
            </m:sup>
            <m:e>
              <m:sSub>
                <m:sSubPr>
                  <m:ctrlPr>
                    <w:rPr>
                      <w:rFonts w:ascii="Cambria Math" w:hAnsi="Cambria Math"/>
                      <w:i/>
                      <w:color w:val="000000"/>
                    </w:rPr>
                  </m:ctrlPr>
                </m:sSubPr>
                <m:e>
                  <m:r>
                    <m:rPr>
                      <m:sty m:val="bi"/>
                    </m:rPr>
                    <w:rPr>
                      <w:rFonts w:ascii="Cambria Math" w:hAnsi="Cambria Math"/>
                      <w:color w:val="000000"/>
                    </w:rPr>
                    <m:t>a</m:t>
                  </m:r>
                </m:e>
                <m:sub>
                  <m:r>
                    <m:rPr>
                      <m:sty m:val="bi"/>
                    </m:rPr>
                    <w:rPr>
                      <w:rFonts w:ascii="Cambria Math" w:hAnsi="Cambria Math"/>
                      <w:color w:val="000000"/>
                    </w:rPr>
                    <m:t>i</m:t>
                  </m:r>
                </m:sub>
              </m:sSub>
              <m:sSub>
                <m:sSubPr>
                  <m:ctrlPr>
                    <w:rPr>
                      <w:rFonts w:ascii="Cambria Math" w:hAnsi="Cambria Math"/>
                      <w:i/>
                      <w:color w:val="000000"/>
                    </w:rPr>
                  </m:ctrlPr>
                </m:sSubPr>
                <m:e>
                  <m:r>
                    <m:rPr>
                      <m:sty m:val="bi"/>
                    </m:rPr>
                    <w:rPr>
                      <w:rFonts w:ascii="Cambria Math" w:hAnsi="Cambria Math"/>
                      <w:color w:val="000000"/>
                    </w:rPr>
                    <m:t>s</m:t>
                  </m:r>
                </m:e>
                <m:sub>
                  <m:r>
                    <m:rPr>
                      <m:sty m:val="bi"/>
                    </m:rPr>
                    <w:rPr>
                      <w:rFonts w:ascii="Cambria Math" w:hAnsi="Cambria Math"/>
                      <w:color w:val="000000"/>
                    </w:rPr>
                    <m:t>i</m:t>
                  </m:r>
                </m:sub>
              </m:sSub>
            </m:e>
          </m:nary>
        </m:oMath>
      </m:oMathPara>
    </w:p>
    <w:p w14:paraId="18725135" w14:textId="77777777" w:rsidR="00420493" w:rsidRPr="00420493" w:rsidRDefault="00420493" w:rsidP="00420493"/>
    <w:p w14:paraId="0BC8D10B" w14:textId="52A7A768" w:rsidR="00420493" w:rsidRPr="00251AEA" w:rsidRDefault="00420493" w:rsidP="00420493">
      <w:pPr>
        <w:pStyle w:val="Caption"/>
        <w:jc w:val="center"/>
        <w:rPr>
          <w:sz w:val="16"/>
          <w:szCs w:val="16"/>
        </w:rPr>
      </w:pPr>
      <w:r w:rsidRPr="00251AEA">
        <w:rPr>
          <w:sz w:val="16"/>
          <w:szCs w:val="16"/>
        </w:rPr>
        <w:t xml:space="preserve">Equation </w:t>
      </w:r>
      <w:r w:rsidR="00251AEA" w:rsidRPr="00251AEA">
        <w:rPr>
          <w:sz w:val="16"/>
          <w:szCs w:val="16"/>
        </w:rPr>
        <w:fldChar w:fldCharType="begin"/>
      </w:r>
      <w:r w:rsidR="00251AEA" w:rsidRPr="00251AEA">
        <w:rPr>
          <w:sz w:val="16"/>
          <w:szCs w:val="16"/>
        </w:rPr>
        <w:instrText xml:space="preserve"> SEQ Equation \* ARABIC </w:instrText>
      </w:r>
      <w:r w:rsidR="00251AEA" w:rsidRPr="00251AEA">
        <w:rPr>
          <w:sz w:val="16"/>
          <w:szCs w:val="16"/>
        </w:rPr>
        <w:fldChar w:fldCharType="separate"/>
      </w:r>
      <w:r w:rsidR="0092393E">
        <w:rPr>
          <w:noProof/>
          <w:sz w:val="16"/>
          <w:szCs w:val="16"/>
        </w:rPr>
        <w:t>4</w:t>
      </w:r>
      <w:r w:rsidR="00251AEA" w:rsidRPr="00251AEA">
        <w:rPr>
          <w:sz w:val="16"/>
          <w:szCs w:val="16"/>
        </w:rPr>
        <w:fldChar w:fldCharType="end"/>
      </w:r>
    </w:p>
    <w:p w14:paraId="606CBAE2" w14:textId="77777777" w:rsidR="00FB15F3" w:rsidRDefault="00FB15F3" w:rsidP="00A5192A">
      <w:pPr>
        <w:jc w:val="both"/>
        <w:rPr>
          <w:color w:val="000000"/>
        </w:rPr>
      </w:pPr>
    </w:p>
    <w:p w14:paraId="3EA0E1FE" w14:textId="38875D26" w:rsidR="00A5192A" w:rsidRDefault="00A5192A" w:rsidP="00766680">
      <w:pPr>
        <w:ind w:firstLine="202"/>
        <w:jc w:val="both"/>
        <w:rPr>
          <w:color w:val="000000"/>
        </w:rPr>
      </w:pPr>
      <w:r>
        <w:rPr>
          <w:color w:val="000000"/>
        </w:rPr>
        <w:t xml:space="preserve">This is the basic principle behind a blind </w:t>
      </w:r>
      <w:proofErr w:type="spellStart"/>
      <w:r>
        <w:rPr>
          <w:color w:val="000000"/>
        </w:rPr>
        <w:t>deconvolution</w:t>
      </w:r>
      <w:proofErr w:type="spellEnd"/>
      <w:r>
        <w:rPr>
          <w:color w:val="000000"/>
        </w:rPr>
        <w:t xml:space="preserve"> or BBS. </w:t>
      </w:r>
      <w:r w:rsidR="00976060">
        <w:rPr>
          <w:color w:val="000000"/>
        </w:rPr>
        <w:t xml:space="preserve">In </w:t>
      </w:r>
      <w:r w:rsidR="00264250">
        <w:rPr>
          <w:color w:val="000000"/>
        </w:rPr>
        <w:t xml:space="preserve">Eq. </w:t>
      </w:r>
      <w:r w:rsidR="00976060">
        <w:rPr>
          <w:color w:val="000000"/>
        </w:rPr>
        <w:t>1 is shown the statistical mode</w:t>
      </w:r>
      <w:r w:rsidR="000D7D75">
        <w:rPr>
          <w:color w:val="000000"/>
        </w:rPr>
        <w:t>l called Independent Component A</w:t>
      </w:r>
      <w:r w:rsidR="00976060">
        <w:rPr>
          <w:color w:val="000000"/>
        </w:rPr>
        <w:t>naly</w:t>
      </w:r>
      <w:r w:rsidR="00DB3988">
        <w:rPr>
          <w:color w:val="000000"/>
        </w:rPr>
        <w:t>sis, t</w:t>
      </w:r>
      <w:r w:rsidR="001C58E4">
        <w:rPr>
          <w:color w:val="000000"/>
        </w:rPr>
        <w:t xml:space="preserve">his is a generative </w:t>
      </w:r>
      <w:r w:rsidR="000D7D75">
        <w:rPr>
          <w:color w:val="000000"/>
        </w:rPr>
        <w:t>model,</w:t>
      </w:r>
      <w:r w:rsidR="001C58E4">
        <w:rPr>
          <w:color w:val="000000"/>
        </w:rPr>
        <w:t xml:space="preserve"> </w:t>
      </w:r>
      <w:r w:rsidR="000D7D75">
        <w:rPr>
          <w:color w:val="000000"/>
        </w:rPr>
        <w:t>it means that</w:t>
      </w:r>
      <w:r w:rsidR="00766680">
        <w:rPr>
          <w:color w:val="000000"/>
        </w:rPr>
        <w:t xml:space="preserve"> this model</w:t>
      </w:r>
      <w:r w:rsidR="000D7D75">
        <w:rPr>
          <w:color w:val="000000"/>
        </w:rPr>
        <w:t xml:space="preserve"> is</w:t>
      </w:r>
      <w:r w:rsidR="00976060">
        <w:rPr>
          <w:color w:val="000000"/>
        </w:rPr>
        <w:t xml:space="preserve"> created to </w:t>
      </w:r>
      <w:r w:rsidR="008418E3">
        <w:rPr>
          <w:color w:val="000000"/>
        </w:rPr>
        <w:t>describe how the observed data are generated randomly</w:t>
      </w:r>
      <w:r w:rsidR="000D7D75">
        <w:rPr>
          <w:color w:val="000000"/>
        </w:rPr>
        <w:t xml:space="preserve"> by the model</w:t>
      </w:r>
      <w:r w:rsidR="008418E3">
        <w:rPr>
          <w:color w:val="000000"/>
        </w:rPr>
        <w:t>.</w:t>
      </w:r>
    </w:p>
    <w:p w14:paraId="3EB92DAE" w14:textId="5398F1AE" w:rsidR="00EF5343" w:rsidRDefault="00EF5343" w:rsidP="00EF5343">
      <w:pPr>
        <w:ind w:firstLine="202"/>
        <w:jc w:val="both"/>
        <w:rPr>
          <w:color w:val="000000"/>
        </w:rPr>
      </w:pPr>
      <w:r>
        <w:rPr>
          <w:color w:val="000000"/>
        </w:rPr>
        <w:t xml:space="preserve">When dealing with </w:t>
      </w:r>
      <w:r w:rsidRPr="00EF5343">
        <w:rPr>
          <w:color w:val="000000"/>
        </w:rPr>
        <w:t>ICA models the independent variables are called latent variables, because they cannot be observed dire</w:t>
      </w:r>
      <w:r w:rsidR="0096642D">
        <w:rPr>
          <w:color w:val="000000"/>
        </w:rPr>
        <w:t>ctly.</w:t>
      </w:r>
      <w:r>
        <w:rPr>
          <w:color w:val="000000"/>
        </w:rPr>
        <w:t xml:space="preserve"> </w:t>
      </w:r>
      <w:r w:rsidR="0096642D">
        <w:rPr>
          <w:color w:val="000000"/>
        </w:rPr>
        <w:t>T</w:t>
      </w:r>
      <w:r w:rsidRPr="00EF5343">
        <w:rPr>
          <w:color w:val="000000"/>
        </w:rPr>
        <w:t>he mixing matrix is assumed to be unknown</w:t>
      </w:r>
      <w:r>
        <w:rPr>
          <w:color w:val="000000"/>
        </w:rPr>
        <w:t xml:space="preserve"> too</w:t>
      </w:r>
      <w:r w:rsidR="0096642D">
        <w:rPr>
          <w:color w:val="000000"/>
        </w:rPr>
        <w:t>, and everything</w:t>
      </w:r>
      <w:r w:rsidRPr="00EF5343">
        <w:rPr>
          <w:color w:val="000000"/>
        </w:rPr>
        <w:t xml:space="preserve"> we can observe </w:t>
      </w:r>
      <w:r w:rsidR="0096642D">
        <w:rPr>
          <w:color w:val="000000"/>
        </w:rPr>
        <w:t xml:space="preserve">of the model are the variables of the </w:t>
      </w:r>
      <w:r w:rsidRPr="00EF5343">
        <w:rPr>
          <w:color w:val="000000"/>
        </w:rPr>
        <w:t xml:space="preserve">random vector </w:t>
      </w:r>
      <w:r w:rsidRPr="0096642D">
        <w:rPr>
          <w:b/>
          <w:color w:val="000000"/>
        </w:rPr>
        <w:t>x</w:t>
      </w:r>
      <w:r w:rsidR="0096642D">
        <w:rPr>
          <w:color w:val="000000"/>
        </w:rPr>
        <w:t>. S</w:t>
      </w:r>
      <w:r w:rsidRPr="0096642D">
        <w:rPr>
          <w:color w:val="000000"/>
        </w:rPr>
        <w:t>o</w:t>
      </w:r>
      <w:r w:rsidR="0096642D">
        <w:rPr>
          <w:color w:val="000000"/>
        </w:rPr>
        <w:t xml:space="preserve"> all we can do is </w:t>
      </w:r>
      <w:r w:rsidRPr="00EF5343">
        <w:rPr>
          <w:color w:val="000000"/>
        </w:rPr>
        <w:t xml:space="preserve">to use </w:t>
      </w:r>
      <w:r w:rsidR="0096642D">
        <w:rPr>
          <w:color w:val="000000"/>
        </w:rPr>
        <w:t xml:space="preserve">the vector </w:t>
      </w:r>
      <w:r w:rsidR="0096642D" w:rsidRPr="0096642D">
        <w:rPr>
          <w:b/>
          <w:color w:val="000000"/>
        </w:rPr>
        <w:t>x</w:t>
      </w:r>
      <w:r w:rsidRPr="00EF5343">
        <w:rPr>
          <w:color w:val="000000"/>
        </w:rPr>
        <w:t xml:space="preserve"> to estimate the matrix </w:t>
      </w:r>
      <w:proofErr w:type="gramStart"/>
      <w:r w:rsidRPr="00EF5343">
        <w:rPr>
          <w:b/>
          <w:color w:val="000000"/>
        </w:rPr>
        <w:t>A</w:t>
      </w:r>
      <w:r w:rsidRPr="00EF5343">
        <w:rPr>
          <w:color w:val="000000"/>
        </w:rPr>
        <w:t xml:space="preserve"> and</w:t>
      </w:r>
      <w:proofErr w:type="gramEnd"/>
      <w:r w:rsidRPr="00EF5343">
        <w:rPr>
          <w:color w:val="000000"/>
        </w:rPr>
        <w:t xml:space="preserve"> the vector </w:t>
      </w:r>
      <w:r w:rsidRPr="00EF5343">
        <w:rPr>
          <w:b/>
          <w:color w:val="000000"/>
        </w:rPr>
        <w:t>s</w:t>
      </w:r>
      <w:r w:rsidRPr="00EF5343">
        <w:rPr>
          <w:color w:val="000000"/>
        </w:rPr>
        <w:t xml:space="preserve">. Of course we would </w:t>
      </w:r>
      <w:r w:rsidRPr="00EF5343">
        <w:rPr>
          <w:color w:val="000000"/>
        </w:rPr>
        <w:lastRenderedPageBreak/>
        <w:t xml:space="preserve">like to do this in the most generic </w:t>
      </w:r>
      <w:r w:rsidR="000C650F">
        <w:rPr>
          <w:color w:val="000000"/>
        </w:rPr>
        <w:t>way</w:t>
      </w:r>
      <w:r w:rsidRPr="00EF5343">
        <w:rPr>
          <w:color w:val="000000"/>
        </w:rPr>
        <w:t xml:space="preserve"> possible, trying to use only very generic assumptions.</w:t>
      </w:r>
    </w:p>
    <w:p w14:paraId="3D0A90A2" w14:textId="37BE25ED" w:rsidR="000D7D75" w:rsidRDefault="0096642D" w:rsidP="00EF5343">
      <w:pPr>
        <w:ind w:firstLine="202"/>
        <w:jc w:val="both"/>
        <w:rPr>
          <w:color w:val="000000"/>
        </w:rPr>
      </w:pPr>
      <w:r>
        <w:rPr>
          <w:color w:val="000000"/>
        </w:rPr>
        <w:t>A</w:t>
      </w:r>
      <w:r w:rsidR="00FB09E7" w:rsidRPr="00EF5343">
        <w:rPr>
          <w:color w:val="000000"/>
        </w:rPr>
        <w:t xml:space="preserve"> </w:t>
      </w:r>
      <w:r>
        <w:rPr>
          <w:color w:val="000000"/>
        </w:rPr>
        <w:t>technique</w:t>
      </w:r>
      <w:r w:rsidR="00EF5343" w:rsidRPr="00EF5343">
        <w:rPr>
          <w:color w:val="000000"/>
        </w:rPr>
        <w:t xml:space="preserve"> that can be used</w:t>
      </w:r>
      <w:r w:rsidR="00FB09E7" w:rsidRPr="00EF5343">
        <w:rPr>
          <w:color w:val="000000"/>
        </w:rPr>
        <w:t xml:space="preserve"> to solve the ICA </w:t>
      </w:r>
      <w:r w:rsidR="00EF5343">
        <w:rPr>
          <w:color w:val="000000"/>
        </w:rPr>
        <w:t>problem</w:t>
      </w:r>
      <w:r w:rsidR="00FB09E7" w:rsidRPr="00EF5343">
        <w:rPr>
          <w:color w:val="000000"/>
        </w:rPr>
        <w:t xml:space="preserve"> </w:t>
      </w:r>
      <w:r w:rsidR="000D7D75" w:rsidRPr="00EF5343">
        <w:rPr>
          <w:color w:val="000000"/>
        </w:rPr>
        <w:t>would be to use some information on the statistical properties of the signals to estimate the parameters</w:t>
      </w:r>
      <w:r w:rsidR="00500A9D" w:rsidRPr="00EF5343">
        <w:rPr>
          <w:color w:val="000000"/>
        </w:rPr>
        <w:t xml:space="preserve"> of the </w:t>
      </w:r>
      <w:r w:rsidR="00EF5343" w:rsidRPr="00EF5343">
        <w:rPr>
          <w:color w:val="000000"/>
        </w:rPr>
        <w:t xml:space="preserve">mixing </w:t>
      </w:r>
      <w:r w:rsidR="00500A9D" w:rsidRPr="00EF5343">
        <w:rPr>
          <w:color w:val="000000"/>
        </w:rPr>
        <w:t xml:space="preserve">matrix </w:t>
      </w:r>
      <w:r w:rsidR="00500A9D" w:rsidRPr="00EF5343">
        <w:rPr>
          <w:b/>
          <w:color w:val="000000"/>
        </w:rPr>
        <w:t>A</w:t>
      </w:r>
      <w:r w:rsidR="00500A9D" w:rsidRPr="00EF5343">
        <w:rPr>
          <w:color w:val="000000"/>
        </w:rPr>
        <w:t xml:space="preserve">. </w:t>
      </w:r>
      <w:r w:rsidR="008E58B4">
        <w:rPr>
          <w:color w:val="000000"/>
        </w:rPr>
        <w:t xml:space="preserve">In practice </w:t>
      </w:r>
      <w:r w:rsidR="00500A9D" w:rsidRPr="00EF5343">
        <w:rPr>
          <w:color w:val="000000"/>
        </w:rPr>
        <w:t xml:space="preserve">it turns out that </w:t>
      </w:r>
      <w:r w:rsidR="000C650F">
        <w:rPr>
          <w:color w:val="000000"/>
        </w:rPr>
        <w:t xml:space="preserve">to solve this model, is sufficient </w:t>
      </w:r>
      <w:r w:rsidR="00DD088C">
        <w:rPr>
          <w:color w:val="000000"/>
        </w:rPr>
        <w:t xml:space="preserve">assuming </w:t>
      </w:r>
      <w:r w:rsidR="00DD088C" w:rsidRPr="00EF5343">
        <w:rPr>
          <w:color w:val="000000"/>
        </w:rPr>
        <w:t xml:space="preserve">the signals in the vector </w:t>
      </w:r>
      <w:r w:rsidR="00DD088C" w:rsidRPr="00EF5343">
        <w:rPr>
          <w:b/>
          <w:color w:val="000000"/>
        </w:rPr>
        <w:t>s</w:t>
      </w:r>
      <w:r w:rsidR="00DD088C" w:rsidRPr="00EF5343">
        <w:rPr>
          <w:color w:val="000000"/>
        </w:rPr>
        <w:t xml:space="preserve"> </w:t>
      </w:r>
      <w:r w:rsidR="00DD088C">
        <w:rPr>
          <w:color w:val="000000"/>
        </w:rPr>
        <w:t xml:space="preserve">to be </w:t>
      </w:r>
      <w:r w:rsidR="00DD088C" w:rsidRPr="00EF5343">
        <w:rPr>
          <w:color w:val="000000"/>
        </w:rPr>
        <w:t>statistically independent at each instant of time</w:t>
      </w:r>
      <w:proofErr w:type="gramStart"/>
      <w:r w:rsidR="00500A9D" w:rsidRPr="00EF5343">
        <w:rPr>
          <w:color w:val="000000"/>
        </w:rPr>
        <w:t>.</w:t>
      </w:r>
      <w:r>
        <w:rPr>
          <w:color w:val="000000"/>
        </w:rPr>
        <w:t>[</w:t>
      </w:r>
      <w:proofErr w:type="gramEnd"/>
      <w:r>
        <w:rPr>
          <w:color w:val="000000"/>
        </w:rPr>
        <w:t>8]</w:t>
      </w:r>
      <w:r w:rsidR="00500A9D" w:rsidRPr="00EF5343">
        <w:rPr>
          <w:color w:val="000000"/>
        </w:rPr>
        <w:t xml:space="preserve"> Even though this is a strong assumption, it may be plausible in some specific application</w:t>
      </w:r>
      <w:r w:rsidR="00EF5343" w:rsidRPr="00EF5343">
        <w:rPr>
          <w:color w:val="000000"/>
        </w:rPr>
        <w:t xml:space="preserve">s and </w:t>
      </w:r>
      <w:r w:rsidR="00E0041B">
        <w:rPr>
          <w:color w:val="000000"/>
        </w:rPr>
        <w:t>moreover</w:t>
      </w:r>
      <w:r w:rsidR="00EF5343" w:rsidRPr="00EF5343">
        <w:rPr>
          <w:color w:val="000000"/>
        </w:rPr>
        <w:t xml:space="preserve"> </w:t>
      </w:r>
      <w:r w:rsidR="00E0041B">
        <w:rPr>
          <w:color w:val="000000"/>
        </w:rPr>
        <w:t>in some specific cases,</w:t>
      </w:r>
      <w:r w:rsidR="00EF5343" w:rsidRPr="00EF5343">
        <w:rPr>
          <w:color w:val="000000"/>
        </w:rPr>
        <w:t xml:space="preserve"> </w:t>
      </w:r>
      <w:r w:rsidR="00E0041B">
        <w:rPr>
          <w:color w:val="000000"/>
        </w:rPr>
        <w:t xml:space="preserve">ICA can be performed even </w:t>
      </w:r>
      <w:r w:rsidR="000C650F">
        <w:rPr>
          <w:color w:val="000000"/>
        </w:rPr>
        <w:t>though</w:t>
      </w:r>
      <w:r w:rsidR="00E0041B">
        <w:rPr>
          <w:color w:val="000000"/>
        </w:rPr>
        <w:t xml:space="preserve"> that assumption does not exactly hold</w:t>
      </w:r>
      <w:r w:rsidR="00500A9D" w:rsidRPr="00EF5343">
        <w:rPr>
          <w:color w:val="000000"/>
        </w:rPr>
        <w:t>.</w:t>
      </w:r>
      <w:r w:rsidR="007E4EC3">
        <w:rPr>
          <w:color w:val="000000"/>
        </w:rPr>
        <w:t xml:space="preserve"> [8]</w:t>
      </w:r>
    </w:p>
    <w:p w14:paraId="25B11472" w14:textId="52E28184" w:rsidR="00F80E64" w:rsidRDefault="00F80E64" w:rsidP="00EF5343">
      <w:pPr>
        <w:ind w:firstLine="202"/>
        <w:jc w:val="both"/>
        <w:rPr>
          <w:color w:val="000000"/>
        </w:rPr>
      </w:pPr>
      <w:r>
        <w:rPr>
          <w:color w:val="000000"/>
        </w:rPr>
        <w:t xml:space="preserve">The fundamental assumption </w:t>
      </w:r>
      <w:r w:rsidR="008C752D">
        <w:rPr>
          <w:color w:val="000000"/>
        </w:rPr>
        <w:t xml:space="preserve">for ICA is that the components of the vector </w:t>
      </w:r>
      <w:r w:rsidR="008C752D" w:rsidRPr="008C752D">
        <w:rPr>
          <w:b/>
          <w:color w:val="000000"/>
        </w:rPr>
        <w:t>s</w:t>
      </w:r>
      <w:r w:rsidR="008C752D">
        <w:rPr>
          <w:color w:val="000000"/>
        </w:rPr>
        <w:t xml:space="preserve"> </w:t>
      </w:r>
      <w:r w:rsidR="000E6B9E">
        <w:rPr>
          <w:color w:val="000000"/>
        </w:rPr>
        <w:t>be</w:t>
      </w:r>
      <w:r w:rsidR="008C752D">
        <w:rPr>
          <w:color w:val="000000"/>
        </w:rPr>
        <w:t xml:space="preserve"> statistically independent. In </w:t>
      </w:r>
      <w:r w:rsidR="000E6B9E">
        <w:rPr>
          <w:color w:val="000000"/>
        </w:rPr>
        <w:t xml:space="preserve">practice </w:t>
      </w:r>
      <w:r w:rsidR="008C752D">
        <w:rPr>
          <w:color w:val="000000"/>
        </w:rPr>
        <w:t>we assume also that the independent components must have non-Gaussian distributions.</w:t>
      </w:r>
    </w:p>
    <w:p w14:paraId="156A2A57" w14:textId="5DB33E2E" w:rsidR="008C752D" w:rsidRDefault="008C752D" w:rsidP="008E58B4">
      <w:pPr>
        <w:ind w:firstLine="202"/>
        <w:jc w:val="both"/>
        <w:rPr>
          <w:color w:val="000000"/>
        </w:rPr>
      </w:pPr>
      <w:r w:rsidRPr="008C752D">
        <w:rPr>
          <w:color w:val="000000"/>
        </w:rPr>
        <w:t xml:space="preserve">For simplicity, we </w:t>
      </w:r>
      <w:r w:rsidR="008E58B4">
        <w:rPr>
          <w:color w:val="000000"/>
        </w:rPr>
        <w:t>can</w:t>
      </w:r>
      <w:r w:rsidRPr="008C752D">
        <w:rPr>
          <w:color w:val="000000"/>
        </w:rPr>
        <w:t xml:space="preserve"> also</w:t>
      </w:r>
      <w:r>
        <w:rPr>
          <w:color w:val="000000"/>
        </w:rPr>
        <w:t xml:space="preserve"> </w:t>
      </w:r>
      <w:r w:rsidR="008E58B4">
        <w:rPr>
          <w:color w:val="000000"/>
        </w:rPr>
        <w:t>assume</w:t>
      </w:r>
      <w:r w:rsidRPr="008C752D">
        <w:rPr>
          <w:color w:val="000000"/>
        </w:rPr>
        <w:t xml:space="preserve"> the unknown mixing matrix </w:t>
      </w:r>
      <w:r w:rsidR="00E0041B">
        <w:rPr>
          <w:color w:val="000000"/>
        </w:rPr>
        <w:t xml:space="preserve">to </w:t>
      </w:r>
      <w:r w:rsidR="008E58B4">
        <w:rPr>
          <w:color w:val="000000"/>
        </w:rPr>
        <w:t>be</w:t>
      </w:r>
      <w:r w:rsidRPr="008C752D">
        <w:rPr>
          <w:color w:val="000000"/>
        </w:rPr>
        <w:t xml:space="preserve"> sq</w:t>
      </w:r>
      <w:r>
        <w:rPr>
          <w:color w:val="000000"/>
        </w:rPr>
        <w:t>uare</w:t>
      </w:r>
      <w:r w:rsidRPr="008C752D">
        <w:rPr>
          <w:color w:val="000000"/>
        </w:rPr>
        <w:t xml:space="preserve">. Then, after estimating the matrix </w:t>
      </w:r>
      <w:r w:rsidRPr="00E42D0B">
        <w:rPr>
          <w:b/>
          <w:color w:val="000000"/>
        </w:rPr>
        <w:t>A</w:t>
      </w:r>
      <w:r w:rsidRPr="008C752D">
        <w:rPr>
          <w:color w:val="000000"/>
        </w:rPr>
        <w:t>, we can compute its inverse, say</w:t>
      </w:r>
      <w:r>
        <w:rPr>
          <w:color w:val="000000"/>
        </w:rPr>
        <w:t xml:space="preserve"> </w:t>
      </w:r>
      <w:r w:rsidRPr="00E42D0B">
        <w:rPr>
          <w:b/>
          <w:color w:val="000000"/>
        </w:rPr>
        <w:t>W</w:t>
      </w:r>
      <w:r w:rsidRPr="008C752D">
        <w:rPr>
          <w:color w:val="000000"/>
        </w:rPr>
        <w:t>, and obtain the independent</w:t>
      </w:r>
      <w:r>
        <w:rPr>
          <w:color w:val="000000"/>
        </w:rPr>
        <w:t xml:space="preserve"> </w:t>
      </w:r>
      <w:r w:rsidRPr="008C752D">
        <w:rPr>
          <w:color w:val="000000"/>
        </w:rPr>
        <w:t>component</w:t>
      </w:r>
      <w:r w:rsidR="00E0041B">
        <w:rPr>
          <w:color w:val="000000"/>
        </w:rPr>
        <w:t>s</w:t>
      </w:r>
      <w:r w:rsidRPr="008C752D">
        <w:rPr>
          <w:color w:val="000000"/>
        </w:rPr>
        <w:t xml:space="preserve"> simply by:</w:t>
      </w:r>
    </w:p>
    <w:p w14:paraId="7861E050" w14:textId="77777777" w:rsidR="00251AEA" w:rsidRPr="008C752D" w:rsidRDefault="00251AEA" w:rsidP="008C752D">
      <w:pPr>
        <w:jc w:val="both"/>
        <w:rPr>
          <w:color w:val="000000"/>
        </w:rPr>
      </w:pPr>
    </w:p>
    <w:p w14:paraId="24E705AD" w14:textId="77777777" w:rsidR="008C752D" w:rsidRDefault="008C752D" w:rsidP="008C752D">
      <w:pPr>
        <w:jc w:val="center"/>
        <w:rPr>
          <w:b/>
          <w:i/>
          <w:color w:val="000000"/>
        </w:rPr>
      </w:pPr>
      <w:r w:rsidRPr="00E42D0B">
        <w:rPr>
          <w:b/>
          <w:i/>
          <w:color w:val="000000"/>
        </w:rPr>
        <w:t>s</w:t>
      </w:r>
      <w:r w:rsidRPr="00E42D0B">
        <w:rPr>
          <w:i/>
          <w:color w:val="000000"/>
        </w:rPr>
        <w:t xml:space="preserve"> =</w:t>
      </w:r>
      <w:proofErr w:type="spellStart"/>
      <w:r w:rsidRPr="00E42D0B">
        <w:rPr>
          <w:i/>
          <w:color w:val="000000"/>
        </w:rPr>
        <w:t>W</w:t>
      </w:r>
      <w:r w:rsidRPr="00E42D0B">
        <w:rPr>
          <w:b/>
          <w:i/>
          <w:color w:val="000000"/>
        </w:rPr>
        <w:t>x</w:t>
      </w:r>
      <w:proofErr w:type="spellEnd"/>
    </w:p>
    <w:p w14:paraId="26D5EFEB" w14:textId="77777777" w:rsidR="00251AEA" w:rsidRPr="00E42D0B" w:rsidRDefault="00251AEA" w:rsidP="008C752D">
      <w:pPr>
        <w:jc w:val="center"/>
        <w:rPr>
          <w:i/>
          <w:color w:val="000000"/>
        </w:rPr>
      </w:pPr>
    </w:p>
    <w:p w14:paraId="4DD18EEB" w14:textId="650E654F" w:rsidR="008C752D" w:rsidRPr="00251AEA"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5</w:t>
      </w:r>
      <w:r w:rsidRPr="00251AEA">
        <w:rPr>
          <w:sz w:val="16"/>
          <w:szCs w:val="16"/>
        </w:rPr>
        <w:fldChar w:fldCharType="end"/>
      </w:r>
    </w:p>
    <w:p w14:paraId="7442196A" w14:textId="77777777" w:rsidR="00251AEA" w:rsidRPr="00251AEA" w:rsidRDefault="00251AEA" w:rsidP="00251AEA"/>
    <w:p w14:paraId="09107BDE" w14:textId="5455A90D" w:rsidR="00D61B68" w:rsidRDefault="00E0041B" w:rsidP="00E0041B">
      <w:pPr>
        <w:ind w:firstLine="202"/>
        <w:jc w:val="both"/>
        <w:rPr>
          <w:color w:val="000000"/>
        </w:rPr>
      </w:pPr>
      <w:r>
        <w:rPr>
          <w:color w:val="000000"/>
        </w:rPr>
        <w:t xml:space="preserve">As we may notice from the previous equations, </w:t>
      </w:r>
      <w:r w:rsidR="008C752D" w:rsidRPr="008C752D">
        <w:rPr>
          <w:color w:val="000000"/>
        </w:rPr>
        <w:t xml:space="preserve">ICA </w:t>
      </w:r>
      <w:r>
        <w:rPr>
          <w:color w:val="000000"/>
        </w:rPr>
        <w:t>is</w:t>
      </w:r>
      <w:r w:rsidR="008C752D" w:rsidRPr="008C752D">
        <w:rPr>
          <w:color w:val="000000"/>
        </w:rPr>
        <w:t xml:space="preserve"> closely related to the method called blind source separation (BSS) or blind signal separation. </w:t>
      </w:r>
    </w:p>
    <w:p w14:paraId="7B64BBBD" w14:textId="74665E10" w:rsidR="008C752D" w:rsidRPr="008C752D" w:rsidRDefault="00D61B68" w:rsidP="00E0041B">
      <w:pPr>
        <w:ind w:firstLine="202"/>
        <w:jc w:val="both"/>
        <w:rPr>
          <w:color w:val="000000"/>
        </w:rPr>
      </w:pPr>
      <w:r>
        <w:rPr>
          <w:color w:val="000000"/>
        </w:rPr>
        <w:t>In ICA models when we mention a</w:t>
      </w:r>
      <w:r w:rsidR="008C752D">
        <w:rPr>
          <w:color w:val="000000"/>
        </w:rPr>
        <w:t xml:space="preserve"> </w:t>
      </w:r>
      <w:r w:rsidR="008C752D" w:rsidRPr="008C752D">
        <w:rPr>
          <w:color w:val="000000"/>
        </w:rPr>
        <w:t>“source”</w:t>
      </w:r>
      <w:r>
        <w:rPr>
          <w:color w:val="000000"/>
        </w:rPr>
        <w:t>, it</w:t>
      </w:r>
      <w:r w:rsidR="008C752D" w:rsidRPr="008C752D">
        <w:rPr>
          <w:color w:val="000000"/>
        </w:rPr>
        <w:t xml:space="preserve"> means </w:t>
      </w:r>
      <w:r>
        <w:rPr>
          <w:color w:val="000000"/>
        </w:rPr>
        <w:t>that we are looking for an original signal, which can be identified through an</w:t>
      </w:r>
      <w:r w:rsidR="008C752D" w:rsidRPr="008C752D">
        <w:rPr>
          <w:color w:val="000000"/>
        </w:rPr>
        <w:t xml:space="preserve"> independent component, like </w:t>
      </w:r>
      <w:r w:rsidR="00DB3988">
        <w:rPr>
          <w:color w:val="000000"/>
        </w:rPr>
        <w:t>a</w:t>
      </w:r>
      <w:r w:rsidR="008C752D" w:rsidRPr="008C752D">
        <w:rPr>
          <w:color w:val="000000"/>
        </w:rPr>
        <w:t xml:space="preserve"> speaker in a cocktail party problem.</w:t>
      </w:r>
    </w:p>
    <w:p w14:paraId="628330DA" w14:textId="41F5502D" w:rsidR="008C752D" w:rsidRPr="00E0041B" w:rsidRDefault="00D61B68" w:rsidP="000C650F">
      <w:pPr>
        <w:ind w:firstLine="202"/>
        <w:jc w:val="both"/>
        <w:rPr>
          <w:color w:val="000000"/>
        </w:rPr>
      </w:pPr>
      <w:r w:rsidRPr="00E0041B">
        <w:rPr>
          <w:color w:val="000000"/>
        </w:rPr>
        <w:t>In this context, “b</w:t>
      </w:r>
      <w:r w:rsidR="008C752D" w:rsidRPr="00E0041B">
        <w:rPr>
          <w:color w:val="000000"/>
        </w:rPr>
        <w:t>lind” means that we know very little, if anything, on the mixing matrix, and make little assumptions on the source signals. ICA is one method, perhaps the most widely used, for performing blind source separation.</w:t>
      </w:r>
      <w:r w:rsidR="00E0041B" w:rsidRPr="00E0041B">
        <w:rPr>
          <w:color w:val="000000"/>
        </w:rPr>
        <w:t xml:space="preserve"> [9]</w:t>
      </w:r>
    </w:p>
    <w:p w14:paraId="5DF60A50" w14:textId="4571997E" w:rsidR="008C752D" w:rsidRPr="00E4259C" w:rsidRDefault="00E0041B" w:rsidP="000C650F">
      <w:pPr>
        <w:ind w:firstLine="144"/>
        <w:jc w:val="both"/>
        <w:rPr>
          <w:color w:val="000000"/>
        </w:rPr>
      </w:pPr>
      <w:r w:rsidRPr="00E4259C">
        <w:rPr>
          <w:color w:val="000000"/>
        </w:rPr>
        <w:t xml:space="preserve">In the model we have presented we </w:t>
      </w:r>
      <w:r w:rsidR="00E4259C" w:rsidRPr="00E4259C">
        <w:rPr>
          <w:color w:val="000000"/>
        </w:rPr>
        <w:t xml:space="preserve">have </w:t>
      </w:r>
      <w:r w:rsidRPr="00E4259C">
        <w:rPr>
          <w:color w:val="000000"/>
        </w:rPr>
        <w:t xml:space="preserve">assumed </w:t>
      </w:r>
      <w:r w:rsidR="00E4259C" w:rsidRPr="00E4259C">
        <w:rPr>
          <w:color w:val="000000"/>
        </w:rPr>
        <w:t xml:space="preserve">that </w:t>
      </w:r>
      <w:r w:rsidRPr="00E4259C">
        <w:rPr>
          <w:color w:val="000000"/>
        </w:rPr>
        <w:t xml:space="preserve">no noise </w:t>
      </w:r>
      <w:r w:rsidR="00E4259C" w:rsidRPr="00E4259C">
        <w:rPr>
          <w:color w:val="000000"/>
        </w:rPr>
        <w:t xml:space="preserve">was </w:t>
      </w:r>
      <w:r w:rsidRPr="00E4259C">
        <w:rPr>
          <w:color w:val="000000"/>
        </w:rPr>
        <w:t xml:space="preserve">superimposed to the signals. Although </w:t>
      </w:r>
      <w:r w:rsidR="00E4259C" w:rsidRPr="00E4259C">
        <w:rPr>
          <w:color w:val="000000"/>
        </w:rPr>
        <w:t xml:space="preserve">this is not true </w:t>
      </w:r>
      <w:r w:rsidRPr="00E4259C">
        <w:rPr>
          <w:color w:val="000000"/>
        </w:rPr>
        <w:t>i</w:t>
      </w:r>
      <w:r w:rsidR="008C752D" w:rsidRPr="00E4259C">
        <w:rPr>
          <w:color w:val="000000"/>
        </w:rPr>
        <w:t xml:space="preserve">n </w:t>
      </w:r>
      <w:r w:rsidR="00E4259C" w:rsidRPr="00E4259C">
        <w:rPr>
          <w:color w:val="000000"/>
        </w:rPr>
        <w:t>most</w:t>
      </w:r>
      <w:r w:rsidR="008C752D" w:rsidRPr="00E4259C">
        <w:rPr>
          <w:color w:val="000000"/>
        </w:rPr>
        <w:t xml:space="preserve"> </w:t>
      </w:r>
      <w:r w:rsidR="00E4259C" w:rsidRPr="00E4259C">
        <w:rPr>
          <w:color w:val="000000"/>
        </w:rPr>
        <w:t xml:space="preserve">real-world </w:t>
      </w:r>
      <w:r w:rsidR="008C752D" w:rsidRPr="00E4259C">
        <w:rPr>
          <w:color w:val="000000"/>
        </w:rPr>
        <w:t xml:space="preserve">applications, </w:t>
      </w:r>
      <w:r w:rsidR="00E4259C" w:rsidRPr="00E4259C">
        <w:rPr>
          <w:color w:val="000000"/>
        </w:rPr>
        <w:t>f</w:t>
      </w:r>
      <w:r w:rsidR="008C752D" w:rsidRPr="00E4259C">
        <w:rPr>
          <w:color w:val="000000"/>
        </w:rPr>
        <w:t xml:space="preserve">or simplicity, we </w:t>
      </w:r>
      <w:r w:rsidR="00E4259C" w:rsidRPr="00E4259C">
        <w:rPr>
          <w:color w:val="000000"/>
        </w:rPr>
        <w:t xml:space="preserve">have </w:t>
      </w:r>
      <w:r w:rsidR="008C752D" w:rsidRPr="00E4259C">
        <w:rPr>
          <w:color w:val="000000"/>
        </w:rPr>
        <w:t>omit</w:t>
      </w:r>
      <w:r w:rsidR="00E4259C" w:rsidRPr="00E4259C">
        <w:rPr>
          <w:color w:val="000000"/>
        </w:rPr>
        <w:t>ted</w:t>
      </w:r>
      <w:r w:rsidR="008C752D" w:rsidRPr="00E4259C">
        <w:rPr>
          <w:color w:val="000000"/>
        </w:rPr>
        <w:t xml:space="preserve"> any noise terms,</w:t>
      </w:r>
      <w:r w:rsidR="00E4259C" w:rsidRPr="00E4259C">
        <w:rPr>
          <w:color w:val="000000"/>
        </w:rPr>
        <w:t xml:space="preserve"> without losing in generality. In fact adding the noise term would not change in any way the mathematical principles of ICA that we want to present.</w:t>
      </w:r>
    </w:p>
    <w:p w14:paraId="42F68737" w14:textId="77777777" w:rsidR="00DC2B9D" w:rsidRPr="00D61B68" w:rsidRDefault="00DC2B9D" w:rsidP="008C752D">
      <w:pPr>
        <w:jc w:val="both"/>
        <w:rPr>
          <w:color w:val="000000"/>
          <w:highlight w:val="yellow"/>
        </w:rPr>
      </w:pPr>
    </w:p>
    <w:p w14:paraId="06AE0EE4" w14:textId="77777777" w:rsidR="008C752D" w:rsidRPr="00FB15F3" w:rsidRDefault="008C752D" w:rsidP="00FB15F3">
      <w:pPr>
        <w:pStyle w:val="Heading2"/>
        <w:ind w:left="144"/>
      </w:pPr>
      <w:r w:rsidRPr="00FB15F3">
        <w:t>Ambiguities of ICA</w:t>
      </w:r>
    </w:p>
    <w:p w14:paraId="33FCE7F9" w14:textId="77777777" w:rsidR="00FB15F3" w:rsidRDefault="00FB15F3" w:rsidP="000C650F">
      <w:pPr>
        <w:ind w:firstLine="144"/>
        <w:jc w:val="both"/>
        <w:rPr>
          <w:color w:val="000000"/>
        </w:rPr>
      </w:pPr>
      <w:r>
        <w:rPr>
          <w:color w:val="000000"/>
        </w:rPr>
        <w:t>In the ICA model in Eq. 1</w:t>
      </w:r>
      <w:r w:rsidRPr="00FB15F3">
        <w:rPr>
          <w:color w:val="000000"/>
        </w:rPr>
        <w:t xml:space="preserve">, it is easy to see that the following ambiguities will hold: </w:t>
      </w:r>
    </w:p>
    <w:p w14:paraId="4E3CC6B4" w14:textId="77777777" w:rsidR="00FB15F3" w:rsidRDefault="00FB15F3" w:rsidP="00FB15F3">
      <w:pPr>
        <w:jc w:val="both"/>
        <w:rPr>
          <w:color w:val="000000"/>
        </w:rPr>
      </w:pPr>
    </w:p>
    <w:p w14:paraId="24DBCD52" w14:textId="1F2CC4F3" w:rsidR="00FB15F3" w:rsidRPr="00655BEA" w:rsidRDefault="00FB15F3" w:rsidP="00FB15F3">
      <w:pPr>
        <w:jc w:val="both"/>
        <w:rPr>
          <w:color w:val="000000"/>
        </w:rPr>
      </w:pPr>
      <w:r w:rsidRPr="00FB15F3">
        <w:rPr>
          <w:color w:val="000000"/>
        </w:rPr>
        <w:t>1</w:t>
      </w:r>
      <w:r w:rsidRPr="00655BEA">
        <w:rPr>
          <w:color w:val="000000"/>
        </w:rPr>
        <w:t xml:space="preserve">. </w:t>
      </w:r>
      <w:r w:rsidRPr="00655BEA">
        <w:rPr>
          <w:i/>
          <w:color w:val="000000"/>
        </w:rPr>
        <w:t>We cannot determine the variances (energies) of the   independent components.</w:t>
      </w:r>
    </w:p>
    <w:p w14:paraId="1F609357" w14:textId="7F7E541E" w:rsidR="00FB15F3" w:rsidRPr="00655BEA" w:rsidRDefault="00E4259C" w:rsidP="00FB15F3">
      <w:pPr>
        <w:jc w:val="both"/>
        <w:rPr>
          <w:color w:val="000000"/>
        </w:rPr>
      </w:pPr>
      <w:r w:rsidRPr="00655BEA">
        <w:rPr>
          <w:color w:val="000000"/>
        </w:rPr>
        <w:t xml:space="preserve">As we have already mentioned, </w:t>
      </w:r>
      <w:r w:rsidR="00FB15F3" w:rsidRPr="00655BEA">
        <w:rPr>
          <w:color w:val="000000"/>
        </w:rPr>
        <w:t xml:space="preserve">both </w:t>
      </w:r>
      <w:r w:rsidR="00FB15F3" w:rsidRPr="00655BEA">
        <w:rPr>
          <w:b/>
          <w:bCs/>
          <w:color w:val="000000"/>
        </w:rPr>
        <w:t xml:space="preserve">s </w:t>
      </w:r>
      <w:r w:rsidR="00FB15F3" w:rsidRPr="00655BEA">
        <w:rPr>
          <w:color w:val="000000"/>
        </w:rPr>
        <w:t xml:space="preserve">and </w:t>
      </w:r>
      <w:proofErr w:type="gramStart"/>
      <w:r w:rsidR="00FB15F3" w:rsidRPr="00655BEA">
        <w:rPr>
          <w:b/>
          <w:bCs/>
          <w:color w:val="000000"/>
        </w:rPr>
        <w:t>A</w:t>
      </w:r>
      <w:proofErr w:type="gramEnd"/>
      <w:r w:rsidR="00FB15F3" w:rsidRPr="00655BEA">
        <w:rPr>
          <w:b/>
          <w:bCs/>
          <w:color w:val="000000"/>
        </w:rPr>
        <w:t xml:space="preserve"> </w:t>
      </w:r>
      <w:r w:rsidRPr="00655BEA">
        <w:rPr>
          <w:color w:val="000000"/>
        </w:rPr>
        <w:t>are</w:t>
      </w:r>
      <w:r w:rsidR="00FB15F3" w:rsidRPr="00655BEA">
        <w:rPr>
          <w:color w:val="000000"/>
        </w:rPr>
        <w:t xml:space="preserve"> un</w:t>
      </w:r>
      <w:r w:rsidRPr="00655BEA">
        <w:rPr>
          <w:color w:val="000000"/>
        </w:rPr>
        <w:t xml:space="preserve">known. This implies that </w:t>
      </w:r>
      <w:r w:rsidR="00FB15F3" w:rsidRPr="00655BEA">
        <w:rPr>
          <w:color w:val="000000"/>
        </w:rPr>
        <w:t xml:space="preserve">any scalar multiplier in one of the sources </w:t>
      </w:r>
      <w:proofErr w:type="spellStart"/>
      <w:r w:rsidR="00FB15F3" w:rsidRPr="00655BEA">
        <w:rPr>
          <w:i/>
          <w:iCs/>
          <w:color w:val="000000"/>
        </w:rPr>
        <w:t>s</w:t>
      </w:r>
      <w:r w:rsidR="00FB15F3" w:rsidRPr="00655BEA">
        <w:rPr>
          <w:i/>
          <w:iCs/>
          <w:color w:val="000000"/>
          <w:vertAlign w:val="subscript"/>
        </w:rPr>
        <w:t>i</w:t>
      </w:r>
      <w:proofErr w:type="spellEnd"/>
      <w:r w:rsidR="00FB15F3" w:rsidRPr="00655BEA">
        <w:rPr>
          <w:i/>
          <w:iCs/>
          <w:color w:val="000000"/>
        </w:rPr>
        <w:t xml:space="preserve"> </w:t>
      </w:r>
      <w:r w:rsidR="00FB15F3" w:rsidRPr="00655BEA">
        <w:rPr>
          <w:color w:val="000000"/>
        </w:rPr>
        <w:t xml:space="preserve">could always be cancelled by dividing the corresponding column </w:t>
      </w:r>
      <w:proofErr w:type="spellStart"/>
      <w:r w:rsidR="00FB15F3" w:rsidRPr="00655BEA">
        <w:rPr>
          <w:b/>
          <w:bCs/>
          <w:color w:val="000000"/>
        </w:rPr>
        <w:t>a</w:t>
      </w:r>
      <w:r w:rsidR="00FB15F3" w:rsidRPr="00655BEA">
        <w:rPr>
          <w:i/>
          <w:iCs/>
          <w:color w:val="000000"/>
          <w:vertAlign w:val="subscript"/>
        </w:rPr>
        <w:t>i</w:t>
      </w:r>
      <w:proofErr w:type="spellEnd"/>
      <w:r w:rsidR="00FB15F3" w:rsidRPr="00655BEA">
        <w:rPr>
          <w:i/>
          <w:iCs/>
          <w:color w:val="000000"/>
        </w:rPr>
        <w:t xml:space="preserve"> </w:t>
      </w:r>
      <w:r w:rsidR="00FB15F3" w:rsidRPr="00655BEA">
        <w:rPr>
          <w:color w:val="000000"/>
        </w:rPr>
        <w:t xml:space="preserve">of </w:t>
      </w:r>
      <w:r w:rsidR="00FB15F3" w:rsidRPr="00655BEA">
        <w:rPr>
          <w:b/>
          <w:bCs/>
          <w:color w:val="000000"/>
        </w:rPr>
        <w:t xml:space="preserve">A </w:t>
      </w:r>
      <w:r w:rsidRPr="00655BEA">
        <w:rPr>
          <w:color w:val="000000"/>
        </w:rPr>
        <w:t>by the same scalar as it can be easily demonstrated using</w:t>
      </w:r>
      <w:r w:rsidR="00251AEA" w:rsidRPr="00655BEA">
        <w:rPr>
          <w:color w:val="000000"/>
        </w:rPr>
        <w:t xml:space="preserve"> Eq. 4</w:t>
      </w:r>
      <w:r w:rsidR="00FB15F3" w:rsidRPr="00655BEA">
        <w:rPr>
          <w:color w:val="000000"/>
        </w:rPr>
        <w:t xml:space="preserve">. </w:t>
      </w:r>
      <w:r w:rsidRPr="00655BEA">
        <w:rPr>
          <w:color w:val="000000"/>
        </w:rPr>
        <w:t xml:space="preserve">The direct implication of what just said is that </w:t>
      </w:r>
      <w:r w:rsidR="00FB15F3" w:rsidRPr="00655BEA">
        <w:rPr>
          <w:color w:val="000000"/>
        </w:rPr>
        <w:t>we may fix the magnitude</w:t>
      </w:r>
      <w:r w:rsidRPr="00655BEA">
        <w:rPr>
          <w:color w:val="000000"/>
        </w:rPr>
        <w:t xml:space="preserve">s of the independent components and considering </w:t>
      </w:r>
      <w:r w:rsidR="00FB15F3" w:rsidRPr="00655BEA">
        <w:rPr>
          <w:color w:val="000000"/>
        </w:rPr>
        <w:t xml:space="preserve">they are random variables, the most natural way to do this is to assume that each has unit </w:t>
      </w:r>
      <w:r w:rsidR="00FB15F3" w:rsidRPr="00655BEA">
        <w:rPr>
          <w:color w:val="000000"/>
        </w:rPr>
        <w:lastRenderedPageBreak/>
        <w:t xml:space="preserve">variance: </w:t>
      </w:r>
      <w:r w:rsidR="00FB15F3" w:rsidRPr="00655BEA">
        <w:rPr>
          <w:i/>
          <w:iCs/>
          <w:color w:val="000000"/>
        </w:rPr>
        <w:t>E</w:t>
      </w:r>
      <w:r w:rsidR="00FB15F3" w:rsidRPr="00655BEA">
        <w:rPr>
          <w:color w:val="000000"/>
        </w:rPr>
        <w:t>{</w:t>
      </w:r>
      <w:r w:rsidR="00FB15F3" w:rsidRPr="00655BEA">
        <w:rPr>
          <w:i/>
          <w:iCs/>
          <w:color w:val="000000"/>
        </w:rPr>
        <w:t>s</w:t>
      </w:r>
      <w:r w:rsidR="00FB15F3" w:rsidRPr="00655BEA">
        <w:rPr>
          <w:color w:val="000000"/>
          <w:vertAlign w:val="superscript"/>
        </w:rPr>
        <w:t>2</w:t>
      </w:r>
      <w:r w:rsidR="00FB15F3" w:rsidRPr="00655BEA">
        <w:rPr>
          <w:i/>
          <w:iCs/>
          <w:color w:val="000000"/>
          <w:vertAlign w:val="subscript"/>
        </w:rPr>
        <w:t>i</w:t>
      </w:r>
      <w:r w:rsidR="00FB15F3" w:rsidRPr="00655BEA">
        <w:rPr>
          <w:i/>
          <w:iCs/>
          <w:color w:val="000000"/>
        </w:rPr>
        <w:t xml:space="preserve"> </w:t>
      </w:r>
      <w:r w:rsidR="00FB15F3" w:rsidRPr="00655BEA">
        <w:rPr>
          <w:color w:val="000000"/>
        </w:rPr>
        <w:t xml:space="preserve">} = 1. </w:t>
      </w:r>
      <w:r w:rsidRPr="00655BEA">
        <w:rPr>
          <w:color w:val="000000"/>
        </w:rPr>
        <w:t xml:space="preserve">At that point we can adapt </w:t>
      </w:r>
      <w:r w:rsidR="00FB15F3" w:rsidRPr="00655BEA">
        <w:rPr>
          <w:color w:val="000000"/>
        </w:rPr>
        <w:t xml:space="preserve">the matrix </w:t>
      </w:r>
      <w:r w:rsidR="00FB15F3" w:rsidRPr="00655BEA">
        <w:rPr>
          <w:b/>
          <w:bCs/>
          <w:color w:val="000000"/>
        </w:rPr>
        <w:t xml:space="preserve">A </w:t>
      </w:r>
      <w:r w:rsidR="00FB15F3" w:rsidRPr="00655BEA">
        <w:rPr>
          <w:color w:val="000000"/>
        </w:rPr>
        <w:t>in the ICA solution methods to take into account this restriction.</w:t>
      </w:r>
      <w:r w:rsidR="00655BEA" w:rsidRPr="00655BEA">
        <w:rPr>
          <w:color w:val="000000"/>
        </w:rPr>
        <w:t xml:space="preserve"> </w:t>
      </w:r>
      <w:r w:rsidRPr="00655BEA">
        <w:rPr>
          <w:color w:val="000000"/>
        </w:rPr>
        <w:t>It is important t</w:t>
      </w:r>
      <w:r w:rsidR="00655BEA" w:rsidRPr="00655BEA">
        <w:rPr>
          <w:color w:val="000000"/>
        </w:rPr>
        <w:t>o underline in this context that we are still left with</w:t>
      </w:r>
      <w:r w:rsidR="00FB15F3" w:rsidRPr="00655BEA">
        <w:rPr>
          <w:color w:val="000000"/>
        </w:rPr>
        <w:t xml:space="preserve"> </w:t>
      </w:r>
      <w:r w:rsidR="00655BEA" w:rsidRPr="00655BEA">
        <w:rPr>
          <w:color w:val="000000"/>
        </w:rPr>
        <w:t xml:space="preserve">the ambiguity of determining </w:t>
      </w:r>
      <w:r w:rsidR="00FB15F3" w:rsidRPr="00655BEA">
        <w:rPr>
          <w:color w:val="000000"/>
        </w:rPr>
        <w:t>the sign</w:t>
      </w:r>
      <w:r w:rsidR="00655BEA" w:rsidRPr="00655BEA">
        <w:rPr>
          <w:color w:val="000000"/>
        </w:rPr>
        <w:t xml:space="preserve"> of the components. In fact </w:t>
      </w:r>
      <w:r w:rsidR="00FB15F3" w:rsidRPr="00655BEA">
        <w:rPr>
          <w:color w:val="000000"/>
        </w:rPr>
        <w:t>we could multiply the a</w:t>
      </w:r>
      <w:r w:rsidR="00FB15F3" w:rsidRPr="00655BEA">
        <w:rPr>
          <w:color w:val="000000"/>
          <w:vertAlign w:val="subscript"/>
        </w:rPr>
        <w:t>n</w:t>
      </w:r>
      <w:r w:rsidR="00FB15F3" w:rsidRPr="00655BEA">
        <w:rPr>
          <w:color w:val="000000"/>
        </w:rPr>
        <w:t xml:space="preserve"> independent component </w:t>
      </w:r>
      <w:proofErr w:type="gramStart"/>
      <w:r w:rsidR="00FB15F3" w:rsidRPr="00655BEA">
        <w:rPr>
          <w:color w:val="000000"/>
        </w:rPr>
        <w:t>by</w:t>
      </w:r>
      <w:r w:rsidR="006A64E5">
        <w:rPr>
          <w:color w:val="000000"/>
        </w:rPr>
        <w:t xml:space="preserve"> </w:t>
      </w:r>
      <w:r w:rsidR="00FB15F3" w:rsidRPr="00655BEA">
        <w:rPr>
          <w:color w:val="000000"/>
        </w:rPr>
        <w:t xml:space="preserve"> −</w:t>
      </w:r>
      <w:proofErr w:type="gramEnd"/>
      <w:r w:rsidR="00FB15F3" w:rsidRPr="00655BEA">
        <w:rPr>
          <w:color w:val="000000"/>
        </w:rPr>
        <w:t>1 without affecting the model. This ambiguity is, fortunately, insignificant in most applications.</w:t>
      </w:r>
    </w:p>
    <w:p w14:paraId="4DF6B431" w14:textId="77777777" w:rsidR="00FB15F3" w:rsidRPr="00954EAC" w:rsidRDefault="00FB15F3" w:rsidP="00FB15F3">
      <w:pPr>
        <w:jc w:val="both"/>
        <w:rPr>
          <w:color w:val="000000"/>
          <w:highlight w:val="yellow"/>
        </w:rPr>
      </w:pPr>
    </w:p>
    <w:p w14:paraId="57012E32" w14:textId="3E0C78AD" w:rsidR="00FB15F3" w:rsidRPr="00655BEA" w:rsidRDefault="00FB15F3" w:rsidP="00FB15F3">
      <w:pPr>
        <w:jc w:val="both"/>
        <w:rPr>
          <w:color w:val="000000"/>
        </w:rPr>
      </w:pPr>
      <w:r w:rsidRPr="00655BEA">
        <w:rPr>
          <w:color w:val="000000"/>
        </w:rPr>
        <w:t xml:space="preserve">2. </w:t>
      </w:r>
      <w:r w:rsidRPr="00655BEA">
        <w:rPr>
          <w:i/>
          <w:color w:val="000000"/>
        </w:rPr>
        <w:t>We cannot determine the order of the independent components.</w:t>
      </w:r>
      <w:r w:rsidR="00954EAC" w:rsidRPr="00655BEA">
        <w:rPr>
          <w:i/>
          <w:color w:val="000000"/>
        </w:rPr>
        <w:t xml:space="preserve"> </w:t>
      </w:r>
    </w:p>
    <w:p w14:paraId="0094D611" w14:textId="1F2BB04A" w:rsidR="00A86C19" w:rsidRPr="00655BEA" w:rsidRDefault="00655BEA" w:rsidP="00FB15F3">
      <w:pPr>
        <w:jc w:val="both"/>
        <w:rPr>
          <w:color w:val="000000"/>
        </w:rPr>
      </w:pPr>
      <w:r w:rsidRPr="00655BEA">
        <w:rPr>
          <w:color w:val="000000"/>
        </w:rPr>
        <w:t xml:space="preserve">This second ambiguity is still related to the fact that </w:t>
      </w:r>
      <w:r w:rsidR="00FB15F3" w:rsidRPr="00655BEA">
        <w:rPr>
          <w:color w:val="000000"/>
        </w:rPr>
        <w:t xml:space="preserve">both </w:t>
      </w:r>
      <w:r w:rsidR="00FB15F3" w:rsidRPr="00655BEA">
        <w:rPr>
          <w:b/>
          <w:bCs/>
          <w:color w:val="000000"/>
        </w:rPr>
        <w:t xml:space="preserve">s </w:t>
      </w:r>
      <w:r w:rsidR="00FB15F3" w:rsidRPr="00655BEA">
        <w:rPr>
          <w:color w:val="000000"/>
        </w:rPr>
        <w:t xml:space="preserve">and </w:t>
      </w:r>
      <w:proofErr w:type="gramStart"/>
      <w:r w:rsidR="00FB15F3" w:rsidRPr="00655BEA">
        <w:rPr>
          <w:b/>
          <w:bCs/>
          <w:color w:val="000000"/>
        </w:rPr>
        <w:t>A</w:t>
      </w:r>
      <w:proofErr w:type="gramEnd"/>
      <w:r w:rsidR="00FB15F3" w:rsidRPr="00655BEA">
        <w:rPr>
          <w:b/>
          <w:bCs/>
          <w:color w:val="000000"/>
        </w:rPr>
        <w:t xml:space="preserve"> </w:t>
      </w:r>
      <w:r w:rsidRPr="00655BEA">
        <w:rPr>
          <w:color w:val="000000"/>
        </w:rPr>
        <w:t>are unknown. This means that</w:t>
      </w:r>
      <w:r w:rsidR="00FB15F3" w:rsidRPr="00655BEA">
        <w:rPr>
          <w:color w:val="000000"/>
        </w:rPr>
        <w:t xml:space="preserve"> we can freely change the orde</w:t>
      </w:r>
      <w:r w:rsidR="00A86C19" w:rsidRPr="00655BEA">
        <w:rPr>
          <w:color w:val="000000"/>
        </w:rPr>
        <w:t xml:space="preserve">r </w:t>
      </w:r>
      <w:r w:rsidRPr="00655BEA">
        <w:rPr>
          <w:color w:val="000000"/>
        </w:rPr>
        <w:t>of the terms in the sum in Eq. 4</w:t>
      </w:r>
      <w:r w:rsidR="00FB15F3" w:rsidRPr="00655BEA">
        <w:rPr>
          <w:color w:val="000000"/>
        </w:rPr>
        <w:t>, and</w:t>
      </w:r>
      <w:r w:rsidRPr="00655BEA">
        <w:rPr>
          <w:color w:val="000000"/>
        </w:rPr>
        <w:t xml:space="preserve"> we could just indicate any</w:t>
      </w:r>
      <w:r w:rsidR="00FB15F3" w:rsidRPr="00655BEA">
        <w:rPr>
          <w:color w:val="000000"/>
        </w:rPr>
        <w:t xml:space="preserve"> independent components </w:t>
      </w:r>
      <w:r w:rsidRPr="00655BEA">
        <w:rPr>
          <w:color w:val="000000"/>
        </w:rPr>
        <w:t xml:space="preserve">as </w:t>
      </w:r>
      <w:r w:rsidR="00FB15F3" w:rsidRPr="00655BEA">
        <w:rPr>
          <w:color w:val="000000"/>
        </w:rPr>
        <w:t xml:space="preserve">the first one. </w:t>
      </w:r>
      <w:r>
        <w:rPr>
          <w:color w:val="000000"/>
        </w:rPr>
        <w:t>We can express what just said more rigorously</w:t>
      </w:r>
      <w:r w:rsidR="00FB15F3" w:rsidRPr="00655BEA">
        <w:rPr>
          <w:color w:val="000000"/>
        </w:rPr>
        <w:t>,</w:t>
      </w:r>
      <w:r w:rsidRPr="00655BEA">
        <w:rPr>
          <w:color w:val="000000"/>
        </w:rPr>
        <w:t xml:space="preserve"> by considering</w:t>
      </w:r>
      <w:r w:rsidR="00FB15F3" w:rsidRPr="00655BEA">
        <w:rPr>
          <w:color w:val="000000"/>
        </w:rPr>
        <w:t xml:space="preserve"> a permutation matrix </w:t>
      </w:r>
      <w:r w:rsidR="00FB15F3" w:rsidRPr="00655BEA">
        <w:rPr>
          <w:b/>
          <w:bCs/>
          <w:color w:val="000000"/>
        </w:rPr>
        <w:t xml:space="preserve">P </w:t>
      </w:r>
      <w:r w:rsidR="00FB15F3" w:rsidRPr="00655BEA">
        <w:rPr>
          <w:color w:val="000000"/>
        </w:rPr>
        <w:t xml:space="preserve">and its inverse </w:t>
      </w:r>
      <w:r>
        <w:rPr>
          <w:color w:val="000000"/>
        </w:rPr>
        <w:t>and substituting those in in the model</w:t>
      </w:r>
      <w:r w:rsidR="00A86C19" w:rsidRPr="00655BEA">
        <w:rPr>
          <w:color w:val="000000"/>
        </w:rPr>
        <w:t>:</w:t>
      </w:r>
    </w:p>
    <w:p w14:paraId="73AFA514" w14:textId="77777777" w:rsidR="00A86C19" w:rsidRPr="00954EAC" w:rsidRDefault="00A86C19" w:rsidP="00FB15F3">
      <w:pPr>
        <w:jc w:val="both"/>
        <w:rPr>
          <w:b/>
          <w:bCs/>
          <w:color w:val="000000"/>
          <w:highlight w:val="yellow"/>
        </w:rPr>
      </w:pPr>
    </w:p>
    <w:p w14:paraId="1BE6D83B" w14:textId="77777777" w:rsidR="00251AEA" w:rsidRPr="00655BEA" w:rsidRDefault="00E42D0B" w:rsidP="00251AEA">
      <w:pPr>
        <w:pStyle w:val="Caption"/>
        <w:jc w:val="center"/>
        <w:rPr>
          <w:color w:val="000000"/>
        </w:rPr>
      </w:pPr>
      <m:oMathPara>
        <m:oMath>
          <m:r>
            <m:rPr>
              <m:sty m:val="bi"/>
            </m:rPr>
            <w:rPr>
              <w:rFonts w:ascii="Cambria Math" w:hAnsi="Cambria Math"/>
              <w:color w:val="000000"/>
            </w:rPr>
            <m:t>x=</m:t>
          </m:r>
          <m:sSup>
            <m:sSupPr>
              <m:ctrlPr>
                <w:rPr>
                  <w:rFonts w:ascii="Cambria Math" w:hAnsi="Cambria Math"/>
                  <w:i/>
                  <w:color w:val="000000"/>
                </w:rPr>
              </m:ctrlPr>
            </m:sSupPr>
            <m:e>
              <m:r>
                <m:rPr>
                  <m:sty m:val="bi"/>
                </m:rPr>
                <w:rPr>
                  <w:rFonts w:ascii="Cambria Math" w:hAnsi="Cambria Math"/>
                  <w:color w:val="000000"/>
                </w:rPr>
                <m:t>AP</m:t>
              </m:r>
            </m:e>
            <m:sup>
              <m:r>
                <m:rPr>
                  <m:sty m:val="bi"/>
                </m:rPr>
                <w:rPr>
                  <w:rFonts w:ascii="Cambria Math" w:hAnsi="Cambria Math"/>
                  <w:color w:val="000000"/>
                </w:rPr>
                <m:t>-1</m:t>
              </m:r>
            </m:sup>
          </m:sSup>
          <m:r>
            <m:rPr>
              <m:sty m:val="bi"/>
            </m:rPr>
            <w:rPr>
              <w:rFonts w:ascii="Cambria Math" w:hAnsi="Cambria Math"/>
              <w:color w:val="000000"/>
            </w:rPr>
            <m:t>Ps</m:t>
          </m:r>
        </m:oMath>
      </m:oMathPara>
    </w:p>
    <w:p w14:paraId="183959A4" w14:textId="77777777" w:rsidR="00251AEA" w:rsidRPr="00954EAC" w:rsidRDefault="00251AEA" w:rsidP="00251AEA">
      <w:pPr>
        <w:rPr>
          <w:highlight w:val="yellow"/>
        </w:rPr>
      </w:pPr>
    </w:p>
    <w:p w14:paraId="1E9C239D" w14:textId="18E356B5" w:rsidR="00A86C19" w:rsidRPr="00655BEA" w:rsidRDefault="00251AEA" w:rsidP="00251AEA">
      <w:pPr>
        <w:pStyle w:val="Caption"/>
        <w:jc w:val="center"/>
        <w:rPr>
          <w:sz w:val="16"/>
          <w:szCs w:val="16"/>
        </w:rPr>
      </w:pPr>
      <w:r w:rsidRPr="00655BEA">
        <w:rPr>
          <w:sz w:val="16"/>
          <w:szCs w:val="16"/>
        </w:rPr>
        <w:t xml:space="preserve">Equation </w:t>
      </w:r>
      <w:r w:rsidRPr="00655BEA">
        <w:rPr>
          <w:sz w:val="16"/>
          <w:szCs w:val="16"/>
        </w:rPr>
        <w:fldChar w:fldCharType="begin"/>
      </w:r>
      <w:r w:rsidRPr="00655BEA">
        <w:rPr>
          <w:sz w:val="16"/>
          <w:szCs w:val="16"/>
        </w:rPr>
        <w:instrText xml:space="preserve"> SEQ Equation \* ARABIC </w:instrText>
      </w:r>
      <w:r w:rsidRPr="00655BEA">
        <w:rPr>
          <w:sz w:val="16"/>
          <w:szCs w:val="16"/>
        </w:rPr>
        <w:fldChar w:fldCharType="separate"/>
      </w:r>
      <w:r w:rsidR="0092393E">
        <w:rPr>
          <w:noProof/>
          <w:sz w:val="16"/>
          <w:szCs w:val="16"/>
        </w:rPr>
        <w:t>6</w:t>
      </w:r>
      <w:r w:rsidRPr="00655BEA">
        <w:rPr>
          <w:sz w:val="16"/>
          <w:szCs w:val="16"/>
        </w:rPr>
        <w:fldChar w:fldCharType="end"/>
      </w:r>
    </w:p>
    <w:p w14:paraId="3ABCAFC3" w14:textId="77777777" w:rsidR="00A86C19" w:rsidRPr="00954EAC" w:rsidRDefault="00A86C19" w:rsidP="00251AEA">
      <w:pPr>
        <w:pStyle w:val="Caption"/>
        <w:jc w:val="center"/>
        <w:rPr>
          <w:sz w:val="18"/>
          <w:szCs w:val="18"/>
          <w:highlight w:val="yellow"/>
        </w:rPr>
      </w:pPr>
    </w:p>
    <w:p w14:paraId="54FA7364" w14:textId="1DA34649" w:rsidR="00FB15F3" w:rsidRDefault="00655BEA" w:rsidP="007E4EC3">
      <w:pPr>
        <w:ind w:firstLine="144"/>
        <w:jc w:val="both"/>
        <w:rPr>
          <w:color w:val="000000"/>
        </w:rPr>
      </w:pPr>
      <w:r w:rsidRPr="00655BEA">
        <w:rPr>
          <w:color w:val="000000"/>
        </w:rPr>
        <w:t>At this point, t</w:t>
      </w:r>
      <w:r w:rsidR="00FB15F3" w:rsidRPr="00655BEA">
        <w:rPr>
          <w:color w:val="000000"/>
        </w:rPr>
        <w:t xml:space="preserve">he </w:t>
      </w:r>
      <w:r w:rsidRPr="00655BEA">
        <w:rPr>
          <w:color w:val="000000"/>
        </w:rPr>
        <w:t xml:space="preserve">new </w:t>
      </w:r>
      <w:r w:rsidR="00FB15F3" w:rsidRPr="00655BEA">
        <w:rPr>
          <w:color w:val="000000"/>
        </w:rPr>
        <w:t xml:space="preserve">elements of </w:t>
      </w:r>
      <w:r w:rsidR="00A86C19" w:rsidRPr="00655BEA">
        <w:rPr>
          <w:color w:val="000000"/>
        </w:rPr>
        <w:t xml:space="preserve">the product </w:t>
      </w:r>
      <w:r w:rsidR="00FB15F3" w:rsidRPr="00655BEA">
        <w:rPr>
          <w:b/>
          <w:bCs/>
          <w:color w:val="000000"/>
        </w:rPr>
        <w:t xml:space="preserve">Ps </w:t>
      </w:r>
      <w:r w:rsidRPr="00655BEA">
        <w:rPr>
          <w:color w:val="000000"/>
        </w:rPr>
        <w:t>can be considered as</w:t>
      </w:r>
      <w:r w:rsidR="00FB15F3" w:rsidRPr="00655BEA">
        <w:rPr>
          <w:color w:val="000000"/>
        </w:rPr>
        <w:t xml:space="preserve"> the original independent variables </w:t>
      </w:r>
      <w:proofErr w:type="spellStart"/>
      <w:r w:rsidR="00FB15F3" w:rsidRPr="00655BEA">
        <w:rPr>
          <w:i/>
          <w:iCs/>
          <w:color w:val="000000"/>
        </w:rPr>
        <w:t>s</w:t>
      </w:r>
      <w:r w:rsidR="00FB15F3" w:rsidRPr="00655BEA">
        <w:rPr>
          <w:i/>
          <w:iCs/>
          <w:color w:val="000000"/>
          <w:vertAlign w:val="subscript"/>
        </w:rPr>
        <w:t>j</w:t>
      </w:r>
      <w:proofErr w:type="spellEnd"/>
      <w:r w:rsidR="00A86C19" w:rsidRPr="00655BEA">
        <w:rPr>
          <w:color w:val="000000"/>
        </w:rPr>
        <w:t xml:space="preserve">, but now they assume a different </w:t>
      </w:r>
      <w:r w:rsidR="00FB15F3" w:rsidRPr="00655BEA">
        <w:rPr>
          <w:color w:val="000000"/>
        </w:rPr>
        <w:t xml:space="preserve">order. </w:t>
      </w:r>
      <w:r w:rsidRPr="00655BEA">
        <w:rPr>
          <w:color w:val="000000"/>
        </w:rPr>
        <w:t xml:space="preserve">In performing all these permutations, we are actually modifying the ICA </w:t>
      </w:r>
      <w:proofErr w:type="gramStart"/>
      <w:r w:rsidRPr="00655BEA">
        <w:rPr>
          <w:color w:val="000000"/>
        </w:rPr>
        <w:t>model,</w:t>
      </w:r>
      <w:proofErr w:type="gramEnd"/>
      <w:r w:rsidRPr="00655BEA">
        <w:rPr>
          <w:color w:val="000000"/>
        </w:rPr>
        <w:t xml:space="preserve"> in fact t</w:t>
      </w:r>
      <w:r w:rsidR="00FB15F3" w:rsidRPr="00655BEA">
        <w:rPr>
          <w:color w:val="000000"/>
        </w:rPr>
        <w:t xml:space="preserve">he matrix </w:t>
      </w:r>
      <w:r w:rsidR="00FB15F3" w:rsidRPr="00655BEA">
        <w:rPr>
          <w:b/>
          <w:bCs/>
          <w:color w:val="000000"/>
        </w:rPr>
        <w:t>AP</w:t>
      </w:r>
      <w:r w:rsidR="00A86C19" w:rsidRPr="00655BEA">
        <w:rPr>
          <w:b/>
          <w:color w:val="000000"/>
          <w:vertAlign w:val="superscript"/>
        </w:rPr>
        <w:t>-1</w:t>
      </w:r>
      <w:r w:rsidR="00FB15F3" w:rsidRPr="00655BEA">
        <w:rPr>
          <w:color w:val="000000"/>
        </w:rPr>
        <w:t xml:space="preserve"> is </w:t>
      </w:r>
      <w:r w:rsidRPr="00655BEA">
        <w:rPr>
          <w:color w:val="000000"/>
        </w:rPr>
        <w:t xml:space="preserve">the </w:t>
      </w:r>
      <w:r w:rsidR="00FB15F3" w:rsidRPr="00655BEA">
        <w:rPr>
          <w:color w:val="000000"/>
        </w:rPr>
        <w:t>unknown mixing matrix</w:t>
      </w:r>
      <w:r w:rsidRPr="00655BEA">
        <w:rPr>
          <w:color w:val="000000"/>
        </w:rPr>
        <w:t xml:space="preserve"> of a new model.</w:t>
      </w:r>
    </w:p>
    <w:p w14:paraId="5E7E065C" w14:textId="77777777" w:rsidR="00DC2B9D" w:rsidRDefault="00DC2B9D" w:rsidP="008C752D">
      <w:pPr>
        <w:jc w:val="both"/>
        <w:rPr>
          <w:color w:val="000000"/>
        </w:rPr>
      </w:pPr>
    </w:p>
    <w:p w14:paraId="23C6E6D8" w14:textId="77777777" w:rsidR="00DC2B9D" w:rsidRDefault="00DC2B9D" w:rsidP="00DC2B9D">
      <w:pPr>
        <w:pStyle w:val="Heading2"/>
        <w:ind w:left="144"/>
        <w:rPr>
          <w:color w:val="000000"/>
        </w:rPr>
      </w:pPr>
      <w:r w:rsidRPr="00816E58">
        <w:t>Independence</w:t>
      </w:r>
    </w:p>
    <w:p w14:paraId="32EC7B10" w14:textId="55363471" w:rsidR="00DB3988" w:rsidRDefault="00DB3988" w:rsidP="007E4EC3">
      <w:pPr>
        <w:ind w:firstLine="144"/>
        <w:jc w:val="both"/>
        <w:rPr>
          <w:color w:val="000000"/>
        </w:rPr>
      </w:pPr>
      <w:r w:rsidRPr="00DB3988">
        <w:rPr>
          <w:color w:val="000000"/>
        </w:rPr>
        <w:t xml:space="preserve">The task </w:t>
      </w:r>
      <w:r>
        <w:rPr>
          <w:color w:val="000000"/>
        </w:rPr>
        <w:t xml:space="preserve">of ICA </w:t>
      </w:r>
      <w:r w:rsidRPr="00DB3988">
        <w:rPr>
          <w:color w:val="000000"/>
        </w:rPr>
        <w:t xml:space="preserve">is to transform the observed data </w:t>
      </w:r>
      <w:r w:rsidRPr="00DB3988">
        <w:rPr>
          <w:b/>
          <w:color w:val="000000"/>
        </w:rPr>
        <w:t>x</w:t>
      </w:r>
      <w:r w:rsidR="00655BEA">
        <w:rPr>
          <w:color w:val="000000"/>
        </w:rPr>
        <w:t xml:space="preserve">, using a linear </w:t>
      </w:r>
      <w:r w:rsidRPr="00DB3988">
        <w:rPr>
          <w:color w:val="000000"/>
        </w:rPr>
        <w:t xml:space="preserve">transformation </w:t>
      </w:r>
      <w:r w:rsidRPr="00DB3988">
        <w:rPr>
          <w:b/>
          <w:color w:val="000000"/>
        </w:rPr>
        <w:t>W</w:t>
      </w:r>
      <w:r w:rsidR="00933A0C">
        <w:rPr>
          <w:color w:val="000000"/>
        </w:rPr>
        <w:t xml:space="preserve">, </w:t>
      </w:r>
      <w:r w:rsidRPr="00DB3988">
        <w:rPr>
          <w:color w:val="000000"/>
        </w:rPr>
        <w:t>into</w:t>
      </w:r>
      <w:r w:rsidR="00933A0C">
        <w:rPr>
          <w:color w:val="000000"/>
        </w:rPr>
        <w:t xml:space="preserve"> some</w:t>
      </w:r>
      <w:r w:rsidRPr="00DB3988">
        <w:rPr>
          <w:color w:val="000000"/>
        </w:rPr>
        <w:t xml:space="preserve"> </w:t>
      </w:r>
      <w:r w:rsidR="000C650F">
        <w:rPr>
          <w:color w:val="000000"/>
        </w:rPr>
        <w:t>maximally</w:t>
      </w:r>
      <w:r w:rsidRPr="00DB3988">
        <w:rPr>
          <w:color w:val="000000"/>
        </w:rPr>
        <w:t xml:space="preserve"> independent components </w:t>
      </w:r>
      <w:proofErr w:type="spellStart"/>
      <w:r w:rsidRPr="00DB3988">
        <w:rPr>
          <w:b/>
          <w:color w:val="000000"/>
        </w:rPr>
        <w:t>s</w:t>
      </w:r>
      <w:proofErr w:type="spellEnd"/>
      <w:r w:rsidR="00FB09E7">
        <w:rPr>
          <w:color w:val="000000"/>
        </w:rPr>
        <w:t xml:space="preserve"> measured by some function </w:t>
      </w:r>
      <w:r w:rsidRPr="00DB3988">
        <w:rPr>
          <w:color w:val="000000"/>
        </w:rPr>
        <w:t>of independence.</w:t>
      </w:r>
    </w:p>
    <w:p w14:paraId="2092A3C5" w14:textId="6284B232" w:rsidR="006926A8" w:rsidRDefault="00D62281" w:rsidP="00933A0C">
      <w:pPr>
        <w:ind w:firstLine="202"/>
        <w:jc w:val="both"/>
        <w:rPr>
          <w:color w:val="000000"/>
        </w:rPr>
      </w:pPr>
      <w:r>
        <w:rPr>
          <w:color w:val="000000"/>
        </w:rPr>
        <w:t>To</w:t>
      </w:r>
      <w:r w:rsidR="00DC2B9D">
        <w:rPr>
          <w:color w:val="000000"/>
        </w:rPr>
        <w:t xml:space="preserve"> define </w:t>
      </w:r>
      <w:r w:rsidR="00933A0C">
        <w:rPr>
          <w:color w:val="000000"/>
        </w:rPr>
        <w:t>what we mean for</w:t>
      </w:r>
      <w:r w:rsidR="00DC2B9D">
        <w:rPr>
          <w:color w:val="000000"/>
        </w:rPr>
        <w:t xml:space="preserve"> independence</w:t>
      </w:r>
      <w:r>
        <w:rPr>
          <w:color w:val="000000"/>
        </w:rPr>
        <w:t xml:space="preserve"> we can</w:t>
      </w:r>
      <w:r w:rsidR="00933A0C">
        <w:rPr>
          <w:color w:val="000000"/>
        </w:rPr>
        <w:t xml:space="preserve"> use the classical definition of independence: two scalar</w:t>
      </w:r>
      <w:r w:rsidR="00DC2B9D" w:rsidRPr="00DC2B9D">
        <w:rPr>
          <w:color w:val="000000"/>
        </w:rPr>
        <w:t xml:space="preserve"> random variables </w:t>
      </w:r>
      <w:r w:rsidR="00DC2B9D" w:rsidRPr="00DC2B9D">
        <w:rPr>
          <w:i/>
          <w:iCs/>
          <w:color w:val="000000"/>
        </w:rPr>
        <w:t>y</w:t>
      </w:r>
      <w:r w:rsidR="00DC2B9D" w:rsidRPr="00DC2B9D">
        <w:rPr>
          <w:color w:val="000000"/>
          <w:vertAlign w:val="subscript"/>
        </w:rPr>
        <w:t>1</w:t>
      </w:r>
      <w:r w:rsidR="00DC2B9D" w:rsidRPr="00DC2B9D">
        <w:rPr>
          <w:color w:val="000000"/>
        </w:rPr>
        <w:t xml:space="preserve"> and </w:t>
      </w:r>
      <w:r w:rsidR="00DC2B9D" w:rsidRPr="00DC2B9D">
        <w:rPr>
          <w:i/>
          <w:iCs/>
          <w:color w:val="000000"/>
        </w:rPr>
        <w:t>y</w:t>
      </w:r>
      <w:r w:rsidR="00DC2B9D" w:rsidRPr="00DC2B9D">
        <w:rPr>
          <w:color w:val="000000"/>
          <w:vertAlign w:val="subscript"/>
        </w:rPr>
        <w:t>2</w:t>
      </w:r>
      <w:r w:rsidR="00933A0C">
        <w:rPr>
          <w:color w:val="000000"/>
        </w:rPr>
        <w:t xml:space="preserve"> </w:t>
      </w:r>
      <w:r w:rsidR="00DC2B9D" w:rsidRPr="00DC2B9D">
        <w:rPr>
          <w:color w:val="000000"/>
        </w:rPr>
        <w:t xml:space="preserve">are said to be independent if information on the value of </w:t>
      </w:r>
      <w:r w:rsidR="00DC2B9D" w:rsidRPr="00DC2B9D">
        <w:rPr>
          <w:i/>
          <w:iCs/>
          <w:color w:val="000000"/>
        </w:rPr>
        <w:t>y</w:t>
      </w:r>
      <w:r w:rsidR="00DC2B9D" w:rsidRPr="00933A0C">
        <w:rPr>
          <w:color w:val="000000"/>
          <w:vertAlign w:val="subscript"/>
        </w:rPr>
        <w:t>1</w:t>
      </w:r>
      <w:r w:rsidR="00DC2B9D" w:rsidRPr="00DC2B9D">
        <w:rPr>
          <w:color w:val="000000"/>
        </w:rPr>
        <w:t xml:space="preserve"> does not give any information on the value of </w:t>
      </w:r>
      <w:r w:rsidR="00DC2B9D" w:rsidRPr="00DC2B9D">
        <w:rPr>
          <w:i/>
          <w:iCs/>
          <w:color w:val="000000"/>
        </w:rPr>
        <w:t>y</w:t>
      </w:r>
      <w:r w:rsidR="00DC2B9D" w:rsidRPr="00DC2B9D">
        <w:rPr>
          <w:color w:val="000000"/>
          <w:vertAlign w:val="subscript"/>
        </w:rPr>
        <w:t>2</w:t>
      </w:r>
      <w:r w:rsidR="00DC2B9D" w:rsidRPr="00DC2B9D">
        <w:rPr>
          <w:color w:val="000000"/>
        </w:rPr>
        <w:t xml:space="preserve">, and vice versa. </w:t>
      </w:r>
    </w:p>
    <w:p w14:paraId="34A171FE" w14:textId="6099794D" w:rsidR="008C5B70" w:rsidRDefault="00933A0C" w:rsidP="00933A0C">
      <w:pPr>
        <w:ind w:firstLine="202"/>
        <w:jc w:val="both"/>
        <w:rPr>
          <w:color w:val="000000"/>
        </w:rPr>
      </w:pPr>
      <w:r>
        <w:rPr>
          <w:color w:val="000000"/>
        </w:rPr>
        <w:t>The previous definition may be applied to the independent components, but not to the mixture variables. In fact we</w:t>
      </w:r>
      <w:r w:rsidR="008C5B70">
        <w:rPr>
          <w:color w:val="000000"/>
        </w:rPr>
        <w:t xml:space="preserve"> </w:t>
      </w:r>
      <w:r>
        <w:rPr>
          <w:color w:val="000000"/>
        </w:rPr>
        <w:t xml:space="preserve">need another </w:t>
      </w:r>
      <w:r w:rsidR="008C5B70">
        <w:rPr>
          <w:color w:val="000000"/>
        </w:rPr>
        <w:t>definition when deal</w:t>
      </w:r>
      <w:r>
        <w:rPr>
          <w:color w:val="000000"/>
        </w:rPr>
        <w:t>ing</w:t>
      </w:r>
      <w:r w:rsidR="008C5B70">
        <w:rPr>
          <w:color w:val="000000"/>
        </w:rPr>
        <w:t xml:space="preserve"> with mixture </w:t>
      </w:r>
      <w:proofErr w:type="gramStart"/>
      <w:r w:rsidR="008C5B70">
        <w:rPr>
          <w:color w:val="000000"/>
        </w:rPr>
        <w:t>variables,</w:t>
      </w:r>
      <w:proofErr w:type="gramEnd"/>
      <w:r w:rsidR="008C5B70">
        <w:rPr>
          <w:color w:val="000000"/>
        </w:rPr>
        <w:t xml:space="preserve"> in this case in fact, independence may be defined using those variables probability density functions. </w:t>
      </w:r>
      <w:r w:rsidR="008C5B70" w:rsidRPr="008C5B70">
        <w:rPr>
          <w:color w:val="000000"/>
        </w:rPr>
        <w:t xml:space="preserve">Let us denote by </w:t>
      </w:r>
      <w:proofErr w:type="gramStart"/>
      <w:r w:rsidR="008C5B70" w:rsidRPr="008C5B70">
        <w:rPr>
          <w:i/>
          <w:iCs/>
          <w:color w:val="000000"/>
        </w:rPr>
        <w:t>p</w:t>
      </w:r>
      <w:r w:rsidR="008C5B70" w:rsidRPr="008C5B70">
        <w:rPr>
          <w:color w:val="000000"/>
        </w:rPr>
        <w:t>(</w:t>
      </w:r>
      <w:proofErr w:type="gramEnd"/>
      <w:r w:rsidR="008C5B70" w:rsidRPr="008C5B70">
        <w:rPr>
          <w:i/>
          <w:iCs/>
          <w:color w:val="000000"/>
        </w:rPr>
        <w:t>y</w:t>
      </w:r>
      <w:r w:rsidR="008C5B70" w:rsidRPr="0065615F">
        <w:rPr>
          <w:color w:val="000000"/>
          <w:vertAlign w:val="subscript"/>
        </w:rPr>
        <w:t>1</w:t>
      </w:r>
      <w:r w:rsidR="008C5B70" w:rsidRPr="008C5B70">
        <w:rPr>
          <w:color w:val="000000"/>
        </w:rPr>
        <w:t>,</w:t>
      </w:r>
      <w:r w:rsidR="008C5B70" w:rsidRPr="008C5B70">
        <w:rPr>
          <w:i/>
          <w:iCs/>
          <w:color w:val="000000"/>
        </w:rPr>
        <w:t>y</w:t>
      </w:r>
      <w:r w:rsidR="008C5B70" w:rsidRPr="0065615F">
        <w:rPr>
          <w:color w:val="000000"/>
          <w:vertAlign w:val="subscript"/>
        </w:rPr>
        <w:t>2</w:t>
      </w:r>
      <w:r w:rsidR="008C5B70" w:rsidRPr="008C5B70">
        <w:rPr>
          <w:color w:val="000000"/>
        </w:rPr>
        <w:t>) the joint probability density function (</w:t>
      </w:r>
      <w:proofErr w:type="spellStart"/>
      <w:r w:rsidR="008C5B70" w:rsidRPr="008C5B70">
        <w:rPr>
          <w:color w:val="000000"/>
        </w:rPr>
        <w:t>pdf</w:t>
      </w:r>
      <w:proofErr w:type="spellEnd"/>
      <w:r w:rsidR="008C5B70" w:rsidRPr="008C5B70">
        <w:rPr>
          <w:color w:val="000000"/>
        </w:rPr>
        <w:t xml:space="preserve">) of </w:t>
      </w:r>
      <w:r w:rsidR="008C5B70" w:rsidRPr="008C5B70">
        <w:rPr>
          <w:i/>
          <w:iCs/>
          <w:color w:val="000000"/>
        </w:rPr>
        <w:t>y</w:t>
      </w:r>
      <w:r w:rsidR="008C5B70" w:rsidRPr="0065615F">
        <w:rPr>
          <w:color w:val="000000"/>
          <w:vertAlign w:val="subscript"/>
        </w:rPr>
        <w:t>1</w:t>
      </w:r>
      <w:r w:rsidR="008C5B70" w:rsidRPr="008C5B70">
        <w:rPr>
          <w:color w:val="000000"/>
        </w:rPr>
        <w:t xml:space="preserve"> and </w:t>
      </w:r>
      <w:r w:rsidR="008C5B70" w:rsidRPr="008C5B70">
        <w:rPr>
          <w:i/>
          <w:iCs/>
          <w:color w:val="000000"/>
        </w:rPr>
        <w:t>y</w:t>
      </w:r>
      <w:r w:rsidR="008C5B70" w:rsidRPr="0065615F">
        <w:rPr>
          <w:color w:val="000000"/>
          <w:vertAlign w:val="subscript"/>
        </w:rPr>
        <w:t>2</w:t>
      </w:r>
      <w:r w:rsidR="008C5B70">
        <w:rPr>
          <w:color w:val="000000"/>
        </w:rPr>
        <w:t>, l</w:t>
      </w:r>
      <w:r w:rsidR="008C5B70" w:rsidRPr="008C5B70">
        <w:rPr>
          <w:color w:val="000000"/>
        </w:rPr>
        <w:t xml:space="preserve">et us further denote by </w:t>
      </w:r>
      <w:r w:rsidR="008C5B70" w:rsidRPr="008C5B70">
        <w:rPr>
          <w:i/>
          <w:iCs/>
          <w:color w:val="000000"/>
        </w:rPr>
        <w:t>p</w:t>
      </w:r>
      <w:r w:rsidR="008C5B70" w:rsidRPr="0065615F">
        <w:rPr>
          <w:color w:val="000000"/>
          <w:vertAlign w:val="subscript"/>
        </w:rPr>
        <w:t>1</w:t>
      </w:r>
      <w:r w:rsidR="008C5B70" w:rsidRPr="008C5B70">
        <w:rPr>
          <w:color w:val="000000"/>
        </w:rPr>
        <w:t>(</w:t>
      </w:r>
      <w:r w:rsidR="008C5B70" w:rsidRPr="008C5B70">
        <w:rPr>
          <w:i/>
          <w:iCs/>
          <w:color w:val="000000"/>
        </w:rPr>
        <w:t>y</w:t>
      </w:r>
      <w:r w:rsidR="008C5B70" w:rsidRPr="0065615F">
        <w:rPr>
          <w:color w:val="000000"/>
          <w:vertAlign w:val="subscript"/>
        </w:rPr>
        <w:t>1</w:t>
      </w:r>
      <w:r w:rsidR="008C5B70" w:rsidRPr="008C5B70">
        <w:rPr>
          <w:color w:val="000000"/>
        </w:rPr>
        <w:t xml:space="preserve">) the marginal </w:t>
      </w:r>
      <w:proofErr w:type="spellStart"/>
      <w:r w:rsidR="008C5B70" w:rsidRPr="008C5B70">
        <w:rPr>
          <w:color w:val="000000"/>
        </w:rPr>
        <w:t>pdf</w:t>
      </w:r>
      <w:proofErr w:type="spellEnd"/>
      <w:r w:rsidR="008C5B70" w:rsidRPr="008C5B70">
        <w:rPr>
          <w:color w:val="000000"/>
        </w:rPr>
        <w:t xml:space="preserve"> of </w:t>
      </w:r>
      <w:r w:rsidR="008C5B70" w:rsidRPr="008C5B70">
        <w:rPr>
          <w:i/>
          <w:iCs/>
          <w:color w:val="000000"/>
        </w:rPr>
        <w:t>y</w:t>
      </w:r>
      <w:r w:rsidR="008C5B70" w:rsidRPr="0065615F">
        <w:rPr>
          <w:color w:val="000000"/>
          <w:vertAlign w:val="subscript"/>
        </w:rPr>
        <w:t>1</w:t>
      </w:r>
      <w:r w:rsidR="008C5B70">
        <w:rPr>
          <w:color w:val="000000"/>
        </w:rPr>
        <w:t>,</w:t>
      </w:r>
      <w:r w:rsidR="008C5B70" w:rsidRPr="008C5B70">
        <w:rPr>
          <w:color w:val="000000"/>
        </w:rPr>
        <w:t xml:space="preserve"> the </w:t>
      </w:r>
      <w:proofErr w:type="spellStart"/>
      <w:r w:rsidR="008C5B70" w:rsidRPr="008C5B70">
        <w:rPr>
          <w:color w:val="000000"/>
        </w:rPr>
        <w:t>pdf</w:t>
      </w:r>
      <w:proofErr w:type="spellEnd"/>
      <w:r w:rsidR="008C5B70">
        <w:rPr>
          <w:color w:val="000000"/>
        </w:rPr>
        <w:t xml:space="preserve"> </w:t>
      </w:r>
      <w:r w:rsidR="008C5B70" w:rsidRPr="008C5B70">
        <w:rPr>
          <w:color w:val="000000"/>
        </w:rPr>
        <w:t xml:space="preserve">of </w:t>
      </w:r>
      <w:r w:rsidR="008C5B70" w:rsidRPr="008C5B70">
        <w:rPr>
          <w:i/>
          <w:iCs/>
          <w:color w:val="000000"/>
        </w:rPr>
        <w:t>y</w:t>
      </w:r>
      <w:r w:rsidR="008C5B70" w:rsidRPr="0065615F">
        <w:rPr>
          <w:color w:val="000000"/>
          <w:vertAlign w:val="subscript"/>
        </w:rPr>
        <w:t>1</w:t>
      </w:r>
      <w:r w:rsidR="008C5B70" w:rsidRPr="008C5B70">
        <w:rPr>
          <w:color w:val="000000"/>
        </w:rPr>
        <w:t xml:space="preserve"> when it is considered alone:</w:t>
      </w:r>
    </w:p>
    <w:p w14:paraId="309EE44F" w14:textId="77777777" w:rsidR="0065615F" w:rsidRDefault="0065615F" w:rsidP="008C5B70">
      <w:pPr>
        <w:jc w:val="both"/>
        <w:rPr>
          <w:color w:val="000000"/>
        </w:rPr>
      </w:pPr>
    </w:p>
    <w:p w14:paraId="5AA965AB" w14:textId="77777777" w:rsidR="0065615F" w:rsidRPr="002042E2" w:rsidRDefault="0092393E" w:rsidP="008C5B70">
      <w:pPr>
        <w:jc w:val="both"/>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e>
          </m:d>
          <m:r>
            <w:rPr>
              <w:rFonts w:ascii="Cambria Math" w:hAnsi="Cambria Math"/>
              <w:color w:val="000000"/>
            </w:rPr>
            <m:t>=∫p</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e>
          </m:d>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oMath>
      </m:oMathPara>
    </w:p>
    <w:p w14:paraId="145F54C6" w14:textId="77777777" w:rsidR="002042E2" w:rsidRPr="00251AEA" w:rsidRDefault="002042E2" w:rsidP="008C5B70">
      <w:pPr>
        <w:jc w:val="both"/>
        <w:rPr>
          <w:color w:val="000000"/>
        </w:rPr>
      </w:pPr>
    </w:p>
    <w:p w14:paraId="03F4D381" w14:textId="36D4F1F0" w:rsidR="00251AEA" w:rsidRPr="00251AEA"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7</w:t>
      </w:r>
      <w:r w:rsidRPr="00251AEA">
        <w:rPr>
          <w:sz w:val="16"/>
          <w:szCs w:val="16"/>
        </w:rPr>
        <w:fldChar w:fldCharType="end"/>
      </w:r>
    </w:p>
    <w:p w14:paraId="2FAE2917" w14:textId="77777777" w:rsidR="00C8039B" w:rsidRDefault="00C8039B" w:rsidP="008C5B70">
      <w:pPr>
        <w:jc w:val="both"/>
        <w:rPr>
          <w:color w:val="000000"/>
        </w:rPr>
      </w:pPr>
    </w:p>
    <w:p w14:paraId="476B1446" w14:textId="348081D4" w:rsidR="008C5B70" w:rsidRDefault="00954EAC" w:rsidP="000501FA">
      <w:pPr>
        <w:ind w:firstLine="202"/>
        <w:jc w:val="both"/>
        <w:rPr>
          <w:noProof/>
          <w:color w:val="000000"/>
        </w:rPr>
      </w:pPr>
      <w:r>
        <w:rPr>
          <w:color w:val="000000"/>
        </w:rPr>
        <w:t>We can observe the same phenomenon</w:t>
      </w:r>
      <w:r w:rsidR="00C8039B">
        <w:rPr>
          <w:color w:val="000000"/>
        </w:rPr>
        <w:t xml:space="preserve"> for y</w:t>
      </w:r>
      <w:r w:rsidR="00C8039B">
        <w:rPr>
          <w:color w:val="000000"/>
          <w:vertAlign w:val="subscript"/>
        </w:rPr>
        <w:t>2</w:t>
      </w:r>
      <w:r w:rsidR="00C8039B">
        <w:rPr>
          <w:color w:val="000000"/>
        </w:rPr>
        <w:t>. Then we can define that y</w:t>
      </w:r>
      <w:r w:rsidR="00C8039B" w:rsidRPr="00933A0C">
        <w:rPr>
          <w:color w:val="000000"/>
          <w:vertAlign w:val="subscript"/>
        </w:rPr>
        <w:t>1</w:t>
      </w:r>
      <w:r w:rsidR="00C8039B">
        <w:rPr>
          <w:color w:val="000000"/>
        </w:rPr>
        <w:t xml:space="preserve"> and y</w:t>
      </w:r>
      <w:r w:rsidR="00C8039B" w:rsidRPr="00933A0C">
        <w:rPr>
          <w:color w:val="000000"/>
          <w:vertAlign w:val="subscript"/>
        </w:rPr>
        <w:t>2</w:t>
      </w:r>
      <w:r w:rsidR="00C8039B">
        <w:rPr>
          <w:color w:val="000000"/>
        </w:rPr>
        <w:t xml:space="preserve"> are independent if and only if the joint </w:t>
      </w:r>
      <w:proofErr w:type="spellStart"/>
      <w:r w:rsidR="00C8039B">
        <w:rPr>
          <w:color w:val="000000"/>
        </w:rPr>
        <w:t>pdf</w:t>
      </w:r>
      <w:proofErr w:type="spellEnd"/>
      <w:r w:rsidR="00C8039B">
        <w:rPr>
          <w:color w:val="000000"/>
        </w:rPr>
        <w:t xml:space="preserve"> is factorable in the </w:t>
      </w:r>
      <w:r w:rsidR="008C5B70" w:rsidRPr="008C5B70">
        <w:rPr>
          <w:color w:val="000000"/>
        </w:rPr>
        <w:t>following way:</w:t>
      </w:r>
      <w:r w:rsidR="0065615F">
        <w:rPr>
          <w:noProof/>
          <w:color w:val="000000"/>
        </w:rPr>
        <w:t xml:space="preserve"> </w:t>
      </w:r>
    </w:p>
    <w:p w14:paraId="4B6CA22E" w14:textId="77777777" w:rsidR="00081AEA" w:rsidRDefault="00081AEA" w:rsidP="008C5B70">
      <w:pPr>
        <w:jc w:val="both"/>
        <w:rPr>
          <w:noProof/>
          <w:color w:val="000000"/>
        </w:rPr>
      </w:pPr>
    </w:p>
    <w:p w14:paraId="71F58EC1" w14:textId="77777777" w:rsidR="00C8039B" w:rsidRPr="00081AEA" w:rsidRDefault="00C8039B" w:rsidP="00081AEA">
      <w:pPr>
        <w:keepNext/>
        <w:jc w:val="both"/>
        <w:rPr>
          <w:color w:val="000000"/>
        </w:rPr>
      </w:pPr>
      <m:oMathPara>
        <m:oMathParaPr>
          <m:jc m:val="center"/>
        </m:oMathParaPr>
        <m:oMath>
          <m:r>
            <w:rPr>
              <w:rFonts w:ascii="Cambria Math" w:hAnsi="Cambria Math"/>
              <w:color w:val="000000"/>
            </w:rPr>
            <m:t>p</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e>
          </m:d>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e>
          </m:d>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2</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e>
          </m:d>
        </m:oMath>
      </m:oMathPara>
    </w:p>
    <w:p w14:paraId="4EC089A0" w14:textId="77777777" w:rsidR="00081AEA" w:rsidRPr="004E3E63" w:rsidRDefault="00081AEA" w:rsidP="00081AEA">
      <w:pPr>
        <w:keepNext/>
        <w:jc w:val="both"/>
        <w:rPr>
          <w:color w:val="000000"/>
        </w:rPr>
      </w:pPr>
    </w:p>
    <w:p w14:paraId="74726D55" w14:textId="25774ADE" w:rsidR="0065615F" w:rsidRPr="00251AEA" w:rsidRDefault="00081AEA" w:rsidP="00081AEA">
      <w:pPr>
        <w:pStyle w:val="Caption"/>
        <w:jc w:val="center"/>
        <w:rPr>
          <w:sz w:val="16"/>
          <w:szCs w:val="16"/>
        </w:rPr>
      </w:pPr>
      <w:r w:rsidRPr="00251AEA">
        <w:rPr>
          <w:sz w:val="16"/>
          <w:szCs w:val="16"/>
        </w:rPr>
        <w:t xml:space="preserve">Equation </w:t>
      </w:r>
      <w:r w:rsidR="00251AEA" w:rsidRPr="00251AEA">
        <w:rPr>
          <w:sz w:val="16"/>
          <w:szCs w:val="16"/>
        </w:rPr>
        <w:fldChar w:fldCharType="begin"/>
      </w:r>
      <w:r w:rsidR="00251AEA" w:rsidRPr="00251AEA">
        <w:rPr>
          <w:sz w:val="16"/>
          <w:szCs w:val="16"/>
        </w:rPr>
        <w:instrText xml:space="preserve"> SEQ Equation \* ARABIC </w:instrText>
      </w:r>
      <w:r w:rsidR="00251AEA" w:rsidRPr="00251AEA">
        <w:rPr>
          <w:sz w:val="16"/>
          <w:szCs w:val="16"/>
        </w:rPr>
        <w:fldChar w:fldCharType="separate"/>
      </w:r>
      <w:r w:rsidR="0092393E">
        <w:rPr>
          <w:noProof/>
          <w:sz w:val="16"/>
          <w:szCs w:val="16"/>
        </w:rPr>
        <w:t>8</w:t>
      </w:r>
      <w:r w:rsidR="00251AEA" w:rsidRPr="00251AEA">
        <w:rPr>
          <w:sz w:val="16"/>
          <w:szCs w:val="16"/>
        </w:rPr>
        <w:fldChar w:fldCharType="end"/>
      </w:r>
    </w:p>
    <w:p w14:paraId="655D70E3" w14:textId="77777777" w:rsidR="00081AEA" w:rsidRPr="00081AEA" w:rsidRDefault="00081AEA" w:rsidP="00081AEA"/>
    <w:p w14:paraId="64D95362" w14:textId="186796AC" w:rsidR="00DC2B9D" w:rsidRDefault="00954EAC" w:rsidP="000501FA">
      <w:pPr>
        <w:ind w:firstLine="202"/>
        <w:jc w:val="both"/>
        <w:rPr>
          <w:color w:val="000000"/>
        </w:rPr>
      </w:pPr>
      <w:r>
        <w:rPr>
          <w:color w:val="000000"/>
        </w:rPr>
        <w:t xml:space="preserve">We can </w:t>
      </w:r>
      <w:r w:rsidR="000501FA">
        <w:rPr>
          <w:color w:val="000000"/>
        </w:rPr>
        <w:t>extend the previous</w:t>
      </w:r>
      <w:r w:rsidR="008C5B70" w:rsidRPr="008C5B70">
        <w:rPr>
          <w:color w:val="000000"/>
        </w:rPr>
        <w:t xml:space="preserve"> definition for any number </w:t>
      </w:r>
      <w:r w:rsidR="008C5B70" w:rsidRPr="008C5B70">
        <w:rPr>
          <w:i/>
          <w:iCs/>
          <w:color w:val="000000"/>
        </w:rPr>
        <w:t xml:space="preserve">n </w:t>
      </w:r>
      <w:r>
        <w:rPr>
          <w:color w:val="000000"/>
        </w:rPr>
        <w:t xml:space="preserve">of random variables with the only difference that we need to take into account that </w:t>
      </w:r>
      <w:r w:rsidR="008C5B70" w:rsidRPr="008C5B70">
        <w:rPr>
          <w:color w:val="000000"/>
        </w:rPr>
        <w:t xml:space="preserve">the joint density must be a product of </w:t>
      </w:r>
      <w:r w:rsidR="008C5B70" w:rsidRPr="008C5B70">
        <w:rPr>
          <w:i/>
          <w:iCs/>
          <w:color w:val="000000"/>
        </w:rPr>
        <w:t xml:space="preserve">n </w:t>
      </w:r>
      <w:r w:rsidR="00933A0C">
        <w:rPr>
          <w:color w:val="000000"/>
        </w:rPr>
        <w:t xml:space="preserve">terms. </w:t>
      </w:r>
      <w:r>
        <w:rPr>
          <w:color w:val="000000"/>
        </w:rPr>
        <w:t xml:space="preserve">What we have just said may </w:t>
      </w:r>
      <w:r w:rsidR="00C8039B">
        <w:rPr>
          <w:color w:val="000000"/>
        </w:rPr>
        <w:t xml:space="preserve">be used to </w:t>
      </w:r>
      <w:r>
        <w:rPr>
          <w:color w:val="000000"/>
        </w:rPr>
        <w:t>get an</w:t>
      </w:r>
      <w:r w:rsidR="00C8039B">
        <w:rPr>
          <w:color w:val="000000"/>
        </w:rPr>
        <w:t xml:space="preserve"> important property of independent random variables, in fact given two functions, h</w:t>
      </w:r>
      <w:r w:rsidR="00C8039B" w:rsidRPr="00C8039B">
        <w:rPr>
          <w:color w:val="000000"/>
          <w:vertAlign w:val="subscript"/>
        </w:rPr>
        <w:t>1</w:t>
      </w:r>
      <w:r w:rsidR="00C8039B">
        <w:rPr>
          <w:color w:val="000000"/>
        </w:rPr>
        <w:t xml:space="preserve"> and h</w:t>
      </w:r>
      <w:r w:rsidR="00C8039B" w:rsidRPr="00C8039B">
        <w:rPr>
          <w:color w:val="000000"/>
          <w:vertAlign w:val="subscript"/>
        </w:rPr>
        <w:t>2</w:t>
      </w:r>
      <w:r w:rsidR="00C8039B">
        <w:rPr>
          <w:color w:val="000000"/>
        </w:rPr>
        <w:t>, we can always write:</w:t>
      </w:r>
    </w:p>
    <w:p w14:paraId="0060BA09" w14:textId="77777777" w:rsidR="00C8039B" w:rsidRDefault="00C8039B" w:rsidP="008C5B70">
      <w:pPr>
        <w:jc w:val="both"/>
        <w:rPr>
          <w:color w:val="000000"/>
        </w:rPr>
      </w:pPr>
    </w:p>
    <w:p w14:paraId="327B129B" w14:textId="77777777" w:rsidR="00251AEA" w:rsidRPr="002042E2" w:rsidRDefault="00C8039B" w:rsidP="00251AEA">
      <w:pPr>
        <w:keepNext/>
        <w:jc w:val="both"/>
        <w:rPr>
          <w:color w:val="000000"/>
        </w:rPr>
      </w:pPr>
      <m:oMathPara>
        <m:oMathParaPr>
          <m:jc m:val="center"/>
        </m:oMathParaPr>
        <m:oMath>
          <m:r>
            <w:rPr>
              <w:rFonts w:ascii="Cambria Math" w:hAnsi="Cambria Math"/>
              <w:color w:val="000000"/>
            </w:rPr>
            <m:t>E</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e>
              </m:d>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e>
              </m:d>
            </m:e>
          </m:d>
          <m:r>
            <w:rPr>
              <w:rFonts w:ascii="Cambria Math" w:hAnsi="Cambria Math"/>
              <w:color w:val="000000"/>
            </w:rPr>
            <m:t>= E</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e>
              </m:d>
            </m:e>
          </m:d>
          <m:r>
            <w:rPr>
              <w:rFonts w:ascii="Cambria Math" w:hAnsi="Cambria Math"/>
              <w:color w:val="000000"/>
            </w:rPr>
            <m:t>E</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e>
              </m:d>
            </m:e>
          </m:d>
        </m:oMath>
      </m:oMathPara>
    </w:p>
    <w:p w14:paraId="2843ED5F" w14:textId="77777777" w:rsidR="002042E2" w:rsidRPr="00251AEA" w:rsidRDefault="002042E2" w:rsidP="00251AEA">
      <w:pPr>
        <w:keepNext/>
        <w:jc w:val="both"/>
      </w:pPr>
    </w:p>
    <w:p w14:paraId="19CDA02C" w14:textId="6E023E56" w:rsidR="00C8039B" w:rsidRPr="00251AEA"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9</w:t>
      </w:r>
      <w:r w:rsidRPr="00251AEA">
        <w:rPr>
          <w:sz w:val="16"/>
          <w:szCs w:val="16"/>
        </w:rPr>
        <w:fldChar w:fldCharType="end"/>
      </w:r>
    </w:p>
    <w:p w14:paraId="174B77D6" w14:textId="77777777" w:rsidR="00816E58" w:rsidRDefault="00816E58" w:rsidP="008C5B70">
      <w:pPr>
        <w:jc w:val="both"/>
        <w:rPr>
          <w:color w:val="000000"/>
        </w:rPr>
      </w:pPr>
    </w:p>
    <w:p w14:paraId="0086749B" w14:textId="0377251F" w:rsidR="006926A8" w:rsidRDefault="005B5451" w:rsidP="000501FA">
      <w:pPr>
        <w:ind w:firstLine="202"/>
        <w:jc w:val="both"/>
        <w:rPr>
          <w:color w:val="000000"/>
        </w:rPr>
      </w:pPr>
      <w:proofErr w:type="gramStart"/>
      <w:r>
        <w:rPr>
          <w:color w:val="000000"/>
        </w:rPr>
        <w:t xml:space="preserve">Where </w:t>
      </w:r>
      <w:r w:rsidR="00954EAC">
        <w:rPr>
          <w:color w:val="000000"/>
        </w:rPr>
        <w:t>simply by applying the given definition of independent variables we can get the above relationship</w:t>
      </w:r>
      <w:r>
        <w:rPr>
          <w:color w:val="000000"/>
        </w:rPr>
        <w:t>.</w:t>
      </w:r>
      <w:proofErr w:type="gramEnd"/>
    </w:p>
    <w:p w14:paraId="1D720E29" w14:textId="77777777" w:rsidR="000501FA" w:rsidRDefault="00954EAC" w:rsidP="00861CB9">
      <w:pPr>
        <w:ind w:firstLine="202"/>
        <w:jc w:val="both"/>
        <w:rPr>
          <w:color w:val="000000"/>
        </w:rPr>
      </w:pPr>
      <w:r>
        <w:rPr>
          <w:color w:val="000000"/>
        </w:rPr>
        <w:t>When applying ICA we must consider</w:t>
      </w:r>
      <w:r w:rsidR="00933A0C">
        <w:rPr>
          <w:color w:val="000000"/>
        </w:rPr>
        <w:t xml:space="preserve"> what </w:t>
      </w:r>
      <w:r>
        <w:rPr>
          <w:color w:val="000000"/>
        </w:rPr>
        <w:t>its fundamental restriction</w:t>
      </w:r>
      <w:r w:rsidR="000501FA">
        <w:rPr>
          <w:color w:val="000000"/>
        </w:rPr>
        <w:t xml:space="preserve"> is</w:t>
      </w:r>
      <w:r>
        <w:rPr>
          <w:color w:val="000000"/>
        </w:rPr>
        <w:t xml:space="preserve">: </w:t>
      </w:r>
      <w:r w:rsidR="005B5451" w:rsidRPr="005B5451">
        <w:rPr>
          <w:color w:val="000000"/>
        </w:rPr>
        <w:t>the independent components must be non</w:t>
      </w:r>
      <w:r w:rsidR="005B5451">
        <w:rPr>
          <w:color w:val="000000"/>
        </w:rPr>
        <w:t>-G</w:t>
      </w:r>
      <w:r w:rsidR="005B5451" w:rsidRPr="005B5451">
        <w:rPr>
          <w:color w:val="000000"/>
        </w:rPr>
        <w:t xml:space="preserve">aussian for </w:t>
      </w:r>
      <w:r>
        <w:rPr>
          <w:color w:val="000000"/>
        </w:rPr>
        <w:t>ICA to work</w:t>
      </w:r>
      <w:r w:rsidR="005B5451">
        <w:rPr>
          <w:color w:val="000000"/>
        </w:rPr>
        <w:t xml:space="preserve">. To </w:t>
      </w:r>
      <w:r>
        <w:rPr>
          <w:color w:val="000000"/>
        </w:rPr>
        <w:t>show</w:t>
      </w:r>
      <w:r w:rsidR="005B5451">
        <w:rPr>
          <w:color w:val="000000"/>
        </w:rPr>
        <w:t xml:space="preserve"> why G</w:t>
      </w:r>
      <w:r w:rsidR="005B5451" w:rsidRPr="005B5451">
        <w:rPr>
          <w:color w:val="000000"/>
        </w:rPr>
        <w:t xml:space="preserve">aussian variables make ICA impossible, </w:t>
      </w:r>
      <w:r w:rsidR="00905270">
        <w:rPr>
          <w:color w:val="000000"/>
        </w:rPr>
        <w:t>let us</w:t>
      </w:r>
      <w:r>
        <w:rPr>
          <w:color w:val="000000"/>
        </w:rPr>
        <w:t xml:space="preserve"> consider</w:t>
      </w:r>
      <w:r w:rsidR="005B5451" w:rsidRPr="005B5451">
        <w:rPr>
          <w:color w:val="000000"/>
        </w:rPr>
        <w:t xml:space="preserve"> </w:t>
      </w:r>
      <w:r w:rsidR="00905270">
        <w:rPr>
          <w:color w:val="000000"/>
        </w:rPr>
        <w:t xml:space="preserve">an example, and assume that </w:t>
      </w:r>
      <w:r w:rsidR="005B5451" w:rsidRPr="005B5451">
        <w:rPr>
          <w:color w:val="000000"/>
        </w:rPr>
        <w:t>the mixing matrix</w:t>
      </w:r>
      <w:r>
        <w:rPr>
          <w:color w:val="000000"/>
        </w:rPr>
        <w:t xml:space="preserve"> </w:t>
      </w:r>
      <w:r w:rsidR="00933A0C">
        <w:rPr>
          <w:color w:val="000000"/>
        </w:rPr>
        <w:t>is</w:t>
      </w:r>
      <w:r w:rsidR="005B5451" w:rsidRPr="005B5451">
        <w:rPr>
          <w:color w:val="000000"/>
        </w:rPr>
        <w:t xml:space="preserve"> orthogonal and the </w:t>
      </w:r>
      <w:proofErr w:type="spellStart"/>
      <w:proofErr w:type="gramStart"/>
      <w:r w:rsidR="005B5451" w:rsidRPr="005B5451">
        <w:rPr>
          <w:i/>
          <w:iCs/>
          <w:color w:val="000000"/>
        </w:rPr>
        <w:t>s</w:t>
      </w:r>
      <w:r w:rsidR="005B5451" w:rsidRPr="003220A2">
        <w:rPr>
          <w:i/>
          <w:iCs/>
          <w:color w:val="000000"/>
          <w:vertAlign w:val="subscript"/>
        </w:rPr>
        <w:t>i</w:t>
      </w:r>
      <w:proofErr w:type="spellEnd"/>
      <w:r w:rsidR="00682319">
        <w:rPr>
          <w:i/>
          <w:iCs/>
          <w:color w:val="000000"/>
        </w:rPr>
        <w:t xml:space="preserve"> </w:t>
      </w:r>
      <w:r w:rsidR="00933A0C" w:rsidRPr="00861CB9">
        <w:rPr>
          <w:iCs/>
          <w:color w:val="000000"/>
        </w:rPr>
        <w:t>are</w:t>
      </w:r>
      <w:proofErr w:type="gramEnd"/>
      <w:r w:rsidR="00905270">
        <w:rPr>
          <w:i/>
          <w:iCs/>
          <w:color w:val="000000"/>
        </w:rPr>
        <w:t xml:space="preserve"> </w:t>
      </w:r>
      <w:r w:rsidR="005B5451">
        <w:rPr>
          <w:color w:val="000000"/>
        </w:rPr>
        <w:t>G</w:t>
      </w:r>
      <w:r w:rsidR="005B5451" w:rsidRPr="005B5451">
        <w:rPr>
          <w:color w:val="000000"/>
        </w:rPr>
        <w:t>aussian.</w:t>
      </w:r>
    </w:p>
    <w:p w14:paraId="41341E21" w14:textId="037BD1F4" w:rsidR="005B5451" w:rsidRDefault="005B5451" w:rsidP="000501FA">
      <w:pPr>
        <w:ind w:firstLine="202"/>
        <w:jc w:val="both"/>
        <w:rPr>
          <w:color w:val="000000"/>
        </w:rPr>
      </w:pPr>
      <w:r w:rsidRPr="005B5451">
        <w:rPr>
          <w:color w:val="000000"/>
        </w:rPr>
        <w:t xml:space="preserve">Then </w:t>
      </w:r>
      <w:r w:rsidRPr="005B5451">
        <w:rPr>
          <w:i/>
          <w:iCs/>
          <w:color w:val="000000"/>
        </w:rPr>
        <w:t>x</w:t>
      </w:r>
      <w:r w:rsidRPr="003220A2">
        <w:rPr>
          <w:color w:val="000000"/>
          <w:vertAlign w:val="subscript"/>
        </w:rPr>
        <w:t>1</w:t>
      </w:r>
      <w:r w:rsidRPr="005B5451">
        <w:rPr>
          <w:color w:val="000000"/>
        </w:rPr>
        <w:t xml:space="preserve"> and </w:t>
      </w:r>
      <w:r w:rsidRPr="005B5451">
        <w:rPr>
          <w:i/>
          <w:iCs/>
          <w:color w:val="000000"/>
        </w:rPr>
        <w:t>x</w:t>
      </w:r>
      <w:r w:rsidRPr="003220A2">
        <w:rPr>
          <w:color w:val="000000"/>
          <w:vertAlign w:val="subscript"/>
        </w:rPr>
        <w:t>2</w:t>
      </w:r>
      <w:r w:rsidRPr="005B5451">
        <w:rPr>
          <w:color w:val="000000"/>
        </w:rPr>
        <w:t xml:space="preserve"> </w:t>
      </w:r>
      <w:r>
        <w:rPr>
          <w:color w:val="000000"/>
        </w:rPr>
        <w:t>are G</w:t>
      </w:r>
      <w:r w:rsidRPr="005B5451">
        <w:rPr>
          <w:color w:val="000000"/>
        </w:rPr>
        <w:t>aussian, uncorrelated, of unit variance</w:t>
      </w:r>
      <w:r w:rsidR="00933A0C">
        <w:rPr>
          <w:color w:val="000000"/>
        </w:rPr>
        <w:t xml:space="preserve"> and </w:t>
      </w:r>
      <w:r w:rsidR="00682319">
        <w:rPr>
          <w:color w:val="000000"/>
        </w:rPr>
        <w:t>their joint density is given by</w:t>
      </w:r>
    </w:p>
    <w:p w14:paraId="3C35744D" w14:textId="77777777" w:rsidR="00251AEA" w:rsidRDefault="00251AEA" w:rsidP="005B5451">
      <w:pPr>
        <w:jc w:val="both"/>
        <w:rPr>
          <w:color w:val="000000"/>
        </w:rPr>
      </w:pPr>
    </w:p>
    <w:p w14:paraId="0774B064" w14:textId="77777777" w:rsidR="00682319" w:rsidRPr="002042E2" w:rsidRDefault="00682319" w:rsidP="005B5451">
      <w:pPr>
        <w:jc w:val="both"/>
        <w:rPr>
          <w:color w:val="000000"/>
        </w:rPr>
      </w:pPr>
      <m:oMathPara>
        <m:oMathParaPr>
          <m:jc m:val="center"/>
        </m:oMathParaPr>
        <m:oMath>
          <m:r>
            <w:rPr>
              <w:rFonts w:ascii="Cambria Math" w:hAnsi="Cambria Math"/>
              <w:color w:val="000000"/>
            </w:rPr>
            <m:t>p</m:t>
          </m:r>
          <m:d>
            <m:dPr>
              <m:ctrlPr>
                <w:rPr>
                  <w:rFonts w:ascii="Cambria Math" w:hAnsi="Cambria Math"/>
                  <w:i/>
                  <w:iCs/>
                  <w:color w:val="000000"/>
                </w:rPr>
              </m:ctrlPr>
            </m:dPr>
            <m:e>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1</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2</m:t>
                  </m:r>
                </m:sub>
              </m:sSub>
            </m:e>
          </m:d>
          <m:r>
            <w:rPr>
              <w:rFonts w:ascii="Cambria Math" w:hAnsi="Cambria Math"/>
              <w:color w:val="000000"/>
            </w:rPr>
            <m:t>=</m:t>
          </m:r>
          <m:f>
            <m:fPr>
              <m:ctrlPr>
                <w:rPr>
                  <w:rFonts w:ascii="Cambria Math" w:hAnsi="Cambria Math"/>
                  <w:i/>
                  <w:iCs/>
                  <w:color w:val="000000"/>
                </w:rPr>
              </m:ctrlPr>
            </m:fPr>
            <m:num>
              <m:r>
                <w:rPr>
                  <w:rFonts w:ascii="Cambria Math" w:hAnsi="Cambria Math"/>
                  <w:color w:val="000000"/>
                </w:rPr>
                <m:t>1</m:t>
              </m:r>
            </m:num>
            <m:den>
              <m:r>
                <w:rPr>
                  <w:rFonts w:ascii="Cambria Math" w:hAnsi="Cambria Math"/>
                  <w:color w:val="000000"/>
                </w:rPr>
                <m:t>2π</m:t>
              </m:r>
            </m:den>
          </m:f>
          <m:r>
            <w:rPr>
              <w:rFonts w:ascii="Cambria Math" w:hAnsi="Cambria Math"/>
              <w:color w:val="000000"/>
            </w:rPr>
            <m:t xml:space="preserve"> </m:t>
          </m:r>
          <m:sSup>
            <m:sSupPr>
              <m:ctrlPr>
                <w:rPr>
                  <w:rFonts w:ascii="Cambria Math" w:hAnsi="Cambria Math"/>
                  <w:i/>
                  <w:iCs/>
                  <w:color w:val="000000"/>
                </w:rPr>
              </m:ctrlPr>
            </m:sSupPr>
            <m:e>
              <m:r>
                <w:rPr>
                  <w:rFonts w:ascii="Cambria Math" w:hAnsi="Cambria Math"/>
                  <w:color w:val="000000"/>
                </w:rPr>
                <m:t>e</m:t>
              </m:r>
            </m:e>
            <m:sup>
              <m:r>
                <w:rPr>
                  <w:rFonts w:ascii="Cambria Math" w:hAnsi="Cambria Math"/>
                  <w:color w:val="000000"/>
                </w:rPr>
                <m:t>-</m:t>
              </m:r>
              <m:f>
                <m:fPr>
                  <m:ctrlPr>
                    <w:rPr>
                      <w:rFonts w:ascii="Cambria Math" w:hAnsi="Cambria Math"/>
                      <w:i/>
                      <w:iCs/>
                      <w:color w:val="000000"/>
                    </w:rPr>
                  </m:ctrlPr>
                </m:fPr>
                <m:num>
                  <m:sSubSup>
                    <m:sSubSupPr>
                      <m:ctrlPr>
                        <w:rPr>
                          <w:rFonts w:ascii="Cambria Math" w:hAnsi="Cambria Math"/>
                          <w:i/>
                          <w:iCs/>
                          <w:color w:val="000000"/>
                        </w:rPr>
                      </m:ctrlPr>
                    </m:sSubSupPr>
                    <m:e>
                      <m:r>
                        <w:rPr>
                          <w:rFonts w:ascii="Cambria Math" w:hAnsi="Cambria Math"/>
                          <w:color w:val="000000"/>
                        </w:rPr>
                        <m:t>x</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iCs/>
                          <w:color w:val="000000"/>
                        </w:rPr>
                      </m:ctrlPr>
                    </m:sSubSupPr>
                    <m:e>
                      <m:r>
                        <w:rPr>
                          <w:rFonts w:ascii="Cambria Math" w:hAnsi="Cambria Math"/>
                          <w:color w:val="000000"/>
                        </w:rPr>
                        <m:t>x</m:t>
                      </m:r>
                    </m:e>
                    <m:sub>
                      <m:r>
                        <w:rPr>
                          <w:rFonts w:ascii="Cambria Math" w:hAnsi="Cambria Math"/>
                          <w:color w:val="000000"/>
                        </w:rPr>
                        <m:t>2</m:t>
                      </m:r>
                    </m:sub>
                    <m:sup>
                      <m:r>
                        <w:rPr>
                          <w:rFonts w:ascii="Cambria Math" w:hAnsi="Cambria Math"/>
                          <w:color w:val="000000"/>
                        </w:rPr>
                        <m:t>2</m:t>
                      </m:r>
                    </m:sup>
                  </m:sSubSup>
                </m:num>
                <m:den>
                  <m:r>
                    <w:rPr>
                      <w:rFonts w:ascii="Cambria Math" w:hAnsi="Cambria Math"/>
                      <w:color w:val="000000"/>
                    </w:rPr>
                    <m:t>2</m:t>
                  </m:r>
                </m:den>
              </m:f>
            </m:sup>
          </m:sSup>
          <m:r>
            <w:rPr>
              <w:rFonts w:ascii="Cambria Math" w:hAnsi="Cambria Math"/>
              <w:color w:val="000000"/>
            </w:rPr>
            <m:t xml:space="preserve"> </m:t>
          </m:r>
        </m:oMath>
      </m:oMathPara>
    </w:p>
    <w:p w14:paraId="50F62D41" w14:textId="77777777" w:rsidR="002042E2" w:rsidRPr="00251AEA" w:rsidRDefault="002042E2" w:rsidP="005B5451">
      <w:pPr>
        <w:jc w:val="both"/>
        <w:rPr>
          <w:color w:val="000000"/>
        </w:rPr>
      </w:pPr>
    </w:p>
    <w:p w14:paraId="56B600E6" w14:textId="38F77C51" w:rsidR="00BC3E2D"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10</w:t>
      </w:r>
      <w:r w:rsidRPr="00251AEA">
        <w:rPr>
          <w:sz w:val="16"/>
          <w:szCs w:val="16"/>
        </w:rPr>
        <w:fldChar w:fldCharType="end"/>
      </w:r>
    </w:p>
    <w:p w14:paraId="0F32E4FE" w14:textId="77777777" w:rsidR="002042E2" w:rsidRPr="002042E2" w:rsidRDefault="002042E2" w:rsidP="002042E2"/>
    <w:p w14:paraId="229F99A9" w14:textId="1860961B" w:rsidR="00682319" w:rsidRDefault="000501FA" w:rsidP="00861CB9">
      <w:pPr>
        <w:ind w:firstLine="144"/>
        <w:jc w:val="both"/>
        <w:rPr>
          <w:iCs/>
          <w:color w:val="000000"/>
        </w:rPr>
      </w:pPr>
      <w:r>
        <w:rPr>
          <w:iCs/>
          <w:color w:val="000000"/>
        </w:rPr>
        <w:t>The shown</w:t>
      </w:r>
      <w:r w:rsidR="00BC3E2D">
        <w:rPr>
          <w:iCs/>
          <w:color w:val="000000"/>
        </w:rPr>
        <w:t xml:space="preserve"> distribution is completely</w:t>
      </w:r>
      <w:r w:rsidR="00933A0C">
        <w:rPr>
          <w:iCs/>
          <w:color w:val="000000"/>
        </w:rPr>
        <w:t xml:space="preserve"> symmetric, </w:t>
      </w:r>
      <w:r w:rsidR="00480A1B">
        <w:rPr>
          <w:iCs/>
          <w:color w:val="000000"/>
        </w:rPr>
        <w:t xml:space="preserve">so </w:t>
      </w:r>
      <w:r w:rsidR="00933A0C">
        <w:rPr>
          <w:iCs/>
          <w:color w:val="000000"/>
        </w:rPr>
        <w:t>it does not</w:t>
      </w:r>
      <w:r w:rsidR="00BC3E2D">
        <w:rPr>
          <w:iCs/>
          <w:color w:val="000000"/>
        </w:rPr>
        <w:t xml:space="preserve"> contain any information on the direction of the columns of the mixing matrix </w:t>
      </w:r>
      <w:r w:rsidR="00BC3E2D" w:rsidRPr="00BC3E2D">
        <w:rPr>
          <w:b/>
          <w:iCs/>
          <w:color w:val="000000"/>
        </w:rPr>
        <w:t>A</w:t>
      </w:r>
      <w:r w:rsidR="00480A1B" w:rsidRPr="00480A1B">
        <w:rPr>
          <w:iCs/>
          <w:color w:val="000000"/>
        </w:rPr>
        <w:t>.</w:t>
      </w:r>
      <w:r>
        <w:rPr>
          <w:iCs/>
          <w:color w:val="000000"/>
        </w:rPr>
        <w:t xml:space="preserve"> </w:t>
      </w:r>
      <w:r w:rsidR="00480A1B">
        <w:rPr>
          <w:iCs/>
          <w:color w:val="000000"/>
        </w:rPr>
        <w:t>T</w:t>
      </w:r>
      <w:r w:rsidR="000C3929">
        <w:rPr>
          <w:iCs/>
          <w:color w:val="000000"/>
        </w:rPr>
        <w:t>his</w:t>
      </w:r>
      <w:r w:rsidR="00BC3E2D">
        <w:rPr>
          <w:iCs/>
          <w:color w:val="000000"/>
        </w:rPr>
        <w:t xml:space="preserve"> is the reason why </w:t>
      </w:r>
      <w:r w:rsidR="00BC3E2D" w:rsidRPr="000C3929">
        <w:rPr>
          <w:b/>
          <w:iCs/>
          <w:color w:val="000000"/>
        </w:rPr>
        <w:t>A</w:t>
      </w:r>
      <w:r w:rsidR="00BC3E2D">
        <w:rPr>
          <w:iCs/>
          <w:color w:val="000000"/>
        </w:rPr>
        <w:t xml:space="preserve"> cannot be estimated in such a case.</w:t>
      </w:r>
      <w:r w:rsidR="000C3929">
        <w:rPr>
          <w:iCs/>
          <w:color w:val="000000"/>
        </w:rPr>
        <w:t xml:space="preserve"> </w:t>
      </w:r>
      <w:r w:rsidR="000C3929" w:rsidRPr="000C3929">
        <w:rPr>
          <w:iCs/>
          <w:color w:val="000000"/>
        </w:rPr>
        <w:t xml:space="preserve">More </w:t>
      </w:r>
      <w:r w:rsidR="00480A1B">
        <w:rPr>
          <w:iCs/>
          <w:color w:val="000000"/>
        </w:rPr>
        <w:t>formally</w:t>
      </w:r>
      <w:r w:rsidR="000C3929" w:rsidRPr="000C3929">
        <w:rPr>
          <w:iCs/>
          <w:color w:val="000000"/>
        </w:rPr>
        <w:t xml:space="preserve">, </w:t>
      </w:r>
      <w:r w:rsidR="00480A1B">
        <w:rPr>
          <w:iCs/>
          <w:color w:val="000000"/>
        </w:rPr>
        <w:t>it can be</w:t>
      </w:r>
      <w:r w:rsidR="000C3929" w:rsidRPr="000C3929">
        <w:rPr>
          <w:iCs/>
          <w:color w:val="000000"/>
        </w:rPr>
        <w:t xml:space="preserve"> prove</w:t>
      </w:r>
      <w:r w:rsidR="00480A1B">
        <w:rPr>
          <w:iCs/>
          <w:color w:val="000000"/>
        </w:rPr>
        <w:t>d</w:t>
      </w:r>
      <w:r w:rsidR="000C3929" w:rsidRPr="000C3929">
        <w:rPr>
          <w:iCs/>
          <w:color w:val="000000"/>
        </w:rPr>
        <w:t xml:space="preserve"> that the distribution of any or</w:t>
      </w:r>
      <w:r w:rsidR="000C3929">
        <w:rPr>
          <w:iCs/>
          <w:color w:val="000000"/>
        </w:rPr>
        <w:t>thogonal transformation of the G</w:t>
      </w:r>
      <w:r w:rsidR="000C3929" w:rsidRPr="000C3929">
        <w:rPr>
          <w:iCs/>
          <w:color w:val="000000"/>
        </w:rPr>
        <w:t>aussian (</w:t>
      </w:r>
      <w:r w:rsidR="000C3929" w:rsidRPr="000C3929">
        <w:rPr>
          <w:i/>
          <w:iCs/>
          <w:color w:val="000000"/>
        </w:rPr>
        <w:t>x</w:t>
      </w:r>
      <w:r w:rsidR="000C3929" w:rsidRPr="000C3929">
        <w:rPr>
          <w:iCs/>
          <w:color w:val="000000"/>
          <w:vertAlign w:val="subscript"/>
        </w:rPr>
        <w:t>1</w:t>
      </w:r>
      <w:r w:rsidR="000C3929" w:rsidRPr="000C3929">
        <w:rPr>
          <w:iCs/>
          <w:color w:val="000000"/>
        </w:rPr>
        <w:t>,</w:t>
      </w:r>
      <w:r w:rsidR="000C3929">
        <w:rPr>
          <w:iCs/>
          <w:color w:val="000000"/>
        </w:rPr>
        <w:t xml:space="preserve"> </w:t>
      </w:r>
      <w:r w:rsidR="000C3929" w:rsidRPr="000C3929">
        <w:rPr>
          <w:i/>
          <w:iCs/>
          <w:color w:val="000000"/>
        </w:rPr>
        <w:t>x</w:t>
      </w:r>
      <w:r w:rsidR="000C3929" w:rsidRPr="000C3929">
        <w:rPr>
          <w:iCs/>
          <w:color w:val="000000"/>
          <w:vertAlign w:val="subscript"/>
        </w:rPr>
        <w:t>2</w:t>
      </w:r>
      <w:r w:rsidR="000C3929" w:rsidRPr="000C3929">
        <w:rPr>
          <w:iCs/>
          <w:color w:val="000000"/>
        </w:rPr>
        <w:t>) has exactly the same distribution as (</w:t>
      </w:r>
      <w:r w:rsidR="000C3929" w:rsidRPr="000C3929">
        <w:rPr>
          <w:i/>
          <w:iCs/>
          <w:color w:val="000000"/>
        </w:rPr>
        <w:t>x</w:t>
      </w:r>
      <w:r w:rsidR="000C3929" w:rsidRPr="000C3929">
        <w:rPr>
          <w:iCs/>
          <w:color w:val="000000"/>
          <w:vertAlign w:val="subscript"/>
        </w:rPr>
        <w:t>1</w:t>
      </w:r>
      <w:r w:rsidR="000C3929" w:rsidRPr="000C3929">
        <w:rPr>
          <w:iCs/>
          <w:color w:val="000000"/>
        </w:rPr>
        <w:t>,</w:t>
      </w:r>
      <w:r w:rsidR="000C3929">
        <w:rPr>
          <w:iCs/>
          <w:color w:val="000000"/>
        </w:rPr>
        <w:t xml:space="preserve"> </w:t>
      </w:r>
      <w:r w:rsidR="000C3929" w:rsidRPr="000C3929">
        <w:rPr>
          <w:i/>
          <w:iCs/>
          <w:color w:val="000000"/>
        </w:rPr>
        <w:t>x</w:t>
      </w:r>
      <w:r w:rsidR="000C3929" w:rsidRPr="000C3929">
        <w:rPr>
          <w:iCs/>
          <w:color w:val="000000"/>
          <w:vertAlign w:val="subscript"/>
        </w:rPr>
        <w:t>2</w:t>
      </w:r>
      <w:r w:rsidR="000C3929" w:rsidRPr="000C3929">
        <w:rPr>
          <w:iCs/>
          <w:color w:val="000000"/>
        </w:rPr>
        <w:t xml:space="preserve">), and that </w:t>
      </w:r>
      <w:r w:rsidR="000C3929" w:rsidRPr="000C3929">
        <w:rPr>
          <w:i/>
          <w:iCs/>
          <w:color w:val="000000"/>
        </w:rPr>
        <w:t>x</w:t>
      </w:r>
      <w:r w:rsidR="000C3929" w:rsidRPr="000C3929">
        <w:rPr>
          <w:iCs/>
          <w:color w:val="000000"/>
          <w:vertAlign w:val="subscript"/>
        </w:rPr>
        <w:t>1</w:t>
      </w:r>
      <w:r w:rsidR="000C3929" w:rsidRPr="000C3929">
        <w:rPr>
          <w:iCs/>
          <w:color w:val="000000"/>
        </w:rPr>
        <w:t xml:space="preserve"> and </w:t>
      </w:r>
      <w:r w:rsidR="000C3929" w:rsidRPr="000C3929">
        <w:rPr>
          <w:i/>
          <w:iCs/>
          <w:color w:val="000000"/>
        </w:rPr>
        <w:t>x</w:t>
      </w:r>
      <w:r w:rsidR="000C3929" w:rsidRPr="000C3929">
        <w:rPr>
          <w:iCs/>
          <w:color w:val="000000"/>
          <w:vertAlign w:val="subscript"/>
        </w:rPr>
        <w:t>2</w:t>
      </w:r>
      <w:r w:rsidR="000C3929" w:rsidRPr="000C3929">
        <w:rPr>
          <w:iCs/>
          <w:color w:val="000000"/>
        </w:rPr>
        <w:t xml:space="preserve"> are ind</w:t>
      </w:r>
      <w:r w:rsidR="000C3929">
        <w:rPr>
          <w:iCs/>
          <w:color w:val="000000"/>
        </w:rPr>
        <w:t xml:space="preserve">ependent. </w:t>
      </w:r>
      <w:r w:rsidR="00480A1B">
        <w:rPr>
          <w:iCs/>
          <w:color w:val="000000"/>
        </w:rPr>
        <w:t>Thus</w:t>
      </w:r>
      <w:r w:rsidR="000C3929">
        <w:rPr>
          <w:iCs/>
          <w:color w:val="000000"/>
        </w:rPr>
        <w:t xml:space="preserve"> in the case of G</w:t>
      </w:r>
      <w:r w:rsidR="000C3929" w:rsidRPr="000C3929">
        <w:rPr>
          <w:iCs/>
          <w:color w:val="000000"/>
        </w:rPr>
        <w:t xml:space="preserve">aussian variables, we can only estimate the ICA model up to an orthogonal transformation. In other words, the matrix </w:t>
      </w:r>
      <w:r w:rsidR="000C3929" w:rsidRPr="000C3929">
        <w:rPr>
          <w:b/>
          <w:bCs/>
          <w:iCs/>
          <w:color w:val="000000"/>
        </w:rPr>
        <w:t xml:space="preserve">A </w:t>
      </w:r>
      <w:r w:rsidR="000C3929">
        <w:rPr>
          <w:iCs/>
          <w:color w:val="000000"/>
        </w:rPr>
        <w:t>is not identifiable for G</w:t>
      </w:r>
      <w:r w:rsidR="000C3929" w:rsidRPr="000C3929">
        <w:rPr>
          <w:iCs/>
          <w:color w:val="000000"/>
        </w:rPr>
        <w:t>a</w:t>
      </w:r>
      <w:r w:rsidR="00861CB9">
        <w:rPr>
          <w:iCs/>
          <w:color w:val="000000"/>
        </w:rPr>
        <w:t xml:space="preserve">ussian independent components. </w:t>
      </w:r>
      <w:r w:rsidR="000C3929" w:rsidRPr="000C3929">
        <w:rPr>
          <w:iCs/>
          <w:color w:val="000000"/>
        </w:rPr>
        <w:t>Actually, if just one of</w:t>
      </w:r>
      <w:r w:rsidR="000C3929">
        <w:rPr>
          <w:iCs/>
          <w:color w:val="000000"/>
        </w:rPr>
        <w:t xml:space="preserve"> the independent components is G</w:t>
      </w:r>
      <w:r w:rsidR="000C3929" w:rsidRPr="000C3929">
        <w:rPr>
          <w:iCs/>
          <w:color w:val="000000"/>
        </w:rPr>
        <w:t>aussian, the ICA mo</w:t>
      </w:r>
      <w:r w:rsidR="00861CB9">
        <w:rPr>
          <w:iCs/>
          <w:color w:val="000000"/>
        </w:rPr>
        <w:t>del can still be estimated.</w:t>
      </w:r>
      <w:r w:rsidR="00480A1B">
        <w:rPr>
          <w:iCs/>
          <w:color w:val="000000"/>
        </w:rPr>
        <w:t xml:space="preserve"> [8]</w:t>
      </w:r>
    </w:p>
    <w:p w14:paraId="5833CDA6" w14:textId="77777777" w:rsidR="000C3929" w:rsidRPr="00BC3E2D" w:rsidRDefault="000C3929" w:rsidP="005B5451">
      <w:pPr>
        <w:jc w:val="both"/>
        <w:rPr>
          <w:iCs/>
          <w:color w:val="000000"/>
        </w:rPr>
      </w:pPr>
    </w:p>
    <w:p w14:paraId="5FD6BE1C" w14:textId="726A57E7" w:rsidR="001E3BB5" w:rsidRDefault="000C3929" w:rsidP="000C3929">
      <w:pPr>
        <w:pStyle w:val="Heading2"/>
        <w:ind w:left="144"/>
        <w:rPr>
          <w:i w:val="0"/>
        </w:rPr>
      </w:pPr>
      <w:r w:rsidRPr="00816E58">
        <w:t>Principles</w:t>
      </w:r>
      <w:r>
        <w:rPr>
          <w:i w:val="0"/>
        </w:rPr>
        <w:t xml:space="preserve"> of </w:t>
      </w:r>
      <w:r w:rsidRPr="00816E58">
        <w:t>ICA</w:t>
      </w:r>
      <w:r>
        <w:rPr>
          <w:i w:val="0"/>
        </w:rPr>
        <w:t xml:space="preserve"> </w:t>
      </w:r>
      <w:r w:rsidRPr="00816E58">
        <w:t>estimation</w:t>
      </w:r>
    </w:p>
    <w:p w14:paraId="7DF4F9E1" w14:textId="49E70202" w:rsidR="000C3929" w:rsidRPr="00480A1B" w:rsidRDefault="00480A1B" w:rsidP="00861CB9">
      <w:pPr>
        <w:jc w:val="both"/>
      </w:pPr>
      <w:r w:rsidRPr="00480A1B">
        <w:rPr>
          <w:iCs/>
          <w:color w:val="000000"/>
        </w:rPr>
        <w:t>In the previous section we have shown that a fundamental assumption for</w:t>
      </w:r>
      <w:r w:rsidR="000C3929" w:rsidRPr="00480A1B">
        <w:t xml:space="preserve"> ICA model </w:t>
      </w:r>
      <w:r w:rsidRPr="00480A1B">
        <w:t xml:space="preserve">application </w:t>
      </w:r>
      <w:r w:rsidR="000C3929" w:rsidRPr="00480A1B">
        <w:t>is non-</w:t>
      </w:r>
      <w:proofErr w:type="spellStart"/>
      <w:r w:rsidR="000C3929" w:rsidRPr="00480A1B">
        <w:t>Gaussianity</w:t>
      </w:r>
      <w:proofErr w:type="spellEnd"/>
      <w:r w:rsidR="000C3929" w:rsidRPr="00480A1B">
        <w:t xml:space="preserve">. This is probably </w:t>
      </w:r>
      <w:r w:rsidRPr="00480A1B">
        <w:t xml:space="preserve">one of </w:t>
      </w:r>
      <w:r w:rsidR="000C3929" w:rsidRPr="00480A1B">
        <w:t>the main reason</w:t>
      </w:r>
      <w:r w:rsidRPr="00480A1B">
        <w:t>s why ICA has always been considered a weak model,</w:t>
      </w:r>
      <w:r w:rsidR="000C3929" w:rsidRPr="00480A1B">
        <w:t xml:space="preserve"> </w:t>
      </w:r>
      <w:r w:rsidRPr="00480A1B">
        <w:t>in fact, i</w:t>
      </w:r>
      <w:r w:rsidR="000C3929" w:rsidRPr="00480A1B">
        <w:t xml:space="preserve">n most </w:t>
      </w:r>
      <w:r w:rsidR="00861CB9">
        <w:t xml:space="preserve">of the </w:t>
      </w:r>
      <w:r w:rsidR="000C3929" w:rsidRPr="00480A1B">
        <w:t>classical statistical theory, random</w:t>
      </w:r>
      <w:r w:rsidR="003220A2" w:rsidRPr="00480A1B">
        <w:t xml:space="preserve"> variables are assumed to have G</w:t>
      </w:r>
      <w:r w:rsidR="000C3929" w:rsidRPr="00480A1B">
        <w:t>aussian distributions, thus precluding any methods related to ICA.</w:t>
      </w:r>
    </w:p>
    <w:p w14:paraId="3A2320E1" w14:textId="757BB46B" w:rsidR="000C3929" w:rsidRPr="00480A1B" w:rsidRDefault="000C3929" w:rsidP="00480A1B">
      <w:pPr>
        <w:ind w:firstLine="202"/>
        <w:jc w:val="both"/>
      </w:pPr>
      <w:r w:rsidRPr="00480A1B">
        <w:t xml:space="preserve">The Central Limit Theorem, </w:t>
      </w:r>
      <w:r w:rsidR="00480A1B" w:rsidRPr="00480A1B">
        <w:t>states</w:t>
      </w:r>
      <w:r w:rsidRPr="00480A1B">
        <w:t xml:space="preserve"> that the distribution of a sum of independent random variables tends toward</w:t>
      </w:r>
      <w:r w:rsidR="003220A2" w:rsidRPr="00480A1B">
        <w:t>s a G</w:t>
      </w:r>
      <w:r w:rsidRPr="00480A1B">
        <w:t xml:space="preserve">aussian </w:t>
      </w:r>
      <w:r w:rsidRPr="00480A1B">
        <w:rPr>
          <w:iCs/>
          <w:color w:val="000000"/>
        </w:rPr>
        <w:t>distribution</w:t>
      </w:r>
      <w:r w:rsidR="00480A1B">
        <w:t>, under certain conditions and</w:t>
      </w:r>
      <w:r w:rsidR="00861CB9">
        <w:t>,</w:t>
      </w:r>
      <w:r w:rsidRPr="00480A1B">
        <w:t xml:space="preserve"> </w:t>
      </w:r>
      <w:r w:rsidR="00480A1B">
        <w:t>a</w:t>
      </w:r>
      <w:r w:rsidR="00480A1B" w:rsidRPr="00480A1B">
        <w:t>t the same way,</w:t>
      </w:r>
      <w:r w:rsidRPr="00480A1B">
        <w:t xml:space="preserve"> a sum of two independent random variables usually has a </w:t>
      </w:r>
      <w:r w:rsidR="003220A2" w:rsidRPr="00480A1B">
        <w:t>distribution that is closer to G</w:t>
      </w:r>
      <w:r w:rsidRPr="00480A1B">
        <w:t>aussian than any of the two original random variables.</w:t>
      </w:r>
    </w:p>
    <w:p w14:paraId="57624864" w14:textId="7DF7A6B6" w:rsidR="00AF0D14" w:rsidRDefault="00480A1B" w:rsidP="00480A1B">
      <w:pPr>
        <w:ind w:firstLine="202"/>
        <w:jc w:val="both"/>
      </w:pPr>
      <w:r w:rsidRPr="009F7BAD">
        <w:t xml:space="preserve">In this section we are going </w:t>
      </w:r>
      <w:r w:rsidR="000501FA" w:rsidRPr="009F7BAD">
        <w:t xml:space="preserve">briefly </w:t>
      </w:r>
      <w:r w:rsidRPr="009F7BAD">
        <w:t>to describe the principles of ICA estimation.</w:t>
      </w:r>
      <w:r w:rsidR="00AF0D14">
        <w:t xml:space="preserve"> </w:t>
      </w:r>
    </w:p>
    <w:p w14:paraId="0DD9C02C" w14:textId="229FDC19" w:rsidR="00EE0661" w:rsidRPr="009F7BAD" w:rsidRDefault="00480A1B" w:rsidP="00480A1B">
      <w:pPr>
        <w:ind w:firstLine="202"/>
        <w:jc w:val="both"/>
      </w:pPr>
      <w:r w:rsidRPr="009F7BAD">
        <w:lastRenderedPageBreak/>
        <w:t xml:space="preserve"> </w:t>
      </w:r>
      <w:r w:rsidR="000501FA">
        <w:t xml:space="preserve">Let us </w:t>
      </w:r>
      <w:r w:rsidR="00861CB9">
        <w:t>begin by</w:t>
      </w:r>
      <w:r w:rsidR="000501FA">
        <w:t xml:space="preserve"> assuming</w:t>
      </w:r>
      <w:r w:rsidR="009F7BAD" w:rsidRPr="009F7BAD">
        <w:t xml:space="preserve"> that the </w:t>
      </w:r>
      <w:r w:rsidR="000C3929" w:rsidRPr="009F7BAD">
        <w:t xml:space="preserve">vector </w:t>
      </w:r>
      <w:r w:rsidR="000C3929" w:rsidRPr="009F7BAD">
        <w:rPr>
          <w:b/>
          <w:bCs/>
        </w:rPr>
        <w:t xml:space="preserve">x </w:t>
      </w:r>
      <w:r w:rsidR="000C3929" w:rsidRPr="009F7BAD">
        <w:t>is distributed accordin</w:t>
      </w:r>
      <w:r w:rsidR="003220A2" w:rsidRPr="009F7BAD">
        <w:t>g</w:t>
      </w:r>
      <w:r w:rsidR="00264250" w:rsidRPr="009F7BAD">
        <w:t xml:space="preserve"> to the data model in Eq.</w:t>
      </w:r>
      <w:r w:rsidR="009F7BAD" w:rsidRPr="009F7BAD">
        <w:t xml:space="preserve"> 1. Moreover, let us assume that</w:t>
      </w:r>
      <w:r w:rsidR="003220A2" w:rsidRPr="009F7BAD">
        <w:t xml:space="preserve"> </w:t>
      </w:r>
      <w:r w:rsidR="009F7BAD" w:rsidRPr="009F7BAD">
        <w:t xml:space="preserve">these independent components </w:t>
      </w:r>
      <w:r w:rsidR="000C3929" w:rsidRPr="009F7BAD">
        <w:t xml:space="preserve">have </w:t>
      </w:r>
      <w:r w:rsidR="009F7BAD" w:rsidRPr="009F7BAD">
        <w:t xml:space="preserve">all </w:t>
      </w:r>
      <w:r w:rsidR="000C3929" w:rsidRPr="009F7BAD">
        <w:t xml:space="preserve">identical distributions. </w:t>
      </w:r>
      <w:r w:rsidRPr="009F7BAD">
        <w:t>We can now calculate an independent component</w:t>
      </w:r>
      <w:r w:rsidR="000C3929" w:rsidRPr="009F7BAD">
        <w:t xml:space="preserve"> consider</w:t>
      </w:r>
      <w:r w:rsidRPr="009F7BAD">
        <w:t>ing</w:t>
      </w:r>
      <w:r w:rsidR="000C3929" w:rsidRPr="009F7BAD">
        <w:t xml:space="preserve"> a linear combination of the </w:t>
      </w:r>
      <w:r w:rsidR="000C3929" w:rsidRPr="009F7BAD">
        <w:rPr>
          <w:i/>
          <w:iCs/>
        </w:rPr>
        <w:t>x</w:t>
      </w:r>
      <w:r w:rsidR="000C3929" w:rsidRPr="009F7BAD">
        <w:rPr>
          <w:i/>
          <w:iCs/>
          <w:vertAlign w:val="subscript"/>
        </w:rPr>
        <w:t>i</w:t>
      </w:r>
      <w:r w:rsidR="000C3929" w:rsidRPr="009F7BAD">
        <w:rPr>
          <w:i/>
          <w:iCs/>
        </w:rPr>
        <w:t xml:space="preserve"> </w:t>
      </w:r>
      <w:r w:rsidR="00264250" w:rsidRPr="009F7BAD">
        <w:t>(see Eq</w:t>
      </w:r>
      <w:r w:rsidR="00EE0661" w:rsidRPr="009F7BAD">
        <w:t>. 2</w:t>
      </w:r>
      <w:r w:rsidR="00C9301F" w:rsidRPr="009F7BAD">
        <w:t>). L</w:t>
      </w:r>
      <w:r w:rsidR="000C3929" w:rsidRPr="009F7BAD">
        <w:t xml:space="preserve">et us denote this by </w:t>
      </w:r>
    </w:p>
    <w:p w14:paraId="5B69E7BB" w14:textId="77777777" w:rsidR="00C9301F" w:rsidRPr="009F7BAD" w:rsidRDefault="00C9301F" w:rsidP="000C3929">
      <w:pPr>
        <w:jc w:val="both"/>
      </w:pPr>
    </w:p>
    <w:p w14:paraId="33B5001D" w14:textId="7375920B" w:rsidR="00EE0661" w:rsidRPr="009F7BAD" w:rsidRDefault="00EE0661" w:rsidP="00C9301F">
      <w:pPr>
        <w:jc w:val="both"/>
      </w:pPr>
      <m:oMathPara>
        <m:oMathParaPr>
          <m:jc m:val="center"/>
        </m:oMathParaPr>
        <m:oMath>
          <m:r>
            <w:rPr>
              <w:rFonts w:ascii="Cambria Math" w:hAnsi="Cambria Math"/>
            </w:rPr>
            <m:t>y=</m:t>
          </m:r>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m:rPr>
              <m:sty m:val="bi"/>
            </m:rPr>
            <w:rPr>
              <w:rFonts w:ascii="Cambria Math" w:hAnsi="Cambria Math"/>
            </w:rPr>
            <m:t>x</m:t>
          </m:r>
          <m:r>
            <w:rPr>
              <w:rFonts w:ascii="Cambria Math" w:hAnsi="Cambria Math"/>
            </w:rPr>
            <m:t>=</m:t>
          </m:r>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14:paraId="2E87979A" w14:textId="77777777" w:rsidR="002042E2" w:rsidRPr="009F7BAD" w:rsidRDefault="002042E2" w:rsidP="00C9301F">
      <w:pPr>
        <w:jc w:val="both"/>
      </w:pPr>
    </w:p>
    <w:p w14:paraId="01127595" w14:textId="1769870F" w:rsidR="00251AEA" w:rsidRPr="009F7BAD" w:rsidRDefault="00251AEA" w:rsidP="00251AEA">
      <w:pPr>
        <w:pStyle w:val="Caption"/>
        <w:jc w:val="center"/>
        <w:rPr>
          <w:sz w:val="16"/>
          <w:szCs w:val="16"/>
        </w:rPr>
      </w:pPr>
      <w:r w:rsidRPr="009F7BAD">
        <w:rPr>
          <w:sz w:val="16"/>
          <w:szCs w:val="16"/>
        </w:rPr>
        <w:t xml:space="preserve">Equation </w:t>
      </w:r>
      <w:r w:rsidRPr="009F7BAD">
        <w:rPr>
          <w:sz w:val="16"/>
          <w:szCs w:val="16"/>
        </w:rPr>
        <w:fldChar w:fldCharType="begin"/>
      </w:r>
      <w:r w:rsidRPr="009F7BAD">
        <w:rPr>
          <w:sz w:val="16"/>
          <w:szCs w:val="16"/>
        </w:rPr>
        <w:instrText xml:space="preserve"> SEQ Equation \* ARABIC </w:instrText>
      </w:r>
      <w:r w:rsidRPr="009F7BAD">
        <w:rPr>
          <w:sz w:val="16"/>
          <w:szCs w:val="16"/>
        </w:rPr>
        <w:fldChar w:fldCharType="separate"/>
      </w:r>
      <w:r w:rsidR="0092393E">
        <w:rPr>
          <w:noProof/>
          <w:sz w:val="16"/>
          <w:szCs w:val="16"/>
        </w:rPr>
        <w:t>11</w:t>
      </w:r>
      <w:r w:rsidRPr="009F7BAD">
        <w:rPr>
          <w:sz w:val="16"/>
          <w:szCs w:val="16"/>
        </w:rPr>
        <w:fldChar w:fldCharType="end"/>
      </w:r>
    </w:p>
    <w:p w14:paraId="021FF6FA" w14:textId="77777777" w:rsidR="00C9301F" w:rsidRPr="00DD088C" w:rsidRDefault="00C9301F" w:rsidP="00C9301F">
      <w:pPr>
        <w:jc w:val="both"/>
        <w:rPr>
          <w:highlight w:val="yellow"/>
        </w:rPr>
      </w:pPr>
    </w:p>
    <w:p w14:paraId="70B12031" w14:textId="753698E7" w:rsidR="000C3929" w:rsidRPr="00E4302F" w:rsidRDefault="00C9301F" w:rsidP="000C3929">
      <w:pPr>
        <w:jc w:val="both"/>
      </w:pPr>
      <w:r w:rsidRPr="00E4302F">
        <w:t>Where</w:t>
      </w:r>
      <w:r w:rsidR="000C3929" w:rsidRPr="00E4302F">
        <w:t xml:space="preserve"> </w:t>
      </w:r>
      <w:r w:rsidR="000C3929" w:rsidRPr="00E4302F">
        <w:rPr>
          <w:b/>
          <w:bCs/>
        </w:rPr>
        <w:t xml:space="preserve">w </w:t>
      </w:r>
      <w:r w:rsidR="00480A1B" w:rsidRPr="00E4302F">
        <w:t xml:space="preserve">is </w:t>
      </w:r>
      <w:r w:rsidR="00381E5F">
        <w:t>a</w:t>
      </w:r>
      <w:r w:rsidR="00480A1B" w:rsidRPr="00E4302F">
        <w:t xml:space="preserve"> vector to be determined</w:t>
      </w:r>
      <w:r w:rsidR="00381E5F">
        <w:t>. We want to try to solve the ICA model using this vector</w:t>
      </w:r>
      <w:r w:rsidR="003B795C" w:rsidRPr="00E4302F">
        <w:t>.</w:t>
      </w:r>
      <w:r w:rsidR="00480A1B" w:rsidRPr="00E4302F">
        <w:t xml:space="preserve"> </w:t>
      </w:r>
      <w:r w:rsidR="00381E5F">
        <w:t>The approach we may follow is to</w:t>
      </w:r>
      <w:r w:rsidR="003B795C" w:rsidRPr="00E4302F">
        <w:t xml:space="preserve"> use the Central Limit Theorem to evaluate </w:t>
      </w:r>
      <w:r w:rsidR="003B795C" w:rsidRPr="00E4302F">
        <w:rPr>
          <w:b/>
          <w:bCs/>
        </w:rPr>
        <w:t>w</w:t>
      </w:r>
      <w:r w:rsidR="00E4302F" w:rsidRPr="00E4302F">
        <w:rPr>
          <w:b/>
          <w:bCs/>
        </w:rPr>
        <w:t xml:space="preserve"> </w:t>
      </w:r>
      <w:r w:rsidR="00381E5F">
        <w:rPr>
          <w:bCs/>
        </w:rPr>
        <w:t>and</w:t>
      </w:r>
      <w:r w:rsidR="00381E5F">
        <w:rPr>
          <w:b/>
          <w:bCs/>
        </w:rPr>
        <w:t xml:space="preserve"> </w:t>
      </w:r>
      <w:r w:rsidR="00381E5F">
        <w:rPr>
          <w:bCs/>
        </w:rPr>
        <w:t>i</w:t>
      </w:r>
      <w:r w:rsidR="003B795C" w:rsidRPr="00E4302F">
        <w:rPr>
          <w:bCs/>
        </w:rPr>
        <w:t>f</w:t>
      </w:r>
      <w:r w:rsidR="003B795C" w:rsidRPr="00E4302F">
        <w:rPr>
          <w:b/>
          <w:bCs/>
        </w:rPr>
        <w:t xml:space="preserve"> </w:t>
      </w:r>
      <w:r w:rsidR="00E4302F" w:rsidRPr="00E4302F">
        <w:t>this vector</w:t>
      </w:r>
      <w:r w:rsidR="003B795C" w:rsidRPr="00E4302F">
        <w:t xml:space="preserve"> would equal a row of the </w:t>
      </w:r>
      <w:r w:rsidR="00E4302F" w:rsidRPr="00E4302F">
        <w:t>inverse matrix of</w:t>
      </w:r>
      <w:r w:rsidR="003B795C" w:rsidRPr="00E4302F">
        <w:t xml:space="preserve"> </w:t>
      </w:r>
      <w:r w:rsidR="003B795C" w:rsidRPr="00E4302F">
        <w:rPr>
          <w:b/>
          <w:bCs/>
        </w:rPr>
        <w:t>A</w:t>
      </w:r>
      <w:r w:rsidR="003B795C" w:rsidRPr="00E4302F">
        <w:t xml:space="preserve">, we </w:t>
      </w:r>
      <w:r w:rsidR="001C6825" w:rsidRPr="00E4302F">
        <w:t xml:space="preserve">could </w:t>
      </w:r>
      <w:r w:rsidR="00E4302F" w:rsidRPr="00E4302F">
        <w:t>have</w:t>
      </w:r>
      <w:r w:rsidR="001C6825" w:rsidRPr="00E4302F">
        <w:t xml:space="preserve"> a solution for the </w:t>
      </w:r>
      <w:proofErr w:type="gramStart"/>
      <w:r w:rsidR="001C6825" w:rsidRPr="00E4302F">
        <w:t>model,</w:t>
      </w:r>
      <w:proofErr w:type="gramEnd"/>
      <w:r w:rsidR="001C6825" w:rsidRPr="00E4302F">
        <w:t xml:space="preserve"> in fact </w:t>
      </w:r>
      <w:r w:rsidR="000C3929" w:rsidRPr="00E4302F">
        <w:t xml:space="preserve">this linear combination would </w:t>
      </w:r>
      <w:r w:rsidR="00E4302F" w:rsidRPr="00E4302F">
        <w:t xml:space="preserve">exactly </w:t>
      </w:r>
      <w:r w:rsidR="00381E5F">
        <w:t xml:space="preserve">represent </w:t>
      </w:r>
      <w:r w:rsidR="001C6825" w:rsidRPr="00E4302F">
        <w:t>an independent component</w:t>
      </w:r>
      <w:r w:rsidR="000C3929" w:rsidRPr="00E4302F">
        <w:t>. In</w:t>
      </w:r>
      <w:r w:rsidR="00E4302F" w:rsidRPr="00E4302F">
        <w:t xml:space="preserve"> practice, we cannot determine</w:t>
      </w:r>
      <w:r w:rsidR="000C3929" w:rsidRPr="00E4302F">
        <w:t xml:space="preserve"> </w:t>
      </w:r>
      <w:r w:rsidR="000C3929" w:rsidRPr="00E4302F">
        <w:rPr>
          <w:b/>
          <w:bCs/>
        </w:rPr>
        <w:t xml:space="preserve">w </w:t>
      </w:r>
      <w:r w:rsidR="000C3929" w:rsidRPr="00E4302F">
        <w:t xml:space="preserve">exactly, because we </w:t>
      </w:r>
      <w:r w:rsidR="00E4302F" w:rsidRPr="00E4302F">
        <w:t>do not have any information on the</w:t>
      </w:r>
      <w:r w:rsidR="000C3929" w:rsidRPr="00E4302F">
        <w:t xml:space="preserve"> matrix </w:t>
      </w:r>
      <w:r w:rsidR="000C3929" w:rsidRPr="00E4302F">
        <w:rPr>
          <w:b/>
          <w:bCs/>
        </w:rPr>
        <w:t>A</w:t>
      </w:r>
      <w:r w:rsidR="000C3929" w:rsidRPr="00E4302F">
        <w:t xml:space="preserve">, </w:t>
      </w:r>
      <w:r w:rsidR="00E4302F" w:rsidRPr="00E4302F">
        <w:t xml:space="preserve">so the best we can do is to use an </w:t>
      </w:r>
      <w:r w:rsidR="000C3929" w:rsidRPr="00E4302F">
        <w:t>estimator that gives a good approximation.</w:t>
      </w:r>
    </w:p>
    <w:p w14:paraId="6FCE3FDA" w14:textId="48A1B6CD" w:rsidR="00C9301F" w:rsidRPr="00AF0D14" w:rsidRDefault="000C3929" w:rsidP="00E4302F">
      <w:pPr>
        <w:ind w:firstLine="202"/>
        <w:jc w:val="both"/>
      </w:pPr>
      <w:r w:rsidRPr="00AF0D14">
        <w:t xml:space="preserve">To </w:t>
      </w:r>
      <w:r w:rsidR="00AF0D14" w:rsidRPr="00AF0D14">
        <w:t>show</w:t>
      </w:r>
      <w:r w:rsidRPr="00AF0D14">
        <w:t xml:space="preserve"> how this leads to </w:t>
      </w:r>
      <w:r w:rsidRPr="00AF0D14">
        <w:rPr>
          <w:iCs/>
          <w:color w:val="000000"/>
        </w:rPr>
        <w:t>the</w:t>
      </w:r>
      <w:r w:rsidRPr="00AF0D14">
        <w:t xml:space="preserve"> basic principle of ICA estimation, let us make a change of variables, defining</w:t>
      </w:r>
    </w:p>
    <w:p w14:paraId="4D15386E" w14:textId="77777777" w:rsidR="00C9301F" w:rsidRPr="00AF0D14" w:rsidRDefault="00C9301F" w:rsidP="000C3929">
      <w:pPr>
        <w:jc w:val="both"/>
      </w:pPr>
    </w:p>
    <w:p w14:paraId="47418558" w14:textId="04DE117E" w:rsidR="00C9301F" w:rsidRPr="00AF0D14" w:rsidRDefault="00E42D0B" w:rsidP="00042FAF">
      <w:pPr>
        <w:jc w:val="center"/>
        <w:rPr>
          <w:b/>
        </w:rPr>
      </w:pPr>
      <m:oMathPara>
        <m:oMath>
          <m:r>
            <m:rPr>
              <m:sty m:val="bi"/>
            </m:rPr>
            <w:rPr>
              <w:rFonts w:ascii="Cambria Math" w:hAnsi="Cambria Math"/>
            </w:rPr>
            <m:t>z=</m:t>
          </m:r>
          <m:sSup>
            <m:sSupPr>
              <m:ctrlPr>
                <w:rPr>
                  <w:rFonts w:ascii="Cambria Math" w:hAnsi="Cambria Math"/>
                  <w:i/>
                </w:rPr>
              </m:ctrlPr>
            </m:sSupPr>
            <m:e>
              <m:r>
                <w:rPr>
                  <w:rFonts w:ascii="Cambria Math" w:hAnsi="Cambria Math"/>
                </w:rPr>
                <m:t>A</m:t>
              </m:r>
            </m:e>
            <m:sup>
              <m:r>
                <w:rPr>
                  <w:rFonts w:ascii="Cambria Math" w:hAnsi="Cambria Math"/>
                </w:rPr>
                <m:t>T</m:t>
              </m:r>
            </m:sup>
          </m:sSup>
          <m:r>
            <m:rPr>
              <m:sty m:val="bi"/>
            </m:rPr>
            <w:rPr>
              <w:rFonts w:ascii="Cambria Math" w:hAnsi="Cambria Math"/>
            </w:rPr>
            <m:t>w</m:t>
          </m:r>
        </m:oMath>
      </m:oMathPara>
    </w:p>
    <w:p w14:paraId="22CFB2AF" w14:textId="77777777" w:rsidR="002042E2" w:rsidRPr="00AF0D14" w:rsidRDefault="002042E2" w:rsidP="00042FAF">
      <w:pPr>
        <w:jc w:val="center"/>
        <w:rPr>
          <w:b/>
        </w:rPr>
      </w:pPr>
    </w:p>
    <w:p w14:paraId="5807EBF1" w14:textId="42F359B0" w:rsidR="002042E2" w:rsidRPr="00AF0D14" w:rsidRDefault="00251AEA" w:rsidP="002042E2">
      <w:pPr>
        <w:pStyle w:val="Caption"/>
        <w:jc w:val="center"/>
        <w:rPr>
          <w:sz w:val="16"/>
          <w:szCs w:val="16"/>
        </w:rPr>
      </w:pPr>
      <w:r w:rsidRPr="00AF0D14">
        <w:rPr>
          <w:sz w:val="16"/>
          <w:szCs w:val="16"/>
        </w:rPr>
        <w:t xml:space="preserve">Equation </w:t>
      </w:r>
      <w:r w:rsidRPr="00AF0D14">
        <w:rPr>
          <w:sz w:val="16"/>
          <w:szCs w:val="16"/>
        </w:rPr>
        <w:fldChar w:fldCharType="begin"/>
      </w:r>
      <w:r w:rsidRPr="00AF0D14">
        <w:rPr>
          <w:sz w:val="16"/>
          <w:szCs w:val="16"/>
        </w:rPr>
        <w:instrText xml:space="preserve"> SEQ Equation \* ARABIC </w:instrText>
      </w:r>
      <w:r w:rsidRPr="00AF0D14">
        <w:rPr>
          <w:sz w:val="16"/>
          <w:szCs w:val="16"/>
        </w:rPr>
        <w:fldChar w:fldCharType="separate"/>
      </w:r>
      <w:r w:rsidR="0092393E">
        <w:rPr>
          <w:noProof/>
          <w:sz w:val="16"/>
          <w:szCs w:val="16"/>
        </w:rPr>
        <w:t>12</w:t>
      </w:r>
      <w:r w:rsidRPr="00AF0D14">
        <w:rPr>
          <w:sz w:val="16"/>
          <w:szCs w:val="16"/>
        </w:rPr>
        <w:fldChar w:fldCharType="end"/>
      </w:r>
    </w:p>
    <w:p w14:paraId="5C887528" w14:textId="77777777" w:rsidR="00C9301F" w:rsidRPr="00AF0D14" w:rsidRDefault="00C9301F" w:rsidP="00C9301F">
      <w:pPr>
        <w:jc w:val="center"/>
      </w:pPr>
    </w:p>
    <w:p w14:paraId="57E2118C" w14:textId="77777777" w:rsidR="00C9301F" w:rsidRPr="00AF0D14" w:rsidRDefault="000C3929" w:rsidP="00C9301F">
      <w:pPr>
        <w:jc w:val="both"/>
      </w:pPr>
      <w:r w:rsidRPr="00AF0D14">
        <w:t>Then</w:t>
      </w:r>
      <w:r w:rsidR="00C9301F" w:rsidRPr="00AF0D14">
        <w:t xml:space="preserve"> </w:t>
      </w:r>
      <w:r w:rsidRPr="00AF0D14">
        <w:t>we</w:t>
      </w:r>
      <w:r w:rsidR="00C9301F" w:rsidRPr="00AF0D14">
        <w:t xml:space="preserve"> </w:t>
      </w:r>
      <w:r w:rsidRPr="00AF0D14">
        <w:t>have</w:t>
      </w:r>
    </w:p>
    <w:p w14:paraId="75D3C3B5" w14:textId="77777777" w:rsidR="002042E2" w:rsidRPr="00AF0D14" w:rsidRDefault="002042E2" w:rsidP="00C9301F">
      <w:pPr>
        <w:jc w:val="both"/>
      </w:pPr>
    </w:p>
    <w:p w14:paraId="35E5ABC4" w14:textId="483F43B8" w:rsidR="00042FAF" w:rsidRPr="00AF0D14" w:rsidRDefault="00042FAF" w:rsidP="00042FAF">
      <w:pPr>
        <w:jc w:val="center"/>
        <w:rPr>
          <w:b/>
        </w:rPr>
      </w:pPr>
      <m:oMathPara>
        <m:oMath>
          <m:r>
            <m:rPr>
              <m:sty m:val="bi"/>
            </m:rPr>
            <w:rPr>
              <w:rFonts w:ascii="Cambria Math" w:hAnsi="Cambria Math"/>
            </w:rPr>
            <m:t>y</m:t>
          </m:r>
          <m:r>
            <w:rPr>
              <w:rFonts w:ascii="Cambria Math" w:hAnsi="Cambria Math"/>
            </w:rPr>
            <m:t>=</m:t>
          </m:r>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m:rPr>
              <m:sty m:val="bi"/>
            </m:rPr>
            <w:rPr>
              <w:rFonts w:ascii="Cambria Math" w:hAnsi="Cambria Math"/>
            </w:rPr>
            <m:t>x</m:t>
          </m:r>
          <m:r>
            <w:rPr>
              <w:rFonts w:ascii="Cambria Math" w:hAnsi="Cambria Math"/>
            </w:rPr>
            <m:t>=</m:t>
          </m:r>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w:rPr>
              <w:rFonts w:ascii="Cambria Math" w:hAnsi="Cambria Math"/>
            </w:rPr>
            <m:t>A</m:t>
          </m:r>
          <m:r>
            <m:rPr>
              <m:sty m:val="bi"/>
            </m:rPr>
            <w:rPr>
              <w:rFonts w:ascii="Cambria Math" w:hAnsi="Cambria Math"/>
            </w:rPr>
            <m:t>s</m:t>
          </m:r>
          <m:r>
            <w:rPr>
              <w:rFonts w:ascii="Cambria Math" w:hAnsi="Cambria Math"/>
            </w:rPr>
            <m:t>=</m:t>
          </m:r>
          <m:sSup>
            <m:sSupPr>
              <m:ctrlPr>
                <w:rPr>
                  <w:rFonts w:ascii="Cambria Math" w:hAnsi="Cambria Math"/>
                  <w:b/>
                  <w:i/>
                </w:rPr>
              </m:ctrlPr>
            </m:sSupPr>
            <m:e>
              <m:r>
                <m:rPr>
                  <m:sty m:val="bi"/>
                </m:rPr>
                <w:rPr>
                  <w:rFonts w:ascii="Cambria Math" w:hAnsi="Cambria Math"/>
                </w:rPr>
                <m:t>z</m:t>
              </m:r>
            </m:e>
            <m:sup>
              <m:r>
                <w:rPr>
                  <w:rFonts w:ascii="Cambria Math" w:hAnsi="Cambria Math"/>
                </w:rPr>
                <m:t>T</m:t>
              </m:r>
            </m:sup>
          </m:sSup>
          <m:r>
            <m:rPr>
              <m:sty m:val="bi"/>
            </m:rPr>
            <w:rPr>
              <w:rFonts w:ascii="Cambria Math" w:hAnsi="Cambria Math"/>
            </w:rPr>
            <m:t>s</m:t>
          </m:r>
        </m:oMath>
      </m:oMathPara>
    </w:p>
    <w:p w14:paraId="15069ED8" w14:textId="77777777" w:rsidR="002042E2" w:rsidRPr="00AF0D14" w:rsidRDefault="002042E2" w:rsidP="00042FAF">
      <w:pPr>
        <w:jc w:val="center"/>
      </w:pPr>
    </w:p>
    <w:p w14:paraId="684AE034" w14:textId="52CB0ED6" w:rsidR="00C9301F" w:rsidRPr="00AF0D14" w:rsidRDefault="00251AEA" w:rsidP="00251AEA">
      <w:pPr>
        <w:pStyle w:val="Caption"/>
        <w:jc w:val="center"/>
        <w:rPr>
          <w:sz w:val="16"/>
          <w:szCs w:val="16"/>
        </w:rPr>
      </w:pPr>
      <w:r w:rsidRPr="00AF0D14">
        <w:rPr>
          <w:sz w:val="16"/>
          <w:szCs w:val="16"/>
        </w:rPr>
        <w:t xml:space="preserve">Equation </w:t>
      </w:r>
      <w:r w:rsidRPr="00AF0D14">
        <w:rPr>
          <w:sz w:val="16"/>
          <w:szCs w:val="16"/>
        </w:rPr>
        <w:fldChar w:fldCharType="begin"/>
      </w:r>
      <w:r w:rsidRPr="00AF0D14">
        <w:rPr>
          <w:sz w:val="16"/>
          <w:szCs w:val="16"/>
        </w:rPr>
        <w:instrText xml:space="preserve"> SEQ Equation \* ARABIC </w:instrText>
      </w:r>
      <w:r w:rsidRPr="00AF0D14">
        <w:rPr>
          <w:sz w:val="16"/>
          <w:szCs w:val="16"/>
        </w:rPr>
        <w:fldChar w:fldCharType="separate"/>
      </w:r>
      <w:r w:rsidR="0092393E">
        <w:rPr>
          <w:noProof/>
          <w:sz w:val="16"/>
          <w:szCs w:val="16"/>
        </w:rPr>
        <w:t>13</w:t>
      </w:r>
      <w:r w:rsidRPr="00AF0D14">
        <w:rPr>
          <w:sz w:val="16"/>
          <w:szCs w:val="16"/>
        </w:rPr>
        <w:fldChar w:fldCharType="end"/>
      </w:r>
    </w:p>
    <w:p w14:paraId="3A0891F2" w14:textId="77777777" w:rsidR="002042E2" w:rsidRPr="00AF0D14" w:rsidRDefault="002042E2" w:rsidP="002042E2"/>
    <w:p w14:paraId="562CEA71" w14:textId="655D5602" w:rsidR="000C3929" w:rsidRPr="00AF0D14" w:rsidRDefault="00C9301F" w:rsidP="00381E5F">
      <w:pPr>
        <w:ind w:firstLine="202"/>
        <w:jc w:val="both"/>
      </w:pPr>
      <w:r w:rsidRPr="00AF0D14">
        <w:rPr>
          <w:iCs/>
        </w:rPr>
        <w:t>Where</w:t>
      </w:r>
      <w:r w:rsidRPr="00AF0D14">
        <w:rPr>
          <w:i/>
          <w:iCs/>
        </w:rPr>
        <w:t xml:space="preserve"> </w:t>
      </w:r>
      <w:r w:rsidR="000C3929" w:rsidRPr="00861CB9">
        <w:rPr>
          <w:b/>
          <w:i/>
          <w:iCs/>
        </w:rPr>
        <w:t>y</w:t>
      </w:r>
      <w:r w:rsidR="00381E5F">
        <w:rPr>
          <w:iCs/>
        </w:rPr>
        <w:t>, as shown in the above equation,</w:t>
      </w:r>
      <w:r w:rsidRPr="00AF0D14">
        <w:rPr>
          <w:i/>
          <w:iCs/>
        </w:rPr>
        <w:t xml:space="preserve"> </w:t>
      </w:r>
      <w:r w:rsidR="000C3929" w:rsidRPr="00AF0D14">
        <w:t>is</w:t>
      </w:r>
      <w:r w:rsidRPr="00AF0D14">
        <w:t xml:space="preserve"> </w:t>
      </w:r>
      <w:r w:rsidR="000C3929" w:rsidRPr="00AF0D14">
        <w:t>a</w:t>
      </w:r>
      <w:r w:rsidRPr="00AF0D14">
        <w:t xml:space="preserve"> </w:t>
      </w:r>
      <w:r w:rsidR="000C3929" w:rsidRPr="00AF0D14">
        <w:t>linear</w:t>
      </w:r>
      <w:r w:rsidRPr="00AF0D14">
        <w:t xml:space="preserve"> </w:t>
      </w:r>
      <w:r w:rsidR="000C3929" w:rsidRPr="00AF0D14">
        <w:t>combination</w:t>
      </w:r>
      <w:r w:rsidRPr="00AF0D14">
        <w:t xml:space="preserve"> </w:t>
      </w:r>
      <w:r w:rsidR="000C3929" w:rsidRPr="00AF0D14">
        <w:t>of</w:t>
      </w:r>
      <w:r w:rsidRPr="00AF0D14">
        <w:t xml:space="preserve"> </w:t>
      </w:r>
      <w:proofErr w:type="spellStart"/>
      <w:r w:rsidR="000C3929" w:rsidRPr="00AF0D14">
        <w:rPr>
          <w:i/>
          <w:iCs/>
        </w:rPr>
        <w:t>s</w:t>
      </w:r>
      <w:r w:rsidR="000C3929" w:rsidRPr="00AF0D14">
        <w:rPr>
          <w:i/>
          <w:iCs/>
          <w:vertAlign w:val="subscript"/>
        </w:rPr>
        <w:t>i</w:t>
      </w:r>
      <w:proofErr w:type="spellEnd"/>
      <w:r w:rsidR="00381E5F">
        <w:t xml:space="preserve"> and</w:t>
      </w:r>
      <w:r w:rsidRPr="00AF0D14">
        <w:t xml:space="preserve"> </w:t>
      </w:r>
      <w:proofErr w:type="spellStart"/>
      <w:r w:rsidR="00381E5F" w:rsidRPr="00AF0D14">
        <w:rPr>
          <w:i/>
          <w:iCs/>
          <w:color w:val="000000"/>
        </w:rPr>
        <w:t>z</w:t>
      </w:r>
      <w:r w:rsidR="00381E5F" w:rsidRPr="00AF0D14">
        <w:rPr>
          <w:i/>
          <w:iCs/>
          <w:color w:val="000000"/>
          <w:vertAlign w:val="subscript"/>
        </w:rPr>
        <w:t>i</w:t>
      </w:r>
      <w:proofErr w:type="spellEnd"/>
      <w:r w:rsidR="00381E5F">
        <w:t xml:space="preserve"> represent some</w:t>
      </w:r>
      <w:r w:rsidR="00381E5F" w:rsidRPr="00AF0D14">
        <w:t xml:space="preserve"> </w:t>
      </w:r>
      <w:r w:rsidR="000C3929" w:rsidRPr="00AF0D14">
        <w:rPr>
          <w:iCs/>
          <w:color w:val="000000"/>
        </w:rPr>
        <w:t>weights</w:t>
      </w:r>
      <w:r w:rsidR="00381E5F">
        <w:rPr>
          <w:iCs/>
          <w:color w:val="000000"/>
        </w:rPr>
        <w:t xml:space="preserve">. </w:t>
      </w:r>
      <w:r w:rsidR="008E0C3E">
        <w:rPr>
          <w:iCs/>
          <w:color w:val="000000"/>
        </w:rPr>
        <w:t>For our purposes, let us assume that</w:t>
      </w:r>
      <w:r w:rsidR="008E0C3E" w:rsidRPr="00AF0D14">
        <w:t xml:space="preserve"> </w:t>
      </w:r>
      <w:proofErr w:type="spellStart"/>
      <w:r w:rsidR="008E0C3E" w:rsidRPr="00861CB9">
        <w:rPr>
          <w:i/>
          <w:iCs/>
        </w:rPr>
        <w:t>s</w:t>
      </w:r>
      <w:r w:rsidR="008E0C3E" w:rsidRPr="00861CB9">
        <w:rPr>
          <w:i/>
          <w:iCs/>
          <w:vertAlign w:val="subscript"/>
        </w:rPr>
        <w:t>i</w:t>
      </w:r>
      <w:proofErr w:type="spellEnd"/>
      <w:r w:rsidR="008E0C3E" w:rsidRPr="00AF0D14">
        <w:rPr>
          <w:i/>
          <w:iCs/>
        </w:rPr>
        <w:t xml:space="preserve"> </w:t>
      </w:r>
      <w:r w:rsidR="008E0C3E">
        <w:t xml:space="preserve">have identical distributions. </w:t>
      </w:r>
      <w:r w:rsidR="00381E5F">
        <w:rPr>
          <w:iCs/>
          <w:color w:val="000000"/>
        </w:rPr>
        <w:t>At this point using again the Central Limit Theorem, we can state that</w:t>
      </w:r>
      <w:r w:rsidR="00CA3A0B">
        <w:rPr>
          <w:iCs/>
          <w:color w:val="000000"/>
        </w:rPr>
        <w:t xml:space="preserve"> even</w:t>
      </w:r>
      <w:r w:rsidRPr="00AF0D14">
        <w:rPr>
          <w:iCs/>
          <w:color w:val="000000"/>
        </w:rPr>
        <w:t xml:space="preserve"> </w:t>
      </w:r>
      <w:r w:rsidR="00381E5F">
        <w:t>the</w:t>
      </w:r>
      <w:r w:rsidR="000C3929" w:rsidRPr="00AF0D14">
        <w:t xml:space="preserve"> sum of </w:t>
      </w:r>
      <w:r w:rsidR="00CA3A0B">
        <w:t>as few as</w:t>
      </w:r>
      <w:r w:rsidR="00381E5F">
        <w:t xml:space="preserve"> </w:t>
      </w:r>
      <w:r w:rsidR="000C3929" w:rsidRPr="00AF0D14">
        <w:t>two indepe</w:t>
      </w:r>
      <w:r w:rsidRPr="00AF0D14">
        <w:t>ndent random variables is more G</w:t>
      </w:r>
      <w:r w:rsidR="000C3929" w:rsidRPr="00AF0D14">
        <w:t>auss</w:t>
      </w:r>
      <w:r w:rsidR="00381E5F">
        <w:t>ian than the original variables. Then from what just said,</w:t>
      </w:r>
      <w:r w:rsidR="000C3929" w:rsidRPr="00AF0D14">
        <w:t xml:space="preserve"> </w:t>
      </w:r>
      <w:r w:rsidR="00BD2B38">
        <w:t>the most right-hand side term of Eq. 13</w:t>
      </w:r>
      <w:r w:rsidR="000C3929" w:rsidRPr="00AF0D14">
        <w:rPr>
          <w:b/>
          <w:bCs/>
        </w:rPr>
        <w:t xml:space="preserve"> </w:t>
      </w:r>
      <w:r w:rsidRPr="00AF0D14">
        <w:t>is more G</w:t>
      </w:r>
      <w:r w:rsidR="000C3929" w:rsidRPr="00AF0D14">
        <w:t xml:space="preserve">aussian than any of the </w:t>
      </w:r>
      <w:proofErr w:type="spellStart"/>
      <w:r w:rsidR="000C3929" w:rsidRPr="00AF0D14">
        <w:rPr>
          <w:i/>
          <w:iCs/>
        </w:rPr>
        <w:t>s</w:t>
      </w:r>
      <w:r w:rsidR="000C3929" w:rsidRPr="00AF0D14">
        <w:rPr>
          <w:i/>
          <w:iCs/>
          <w:vertAlign w:val="subscript"/>
        </w:rPr>
        <w:t>i</w:t>
      </w:r>
      <w:proofErr w:type="spellEnd"/>
      <w:proofErr w:type="gramStart"/>
      <w:r w:rsidR="00BD2B38">
        <w:rPr>
          <w:i/>
          <w:iCs/>
          <w:vertAlign w:val="subscript"/>
        </w:rPr>
        <w:t>.</w:t>
      </w:r>
      <w:r w:rsidR="00BD2B38">
        <w:rPr>
          <w:iCs/>
        </w:rPr>
        <w:t>.</w:t>
      </w:r>
      <w:proofErr w:type="gramEnd"/>
      <w:r w:rsidR="00BD2B38">
        <w:rPr>
          <w:iCs/>
        </w:rPr>
        <w:t xml:space="preserve"> Furthermore we can also notice that the term </w:t>
      </w:r>
      <m:oMath>
        <m:sSup>
          <m:sSupPr>
            <m:ctrlPr>
              <w:rPr>
                <w:rFonts w:ascii="Cambria Math" w:hAnsi="Cambria Math"/>
                <w:b/>
                <w:i/>
              </w:rPr>
            </m:ctrlPr>
          </m:sSupPr>
          <m:e>
            <m:r>
              <m:rPr>
                <m:sty m:val="bi"/>
              </m:rPr>
              <w:rPr>
                <w:rFonts w:ascii="Cambria Math" w:hAnsi="Cambria Math"/>
              </w:rPr>
              <m:t>z</m:t>
            </m:r>
          </m:e>
          <m:sup>
            <m:r>
              <w:rPr>
                <w:rFonts w:ascii="Cambria Math" w:hAnsi="Cambria Math"/>
              </w:rPr>
              <m:t>T</m:t>
            </m:r>
          </m:sup>
        </m:sSup>
        <m:r>
          <m:rPr>
            <m:sty m:val="bi"/>
          </m:rPr>
          <w:rPr>
            <w:rFonts w:ascii="Cambria Math" w:hAnsi="Cambria Math"/>
          </w:rPr>
          <m:t>s</m:t>
        </m:r>
      </m:oMath>
      <w:r w:rsidR="00BD2B38">
        <w:rPr>
          <w:iCs/>
        </w:rPr>
        <w:t xml:space="preserve"> </w:t>
      </w:r>
      <w:r w:rsidR="00CA3A0B">
        <w:t>shows</w:t>
      </w:r>
      <w:r w:rsidR="00BD2B38">
        <w:t xml:space="preserve"> the </w:t>
      </w:r>
      <w:r w:rsidRPr="00AF0D14">
        <w:t>le</w:t>
      </w:r>
      <w:r w:rsidR="00BD2B38">
        <w:t>ast</w:t>
      </w:r>
      <w:r w:rsidRPr="00AF0D14">
        <w:t xml:space="preserve"> G</w:t>
      </w:r>
      <w:r w:rsidR="000C3929" w:rsidRPr="00AF0D14">
        <w:t xml:space="preserve">aussian </w:t>
      </w:r>
      <w:r w:rsidR="00CA3A0B">
        <w:t xml:space="preserve">distribution </w:t>
      </w:r>
      <w:r w:rsidR="000C3929" w:rsidRPr="00AF0D14">
        <w:t xml:space="preserve">when it equals one of the </w:t>
      </w:r>
      <w:proofErr w:type="spellStart"/>
      <w:proofErr w:type="gramStart"/>
      <w:r w:rsidR="000C3929" w:rsidRPr="00AF0D14">
        <w:rPr>
          <w:i/>
          <w:iCs/>
        </w:rPr>
        <w:t>s</w:t>
      </w:r>
      <w:r w:rsidR="000C3929" w:rsidRPr="00AF0D14">
        <w:rPr>
          <w:i/>
          <w:iCs/>
          <w:vertAlign w:val="subscript"/>
        </w:rPr>
        <w:t>i</w:t>
      </w:r>
      <w:proofErr w:type="spellEnd"/>
      <w:proofErr w:type="gramEnd"/>
      <w:r w:rsidR="000C3929" w:rsidRPr="00AF0D14">
        <w:t>.</w:t>
      </w:r>
      <w:r w:rsidR="008E0C3E">
        <w:t xml:space="preserve"> In this specific situation</w:t>
      </w:r>
      <w:r w:rsidR="000C3929" w:rsidRPr="00AF0D14">
        <w:t>, obviously</w:t>
      </w:r>
      <w:r w:rsidR="00CA3A0B">
        <w:t>,</w:t>
      </w:r>
      <w:r w:rsidR="000C3929" w:rsidRPr="00AF0D14">
        <w:t xml:space="preserve"> only one of the elements </w:t>
      </w:r>
      <w:proofErr w:type="spellStart"/>
      <w:r w:rsidR="000C3929" w:rsidRPr="00AF0D14">
        <w:rPr>
          <w:i/>
          <w:iCs/>
        </w:rPr>
        <w:t>z</w:t>
      </w:r>
      <w:r w:rsidR="000C3929" w:rsidRPr="00AF0D14">
        <w:rPr>
          <w:i/>
          <w:iCs/>
          <w:vertAlign w:val="subscript"/>
        </w:rPr>
        <w:t>i</w:t>
      </w:r>
      <w:proofErr w:type="spellEnd"/>
      <w:r w:rsidR="000C3929" w:rsidRPr="00AF0D14">
        <w:rPr>
          <w:i/>
          <w:iCs/>
        </w:rPr>
        <w:t xml:space="preserve"> </w:t>
      </w:r>
      <w:r w:rsidR="000C3929" w:rsidRPr="00AF0D14">
        <w:t xml:space="preserve">of </w:t>
      </w:r>
      <w:r w:rsidR="000C3929" w:rsidRPr="00AF0D14">
        <w:rPr>
          <w:b/>
          <w:bCs/>
        </w:rPr>
        <w:t xml:space="preserve">z </w:t>
      </w:r>
      <w:r w:rsidR="008E0C3E">
        <w:t>is nonzero.</w:t>
      </w:r>
    </w:p>
    <w:p w14:paraId="05CE2CA9" w14:textId="306287A6" w:rsidR="00C9301F" w:rsidRPr="00AF0D14" w:rsidRDefault="00CA3A0B" w:rsidP="00E220B4">
      <w:pPr>
        <w:ind w:firstLine="202"/>
        <w:jc w:val="both"/>
      </w:pPr>
      <w:r>
        <w:t>Consequently</w:t>
      </w:r>
      <w:r w:rsidR="000C3929" w:rsidRPr="00AF0D14">
        <w:t xml:space="preserve">, we could </w:t>
      </w:r>
      <w:r>
        <w:t>select</w:t>
      </w:r>
      <w:r w:rsidR="000C3929" w:rsidRPr="00AF0D14">
        <w:t xml:space="preserve"> as </w:t>
      </w:r>
      <w:r w:rsidR="000C3929" w:rsidRPr="00AF0D14">
        <w:rPr>
          <w:b/>
          <w:bCs/>
        </w:rPr>
        <w:t xml:space="preserve">w </w:t>
      </w:r>
      <w:r w:rsidR="000C3929" w:rsidRPr="00AF0D14">
        <w:t xml:space="preserve">a vector that </w:t>
      </w:r>
      <w:r w:rsidR="000C3929" w:rsidRPr="00CA3A0B">
        <w:rPr>
          <w:iCs/>
        </w:rPr>
        <w:t>maximizes the non</w:t>
      </w:r>
      <w:r w:rsidR="00C9301F" w:rsidRPr="00CA3A0B">
        <w:rPr>
          <w:iCs/>
        </w:rPr>
        <w:t>-</w:t>
      </w:r>
      <w:proofErr w:type="spellStart"/>
      <w:r w:rsidR="00C9301F" w:rsidRPr="00CA3A0B">
        <w:rPr>
          <w:iCs/>
        </w:rPr>
        <w:t>G</w:t>
      </w:r>
      <w:r w:rsidR="000C3929" w:rsidRPr="00CA3A0B">
        <w:rPr>
          <w:iCs/>
        </w:rPr>
        <w:t>aussianity</w:t>
      </w:r>
      <w:proofErr w:type="spellEnd"/>
      <w:r w:rsidR="000C3929" w:rsidRPr="00AF0D14">
        <w:rPr>
          <w:i/>
          <w:iCs/>
        </w:rPr>
        <w:t xml:space="preserve"> </w:t>
      </w:r>
      <w:r w:rsidR="000C3929" w:rsidRPr="00AF0D14">
        <w:t xml:space="preserve">of </w:t>
      </w:r>
      <m:oMath>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m:rPr>
            <m:sty m:val="bi"/>
          </m:rPr>
          <w:rPr>
            <w:rFonts w:ascii="Cambria Math" w:hAnsi="Cambria Math"/>
          </w:rPr>
          <m:t>x</m:t>
        </m:r>
      </m:oMath>
      <w:r w:rsidR="008E0C3E">
        <w:t xml:space="preserve"> and this </w:t>
      </w:r>
      <w:r w:rsidR="000C3929" w:rsidRPr="00AF0D14">
        <w:t xml:space="preserve">vector would necessarily correspond to a </w:t>
      </w:r>
      <w:r w:rsidR="00C9301F" w:rsidRPr="00AF0D14">
        <w:rPr>
          <w:b/>
          <w:bCs/>
        </w:rPr>
        <w:t xml:space="preserve">z </w:t>
      </w:r>
      <w:r w:rsidR="00C9301F" w:rsidRPr="00AF0D14">
        <w:t>that</w:t>
      </w:r>
      <w:r w:rsidR="000C3929" w:rsidRPr="00AF0D14">
        <w:t xml:space="preserve"> has only one nonzero component</w:t>
      </w:r>
      <w:r w:rsidR="008E0C3E">
        <w:t>,</w:t>
      </w:r>
      <w:r w:rsidR="008E0C3E" w:rsidRPr="008E0C3E">
        <w:t xml:space="preserve"> </w:t>
      </w:r>
      <w:r w:rsidR="008E0C3E" w:rsidRPr="00AF0D14">
        <w:t>in th</w:t>
      </w:r>
      <w:r w:rsidR="008E0C3E">
        <w:t>e transformed coordinate system</w:t>
      </w:r>
      <w:r w:rsidR="000C3929" w:rsidRPr="00AF0D14">
        <w:t xml:space="preserve">. This means that </w:t>
      </w:r>
      <w:r w:rsidR="00C9301F" w:rsidRPr="00AF0D14">
        <w:t>one of the independent components is given by:</w:t>
      </w:r>
    </w:p>
    <w:p w14:paraId="21E266AA" w14:textId="77777777" w:rsidR="00C9301F" w:rsidRPr="00AF0D14" w:rsidRDefault="00C9301F" w:rsidP="00C9301F">
      <w:pPr>
        <w:jc w:val="center"/>
        <w:rPr>
          <w:b/>
          <w:bCs/>
        </w:rPr>
      </w:pPr>
    </w:p>
    <w:p w14:paraId="54C53397" w14:textId="663C5F2B" w:rsidR="00042FAF" w:rsidRPr="00AF0D14" w:rsidRDefault="0092393E" w:rsidP="00C9301F">
      <w:pPr>
        <w:jc w:val="center"/>
        <w:rPr>
          <w:b/>
          <w:i/>
        </w:rPr>
      </w:pPr>
      <m:oMathPara>
        <m:oMath>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m:rPr>
              <m:sty m:val="bi"/>
            </m:rPr>
            <w:rPr>
              <w:rFonts w:ascii="Cambria Math" w:hAnsi="Cambria Math"/>
            </w:rPr>
            <m:t>x</m:t>
          </m:r>
          <m:r>
            <w:rPr>
              <w:rFonts w:ascii="Cambria Math" w:hAnsi="Cambria Math"/>
            </w:rPr>
            <m:t>=</m:t>
          </m:r>
          <m:sSup>
            <m:sSupPr>
              <m:ctrlPr>
                <w:rPr>
                  <w:rFonts w:ascii="Cambria Math" w:hAnsi="Cambria Math"/>
                  <w:b/>
                  <w:i/>
                </w:rPr>
              </m:ctrlPr>
            </m:sSupPr>
            <m:e>
              <m:r>
                <m:rPr>
                  <m:sty m:val="bi"/>
                </m:rPr>
                <w:rPr>
                  <w:rFonts w:ascii="Cambria Math" w:hAnsi="Cambria Math"/>
                </w:rPr>
                <m:t>z</m:t>
              </m:r>
            </m:e>
            <m:sup>
              <m:r>
                <w:rPr>
                  <w:rFonts w:ascii="Cambria Math" w:hAnsi="Cambria Math"/>
                </w:rPr>
                <m:t>T</m:t>
              </m:r>
            </m:sup>
          </m:sSup>
          <m:r>
            <m:rPr>
              <m:sty m:val="bi"/>
            </m:rPr>
            <w:rPr>
              <w:rFonts w:ascii="Cambria Math" w:hAnsi="Cambria Math"/>
            </w:rPr>
            <m:t>s</m:t>
          </m:r>
        </m:oMath>
      </m:oMathPara>
    </w:p>
    <w:p w14:paraId="6A616894" w14:textId="77777777" w:rsidR="002042E2" w:rsidRPr="00AF0D14" w:rsidRDefault="002042E2" w:rsidP="00C9301F">
      <w:pPr>
        <w:jc w:val="center"/>
        <w:rPr>
          <w:b/>
          <w:bCs/>
          <w:i/>
        </w:rPr>
      </w:pPr>
    </w:p>
    <w:p w14:paraId="0A879F10" w14:textId="4EE19F64" w:rsidR="00C9301F" w:rsidRPr="00AF0D14" w:rsidRDefault="00251AEA" w:rsidP="00251AEA">
      <w:pPr>
        <w:pStyle w:val="Caption"/>
        <w:jc w:val="center"/>
        <w:rPr>
          <w:sz w:val="16"/>
          <w:szCs w:val="16"/>
        </w:rPr>
      </w:pPr>
      <w:r w:rsidRPr="00AF0D14">
        <w:rPr>
          <w:sz w:val="16"/>
          <w:szCs w:val="16"/>
        </w:rPr>
        <w:t xml:space="preserve">Equation </w:t>
      </w:r>
      <w:r w:rsidRPr="00AF0D14">
        <w:rPr>
          <w:sz w:val="16"/>
          <w:szCs w:val="16"/>
        </w:rPr>
        <w:fldChar w:fldCharType="begin"/>
      </w:r>
      <w:r w:rsidRPr="00AF0D14">
        <w:rPr>
          <w:sz w:val="16"/>
          <w:szCs w:val="16"/>
        </w:rPr>
        <w:instrText xml:space="preserve"> SEQ Equation \* ARABIC </w:instrText>
      </w:r>
      <w:r w:rsidRPr="00AF0D14">
        <w:rPr>
          <w:sz w:val="16"/>
          <w:szCs w:val="16"/>
        </w:rPr>
        <w:fldChar w:fldCharType="separate"/>
      </w:r>
      <w:r w:rsidR="0092393E">
        <w:rPr>
          <w:noProof/>
          <w:sz w:val="16"/>
          <w:szCs w:val="16"/>
        </w:rPr>
        <w:t>14</w:t>
      </w:r>
      <w:r w:rsidRPr="00AF0D14">
        <w:rPr>
          <w:sz w:val="16"/>
          <w:szCs w:val="16"/>
        </w:rPr>
        <w:fldChar w:fldCharType="end"/>
      </w:r>
    </w:p>
    <w:p w14:paraId="0CC48650" w14:textId="77777777" w:rsidR="002042E2" w:rsidRPr="00AF0D14" w:rsidRDefault="002042E2" w:rsidP="002042E2"/>
    <w:p w14:paraId="4837E431" w14:textId="7F4DE889" w:rsidR="000C3929" w:rsidRPr="00AF0D14" w:rsidRDefault="00090271" w:rsidP="00CE69FF">
      <w:pPr>
        <w:ind w:firstLine="144"/>
        <w:jc w:val="both"/>
      </w:pPr>
      <w:r>
        <w:t>Thus m</w:t>
      </w:r>
      <w:r w:rsidR="000C3929" w:rsidRPr="00AF0D14">
        <w:t>aximizing the non</w:t>
      </w:r>
      <w:r w:rsidR="00C9301F" w:rsidRPr="00AF0D14">
        <w:t>-</w:t>
      </w:r>
      <w:proofErr w:type="spellStart"/>
      <w:r w:rsidR="00C9301F" w:rsidRPr="00AF0D14">
        <w:t>G</w:t>
      </w:r>
      <w:r w:rsidR="000C3929" w:rsidRPr="00AF0D14">
        <w:t>aussianity</w:t>
      </w:r>
      <w:proofErr w:type="spellEnd"/>
      <w:r w:rsidR="000C3929" w:rsidRPr="00AF0D14">
        <w:t xml:space="preserve"> of </w:t>
      </w:r>
      <m:oMath>
        <m:sSup>
          <m:sSupPr>
            <m:ctrlPr>
              <w:rPr>
                <w:rFonts w:ascii="Cambria Math" w:hAnsi="Cambria Math"/>
                <w:b/>
                <w:i/>
              </w:rPr>
            </m:ctrlPr>
          </m:sSupPr>
          <m:e>
            <m:r>
              <m:rPr>
                <m:sty m:val="bi"/>
              </m:rPr>
              <w:rPr>
                <w:rFonts w:ascii="Cambria Math" w:hAnsi="Cambria Math"/>
              </w:rPr>
              <m:t>w</m:t>
            </m:r>
          </m:e>
          <m:sup>
            <m:r>
              <w:rPr>
                <w:rFonts w:ascii="Cambria Math" w:hAnsi="Cambria Math"/>
              </w:rPr>
              <m:t>T</m:t>
            </m:r>
          </m:sup>
        </m:sSup>
        <m:r>
          <m:rPr>
            <m:sty m:val="bi"/>
          </m:rPr>
          <w:rPr>
            <w:rFonts w:ascii="Cambria Math" w:hAnsi="Cambria Math"/>
          </w:rPr>
          <m:t>x</m:t>
        </m:r>
      </m:oMath>
      <w:r w:rsidR="000C3929" w:rsidRPr="00AF0D14">
        <w:rPr>
          <w:b/>
          <w:bCs/>
        </w:rPr>
        <w:t xml:space="preserve"> </w:t>
      </w:r>
      <w:r w:rsidR="000C3929" w:rsidRPr="00AF0D14">
        <w:t>gives us one of the independent</w:t>
      </w:r>
      <w:r w:rsidR="008E0C3E">
        <w:t xml:space="preserve"> components. Now to generalize the solution just presented</w:t>
      </w:r>
      <w:r>
        <w:t xml:space="preserve"> we should </w:t>
      </w:r>
      <w:r w:rsidR="008E0C3E">
        <w:t xml:space="preserve">find </w:t>
      </w:r>
      <w:proofErr w:type="spellStart"/>
      <w:r w:rsidR="008E0C3E" w:rsidRPr="00090271">
        <w:rPr>
          <w:i/>
        </w:rPr>
        <w:t>n</w:t>
      </w:r>
      <w:proofErr w:type="spellEnd"/>
      <w:r w:rsidR="008E0C3E">
        <w:t xml:space="preserve"> independent components</w:t>
      </w:r>
      <w:r w:rsidR="00CA3A0B">
        <w:t>, t</w:t>
      </w:r>
      <w:r>
        <w:t xml:space="preserve">rying to </w:t>
      </w:r>
      <w:r w:rsidR="00C874B8" w:rsidRPr="00AF0D14">
        <w:t>opti</w:t>
      </w:r>
      <w:r>
        <w:t xml:space="preserve">mize our system </w:t>
      </w:r>
      <w:r w:rsidR="000C3929" w:rsidRPr="00AF0D14">
        <w:t xml:space="preserve">for </w:t>
      </w:r>
      <w:r w:rsidR="000C3929" w:rsidRPr="00AF0D14">
        <w:rPr>
          <w:iCs/>
          <w:color w:val="000000"/>
        </w:rPr>
        <w:t>non</w:t>
      </w:r>
      <w:r w:rsidR="00085B39" w:rsidRPr="00AF0D14">
        <w:rPr>
          <w:iCs/>
          <w:color w:val="000000"/>
        </w:rPr>
        <w:t>-</w:t>
      </w:r>
      <w:proofErr w:type="spellStart"/>
      <w:r w:rsidR="00085B39" w:rsidRPr="00AF0D14">
        <w:rPr>
          <w:iCs/>
          <w:color w:val="000000"/>
        </w:rPr>
        <w:lastRenderedPageBreak/>
        <w:t>G</w:t>
      </w:r>
      <w:r w:rsidR="000C3929" w:rsidRPr="00AF0D14">
        <w:rPr>
          <w:iCs/>
          <w:color w:val="000000"/>
        </w:rPr>
        <w:t>aussianity</w:t>
      </w:r>
      <w:proofErr w:type="spellEnd"/>
      <w:r w:rsidR="000C3929" w:rsidRPr="00AF0D14">
        <w:t xml:space="preserve"> in the </w:t>
      </w:r>
      <w:r w:rsidR="000C3929" w:rsidRPr="00AF0D14">
        <w:rPr>
          <w:i/>
          <w:iCs/>
        </w:rPr>
        <w:t>n</w:t>
      </w:r>
      <w:r w:rsidR="000C3929" w:rsidRPr="00AF0D14">
        <w:t xml:space="preserve">-dimensional </w:t>
      </w:r>
      <w:r>
        <w:t xml:space="preserve">vector </w:t>
      </w:r>
      <w:r w:rsidR="000C3929" w:rsidRPr="00AF0D14">
        <w:t>space</w:t>
      </w:r>
      <w:r w:rsidR="00CA3A0B">
        <w:t>. In performing this operation, w</w:t>
      </w:r>
      <w:r>
        <w:t>e can easily notice that</w:t>
      </w:r>
      <w:r w:rsidR="000C3929" w:rsidRPr="00AF0D14">
        <w:t xml:space="preserve"> </w:t>
      </w:r>
      <w:r>
        <w:t xml:space="preserve">we can find </w:t>
      </w:r>
      <w:r w:rsidR="000C3929" w:rsidRPr="00AF0D14">
        <w:t>2</w:t>
      </w:r>
      <w:r w:rsidR="000C3929" w:rsidRPr="00AF0D14">
        <w:rPr>
          <w:i/>
          <w:iCs/>
        </w:rPr>
        <w:t xml:space="preserve">n </w:t>
      </w:r>
      <w:r w:rsidR="000C3929" w:rsidRPr="00AF0D14">
        <w:t xml:space="preserve">local maxima, two for each independent component, corresponding to </w:t>
      </w:r>
      <w:proofErr w:type="spellStart"/>
      <w:r w:rsidR="000C3929" w:rsidRPr="00CA3A0B">
        <w:rPr>
          <w:i/>
          <w:iCs/>
        </w:rPr>
        <w:t>s</w:t>
      </w:r>
      <w:r w:rsidR="000C3929" w:rsidRPr="00AF0D14">
        <w:rPr>
          <w:b/>
          <w:i/>
          <w:iCs/>
          <w:vertAlign w:val="subscript"/>
        </w:rPr>
        <w:t>i</w:t>
      </w:r>
      <w:proofErr w:type="spellEnd"/>
      <w:r w:rsidR="000C3929" w:rsidRPr="00AF0D14">
        <w:rPr>
          <w:i/>
          <w:iCs/>
        </w:rPr>
        <w:t xml:space="preserve"> </w:t>
      </w:r>
      <w:r w:rsidR="000C3929" w:rsidRPr="00AF0D14">
        <w:t xml:space="preserve">and </w:t>
      </w:r>
      <w:r w:rsidR="000C3929" w:rsidRPr="00CA3A0B">
        <w:t>−</w:t>
      </w:r>
      <w:proofErr w:type="spellStart"/>
      <w:r w:rsidR="000C3929" w:rsidRPr="00CA3A0B">
        <w:rPr>
          <w:i/>
          <w:iCs/>
        </w:rPr>
        <w:t>s</w:t>
      </w:r>
      <w:r w:rsidR="000C3929" w:rsidRPr="00CA3A0B">
        <w:rPr>
          <w:i/>
          <w:iCs/>
          <w:vertAlign w:val="subscript"/>
        </w:rPr>
        <w:t>i</w:t>
      </w:r>
      <w:proofErr w:type="spellEnd"/>
      <w:r w:rsidR="008E0C3E">
        <w:rPr>
          <w:iCs/>
        </w:rPr>
        <w:t xml:space="preserve">. </w:t>
      </w:r>
      <w:r w:rsidR="00CA3A0B">
        <w:rPr>
          <w:iCs/>
        </w:rPr>
        <w:t>This explains why</w:t>
      </w:r>
      <w:r w:rsidR="008E0C3E">
        <w:t xml:space="preserve"> </w:t>
      </w:r>
      <w:r w:rsidR="000C3929" w:rsidRPr="00AF0D14">
        <w:t xml:space="preserve">the independent components can be estimated only up to a </w:t>
      </w:r>
      <w:r w:rsidR="008E0C3E">
        <w:t>multiplicative sign</w:t>
      </w:r>
      <w:r w:rsidR="000C3929" w:rsidRPr="00AF0D14">
        <w:t xml:space="preserve">. </w:t>
      </w:r>
      <w:r>
        <w:t>In order t</w:t>
      </w:r>
      <w:r w:rsidR="000C3929" w:rsidRPr="00AF0D14">
        <w:t xml:space="preserve">o find several independent components, we need to find all these local maxima. This </w:t>
      </w:r>
      <w:r>
        <w:t xml:space="preserve">can be easily done if we remember that </w:t>
      </w:r>
      <w:r w:rsidR="000C3929" w:rsidRPr="00AF0D14">
        <w:t>the different independent components are uncorrel</w:t>
      </w:r>
      <w:r>
        <w:t xml:space="preserve">ated and this </w:t>
      </w:r>
      <w:r w:rsidR="00CE69FF">
        <w:t xml:space="preserve">always </w:t>
      </w:r>
      <w:r>
        <w:t>allows us to</w:t>
      </w:r>
      <w:r w:rsidR="00085B39" w:rsidRPr="00AF0D14">
        <w:t xml:space="preserve"> </w:t>
      </w:r>
      <w:r>
        <w:t>restrain</w:t>
      </w:r>
      <w:r w:rsidR="000C3929" w:rsidRPr="00AF0D14">
        <w:t xml:space="preserve"> </w:t>
      </w:r>
      <w:r w:rsidR="00CE69FF">
        <w:t>our</w:t>
      </w:r>
      <w:r w:rsidR="000C3929" w:rsidRPr="00AF0D14">
        <w:t xml:space="preserve"> search to the space </w:t>
      </w:r>
      <w:r w:rsidR="00CE69FF">
        <w:t xml:space="preserve">where we can find </w:t>
      </w:r>
      <w:r w:rsidR="000C3929" w:rsidRPr="00AF0D14">
        <w:t xml:space="preserve">estimates </w:t>
      </w:r>
      <w:r w:rsidR="00CE69FF">
        <w:t xml:space="preserve">that are </w:t>
      </w:r>
      <w:r w:rsidR="000C3929" w:rsidRPr="00AF0D14">
        <w:t xml:space="preserve">uncorrelated with the previous ones. </w:t>
      </w:r>
      <w:r w:rsidR="00CE69FF">
        <w:t xml:space="preserve">This process is equivalent to </w:t>
      </w:r>
      <w:r w:rsidR="00085B39" w:rsidRPr="00AF0D14">
        <w:t xml:space="preserve">an </w:t>
      </w:r>
      <w:proofErr w:type="spellStart"/>
      <w:r w:rsidR="000C3929" w:rsidRPr="00AF0D14">
        <w:t>orthogonalization</w:t>
      </w:r>
      <w:proofErr w:type="spellEnd"/>
      <w:r w:rsidR="00085B39" w:rsidRPr="00AF0D14">
        <w:t xml:space="preserve"> process</w:t>
      </w:r>
      <w:r w:rsidR="000C3929" w:rsidRPr="00AF0D14">
        <w:t xml:space="preserve"> in a </w:t>
      </w:r>
      <w:r w:rsidR="00CE69FF">
        <w:t>whitened</w:t>
      </w:r>
      <w:r w:rsidR="00CE69FF" w:rsidRPr="00AF0D14">
        <w:t xml:space="preserve"> </w:t>
      </w:r>
      <w:r w:rsidR="000C3929" w:rsidRPr="00AF0D14">
        <w:t>transformed space.</w:t>
      </w:r>
    </w:p>
    <w:p w14:paraId="15A5791C" w14:textId="201E0473" w:rsidR="00CE69FF" w:rsidRDefault="00816E58" w:rsidP="00AF0D14">
      <w:pPr>
        <w:ind w:firstLine="144"/>
        <w:jc w:val="both"/>
        <w:rPr>
          <w:bCs/>
        </w:rPr>
      </w:pPr>
      <w:r w:rsidRPr="00AF0D14">
        <w:rPr>
          <w:bCs/>
        </w:rPr>
        <w:t>I</w:t>
      </w:r>
      <w:r w:rsidR="008442BB" w:rsidRPr="00AF0D14">
        <w:rPr>
          <w:bCs/>
        </w:rPr>
        <w:t>n order to use non-</w:t>
      </w:r>
      <w:proofErr w:type="spellStart"/>
      <w:r w:rsidR="008442BB" w:rsidRPr="00AF0D14">
        <w:rPr>
          <w:bCs/>
        </w:rPr>
        <w:t>Gaussianity</w:t>
      </w:r>
      <w:proofErr w:type="spellEnd"/>
      <w:r w:rsidR="008442BB" w:rsidRPr="00AF0D14">
        <w:rPr>
          <w:bCs/>
        </w:rPr>
        <w:t xml:space="preserve"> in ICA estimation, we </w:t>
      </w:r>
      <w:r w:rsidR="00CE69FF">
        <w:rPr>
          <w:bCs/>
        </w:rPr>
        <w:t>should</w:t>
      </w:r>
      <w:r w:rsidR="008442BB" w:rsidRPr="00AF0D14">
        <w:rPr>
          <w:bCs/>
        </w:rPr>
        <w:t xml:space="preserve"> </w:t>
      </w:r>
      <w:r w:rsidR="00CE69FF">
        <w:rPr>
          <w:bCs/>
        </w:rPr>
        <w:t>use</w:t>
      </w:r>
      <w:r w:rsidR="008442BB" w:rsidRPr="00AF0D14">
        <w:rPr>
          <w:bCs/>
        </w:rPr>
        <w:t xml:space="preserve"> a quantitative measure of non-</w:t>
      </w:r>
      <w:proofErr w:type="spellStart"/>
      <w:r w:rsidR="008442BB" w:rsidRPr="00AF0D14">
        <w:rPr>
          <w:bCs/>
        </w:rPr>
        <w:t>Gaussi</w:t>
      </w:r>
      <w:r w:rsidRPr="00AF0D14">
        <w:rPr>
          <w:bCs/>
        </w:rPr>
        <w:t>anit</w:t>
      </w:r>
      <w:r w:rsidR="00DD7FDF">
        <w:rPr>
          <w:bCs/>
        </w:rPr>
        <w:t>y</w:t>
      </w:r>
      <w:proofErr w:type="spellEnd"/>
      <w:r w:rsidR="00DD7FDF">
        <w:rPr>
          <w:bCs/>
        </w:rPr>
        <w:t xml:space="preserve"> of</w:t>
      </w:r>
      <w:r w:rsidRPr="00AF0D14">
        <w:rPr>
          <w:bCs/>
        </w:rPr>
        <w:t xml:space="preserve"> random variable</w:t>
      </w:r>
      <w:r w:rsidR="00DD7FDF">
        <w:rPr>
          <w:bCs/>
        </w:rPr>
        <w:t>s</w:t>
      </w:r>
      <w:r w:rsidR="008442BB" w:rsidRPr="00AF0D14">
        <w:rPr>
          <w:bCs/>
        </w:rPr>
        <w:t xml:space="preserve">. </w:t>
      </w:r>
    </w:p>
    <w:p w14:paraId="3C9384AB" w14:textId="3A9D7D07" w:rsidR="00816E58" w:rsidRDefault="00CE69FF" w:rsidP="00CE69FF">
      <w:pPr>
        <w:ind w:firstLine="144"/>
        <w:jc w:val="both"/>
        <w:rPr>
          <w:bCs/>
        </w:rPr>
      </w:pPr>
      <w:r>
        <w:rPr>
          <w:bCs/>
        </w:rPr>
        <w:t>For simplicity</w:t>
      </w:r>
      <w:r w:rsidR="008442BB" w:rsidRPr="00AF0D14">
        <w:rPr>
          <w:bCs/>
        </w:rPr>
        <w:t xml:space="preserve">, </w:t>
      </w:r>
      <w:r w:rsidR="00816E58" w:rsidRPr="00AF0D14">
        <w:rPr>
          <w:bCs/>
        </w:rPr>
        <w:t>it is usually</w:t>
      </w:r>
      <w:r w:rsidR="008442BB" w:rsidRPr="00AF0D14">
        <w:rPr>
          <w:bCs/>
        </w:rPr>
        <w:t xml:space="preserve"> assume</w:t>
      </w:r>
      <w:r w:rsidR="00816E58" w:rsidRPr="00AF0D14">
        <w:rPr>
          <w:bCs/>
        </w:rPr>
        <w:t>d</w:t>
      </w:r>
      <w:r w:rsidR="008442BB" w:rsidRPr="00AF0D14">
        <w:rPr>
          <w:bCs/>
        </w:rPr>
        <w:t xml:space="preserve"> that </w:t>
      </w:r>
      <w:r w:rsidR="00816E58" w:rsidRPr="00CE69FF">
        <w:rPr>
          <w:bCs/>
          <w:iCs/>
        </w:rPr>
        <w:t>the random variable</w:t>
      </w:r>
      <w:r w:rsidR="008442BB" w:rsidRPr="00AF0D14">
        <w:rPr>
          <w:bCs/>
          <w:i/>
          <w:iCs/>
        </w:rPr>
        <w:t xml:space="preserve"> </w:t>
      </w:r>
      <w:r w:rsidR="008442BB" w:rsidRPr="00AF0D14">
        <w:rPr>
          <w:bCs/>
        </w:rPr>
        <w:t>is centered</w:t>
      </w:r>
      <w:r>
        <w:rPr>
          <w:bCs/>
        </w:rPr>
        <w:t xml:space="preserve">, in other words </w:t>
      </w:r>
      <w:r w:rsidR="00DD7FDF">
        <w:rPr>
          <w:bCs/>
        </w:rPr>
        <w:t xml:space="preserve">that </w:t>
      </w:r>
      <w:r>
        <w:rPr>
          <w:bCs/>
        </w:rPr>
        <w:t>it has mean equal to zero</w:t>
      </w:r>
      <w:r w:rsidR="008442BB" w:rsidRPr="00AF0D14">
        <w:rPr>
          <w:bCs/>
        </w:rPr>
        <w:t xml:space="preserve"> and </w:t>
      </w:r>
      <w:r>
        <w:rPr>
          <w:bCs/>
        </w:rPr>
        <w:t xml:space="preserve">that it </w:t>
      </w:r>
      <w:r w:rsidR="008442BB" w:rsidRPr="00AF0D14">
        <w:rPr>
          <w:bCs/>
        </w:rPr>
        <w:t>has variance equal to one. If this assumption does</w:t>
      </w:r>
      <w:r>
        <w:rPr>
          <w:bCs/>
        </w:rPr>
        <w:t xml:space="preserve"> not</w:t>
      </w:r>
      <w:r w:rsidR="008442BB" w:rsidRPr="00AF0D14">
        <w:rPr>
          <w:bCs/>
        </w:rPr>
        <w:t xml:space="preserve"> </w:t>
      </w:r>
      <w:r w:rsidR="00816E58" w:rsidRPr="00AF0D14">
        <w:rPr>
          <w:bCs/>
        </w:rPr>
        <w:t>hold</w:t>
      </w:r>
      <w:r w:rsidR="008442BB" w:rsidRPr="00AF0D14">
        <w:rPr>
          <w:bCs/>
        </w:rPr>
        <w:t xml:space="preserve"> </w:t>
      </w:r>
      <w:r w:rsidR="00816E58" w:rsidRPr="00AF0D14">
        <w:rPr>
          <w:bCs/>
        </w:rPr>
        <w:t>for</w:t>
      </w:r>
      <w:r w:rsidR="008442BB" w:rsidRPr="00AF0D14">
        <w:rPr>
          <w:bCs/>
        </w:rPr>
        <w:t xml:space="preserve"> a specific application, there are some methods to preprocess the data befor</w:t>
      </w:r>
      <w:r w:rsidR="00816E58" w:rsidRPr="00AF0D14">
        <w:rPr>
          <w:bCs/>
        </w:rPr>
        <w:t>e applying ICA algorithms that are used to make this simplification possible as briefly described in the following.</w:t>
      </w:r>
    </w:p>
    <w:p w14:paraId="221D8B67" w14:textId="77777777" w:rsidR="00816E58" w:rsidRDefault="00816E58" w:rsidP="00816E58">
      <w:pPr>
        <w:jc w:val="both"/>
        <w:rPr>
          <w:bCs/>
        </w:rPr>
      </w:pPr>
    </w:p>
    <w:p w14:paraId="6279BFDE" w14:textId="791E33A8" w:rsidR="00816E58" w:rsidRDefault="00816E58" w:rsidP="00816E58">
      <w:pPr>
        <w:pStyle w:val="Heading2"/>
        <w:ind w:left="144"/>
        <w:rPr>
          <w:bCs/>
        </w:rPr>
      </w:pPr>
      <w:r>
        <w:rPr>
          <w:bCs/>
        </w:rPr>
        <w:t>Preprocessing for ICA: Centering and whitening</w:t>
      </w:r>
    </w:p>
    <w:p w14:paraId="44E734E6" w14:textId="0ECBC24D" w:rsidR="00816E58" w:rsidRPr="00AF0D14" w:rsidRDefault="00816E58" w:rsidP="00AF0D14">
      <w:pPr>
        <w:ind w:firstLine="144"/>
        <w:jc w:val="both"/>
        <w:rPr>
          <w:bCs/>
        </w:rPr>
      </w:pPr>
      <w:r w:rsidRPr="00AF0D14">
        <w:rPr>
          <w:bCs/>
        </w:rPr>
        <w:t xml:space="preserve">The </w:t>
      </w:r>
      <w:r w:rsidR="00AF0D14">
        <w:rPr>
          <w:bCs/>
        </w:rPr>
        <w:t xml:space="preserve">first basic </w:t>
      </w:r>
      <w:r w:rsidRPr="00AF0D14">
        <w:rPr>
          <w:bCs/>
        </w:rPr>
        <w:t xml:space="preserve">preprocessing is to center </w:t>
      </w:r>
      <w:r w:rsidRPr="00AF0D14">
        <w:rPr>
          <w:b/>
          <w:bCs/>
        </w:rPr>
        <w:t>x</w:t>
      </w:r>
      <w:r w:rsidR="00AF0D14">
        <w:rPr>
          <w:bCs/>
        </w:rPr>
        <w:t xml:space="preserve"> and this consists in</w:t>
      </w:r>
      <w:r w:rsidRPr="00AF0D14">
        <w:rPr>
          <w:bCs/>
        </w:rPr>
        <w:t xml:space="preserve"> subtract</w:t>
      </w:r>
      <w:r w:rsidR="00AF0D14">
        <w:rPr>
          <w:bCs/>
        </w:rPr>
        <w:t>ing</w:t>
      </w:r>
      <w:r w:rsidRPr="00AF0D14">
        <w:rPr>
          <w:bCs/>
        </w:rPr>
        <w:t xml:space="preserve"> its mean vector </w:t>
      </w:r>
      <w:r w:rsidRPr="00AF0D14">
        <w:rPr>
          <w:b/>
          <w:bCs/>
        </w:rPr>
        <w:t>m</w:t>
      </w:r>
      <w:r w:rsidRPr="00AF0D14">
        <w:rPr>
          <w:bCs/>
        </w:rPr>
        <w:t xml:space="preserve">, in order to </w:t>
      </w:r>
      <w:r w:rsidR="00AF0D14">
        <w:rPr>
          <w:bCs/>
        </w:rPr>
        <w:t>transform</w:t>
      </w:r>
      <w:r w:rsidRPr="00AF0D14">
        <w:rPr>
          <w:bCs/>
        </w:rPr>
        <w:t xml:space="preserve"> </w:t>
      </w:r>
      <w:r w:rsidRPr="00AF0D14">
        <w:rPr>
          <w:b/>
          <w:bCs/>
        </w:rPr>
        <w:t xml:space="preserve">x </w:t>
      </w:r>
      <w:r w:rsidR="00DD7FDF">
        <w:rPr>
          <w:bCs/>
        </w:rPr>
        <w:t>into a</w:t>
      </w:r>
      <w:r w:rsidRPr="00AF0D14">
        <w:rPr>
          <w:bCs/>
        </w:rPr>
        <w:t xml:space="preserve"> zero-mean variable.</w:t>
      </w:r>
    </w:p>
    <w:p w14:paraId="68BB24C5" w14:textId="77777777" w:rsidR="00AF0D14" w:rsidRPr="00AF0D14" w:rsidRDefault="00AF0D14" w:rsidP="00816E58">
      <w:pPr>
        <w:jc w:val="both"/>
        <w:rPr>
          <w:bCs/>
        </w:rPr>
      </w:pPr>
    </w:p>
    <w:p w14:paraId="180D5791" w14:textId="368EBAFF" w:rsidR="00816E58" w:rsidRPr="00AF0D14" w:rsidRDefault="00816E58" w:rsidP="00816E58">
      <w:pPr>
        <w:jc w:val="center"/>
        <w:rPr>
          <w:bCs/>
          <w:i/>
        </w:rPr>
      </w:pPr>
      <w:r w:rsidRPr="00AF0D14">
        <w:rPr>
          <w:b/>
          <w:bCs/>
          <w:i/>
        </w:rPr>
        <w:t xml:space="preserve">m </w:t>
      </w:r>
      <w:r w:rsidRPr="00AF0D14">
        <w:rPr>
          <w:bCs/>
          <w:i/>
        </w:rPr>
        <w:t xml:space="preserve">= </w:t>
      </w:r>
      <w:r w:rsidRPr="00AF0D14">
        <w:rPr>
          <w:bCs/>
          <w:i/>
          <w:iCs/>
        </w:rPr>
        <w:t>E</w:t>
      </w:r>
      <w:r w:rsidRPr="00AF0D14">
        <w:rPr>
          <w:bCs/>
          <w:i/>
        </w:rPr>
        <w:t>{</w:t>
      </w:r>
      <w:r w:rsidRPr="00AF0D14">
        <w:rPr>
          <w:b/>
          <w:bCs/>
          <w:i/>
        </w:rPr>
        <w:t>x</w:t>
      </w:r>
      <w:r w:rsidRPr="00AF0D14">
        <w:rPr>
          <w:bCs/>
          <w:i/>
        </w:rPr>
        <w:t>}</w:t>
      </w:r>
    </w:p>
    <w:p w14:paraId="35F5D47A" w14:textId="77777777" w:rsidR="002042E2" w:rsidRPr="00AF0D14" w:rsidRDefault="002042E2" w:rsidP="00816E58">
      <w:pPr>
        <w:jc w:val="center"/>
        <w:rPr>
          <w:bCs/>
          <w:i/>
        </w:rPr>
      </w:pPr>
    </w:p>
    <w:p w14:paraId="7F450E88" w14:textId="3AA417DE" w:rsidR="00816E58" w:rsidRPr="00AF0D14" w:rsidRDefault="00251AEA" w:rsidP="00251AEA">
      <w:pPr>
        <w:pStyle w:val="Caption"/>
        <w:jc w:val="center"/>
        <w:rPr>
          <w:sz w:val="16"/>
          <w:szCs w:val="16"/>
        </w:rPr>
      </w:pPr>
      <w:r w:rsidRPr="00AF0D14">
        <w:rPr>
          <w:sz w:val="16"/>
          <w:szCs w:val="16"/>
        </w:rPr>
        <w:t xml:space="preserve">Equation </w:t>
      </w:r>
      <w:r w:rsidRPr="00AF0D14">
        <w:rPr>
          <w:sz w:val="16"/>
          <w:szCs w:val="16"/>
        </w:rPr>
        <w:fldChar w:fldCharType="begin"/>
      </w:r>
      <w:r w:rsidRPr="00AF0D14">
        <w:rPr>
          <w:sz w:val="16"/>
          <w:szCs w:val="16"/>
        </w:rPr>
        <w:instrText xml:space="preserve"> SEQ Equation \* ARABIC </w:instrText>
      </w:r>
      <w:r w:rsidRPr="00AF0D14">
        <w:rPr>
          <w:sz w:val="16"/>
          <w:szCs w:val="16"/>
        </w:rPr>
        <w:fldChar w:fldCharType="separate"/>
      </w:r>
      <w:r w:rsidR="0092393E">
        <w:rPr>
          <w:noProof/>
          <w:sz w:val="16"/>
          <w:szCs w:val="16"/>
        </w:rPr>
        <w:t>15</w:t>
      </w:r>
      <w:r w:rsidRPr="00AF0D14">
        <w:rPr>
          <w:sz w:val="16"/>
          <w:szCs w:val="16"/>
        </w:rPr>
        <w:fldChar w:fldCharType="end"/>
      </w:r>
    </w:p>
    <w:p w14:paraId="32E51693" w14:textId="77777777" w:rsidR="002042E2" w:rsidRPr="00AF0D14" w:rsidRDefault="002042E2" w:rsidP="002042E2"/>
    <w:p w14:paraId="62C2022E" w14:textId="09F20B42" w:rsidR="00816E58" w:rsidRPr="00AF0D14" w:rsidRDefault="00816E58" w:rsidP="00AF0D14">
      <w:pPr>
        <w:ind w:firstLine="202"/>
        <w:jc w:val="both"/>
        <w:rPr>
          <w:bCs/>
        </w:rPr>
      </w:pPr>
      <w:r w:rsidRPr="00AF0D14">
        <w:rPr>
          <w:bCs/>
        </w:rPr>
        <w:t xml:space="preserve">This implies that </w:t>
      </w:r>
      <w:r w:rsidRPr="00AF0D14">
        <w:rPr>
          <w:b/>
          <w:bCs/>
        </w:rPr>
        <w:t xml:space="preserve">s </w:t>
      </w:r>
      <w:r w:rsidRPr="00AF0D14">
        <w:rPr>
          <w:bCs/>
        </w:rPr>
        <w:t>is zero-mean as well, as can be seen by taking expec</w:t>
      </w:r>
      <w:r w:rsidR="00DD7FDF">
        <w:rPr>
          <w:bCs/>
        </w:rPr>
        <w:t>tations on both sides of Eq. 3</w:t>
      </w:r>
      <w:r w:rsidRPr="00AF0D14">
        <w:rPr>
          <w:bCs/>
        </w:rPr>
        <w:t>.</w:t>
      </w:r>
    </w:p>
    <w:p w14:paraId="707BF967" w14:textId="091BEF64" w:rsidR="004E3E63" w:rsidRDefault="00816E58" w:rsidP="00AF0D14">
      <w:pPr>
        <w:ind w:firstLine="202"/>
        <w:jc w:val="both"/>
        <w:rPr>
          <w:bCs/>
        </w:rPr>
      </w:pPr>
      <w:r w:rsidRPr="00AF0D14">
        <w:rPr>
          <w:bCs/>
        </w:rPr>
        <w:t xml:space="preserve">This preprocessing is made </w:t>
      </w:r>
      <w:r w:rsidR="00CE69FF">
        <w:rPr>
          <w:bCs/>
        </w:rPr>
        <w:t>exclusively</w:t>
      </w:r>
      <w:r w:rsidR="004E3E63" w:rsidRPr="00AF0D14">
        <w:rPr>
          <w:bCs/>
        </w:rPr>
        <w:t xml:space="preserve"> to simplify the ICA </w:t>
      </w:r>
      <w:r w:rsidR="00CE69FF">
        <w:rPr>
          <w:bCs/>
        </w:rPr>
        <w:t>algorithms and</w:t>
      </w:r>
      <w:r w:rsidR="004E3E63" w:rsidRPr="00AF0D14">
        <w:rPr>
          <w:bCs/>
        </w:rPr>
        <w:t xml:space="preserve"> i</w:t>
      </w:r>
      <w:r w:rsidRPr="00AF0D14">
        <w:rPr>
          <w:bCs/>
        </w:rPr>
        <w:t xml:space="preserve">t does not </w:t>
      </w:r>
      <w:r w:rsidR="00CE69FF">
        <w:rPr>
          <w:bCs/>
        </w:rPr>
        <w:t>imply</w:t>
      </w:r>
      <w:r w:rsidRPr="00AF0D14">
        <w:rPr>
          <w:bCs/>
        </w:rPr>
        <w:t xml:space="preserve"> that the mean could not be estimated. </w:t>
      </w:r>
      <w:r w:rsidR="00295C66">
        <w:rPr>
          <w:bCs/>
        </w:rPr>
        <w:t>Once we have completed the</w:t>
      </w:r>
      <w:r w:rsidRPr="00AF0D14">
        <w:rPr>
          <w:bCs/>
        </w:rPr>
        <w:t xml:space="preserve"> </w:t>
      </w:r>
      <w:r w:rsidR="00295C66">
        <w:rPr>
          <w:bCs/>
        </w:rPr>
        <w:t xml:space="preserve">estimation of </w:t>
      </w:r>
      <w:r w:rsidRPr="00AF0D14">
        <w:rPr>
          <w:bCs/>
        </w:rPr>
        <w:t xml:space="preserve">the mixing matrix </w:t>
      </w:r>
      <w:r w:rsidRPr="00AF0D14">
        <w:rPr>
          <w:b/>
          <w:bCs/>
        </w:rPr>
        <w:t xml:space="preserve">A </w:t>
      </w:r>
      <w:r w:rsidRPr="00AF0D14">
        <w:rPr>
          <w:bCs/>
        </w:rPr>
        <w:t xml:space="preserve">with centered data, </w:t>
      </w:r>
      <w:r w:rsidR="00295C66">
        <w:rPr>
          <w:bCs/>
        </w:rPr>
        <w:t>the estimation</w:t>
      </w:r>
      <w:r w:rsidRPr="00AF0D14">
        <w:rPr>
          <w:bCs/>
        </w:rPr>
        <w:t xml:space="preserve"> can </w:t>
      </w:r>
      <w:r w:rsidR="00295C66">
        <w:rPr>
          <w:bCs/>
        </w:rPr>
        <w:t xml:space="preserve">be </w:t>
      </w:r>
      <w:r w:rsidRPr="00AF0D14">
        <w:rPr>
          <w:bCs/>
        </w:rPr>
        <w:t>complete</w:t>
      </w:r>
      <w:r w:rsidR="00295C66">
        <w:rPr>
          <w:bCs/>
        </w:rPr>
        <w:t xml:space="preserve">d just </w:t>
      </w:r>
      <w:r w:rsidRPr="00AF0D14">
        <w:rPr>
          <w:bCs/>
        </w:rPr>
        <w:t xml:space="preserve">adding the mean vector of </w:t>
      </w:r>
      <w:r w:rsidRPr="00AF0D14">
        <w:rPr>
          <w:b/>
          <w:bCs/>
        </w:rPr>
        <w:t xml:space="preserve">s </w:t>
      </w:r>
      <w:r w:rsidRPr="00AF0D14">
        <w:rPr>
          <w:bCs/>
        </w:rPr>
        <w:t xml:space="preserve">back to the centered estimates of </w:t>
      </w:r>
      <w:r w:rsidRPr="00AF0D14">
        <w:rPr>
          <w:b/>
          <w:bCs/>
        </w:rPr>
        <w:t>s</w:t>
      </w:r>
      <w:r w:rsidRPr="00AF0D14">
        <w:rPr>
          <w:bCs/>
        </w:rPr>
        <w:t xml:space="preserve">. The mean vector of </w:t>
      </w:r>
      <w:r w:rsidRPr="00AF0D14">
        <w:rPr>
          <w:b/>
          <w:bCs/>
        </w:rPr>
        <w:t xml:space="preserve">s </w:t>
      </w:r>
      <w:r w:rsidRPr="00AF0D14">
        <w:rPr>
          <w:bCs/>
        </w:rPr>
        <w:t>is given by</w:t>
      </w:r>
    </w:p>
    <w:p w14:paraId="0FBB94F1" w14:textId="77777777" w:rsidR="00295C66" w:rsidRPr="00AF0D14" w:rsidRDefault="00295C66" w:rsidP="00AF0D14">
      <w:pPr>
        <w:ind w:firstLine="202"/>
        <w:jc w:val="both"/>
        <w:rPr>
          <w:bCs/>
        </w:rPr>
      </w:pPr>
    </w:p>
    <w:p w14:paraId="4EE8C469" w14:textId="4A813885" w:rsidR="004E3E63" w:rsidRPr="00AF0D14" w:rsidRDefault="0092393E" w:rsidP="004E3E63">
      <w:pPr>
        <w:jc w:val="center"/>
        <w:rPr>
          <w:b/>
        </w:rPr>
      </w:pPr>
      <m:oMathPara>
        <m:oMath>
          <m:sSup>
            <m:sSupPr>
              <m:ctrlPr>
                <w:rPr>
                  <w:rFonts w:ascii="Cambria Math" w:hAnsi="Cambria Math"/>
                  <w:bCs/>
                  <w:i/>
                </w:rPr>
              </m:ctrlPr>
            </m:sSupPr>
            <m:e>
              <m:r>
                <w:rPr>
                  <w:rFonts w:ascii="Cambria Math" w:hAnsi="Cambria Math"/>
                </w:rPr>
                <m:t>A</m:t>
              </m:r>
            </m:e>
            <m:sup>
              <m:r>
                <w:rPr>
                  <w:rFonts w:ascii="Cambria Math" w:hAnsi="Cambria Math"/>
                </w:rPr>
                <m:t>-1</m:t>
              </m:r>
            </m:sup>
          </m:sSup>
          <m:r>
            <m:rPr>
              <m:sty m:val="bi"/>
            </m:rPr>
            <w:rPr>
              <w:rFonts w:ascii="Cambria Math" w:hAnsi="Cambria Math"/>
            </w:rPr>
            <m:t>m</m:t>
          </m:r>
        </m:oMath>
      </m:oMathPara>
    </w:p>
    <w:p w14:paraId="51A5F21F" w14:textId="77777777" w:rsidR="002042E2" w:rsidRPr="00AF0D14" w:rsidRDefault="002042E2" w:rsidP="004E3E63">
      <w:pPr>
        <w:jc w:val="center"/>
        <w:rPr>
          <w:bCs/>
        </w:rPr>
      </w:pPr>
    </w:p>
    <w:p w14:paraId="7E73955A" w14:textId="4436340F" w:rsidR="004E3E63" w:rsidRPr="00AF0D14" w:rsidRDefault="00251AEA" w:rsidP="00251AEA">
      <w:pPr>
        <w:pStyle w:val="Caption"/>
        <w:jc w:val="center"/>
        <w:rPr>
          <w:sz w:val="16"/>
          <w:szCs w:val="16"/>
        </w:rPr>
      </w:pPr>
      <w:r w:rsidRPr="00AF0D14">
        <w:rPr>
          <w:sz w:val="16"/>
          <w:szCs w:val="16"/>
        </w:rPr>
        <w:t xml:space="preserve">Equation </w:t>
      </w:r>
      <w:r w:rsidRPr="00AF0D14">
        <w:rPr>
          <w:sz w:val="16"/>
          <w:szCs w:val="16"/>
        </w:rPr>
        <w:fldChar w:fldCharType="begin"/>
      </w:r>
      <w:r w:rsidRPr="00AF0D14">
        <w:rPr>
          <w:sz w:val="16"/>
          <w:szCs w:val="16"/>
        </w:rPr>
        <w:instrText xml:space="preserve"> SEQ Equation \* ARABIC </w:instrText>
      </w:r>
      <w:r w:rsidRPr="00AF0D14">
        <w:rPr>
          <w:sz w:val="16"/>
          <w:szCs w:val="16"/>
        </w:rPr>
        <w:fldChar w:fldCharType="separate"/>
      </w:r>
      <w:r w:rsidR="0092393E">
        <w:rPr>
          <w:noProof/>
          <w:sz w:val="16"/>
          <w:szCs w:val="16"/>
        </w:rPr>
        <w:t>16</w:t>
      </w:r>
      <w:r w:rsidRPr="00AF0D14">
        <w:rPr>
          <w:sz w:val="16"/>
          <w:szCs w:val="16"/>
        </w:rPr>
        <w:fldChar w:fldCharType="end"/>
      </w:r>
    </w:p>
    <w:p w14:paraId="199FDF78" w14:textId="77777777" w:rsidR="002042E2" w:rsidRPr="00AF0D14" w:rsidRDefault="002042E2" w:rsidP="002042E2"/>
    <w:p w14:paraId="265A87D9" w14:textId="7BE27027" w:rsidR="00816E58" w:rsidRPr="00AF0D14" w:rsidRDefault="00295C66" w:rsidP="00295C66">
      <w:pPr>
        <w:ind w:firstLine="202"/>
        <w:jc w:val="both"/>
        <w:rPr>
          <w:bCs/>
        </w:rPr>
      </w:pPr>
      <w:proofErr w:type="gramStart"/>
      <w:r>
        <w:rPr>
          <w:bCs/>
        </w:rPr>
        <w:t>W</w:t>
      </w:r>
      <w:r w:rsidR="00816E58" w:rsidRPr="00AF0D14">
        <w:rPr>
          <w:bCs/>
        </w:rPr>
        <w:t xml:space="preserve">here </w:t>
      </w:r>
      <w:r w:rsidR="00816E58" w:rsidRPr="00AF0D14">
        <w:rPr>
          <w:b/>
          <w:bCs/>
        </w:rPr>
        <w:t xml:space="preserve">m </w:t>
      </w:r>
      <w:r>
        <w:rPr>
          <w:bCs/>
        </w:rPr>
        <w:t>represents</w:t>
      </w:r>
      <w:r w:rsidR="00816E58" w:rsidRPr="00AF0D14">
        <w:rPr>
          <w:bCs/>
        </w:rPr>
        <w:t xml:space="preserve"> the mean that was subtracted in the preprocessing.</w:t>
      </w:r>
      <w:proofErr w:type="gramEnd"/>
    </w:p>
    <w:p w14:paraId="21EE9EEC" w14:textId="04553CF8" w:rsidR="00435C2E" w:rsidRDefault="00FD3F0D" w:rsidP="00295C66">
      <w:pPr>
        <w:ind w:firstLine="144"/>
        <w:jc w:val="both"/>
        <w:rPr>
          <w:rFonts w:ascii="Wingdings" w:hAnsi="Wingdings"/>
          <w:bCs/>
        </w:rPr>
      </w:pPr>
      <w:r>
        <w:rPr>
          <w:bCs/>
        </w:rPr>
        <w:t>A further</w:t>
      </w:r>
      <w:r w:rsidR="00816E58" w:rsidRPr="00AF0D14">
        <w:rPr>
          <w:bCs/>
        </w:rPr>
        <w:t xml:space="preserve"> </w:t>
      </w:r>
      <w:r>
        <w:rPr>
          <w:bCs/>
        </w:rPr>
        <w:t>convenient</w:t>
      </w:r>
      <w:r w:rsidR="00816E58" w:rsidRPr="00AF0D14">
        <w:rPr>
          <w:bCs/>
        </w:rPr>
        <w:t xml:space="preserve"> preprocessing strategy in ICA is to first whiten the observed variables. This </w:t>
      </w:r>
      <w:r w:rsidR="00295C66">
        <w:rPr>
          <w:bCs/>
        </w:rPr>
        <w:t>technique is performed after centering the data and</w:t>
      </w:r>
      <w:r w:rsidR="00816E58" w:rsidRPr="00AF0D14">
        <w:rPr>
          <w:bCs/>
        </w:rPr>
        <w:t xml:space="preserve"> before the application of the ICA, </w:t>
      </w:r>
      <w:r w:rsidR="00295C66">
        <w:rPr>
          <w:bCs/>
        </w:rPr>
        <w:t>by</w:t>
      </w:r>
      <w:r w:rsidR="00816E58" w:rsidRPr="00AF0D14">
        <w:rPr>
          <w:bCs/>
        </w:rPr>
        <w:t xml:space="preserve"> transform</w:t>
      </w:r>
      <w:r w:rsidR="00295C66">
        <w:rPr>
          <w:bCs/>
        </w:rPr>
        <w:t>ing</w:t>
      </w:r>
      <w:r w:rsidR="00816E58" w:rsidRPr="00AF0D14">
        <w:rPr>
          <w:bCs/>
        </w:rPr>
        <w:t xml:space="preserve"> the observed vector </w:t>
      </w:r>
      <w:r w:rsidR="00816E58" w:rsidRPr="00AF0D14">
        <w:rPr>
          <w:b/>
          <w:bCs/>
        </w:rPr>
        <w:t>x</w:t>
      </w:r>
      <w:r w:rsidR="00816E58" w:rsidRPr="00295C66">
        <w:rPr>
          <w:bCs/>
        </w:rPr>
        <w:t xml:space="preserve"> </w:t>
      </w:r>
      <w:r w:rsidR="00295C66" w:rsidRPr="00295C66">
        <w:rPr>
          <w:bCs/>
        </w:rPr>
        <w:t>through a linear operation</w:t>
      </w:r>
      <w:r w:rsidR="00295C66">
        <w:rPr>
          <w:b/>
          <w:bCs/>
        </w:rPr>
        <w:t xml:space="preserve"> </w:t>
      </w:r>
      <w:r w:rsidR="00816E58" w:rsidRPr="00AF0D14">
        <w:rPr>
          <w:bCs/>
        </w:rPr>
        <w:t xml:space="preserve">so that we </w:t>
      </w:r>
      <w:r w:rsidR="00295C66">
        <w:rPr>
          <w:bCs/>
        </w:rPr>
        <w:t xml:space="preserve">can </w:t>
      </w:r>
      <w:r w:rsidR="00816E58" w:rsidRPr="00AF0D14">
        <w:rPr>
          <w:bCs/>
        </w:rPr>
        <w:t xml:space="preserve">obtain a new </w:t>
      </w:r>
      <w:r w:rsidR="00295C66">
        <w:rPr>
          <w:bCs/>
        </w:rPr>
        <w:t xml:space="preserve">whitened </w:t>
      </w:r>
      <w:r w:rsidR="00816E58" w:rsidRPr="00AF0D14">
        <w:rPr>
          <w:bCs/>
        </w:rPr>
        <w:t>vector</w:t>
      </w:r>
      <w:r w:rsidR="004E3E63">
        <w:rPr>
          <w:bCs/>
        </w:rPr>
        <w:t xml:space="preserve"> </w:t>
      </w:r>
      <w:r w:rsidR="00295C66">
        <w:rPr>
          <w:bCs/>
        </w:rPr>
        <w:t>whose</w:t>
      </w:r>
      <w:r w:rsidR="004E3E63">
        <w:rPr>
          <w:bCs/>
        </w:rPr>
        <w:t xml:space="preserve"> </w:t>
      </w:r>
      <w:r w:rsidR="00816E58" w:rsidRPr="00816E58">
        <w:rPr>
          <w:bCs/>
        </w:rPr>
        <w:t xml:space="preserve">components are uncorrelated and </w:t>
      </w:r>
      <w:r>
        <w:rPr>
          <w:bCs/>
        </w:rPr>
        <w:t>whose</w:t>
      </w:r>
      <w:r w:rsidR="00816E58" w:rsidRPr="00816E58">
        <w:rPr>
          <w:bCs/>
        </w:rPr>
        <w:t xml:space="preserve"> variances</w:t>
      </w:r>
      <w:r>
        <w:rPr>
          <w:bCs/>
        </w:rPr>
        <w:t xml:space="preserve"> are</w:t>
      </w:r>
      <w:r w:rsidR="00816E58" w:rsidRPr="00816E58">
        <w:rPr>
          <w:bCs/>
        </w:rPr>
        <w:t xml:space="preserve"> equal</w:t>
      </w:r>
      <w:r>
        <w:rPr>
          <w:bCs/>
        </w:rPr>
        <w:t xml:space="preserve"> to</w:t>
      </w:r>
      <w:r w:rsidR="00816E58" w:rsidRPr="00816E58">
        <w:rPr>
          <w:bCs/>
        </w:rPr>
        <w:t xml:space="preserve"> unity.</w:t>
      </w:r>
      <w:r w:rsidR="00AF0D14">
        <w:rPr>
          <w:bCs/>
        </w:rPr>
        <w:t xml:space="preserve"> </w:t>
      </w:r>
    </w:p>
    <w:p w14:paraId="521866CD" w14:textId="77777777" w:rsidR="00EA72D5" w:rsidRPr="00EA72D5" w:rsidRDefault="00EA72D5" w:rsidP="00816E58">
      <w:pPr>
        <w:jc w:val="both"/>
        <w:rPr>
          <w:bCs/>
        </w:rPr>
      </w:pPr>
    </w:p>
    <w:p w14:paraId="4C483095" w14:textId="4EE45BE2" w:rsidR="00682319" w:rsidRPr="006C0BFF" w:rsidRDefault="00C302A6" w:rsidP="00435C2E">
      <w:pPr>
        <w:pStyle w:val="Heading2"/>
        <w:ind w:left="144"/>
      </w:pPr>
      <w:r>
        <w:t>Objective functions: measures of</w:t>
      </w:r>
      <w:r w:rsidR="00435C2E" w:rsidRPr="006C0BFF">
        <w:t xml:space="preserve"> non-</w:t>
      </w:r>
      <w:proofErr w:type="spellStart"/>
      <w:r w:rsidR="00435C2E" w:rsidRPr="006C0BFF">
        <w:t>Gaussianity</w:t>
      </w:r>
      <w:proofErr w:type="spellEnd"/>
    </w:p>
    <w:p w14:paraId="35B84752" w14:textId="66B75C60" w:rsidR="00435C2E" w:rsidRDefault="00435C2E" w:rsidP="00FD3F0D">
      <w:pPr>
        <w:pStyle w:val="Text"/>
        <w:ind w:firstLine="144"/>
        <w:rPr>
          <w:bCs/>
        </w:rPr>
      </w:pPr>
      <w:r w:rsidRPr="00435C2E">
        <w:rPr>
          <w:bCs/>
        </w:rPr>
        <w:t xml:space="preserve">Unlike mean square error approaches, ICA attempts to </w:t>
      </w:r>
      <w:r w:rsidRPr="00435C2E">
        <w:rPr>
          <w:bCs/>
        </w:rPr>
        <w:lastRenderedPageBreak/>
        <w:t>optimize the parameters of the model based on a variety of</w:t>
      </w:r>
      <w:r w:rsidR="007C31F5">
        <w:rPr>
          <w:bCs/>
        </w:rPr>
        <w:t xml:space="preserve"> information theoretic measures:</w:t>
      </w:r>
    </w:p>
    <w:p w14:paraId="37686E7C" w14:textId="77777777" w:rsidR="00E42D0B" w:rsidRDefault="00E42D0B" w:rsidP="00435C2E">
      <w:pPr>
        <w:pStyle w:val="Text"/>
        <w:ind w:firstLine="0"/>
        <w:rPr>
          <w:bCs/>
        </w:rPr>
      </w:pPr>
    </w:p>
    <w:p w14:paraId="28B2997F" w14:textId="0CC94FFB" w:rsidR="007C31F5" w:rsidRPr="007C31F5" w:rsidRDefault="007C31F5" w:rsidP="007C31F5">
      <w:pPr>
        <w:pStyle w:val="Text"/>
        <w:numPr>
          <w:ilvl w:val="0"/>
          <w:numId w:val="37"/>
        </w:numPr>
      </w:pPr>
      <w:r w:rsidRPr="007C31F5">
        <w:rPr>
          <w:b/>
          <w:bCs/>
        </w:rPr>
        <w:t>Kurtosis:</w:t>
      </w:r>
      <w:r>
        <w:rPr>
          <w:bCs/>
        </w:rPr>
        <w:t xml:space="preserve"> it is the classical measure of non-</w:t>
      </w:r>
      <w:proofErr w:type="spellStart"/>
      <w:r>
        <w:rPr>
          <w:bCs/>
        </w:rPr>
        <w:t>Gaussianity</w:t>
      </w:r>
      <w:proofErr w:type="spellEnd"/>
      <w:r>
        <w:rPr>
          <w:bCs/>
        </w:rPr>
        <w:t>, usually defined as:</w:t>
      </w:r>
    </w:p>
    <w:p w14:paraId="5CD04FE0" w14:textId="77777777" w:rsidR="007C31F5" w:rsidRPr="007C31F5" w:rsidRDefault="007C31F5" w:rsidP="007C31F5">
      <w:pPr>
        <w:pStyle w:val="Text"/>
        <w:ind w:left="720" w:firstLine="0"/>
      </w:pPr>
    </w:p>
    <w:p w14:paraId="2DE6DD6C" w14:textId="2906301B" w:rsidR="007C31F5" w:rsidRPr="002042E2" w:rsidRDefault="00E42D0B" w:rsidP="007C31F5">
      <w:pPr>
        <w:pStyle w:val="Text"/>
        <w:ind w:left="720" w:firstLine="0"/>
        <w:jc w:val="center"/>
        <w:rPr>
          <w:i/>
        </w:rPr>
      </w:pPr>
      <m:oMathPara>
        <m:oMath>
          <m:r>
            <w:rPr>
              <w:rFonts w:ascii="Cambria Math" w:hAnsi="Cambria Math"/>
            </w:rPr>
            <m:t>kurt</m:t>
          </m:r>
          <m:d>
            <m:dPr>
              <m:ctrlPr>
                <w:rPr>
                  <w:rFonts w:ascii="Cambria Math" w:hAnsi="Cambria Math"/>
                  <w:i/>
                </w:rPr>
              </m:ctrlPr>
            </m:dPr>
            <m:e>
              <m:r>
                <w:rPr>
                  <w:rFonts w:ascii="Cambria Math" w:hAnsi="Cambria Math"/>
                </w:rPr>
                <m:t>y</m:t>
              </m:r>
            </m:e>
          </m:d>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4</m:t>
                  </m:r>
                </m:sup>
              </m:sSup>
            </m:e>
          </m:d>
          <m:r>
            <w:rPr>
              <w:rFonts w:ascii="Cambria Math" w:hAnsi="Cambria Math"/>
            </w:rPr>
            <m:t>- 3</m:t>
          </m:r>
          <m:sSup>
            <m:sSupPr>
              <m:ctrlPr>
                <w:rPr>
                  <w:rFonts w:ascii="Cambria Math" w:hAnsi="Cambria Math"/>
                  <w:i/>
                </w:rPr>
              </m:ctrlPr>
            </m:sSupPr>
            <m:e>
              <m:d>
                <m:dPr>
                  <m:ctrlPr>
                    <w:rPr>
                      <w:rFonts w:ascii="Cambria Math" w:hAnsi="Cambria Math"/>
                      <w:i/>
                    </w:rPr>
                  </m:ctrlPr>
                </m:dPr>
                <m:e>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d>
            </m:e>
            <m:sup>
              <m:r>
                <w:rPr>
                  <w:rFonts w:ascii="Cambria Math" w:hAnsi="Cambria Math"/>
                </w:rPr>
                <m:t>2</m:t>
              </m:r>
            </m:sup>
          </m:sSup>
        </m:oMath>
      </m:oMathPara>
    </w:p>
    <w:p w14:paraId="3820A643" w14:textId="77777777" w:rsidR="002042E2" w:rsidRPr="00E42D0B" w:rsidRDefault="002042E2" w:rsidP="007C31F5">
      <w:pPr>
        <w:pStyle w:val="Text"/>
        <w:ind w:left="720" w:firstLine="0"/>
        <w:jc w:val="center"/>
        <w:rPr>
          <w:i/>
        </w:rPr>
      </w:pPr>
    </w:p>
    <w:p w14:paraId="57972BCF" w14:textId="5D788B60" w:rsidR="002042E2" w:rsidRPr="002042E2" w:rsidRDefault="00251AEA" w:rsidP="002042E2">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17</w:t>
      </w:r>
      <w:r w:rsidRPr="00251AEA">
        <w:rPr>
          <w:sz w:val="16"/>
          <w:szCs w:val="16"/>
        </w:rPr>
        <w:fldChar w:fldCharType="end"/>
      </w:r>
    </w:p>
    <w:p w14:paraId="664675C3" w14:textId="77777777" w:rsidR="002042E2" w:rsidRPr="002042E2" w:rsidRDefault="002042E2" w:rsidP="002042E2"/>
    <w:p w14:paraId="0C38247B" w14:textId="793A26C3" w:rsidR="007C31F5" w:rsidRDefault="007C31F5" w:rsidP="007C31F5">
      <w:pPr>
        <w:pStyle w:val="Text"/>
        <w:numPr>
          <w:ilvl w:val="0"/>
          <w:numId w:val="37"/>
        </w:numPr>
      </w:pPr>
      <w:proofErr w:type="spellStart"/>
      <w:r>
        <w:rPr>
          <w:b/>
        </w:rPr>
        <w:t>Negentropy</w:t>
      </w:r>
      <w:proofErr w:type="spellEnd"/>
      <w:r>
        <w:rPr>
          <w:b/>
        </w:rPr>
        <w:t xml:space="preserve">: </w:t>
      </w:r>
      <w:r>
        <w:t>it is based on the information theoretic quantity of differential entropy. Where the entropy of a random variable can be seen as the degree of information that the observation of the variables gives. In such a context the more is unpredictable the variable behavior the larger is its entropy. For the discrete variables it is defined as:</w:t>
      </w:r>
    </w:p>
    <w:p w14:paraId="7D7128E0" w14:textId="77777777" w:rsidR="007C31F5" w:rsidRDefault="007C31F5" w:rsidP="007C31F5">
      <w:pPr>
        <w:pStyle w:val="Text"/>
      </w:pPr>
    </w:p>
    <w:p w14:paraId="46EDFDC0" w14:textId="53F90237" w:rsidR="007C31F5" w:rsidRPr="002042E2" w:rsidRDefault="00E42D0B" w:rsidP="007C31F5">
      <w:pPr>
        <w:pStyle w:val="Text"/>
        <w:jc w:val="center"/>
        <w:rPr>
          <w:i/>
        </w:rPr>
      </w:pPr>
      <m:oMathPara>
        <m:oMath>
          <m:r>
            <w:rPr>
              <w:rFonts w:ascii="Cambria Math" w:hAnsi="Cambria Math"/>
            </w:rPr>
            <m:t>H</m:t>
          </m:r>
          <m:d>
            <m:dPr>
              <m:ctrlPr>
                <w:rPr>
                  <w:rFonts w:ascii="Cambria Math" w:hAnsi="Cambria Math"/>
                  <w:i/>
                </w:rPr>
              </m:ctrlPr>
            </m:dPr>
            <m:e>
              <m:r>
                <w:rPr>
                  <w:rFonts w:ascii="Cambria Math" w:hAnsi="Cambria Math"/>
                </w:rPr>
                <m:t>Y</m:t>
              </m:r>
            </m:e>
          </m:d>
          <m:r>
            <w:rPr>
              <w:rFonts w:ascii="Cambria Math" w:hAnsi="Cambria Math"/>
            </w:rPr>
            <m:t>= -</m:t>
          </m:r>
          <m:nary>
            <m:naryPr>
              <m:chr m:val="∑"/>
              <m:supHide m:val="1"/>
              <m:ctrlPr>
                <w:rPr>
                  <w:rFonts w:ascii="Cambria Math" w:hAnsi="Cambria Math"/>
                  <w:i/>
                </w:rPr>
              </m:ctrlPr>
            </m:naryPr>
            <m:sub>
              <m:r>
                <w:rPr>
                  <w:rFonts w:ascii="Cambria Math" w:hAnsi="Cambria Math"/>
                </w:rPr>
                <m:t>i</m:t>
              </m:r>
            </m:sub>
            <m:sup/>
            <m:e>
              <m:r>
                <w:rPr>
                  <w:rFonts w:ascii="Cambria Math" w:hAnsi="Cambria Math"/>
                </w:rPr>
                <m:t>P</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logP</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i</m:t>
                      </m:r>
                    </m:sub>
                  </m:sSub>
                </m:e>
              </m:d>
            </m:e>
          </m:nary>
        </m:oMath>
      </m:oMathPara>
    </w:p>
    <w:p w14:paraId="16E88544" w14:textId="77777777" w:rsidR="002042E2" w:rsidRPr="00E42D0B" w:rsidRDefault="002042E2" w:rsidP="007C31F5">
      <w:pPr>
        <w:pStyle w:val="Text"/>
        <w:jc w:val="center"/>
        <w:rPr>
          <w:i/>
        </w:rPr>
      </w:pPr>
    </w:p>
    <w:p w14:paraId="70BB1674" w14:textId="4D77FC49" w:rsidR="007C31F5"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18</w:t>
      </w:r>
      <w:r w:rsidRPr="00251AEA">
        <w:rPr>
          <w:sz w:val="16"/>
          <w:szCs w:val="16"/>
        </w:rPr>
        <w:fldChar w:fldCharType="end"/>
      </w:r>
    </w:p>
    <w:p w14:paraId="7487C048" w14:textId="77777777" w:rsidR="002042E2" w:rsidRPr="002042E2" w:rsidRDefault="002042E2" w:rsidP="002042E2"/>
    <w:p w14:paraId="203A5AA0" w14:textId="1AED5384" w:rsidR="007C31F5" w:rsidRDefault="007C31F5" w:rsidP="007C31F5">
      <w:pPr>
        <w:pStyle w:val="Text"/>
        <w:ind w:left="720" w:firstLine="0"/>
      </w:pPr>
      <w:proofErr w:type="gramStart"/>
      <w:r>
        <w:t>where</w:t>
      </w:r>
      <w:proofErr w:type="gramEnd"/>
      <w:r>
        <w:t xml:space="preserve"> </w:t>
      </w:r>
      <w:proofErr w:type="spellStart"/>
      <w:r w:rsidRPr="006C0BFF">
        <w:rPr>
          <w:b/>
        </w:rPr>
        <w:t>a</w:t>
      </w:r>
      <w:r w:rsidRPr="006C0BFF">
        <w:rPr>
          <w:b/>
          <w:vertAlign w:val="subscript"/>
        </w:rPr>
        <w:t>i</w:t>
      </w:r>
      <w:proofErr w:type="spellEnd"/>
      <w:r>
        <w:t xml:space="preserve"> are the possible values of Y.</w:t>
      </w:r>
    </w:p>
    <w:p w14:paraId="1DA9A8A6" w14:textId="5BB0F995" w:rsidR="007C31F5" w:rsidRDefault="007C31F5" w:rsidP="00FD3F0D">
      <w:pPr>
        <w:pStyle w:val="Text"/>
        <w:ind w:left="720" w:firstLine="88"/>
      </w:pPr>
      <w:r>
        <w:t>A fundamental result is that a Gaussian variable has the largest entropy among all random variables of equal variance. This means that entropy can be used as a measure of non-</w:t>
      </w:r>
      <w:proofErr w:type="spellStart"/>
      <w:r>
        <w:t>Gaussianity</w:t>
      </w:r>
      <w:proofErr w:type="spellEnd"/>
      <w:r>
        <w:t>.</w:t>
      </w:r>
      <w:r w:rsidR="00D50BCB">
        <w:t xml:space="preserve"> To use a measure for Gaussian variables that is always non negative, </w:t>
      </w:r>
      <w:proofErr w:type="spellStart"/>
      <w:r w:rsidR="00D50BCB">
        <w:t>negentropy</w:t>
      </w:r>
      <w:proofErr w:type="spellEnd"/>
      <w:r w:rsidR="00D50BCB">
        <w:t xml:space="preserve"> defined as follows, is often used</w:t>
      </w:r>
      <w:r w:rsidR="00A9633D">
        <w:t>:</w:t>
      </w:r>
    </w:p>
    <w:p w14:paraId="4683FBB3" w14:textId="77777777" w:rsidR="00D50BCB" w:rsidRDefault="00D50BCB" w:rsidP="007C31F5">
      <w:pPr>
        <w:pStyle w:val="Text"/>
        <w:ind w:left="720" w:firstLine="0"/>
      </w:pPr>
    </w:p>
    <w:p w14:paraId="505BD340" w14:textId="7CFEC663" w:rsidR="00D50BCB" w:rsidRPr="002042E2" w:rsidRDefault="00E42D0B" w:rsidP="007C31F5">
      <w:pPr>
        <w:pStyle w:val="Text"/>
        <w:ind w:left="720" w:firstLine="0"/>
      </w:pPr>
      <m:oMathPara>
        <m:oMathParaPr>
          <m:jc m:val="center"/>
        </m:oMathParaPr>
        <m:oMath>
          <m:r>
            <m:rPr>
              <m:sty m:val="p"/>
            </m:rPr>
            <w:rPr>
              <w:rFonts w:ascii="Cambria Math" w:hAnsi="Cambria Math"/>
            </w:rPr>
            <m:t>J</m:t>
          </m:r>
          <m:d>
            <m:dPr>
              <m:ctrlPr>
                <w:rPr>
                  <w:rFonts w:ascii="Cambria Math" w:hAnsi="Cambria Math"/>
                </w:rPr>
              </m:ctrlPr>
            </m:dPr>
            <m:e>
              <m:r>
                <m:rPr>
                  <m:sty m:val="p"/>
                </m:rPr>
                <w:rPr>
                  <w:rFonts w:ascii="Cambria Math" w:hAnsi="Cambria Math"/>
                </w:rPr>
                <m:t>y</m:t>
              </m:r>
            </m:e>
          </m:d>
          <m:r>
            <m:rPr>
              <m:sty m:val="p"/>
            </m:rPr>
            <w:rPr>
              <w:rFonts w:ascii="Cambria Math" w:hAnsi="Cambria Math"/>
            </w:rPr>
            <m:t>= H</m:t>
          </m:r>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gauss</m:t>
                  </m:r>
                </m:sub>
              </m:sSub>
            </m:e>
          </m:d>
          <m:r>
            <m:rPr>
              <m:sty m:val="p"/>
            </m:rPr>
            <w:rPr>
              <w:rFonts w:ascii="Cambria Math" w:hAnsi="Cambria Math"/>
            </w:rPr>
            <m:t>-H(y)</m:t>
          </m:r>
        </m:oMath>
      </m:oMathPara>
    </w:p>
    <w:p w14:paraId="714D45F6" w14:textId="77777777" w:rsidR="002042E2" w:rsidRPr="00E42D0B" w:rsidRDefault="002042E2" w:rsidP="007C31F5">
      <w:pPr>
        <w:pStyle w:val="Text"/>
        <w:ind w:left="720" w:firstLine="0"/>
      </w:pPr>
    </w:p>
    <w:p w14:paraId="59831DAC" w14:textId="7E4F0489" w:rsidR="00D50BCB"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19</w:t>
      </w:r>
      <w:r w:rsidRPr="00251AEA">
        <w:rPr>
          <w:sz w:val="16"/>
          <w:szCs w:val="16"/>
        </w:rPr>
        <w:fldChar w:fldCharType="end"/>
      </w:r>
    </w:p>
    <w:p w14:paraId="3C81DA6A" w14:textId="77777777" w:rsidR="002042E2" w:rsidRPr="002042E2" w:rsidRDefault="002042E2" w:rsidP="002042E2"/>
    <w:p w14:paraId="16164486" w14:textId="0FFB7289" w:rsidR="00D50BCB" w:rsidRPr="00FD3F0D" w:rsidRDefault="00D50BCB" w:rsidP="00D50BCB">
      <w:pPr>
        <w:pStyle w:val="Text"/>
        <w:numPr>
          <w:ilvl w:val="0"/>
          <w:numId w:val="37"/>
        </w:numPr>
        <w:rPr>
          <w:b/>
        </w:rPr>
      </w:pPr>
      <w:r w:rsidRPr="00D50BCB">
        <w:rPr>
          <w:b/>
        </w:rPr>
        <w:t>Mutual information:</w:t>
      </w:r>
      <w:r>
        <w:rPr>
          <w:b/>
        </w:rPr>
        <w:t xml:space="preserve"> </w:t>
      </w:r>
      <w:r>
        <w:t xml:space="preserve">Another approach for ICA estimation inspired by information </w:t>
      </w:r>
      <w:r w:rsidR="006C0BFF">
        <w:t>theory</w:t>
      </w:r>
      <w:r>
        <w:t xml:space="preserve"> is the minimization of mutual information. Using the above concept of differential entropy, we can define the mutual information I between m scalar random variables </w:t>
      </w:r>
      <w:proofErr w:type="spellStart"/>
      <w:r w:rsidRPr="006C0BFF">
        <w:rPr>
          <w:b/>
        </w:rPr>
        <w:t>y</w:t>
      </w:r>
      <w:r w:rsidRPr="006C0BFF">
        <w:rPr>
          <w:b/>
          <w:vertAlign w:val="subscript"/>
        </w:rPr>
        <w:t>i</w:t>
      </w:r>
      <w:proofErr w:type="spellEnd"/>
      <w:r>
        <w:t>:</w:t>
      </w:r>
    </w:p>
    <w:p w14:paraId="6C568872" w14:textId="77777777" w:rsidR="00FD3F0D" w:rsidRPr="00D50BCB" w:rsidRDefault="00FD3F0D" w:rsidP="00FD3F0D">
      <w:pPr>
        <w:pStyle w:val="Text"/>
        <w:ind w:left="720" w:firstLine="0"/>
        <w:rPr>
          <w:b/>
        </w:rPr>
      </w:pPr>
    </w:p>
    <w:p w14:paraId="40E2B2C6" w14:textId="02DFAE60" w:rsidR="00D50BCB" w:rsidRPr="002042E2" w:rsidRDefault="00042FAF" w:rsidP="00D50BCB">
      <w:pPr>
        <w:pStyle w:val="Text"/>
        <w:jc w:val="center"/>
        <w:rPr>
          <w:i/>
        </w:rPr>
      </w:pPr>
      <m:oMathPara>
        <m:oMathParaPr>
          <m:jc m:val="center"/>
        </m:oMathParaPr>
        <m:oMath>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m</m:t>
                  </m:r>
                </m:sub>
              </m:sSub>
            </m:e>
          </m:d>
          <m:r>
            <w:rPr>
              <w:rFonts w:ascii="Cambria Math" w:hAnsi="Cambria Math"/>
            </w:rPr>
            <m:t>=</m:t>
          </m:r>
          <m:nary>
            <m:naryPr>
              <m:chr m:val="∑"/>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-H</m:t>
              </m:r>
              <m:d>
                <m:dPr>
                  <m:ctrlPr>
                    <w:rPr>
                      <w:rFonts w:ascii="Cambria Math" w:hAnsi="Cambria Math"/>
                      <w:i/>
                    </w:rPr>
                  </m:ctrlPr>
                </m:dPr>
                <m:e>
                  <m:r>
                    <w:rPr>
                      <w:rFonts w:ascii="Cambria Math" w:hAnsi="Cambria Math"/>
                    </w:rPr>
                    <m:t>y</m:t>
                  </m:r>
                </m:e>
              </m:d>
            </m:e>
          </m:nary>
        </m:oMath>
      </m:oMathPara>
    </w:p>
    <w:p w14:paraId="5CA4EBA6" w14:textId="77777777" w:rsidR="002042E2" w:rsidRPr="00042FAF" w:rsidRDefault="002042E2" w:rsidP="00D50BCB">
      <w:pPr>
        <w:pStyle w:val="Text"/>
        <w:jc w:val="center"/>
        <w:rPr>
          <w:i/>
        </w:rPr>
      </w:pPr>
    </w:p>
    <w:p w14:paraId="758AA91D" w14:textId="052348E7" w:rsidR="00D50BCB"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20</w:t>
      </w:r>
      <w:r w:rsidRPr="00251AEA">
        <w:rPr>
          <w:sz w:val="16"/>
          <w:szCs w:val="16"/>
        </w:rPr>
        <w:fldChar w:fldCharType="end"/>
      </w:r>
    </w:p>
    <w:p w14:paraId="3DF122A9" w14:textId="77777777" w:rsidR="002042E2" w:rsidRPr="002042E2" w:rsidRDefault="002042E2" w:rsidP="002042E2"/>
    <w:p w14:paraId="6386C022" w14:textId="442F40DE" w:rsidR="00D50BCB" w:rsidRDefault="00FD3F0D" w:rsidP="00A617AB">
      <w:pPr>
        <w:pStyle w:val="Text"/>
        <w:ind w:left="606" w:firstLine="114"/>
      </w:pPr>
      <w:r>
        <w:t>M</w:t>
      </w:r>
      <w:r w:rsidR="00D50BCB">
        <w:t xml:space="preserve">utual information is </w:t>
      </w:r>
      <w:r>
        <w:t xml:space="preserve">a good measure for independence in fact it </w:t>
      </w:r>
      <w:r w:rsidR="00D50BCB">
        <w:t>takes into account the whole dependence structure of the variables, not only the covariance like in PCA and related methods.</w:t>
      </w:r>
      <w:r>
        <w:t xml:space="preserve"> [8]</w:t>
      </w:r>
    </w:p>
    <w:p w14:paraId="0DF7B8E7" w14:textId="77777777" w:rsidR="000F452B" w:rsidRDefault="000F452B" w:rsidP="00D50BCB">
      <w:pPr>
        <w:pStyle w:val="Text"/>
        <w:ind w:left="606" w:firstLine="0"/>
      </w:pPr>
    </w:p>
    <w:p w14:paraId="57BC1E35" w14:textId="6C77F019" w:rsidR="000F452B" w:rsidRPr="000F452B" w:rsidRDefault="000F452B" w:rsidP="000F452B">
      <w:pPr>
        <w:pStyle w:val="Text"/>
        <w:numPr>
          <w:ilvl w:val="0"/>
          <w:numId w:val="37"/>
        </w:numPr>
        <w:rPr>
          <w:b/>
        </w:rPr>
      </w:pPr>
      <w:r w:rsidRPr="000F452B">
        <w:rPr>
          <w:b/>
        </w:rPr>
        <w:t>Maximum Likelihood Estimation:</w:t>
      </w:r>
      <w:r>
        <w:rPr>
          <w:b/>
        </w:rPr>
        <w:t xml:space="preserve"> </w:t>
      </w:r>
      <w:r>
        <w:t xml:space="preserve">this is a very popular approach for estimating the ICA model. This approach is equivalent to minimization of mutual information. We can define it as </w:t>
      </w:r>
    </w:p>
    <w:p w14:paraId="74E0BB22" w14:textId="77777777" w:rsidR="000F452B" w:rsidRDefault="000F452B" w:rsidP="000F452B">
      <w:pPr>
        <w:pStyle w:val="Text"/>
        <w:rPr>
          <w:b/>
        </w:rPr>
      </w:pPr>
    </w:p>
    <w:p w14:paraId="5042ECE3" w14:textId="32DB89D5" w:rsidR="000F452B" w:rsidRPr="002042E2" w:rsidRDefault="00042FAF" w:rsidP="000F452B">
      <w:pPr>
        <w:pStyle w:val="Text"/>
        <w:jc w:val="center"/>
        <w:rPr>
          <w:i/>
        </w:rPr>
      </w:pPr>
      <m:oMathPara>
        <m:oMathParaPr>
          <m:jc m:val="center"/>
        </m:oMathParaPr>
        <m:oMath>
          <m:r>
            <w:rPr>
              <w:rFonts w:ascii="Cambria Math" w:hAnsi="Cambria Math"/>
            </w:rPr>
            <m:t>L=</m:t>
          </m:r>
          <m:nary>
            <m:naryPr>
              <m:chr m:val="∑"/>
              <m:ctrlPr>
                <w:rPr>
                  <w:rFonts w:ascii="Cambria Math" w:hAnsi="Cambria Math"/>
                  <w:i/>
                </w:rPr>
              </m:ctrlPr>
            </m:naryPr>
            <m:sub>
              <m:r>
                <w:rPr>
                  <w:rFonts w:ascii="Cambria Math" w:hAnsi="Cambria Math"/>
                </w:rPr>
                <m:t>t=1</m:t>
              </m:r>
            </m:sub>
            <m:sup>
              <m:r>
                <w:rPr>
                  <w:rFonts w:ascii="Cambria Math" w:hAnsi="Cambria Math"/>
                </w:rPr>
                <m:t>T</m:t>
              </m:r>
            </m:sup>
            <m:e>
              <m:nary>
                <m:naryPr>
                  <m:chr m:val="∑"/>
                  <m:ctrlPr>
                    <w:rPr>
                      <w:rFonts w:ascii="Cambria Math" w:hAnsi="Cambria Math"/>
                      <w:i/>
                    </w:rPr>
                  </m:ctrlPr>
                </m:naryPr>
                <m:sub>
                  <m:r>
                    <w:rPr>
                      <w:rFonts w:ascii="Cambria Math" w:hAnsi="Cambria Math"/>
                    </w:rPr>
                    <m:t>i=1</m:t>
                  </m:r>
                </m:sub>
                <m:sup>
                  <m:r>
                    <w:rPr>
                      <w:rFonts w:ascii="Cambria Math" w:hAnsi="Cambria Math"/>
                    </w:rPr>
                    <m:t>n</m:t>
                  </m:r>
                </m:sup>
                <m:e>
                  <m:func>
                    <m:funcPr>
                      <m:ctrlPr>
                        <w:rPr>
                          <w:rFonts w:ascii="Cambria Math" w:hAnsi="Cambria Math"/>
                          <w:i/>
                        </w:rPr>
                      </m:ctrlPr>
                    </m:funcPr>
                    <m:fName>
                      <m:r>
                        <w:rPr>
                          <w:rFonts w:ascii="Cambria Math" w:hAnsi="Cambria Math"/>
                        </w:rPr>
                        <m:t>log</m:t>
                      </m:r>
                    </m:fName>
                    <m:e>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T</m:t>
                              </m:r>
                            </m:sup>
                          </m:sSubSup>
                          <m:r>
                            <m:rPr>
                              <m:sty m:val="bi"/>
                            </m:rPr>
                            <w:rPr>
                              <w:rFonts w:ascii="Cambria Math" w:hAnsi="Cambria Math"/>
                            </w:rPr>
                            <m:t>x</m:t>
                          </m:r>
                          <m:d>
                            <m:dPr>
                              <m:ctrlPr>
                                <w:rPr>
                                  <w:rFonts w:ascii="Cambria Math" w:hAnsi="Cambria Math"/>
                                  <w:i/>
                                </w:rPr>
                              </m:ctrlPr>
                            </m:dPr>
                            <m:e>
                              <m:r>
                                <w:rPr>
                                  <w:rFonts w:ascii="Cambria Math" w:hAnsi="Cambria Math"/>
                                </w:rPr>
                                <m:t>t</m:t>
                              </m:r>
                            </m:e>
                          </m:d>
                        </m:e>
                      </m:d>
                    </m:e>
                  </m:func>
                  <m:r>
                    <w:rPr>
                      <w:rFonts w:ascii="Cambria Math" w:hAnsi="Cambria Math"/>
                    </w:rPr>
                    <m:t>+Tlog</m:t>
                  </m:r>
                  <m:d>
                    <m:dPr>
                      <m:begChr m:val="|"/>
                      <m:endChr m:val="|"/>
                      <m:ctrlPr>
                        <w:rPr>
                          <w:rFonts w:ascii="Cambria Math" w:hAnsi="Cambria Math"/>
                          <w:i/>
                        </w:rPr>
                      </m:ctrlPr>
                    </m:dPr>
                    <m:e>
                      <m:r>
                        <w:rPr>
                          <w:rFonts w:ascii="Cambria Math" w:hAnsi="Cambria Math"/>
                        </w:rPr>
                        <m:t>det</m:t>
                      </m:r>
                      <m:r>
                        <m:rPr>
                          <m:sty m:val="bi"/>
                        </m:rPr>
                        <w:rPr>
                          <w:rFonts w:ascii="Cambria Math" w:hAnsi="Cambria Math"/>
                        </w:rPr>
                        <m:t>W</m:t>
                      </m:r>
                    </m:e>
                  </m:d>
                </m:e>
              </m:nary>
            </m:e>
          </m:nary>
          <m:r>
            <w:rPr>
              <w:rFonts w:ascii="Cambria Math" w:hAnsi="Cambria Math"/>
            </w:rPr>
            <m:t xml:space="preserve"> </m:t>
          </m:r>
        </m:oMath>
      </m:oMathPara>
    </w:p>
    <w:p w14:paraId="283B240A" w14:textId="77777777" w:rsidR="002042E2" w:rsidRPr="00042FAF" w:rsidRDefault="002042E2" w:rsidP="000F452B">
      <w:pPr>
        <w:pStyle w:val="Text"/>
        <w:jc w:val="center"/>
        <w:rPr>
          <w:i/>
        </w:rPr>
      </w:pPr>
    </w:p>
    <w:p w14:paraId="5DE5AE89" w14:textId="0E60B29F" w:rsidR="000F452B"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21</w:t>
      </w:r>
      <w:r w:rsidRPr="00251AEA">
        <w:rPr>
          <w:sz w:val="16"/>
          <w:szCs w:val="16"/>
        </w:rPr>
        <w:fldChar w:fldCharType="end"/>
      </w:r>
    </w:p>
    <w:p w14:paraId="66CB81B0" w14:textId="77777777" w:rsidR="002042E2" w:rsidRPr="002042E2" w:rsidRDefault="002042E2" w:rsidP="002042E2"/>
    <w:p w14:paraId="4F65B415" w14:textId="2B965799" w:rsidR="000F452B" w:rsidRDefault="000F452B" w:rsidP="00FB15F3">
      <w:pPr>
        <w:pStyle w:val="Text"/>
        <w:ind w:left="606" w:firstLine="0"/>
      </w:pPr>
      <w:r>
        <w:t xml:space="preserve">Where </w:t>
      </w:r>
      <w:r w:rsidRPr="00787563">
        <w:rPr>
          <w:b/>
        </w:rPr>
        <w:t>W</w:t>
      </w:r>
      <w:r w:rsidR="006A64E5">
        <w:t xml:space="preserve"> = </w:t>
      </w:r>
      <w:r>
        <w:t>(w</w:t>
      </w:r>
      <w:r w:rsidRPr="000F452B">
        <w:rPr>
          <w:vertAlign w:val="subscript"/>
        </w:rPr>
        <w:t>1</w:t>
      </w:r>
      <w:r w:rsidR="00FB15F3">
        <w:t>,..</w:t>
      </w:r>
      <w:r>
        <w:t>.</w:t>
      </w:r>
      <w:proofErr w:type="gramStart"/>
      <w:r>
        <w:t>,</w:t>
      </w:r>
      <w:proofErr w:type="spellStart"/>
      <w:r>
        <w:t>w</w:t>
      </w:r>
      <w:r w:rsidRPr="000F452B">
        <w:rPr>
          <w:vertAlign w:val="subscript"/>
        </w:rPr>
        <w:t>n</w:t>
      </w:r>
      <w:proofErr w:type="spellEnd"/>
      <w:proofErr w:type="gramEnd"/>
      <w:r>
        <w:t>)</w:t>
      </w:r>
      <w:r>
        <w:rPr>
          <w:vertAlign w:val="superscript"/>
        </w:rPr>
        <w:t>T</w:t>
      </w:r>
      <w:r>
        <w:t xml:space="preserve"> is the matrix </w:t>
      </w:r>
      <w:r w:rsidRPr="00787563">
        <w:rPr>
          <w:b/>
        </w:rPr>
        <w:t>A</w:t>
      </w:r>
      <w:r>
        <w:rPr>
          <w:vertAlign w:val="superscript"/>
        </w:rPr>
        <w:t>-1</w:t>
      </w:r>
      <w:r>
        <w:t xml:space="preserve"> and f</w:t>
      </w:r>
      <w:r>
        <w:rPr>
          <w:vertAlign w:val="subscript"/>
        </w:rPr>
        <w:t>i</w:t>
      </w:r>
      <w:r>
        <w:t xml:space="preserve"> are </w:t>
      </w:r>
      <w:r w:rsidR="00787563">
        <w:t xml:space="preserve">the density functions of the </w:t>
      </w:r>
      <w:proofErr w:type="spellStart"/>
      <w:r w:rsidR="00787563" w:rsidRPr="006C0BFF">
        <w:rPr>
          <w:b/>
        </w:rPr>
        <w:t>s</w:t>
      </w:r>
      <w:r w:rsidR="00787563" w:rsidRPr="006C0BFF">
        <w:rPr>
          <w:b/>
          <w:vertAlign w:val="subscript"/>
        </w:rPr>
        <w:t>i</w:t>
      </w:r>
      <w:proofErr w:type="spellEnd"/>
      <w:r w:rsidR="00787563">
        <w:t xml:space="preserve"> and x(t) are the realization of </w:t>
      </w:r>
      <w:r w:rsidR="00787563" w:rsidRPr="00787563">
        <w:rPr>
          <w:b/>
        </w:rPr>
        <w:t>x</w:t>
      </w:r>
      <w:r w:rsidR="00787563">
        <w:t>.</w:t>
      </w:r>
    </w:p>
    <w:p w14:paraId="7C914B64" w14:textId="77777777" w:rsidR="00FD3F0D" w:rsidRDefault="00FD3F0D" w:rsidP="00FB15F3">
      <w:pPr>
        <w:pStyle w:val="Text"/>
        <w:ind w:left="606" w:firstLine="0"/>
      </w:pPr>
    </w:p>
    <w:p w14:paraId="00ADC2A2" w14:textId="3B4A7D01" w:rsidR="008E128C" w:rsidRDefault="008E128C" w:rsidP="00A92921">
      <w:pPr>
        <w:pStyle w:val="Heading2"/>
        <w:ind w:left="144"/>
      </w:pPr>
      <w:r>
        <w:t>Simple Example</w:t>
      </w:r>
    </w:p>
    <w:p w14:paraId="58060FD1" w14:textId="2085DAA0" w:rsidR="00A92921" w:rsidRDefault="00A92921" w:rsidP="00FD3F0D">
      <w:pPr>
        <w:ind w:firstLine="144"/>
        <w:jc w:val="both"/>
      </w:pPr>
      <w:r>
        <w:t xml:space="preserve">We </w:t>
      </w:r>
      <w:r w:rsidR="00A617AB">
        <w:t xml:space="preserve">believe being valuable to </w:t>
      </w:r>
      <w:r>
        <w:t xml:space="preserve">conclude this mathematical overview on ICA, presenting in this </w:t>
      </w:r>
      <w:r w:rsidR="00FD3F0D">
        <w:t>section</w:t>
      </w:r>
      <w:r>
        <w:t xml:space="preserve"> a simple numerical example that illustrates the ICA model in statistical terms.</w:t>
      </w:r>
    </w:p>
    <w:p w14:paraId="6810971B" w14:textId="5D43770C" w:rsidR="00A92921" w:rsidRDefault="00A92921" w:rsidP="00EA72D5">
      <w:pPr>
        <w:ind w:firstLine="202"/>
        <w:jc w:val="both"/>
      </w:pPr>
      <w:r>
        <w:t>For simplicity let us focus on a simple model with only two independent components that have the following uniform distributions:</w:t>
      </w:r>
    </w:p>
    <w:p w14:paraId="1B435C43" w14:textId="77777777" w:rsidR="00A92921" w:rsidRDefault="00A92921" w:rsidP="00A92921">
      <w:pPr>
        <w:jc w:val="both"/>
      </w:pPr>
    </w:p>
    <w:p w14:paraId="54928617" w14:textId="3528C939" w:rsidR="00081AEA" w:rsidRDefault="00A92921" w:rsidP="00081AEA">
      <w:pPr>
        <w:keepNext/>
        <w:jc w:val="center"/>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3</m:t>
                          </m:r>
                        </m:e>
                      </m:rad>
                    </m:den>
                  </m:f>
                  <m:r>
                    <w:rPr>
                      <w:rFonts w:ascii="Cambria Math" w:hAnsi="Cambria Math"/>
                    </w:rPr>
                    <m:t xml:space="preserve">        &amp;if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rad>
                    <m:radPr>
                      <m:degHide m:val="1"/>
                      <m:ctrlPr>
                        <w:rPr>
                          <w:rFonts w:ascii="Cambria Math" w:hAnsi="Cambria Math"/>
                          <w:i/>
                        </w:rPr>
                      </m:ctrlPr>
                    </m:radPr>
                    <m:deg/>
                    <m:e>
                      <m:r>
                        <w:rPr>
                          <w:rFonts w:ascii="Cambria Math" w:hAnsi="Cambria Math"/>
                        </w:rPr>
                        <m:t>3</m:t>
                      </m:r>
                    </m:e>
                  </m:rad>
                </m:e>
                <m:e>
                  <m:r>
                    <w:rPr>
                      <w:rFonts w:ascii="Cambria Math" w:hAnsi="Cambria Math"/>
                    </w:rPr>
                    <m:t>0            &amp;   otherwise</m:t>
                  </m:r>
                </m:e>
              </m:eqArr>
            </m:e>
          </m:d>
        </m:oMath>
      </m:oMathPara>
    </w:p>
    <w:p w14:paraId="566FCBDF" w14:textId="77777777" w:rsidR="00081AEA" w:rsidRDefault="00081AEA" w:rsidP="00081AEA">
      <w:pPr>
        <w:pStyle w:val="Caption"/>
        <w:jc w:val="center"/>
      </w:pPr>
    </w:p>
    <w:p w14:paraId="003AE6E6" w14:textId="445B594F" w:rsidR="00A92921" w:rsidRPr="00251AEA" w:rsidRDefault="00081AEA" w:rsidP="00081AEA">
      <w:pPr>
        <w:pStyle w:val="Caption"/>
        <w:jc w:val="center"/>
        <w:rPr>
          <w:sz w:val="16"/>
          <w:szCs w:val="16"/>
        </w:rPr>
      </w:pPr>
      <w:r w:rsidRPr="00251AEA">
        <w:rPr>
          <w:sz w:val="16"/>
          <w:szCs w:val="16"/>
        </w:rPr>
        <w:t xml:space="preserve">Equation </w:t>
      </w:r>
      <w:r w:rsidR="00251AEA" w:rsidRPr="00251AEA">
        <w:rPr>
          <w:sz w:val="16"/>
          <w:szCs w:val="16"/>
        </w:rPr>
        <w:fldChar w:fldCharType="begin"/>
      </w:r>
      <w:r w:rsidR="00251AEA" w:rsidRPr="00251AEA">
        <w:rPr>
          <w:sz w:val="16"/>
          <w:szCs w:val="16"/>
        </w:rPr>
        <w:instrText xml:space="preserve"> SEQ Equation \* ARABIC </w:instrText>
      </w:r>
      <w:r w:rsidR="00251AEA" w:rsidRPr="00251AEA">
        <w:rPr>
          <w:sz w:val="16"/>
          <w:szCs w:val="16"/>
        </w:rPr>
        <w:fldChar w:fldCharType="separate"/>
      </w:r>
      <w:r w:rsidR="0092393E">
        <w:rPr>
          <w:noProof/>
          <w:sz w:val="16"/>
          <w:szCs w:val="16"/>
        </w:rPr>
        <w:t>22</w:t>
      </w:r>
      <w:r w:rsidR="00251AEA" w:rsidRPr="00251AEA">
        <w:rPr>
          <w:sz w:val="16"/>
          <w:szCs w:val="16"/>
        </w:rPr>
        <w:fldChar w:fldCharType="end"/>
      </w:r>
    </w:p>
    <w:p w14:paraId="0744238D" w14:textId="77777777" w:rsidR="00A92921" w:rsidRDefault="00A92921" w:rsidP="00FB15F3">
      <w:pPr>
        <w:pStyle w:val="Text"/>
        <w:ind w:left="606" w:firstLine="0"/>
      </w:pPr>
    </w:p>
    <w:p w14:paraId="32EDE263" w14:textId="1A3FE30F" w:rsidR="004A2564" w:rsidRDefault="00FD3F0D" w:rsidP="00081AEA">
      <w:pPr>
        <w:pStyle w:val="Text"/>
      </w:pPr>
      <w:r>
        <w:t>Where t</w:t>
      </w:r>
      <w:r w:rsidR="004A2564">
        <w:t>he values</w:t>
      </w:r>
      <w:r w:rsidR="00081AEA" w:rsidRPr="00081AEA">
        <w:t xml:space="preserve"> for this uniform distribution </w:t>
      </w:r>
      <w:r>
        <w:t>are</w:t>
      </w:r>
      <w:r w:rsidR="00081AEA" w:rsidRPr="00081AEA">
        <w:t xml:space="preserve"> chosen to </w:t>
      </w:r>
      <w:r w:rsidR="004A2564">
        <w:t>have</w:t>
      </w:r>
      <w:r w:rsidR="00081AEA" w:rsidRPr="00081AEA">
        <w:t xml:space="preserve"> </w:t>
      </w:r>
      <w:proofErr w:type="gramStart"/>
      <w:r w:rsidR="00081AEA" w:rsidRPr="00081AEA">
        <w:t>mean</w:t>
      </w:r>
      <w:proofErr w:type="gramEnd"/>
      <w:r w:rsidR="00081AEA" w:rsidRPr="00081AEA">
        <w:t xml:space="preserve"> </w:t>
      </w:r>
      <w:r>
        <w:t xml:space="preserve">equal to </w:t>
      </w:r>
      <w:r w:rsidR="00081AEA" w:rsidRPr="00081AEA">
        <w:t xml:space="preserve">zero and </w:t>
      </w:r>
      <w:r>
        <w:t>variance equal to one, for simplicity a</w:t>
      </w:r>
      <w:r w:rsidR="00081AEA">
        <w:t>s in the previous s</w:t>
      </w:r>
      <w:r w:rsidR="00081AEA" w:rsidRPr="00081AEA">
        <w:t>ection</w:t>
      </w:r>
      <w:r>
        <w:t>s</w:t>
      </w:r>
      <w:r w:rsidR="00081AEA" w:rsidRPr="00081AEA">
        <w:t xml:space="preserve">. </w:t>
      </w:r>
    </w:p>
    <w:p w14:paraId="05149D8E" w14:textId="4A20E31F" w:rsidR="00081AEA" w:rsidRDefault="00FD3F0D" w:rsidP="00081AEA">
      <w:pPr>
        <w:pStyle w:val="Text"/>
      </w:pPr>
      <w:r>
        <w:t>If we apply the basic definiti</w:t>
      </w:r>
      <w:r w:rsidR="004A2564">
        <w:t xml:space="preserve">on of two independent variables we can compute </w:t>
      </w:r>
      <w:r w:rsidR="004A2564" w:rsidRPr="00081AEA">
        <w:rPr>
          <w:i/>
          <w:iCs/>
        </w:rPr>
        <w:t>s</w:t>
      </w:r>
      <w:r w:rsidR="004A2564" w:rsidRPr="00081AEA">
        <w:rPr>
          <w:vertAlign w:val="subscript"/>
        </w:rPr>
        <w:t>1</w:t>
      </w:r>
      <w:r w:rsidR="004A2564" w:rsidRPr="00081AEA">
        <w:t xml:space="preserve"> and </w:t>
      </w:r>
      <w:proofErr w:type="gramStart"/>
      <w:r w:rsidR="004A2564" w:rsidRPr="00FD3F0D">
        <w:rPr>
          <w:i/>
          <w:iCs/>
        </w:rPr>
        <w:t>s</w:t>
      </w:r>
      <w:r w:rsidR="004A2564" w:rsidRPr="00FD3F0D">
        <w:rPr>
          <w:vertAlign w:val="subscript"/>
        </w:rPr>
        <w:t>2</w:t>
      </w:r>
      <w:r w:rsidR="004A2564">
        <w:t xml:space="preserve"> </w:t>
      </w:r>
      <w:r w:rsidR="00A617AB">
        <w:t xml:space="preserve"> </w:t>
      </w:r>
      <w:r w:rsidR="004A2564">
        <w:t>joint</w:t>
      </w:r>
      <w:proofErr w:type="gramEnd"/>
      <w:r w:rsidR="004A2564">
        <w:t xml:space="preserve"> probability density as the product of their marginal densities, as shown in Eq. 8. In this specific case their joint density is uniform on a square as illustrated in</w:t>
      </w:r>
      <w:r>
        <w:t xml:space="preserve"> </w:t>
      </w:r>
      <w:r w:rsidR="00081AEA">
        <w:t>Figure 1</w:t>
      </w:r>
      <w:r w:rsidR="00081AEA" w:rsidRPr="00081AEA">
        <w:t xml:space="preserve"> </w:t>
      </w:r>
      <w:r w:rsidR="004A2564">
        <w:t>where</w:t>
      </w:r>
      <w:r w:rsidR="00081AEA" w:rsidRPr="00081AEA">
        <w:t xml:space="preserve"> data points randomly drawn from this distribution</w:t>
      </w:r>
      <w:r w:rsidR="004A2564">
        <w:t xml:space="preserve"> are presented</w:t>
      </w:r>
      <w:r w:rsidR="00081AEA" w:rsidRPr="00081AEA">
        <w:t>.</w:t>
      </w:r>
    </w:p>
    <w:p w14:paraId="5704430F" w14:textId="1672A324" w:rsidR="00D319BC" w:rsidRPr="004B52AF" w:rsidRDefault="00D319BC" w:rsidP="00D319BC">
      <w:pPr>
        <w:pStyle w:val="Text"/>
      </w:pPr>
      <w:r>
        <w:t xml:space="preserve">From Figure 1 we can see that </w:t>
      </w:r>
      <w:r w:rsidRPr="004B52AF">
        <w:t xml:space="preserve">knowing the value of </w:t>
      </w:r>
      <w:r w:rsidRPr="004B52AF">
        <w:rPr>
          <w:i/>
          <w:iCs/>
        </w:rPr>
        <w:t>s</w:t>
      </w:r>
      <w:r w:rsidRPr="004B52AF">
        <w:rPr>
          <w:vertAlign w:val="subscript"/>
        </w:rPr>
        <w:t>1</w:t>
      </w:r>
      <w:r w:rsidRPr="004B52AF">
        <w:t xml:space="preserve"> does not help in guessing the value of </w:t>
      </w:r>
      <w:r w:rsidRPr="004B52AF">
        <w:rPr>
          <w:i/>
          <w:iCs/>
        </w:rPr>
        <w:t>s</w:t>
      </w:r>
      <w:r w:rsidRPr="004B52AF">
        <w:rPr>
          <w:vertAlign w:val="subscript"/>
        </w:rPr>
        <w:t>2</w:t>
      </w:r>
      <w:r w:rsidR="008C24C8">
        <w:rPr>
          <w:vertAlign w:val="subscript"/>
        </w:rPr>
        <w:t xml:space="preserve"> </w:t>
      </w:r>
      <w:r w:rsidR="008C24C8" w:rsidRPr="004B52AF">
        <w:t>in any way</w:t>
      </w:r>
      <w:r w:rsidR="00A617AB">
        <w:t xml:space="preserve"> or vice versa,</w:t>
      </w:r>
      <w:r w:rsidR="008C24C8">
        <w:t xml:space="preserve"> being these two variables independent.</w:t>
      </w:r>
    </w:p>
    <w:p w14:paraId="13FB7FF7" w14:textId="3268D8DC" w:rsidR="00D319BC" w:rsidRDefault="00D319BC" w:rsidP="00081AEA">
      <w:pPr>
        <w:pStyle w:val="Text"/>
      </w:pPr>
    </w:p>
    <w:p w14:paraId="32415EBE" w14:textId="3DE27797" w:rsidR="00081AEA" w:rsidRDefault="004B52AF" w:rsidP="00081AEA">
      <w:pPr>
        <w:pStyle w:val="Text"/>
      </w:pPr>
      <w:r>
        <w:rPr>
          <w:noProof/>
        </w:rPr>
        <mc:AlternateContent>
          <mc:Choice Requires="wps">
            <w:drawing>
              <wp:anchor distT="0" distB="0" distL="114300" distR="114300" simplePos="0" relativeHeight="251660288" behindDoc="0" locked="0" layoutInCell="1" allowOverlap="1" wp14:anchorId="77D4469D" wp14:editId="3412BB64">
                <wp:simplePos x="0" y="0"/>
                <wp:positionH relativeFrom="column">
                  <wp:posOffset>1552575</wp:posOffset>
                </wp:positionH>
                <wp:positionV relativeFrom="paragraph">
                  <wp:posOffset>35560</wp:posOffset>
                </wp:positionV>
                <wp:extent cx="3048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B4D31" w14:textId="1389DE3F" w:rsidR="00914176" w:rsidRPr="00D31B84" w:rsidRDefault="00914176">
                            <w:pPr>
                              <w:rPr>
                                <w:sz w:val="18"/>
                                <w:szCs w:val="18"/>
                              </w:rPr>
                            </w:pPr>
                            <w:r w:rsidRPr="00D31B84">
                              <w:rPr>
                                <w:sz w:val="18"/>
                                <w:szCs w:val="18"/>
                              </w:rPr>
                              <w:t>s</w:t>
                            </w:r>
                            <w:r w:rsidRPr="00D31B84">
                              <w:rPr>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25pt;margin-top:2.8pt;width:2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" filled="f" stroked="f">
                <v:textbox>
                  <w:txbxContent>
                    <w:p w14:paraId="2F9B4D31" w14:textId="1389DE3F" w:rsidR="00914176" w:rsidRPr="00D31B84" w:rsidRDefault="00914176">
                      <w:pPr>
                        <w:rPr>
                          <w:sz w:val="18"/>
                          <w:szCs w:val="18"/>
                        </w:rPr>
                      </w:pPr>
                      <w:r w:rsidRPr="00D31B84">
                        <w:rPr>
                          <w:sz w:val="18"/>
                          <w:szCs w:val="18"/>
                        </w:rPr>
                        <w:t>s</w:t>
                      </w:r>
                      <w:r w:rsidRPr="00D31B84">
                        <w:rPr>
                          <w:sz w:val="18"/>
                          <w:szCs w:val="18"/>
                          <w:vertAlign w:val="subscript"/>
                        </w:rPr>
                        <w:t>2</w:t>
                      </w:r>
                    </w:p>
                  </w:txbxContent>
                </v:textbox>
              </v:shape>
            </w:pict>
          </mc:Fallback>
        </mc:AlternateContent>
      </w:r>
    </w:p>
    <w:p w14:paraId="0F3BEA25" w14:textId="6B0B937D" w:rsidR="00081AEA" w:rsidRDefault="004B52AF" w:rsidP="00081AEA">
      <w:pPr>
        <w:pStyle w:val="Text"/>
        <w:keepNext/>
        <w:jc w:val="center"/>
      </w:pPr>
      <w:r>
        <w:rPr>
          <w:noProof/>
        </w:rPr>
        <mc:AlternateContent>
          <mc:Choice Requires="wps">
            <w:drawing>
              <wp:anchor distT="0" distB="0" distL="114300" distR="114300" simplePos="0" relativeHeight="251661312" behindDoc="0" locked="0" layoutInCell="1" allowOverlap="1" wp14:anchorId="36260D8F" wp14:editId="19DFA8A6">
                <wp:simplePos x="0" y="0"/>
                <wp:positionH relativeFrom="column">
                  <wp:posOffset>2466975</wp:posOffset>
                </wp:positionH>
                <wp:positionV relativeFrom="paragraph">
                  <wp:posOffset>796925</wp:posOffset>
                </wp:positionV>
                <wp:extent cx="3048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F73014" w14:textId="275CEEF1" w:rsidR="00914176" w:rsidRPr="00D31B84" w:rsidRDefault="00914176" w:rsidP="004B52AF">
                            <w:pPr>
                              <w:rPr>
                                <w:sz w:val="18"/>
                                <w:szCs w:val="18"/>
                              </w:rPr>
                            </w:pPr>
                            <w:r w:rsidRPr="00D31B84">
                              <w:rPr>
                                <w:sz w:val="18"/>
                                <w:szCs w:val="18"/>
                              </w:rPr>
                              <w:t>s</w:t>
                            </w:r>
                            <w:r w:rsidRPr="00D31B84">
                              <w:rPr>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94.25pt;margin-top:62.75pt;width:2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1yzAIAAN4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" filled="f" stroked="f">
                <v:textbox>
                  <w:txbxContent>
                    <w:p w14:paraId="1CF73014" w14:textId="275CEEF1" w:rsidR="00914176" w:rsidRPr="00D31B84" w:rsidRDefault="00914176" w:rsidP="004B52AF">
                      <w:pPr>
                        <w:rPr>
                          <w:sz w:val="18"/>
                          <w:szCs w:val="18"/>
                        </w:rPr>
                      </w:pPr>
                      <w:r w:rsidRPr="00D31B84">
                        <w:rPr>
                          <w:sz w:val="18"/>
                          <w:szCs w:val="18"/>
                        </w:rPr>
                        <w:t>s</w:t>
                      </w:r>
                      <w:r w:rsidRPr="00D31B84">
                        <w:rPr>
                          <w:sz w:val="18"/>
                          <w:szCs w:val="18"/>
                          <w:vertAlign w:val="subscript"/>
                        </w:rPr>
                        <w:t>1</w:t>
                      </w:r>
                    </w:p>
                  </w:txbxContent>
                </v:textbox>
              </v:shape>
            </w:pict>
          </mc:Fallback>
        </mc:AlternateContent>
      </w:r>
      <w:r w:rsidR="00081AEA" w:rsidRPr="00081AEA">
        <w:rPr>
          <w:noProof/>
        </w:rPr>
        <w:drawing>
          <wp:inline distT="0" distB="0" distL="0" distR="0" wp14:anchorId="3E59F997" wp14:editId="21BC6360">
            <wp:extent cx="1818014" cy="1841880"/>
            <wp:effectExtent l="0" t="0" r="1079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271" cy="1842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B440E7" w14:textId="2A8C1075" w:rsidR="00081AEA" w:rsidRPr="00251AEA" w:rsidRDefault="00081AEA" w:rsidP="00081AEA">
      <w:pPr>
        <w:pStyle w:val="Caption"/>
        <w:jc w:val="center"/>
        <w:rPr>
          <w:sz w:val="16"/>
          <w:szCs w:val="16"/>
        </w:rPr>
      </w:pPr>
      <w:r w:rsidRPr="00251AEA">
        <w:rPr>
          <w:sz w:val="16"/>
          <w:szCs w:val="16"/>
        </w:rPr>
        <w:t xml:space="preserve">Figure </w:t>
      </w:r>
      <w:r w:rsidRPr="00251AEA">
        <w:rPr>
          <w:sz w:val="16"/>
          <w:szCs w:val="16"/>
        </w:rPr>
        <w:fldChar w:fldCharType="begin"/>
      </w:r>
      <w:r w:rsidRPr="00251AEA">
        <w:rPr>
          <w:sz w:val="16"/>
          <w:szCs w:val="16"/>
        </w:rPr>
        <w:instrText xml:space="preserve"> SEQ Figure \* ARABIC </w:instrText>
      </w:r>
      <w:r w:rsidRPr="00251AEA">
        <w:rPr>
          <w:sz w:val="16"/>
          <w:szCs w:val="16"/>
        </w:rPr>
        <w:fldChar w:fldCharType="separate"/>
      </w:r>
      <w:r w:rsidR="0092393E">
        <w:rPr>
          <w:noProof/>
          <w:sz w:val="16"/>
          <w:szCs w:val="16"/>
        </w:rPr>
        <w:t>1</w:t>
      </w:r>
      <w:r w:rsidRPr="00251AEA">
        <w:rPr>
          <w:sz w:val="16"/>
          <w:szCs w:val="16"/>
        </w:rPr>
        <w:fldChar w:fldCharType="end"/>
      </w:r>
      <w:r w:rsidRPr="00251AEA">
        <w:rPr>
          <w:sz w:val="16"/>
          <w:szCs w:val="16"/>
        </w:rPr>
        <w:t>: Joint distribution of the independent components s1 and s2 with uniform distr</w:t>
      </w:r>
      <w:r w:rsidR="004B52AF" w:rsidRPr="00251AEA">
        <w:rPr>
          <w:sz w:val="16"/>
          <w:szCs w:val="16"/>
        </w:rPr>
        <w:t>i</w:t>
      </w:r>
      <w:r w:rsidRPr="00251AEA">
        <w:rPr>
          <w:sz w:val="16"/>
          <w:szCs w:val="16"/>
        </w:rPr>
        <w:t>butions.</w:t>
      </w:r>
    </w:p>
    <w:p w14:paraId="102AA614" w14:textId="2C984D95" w:rsidR="00081AEA" w:rsidRPr="00081AEA" w:rsidRDefault="00081AEA" w:rsidP="00081AEA">
      <w:pPr>
        <w:pStyle w:val="Text"/>
      </w:pPr>
    </w:p>
    <w:p w14:paraId="7FB63127" w14:textId="41AB46D9" w:rsidR="00787563" w:rsidRDefault="00D06E6D" w:rsidP="00081AEA">
      <w:pPr>
        <w:pStyle w:val="Text"/>
      </w:pPr>
      <w:r>
        <w:t>Now let u</w:t>
      </w:r>
      <w:r w:rsidR="00081AEA" w:rsidRPr="00081AEA">
        <w:t>s mix t</w:t>
      </w:r>
      <w:r w:rsidR="008C24C8">
        <w:t>hese two independent components,</w:t>
      </w:r>
      <w:r w:rsidR="00081AEA" w:rsidRPr="00081AEA">
        <w:t xml:space="preserve"> </w:t>
      </w:r>
      <w:r w:rsidR="008C24C8">
        <w:t>u</w:t>
      </w:r>
      <w:r w:rsidR="004A2564">
        <w:t>sing</w:t>
      </w:r>
      <w:r w:rsidR="00081AEA" w:rsidRPr="00081AEA">
        <w:t xml:space="preserve"> the following mixing matrix:</w:t>
      </w:r>
    </w:p>
    <w:p w14:paraId="4DABB582" w14:textId="77777777" w:rsidR="004B52AF" w:rsidRDefault="004B52AF" w:rsidP="00081AEA">
      <w:pPr>
        <w:pStyle w:val="Text"/>
      </w:pPr>
    </w:p>
    <w:p w14:paraId="4F5F0F52" w14:textId="5F082B3D" w:rsidR="004B52AF" w:rsidRPr="002042E2" w:rsidRDefault="0092393E" w:rsidP="00081AEA">
      <w:pPr>
        <w:pStyle w:val="Text"/>
      </w:pPr>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3</m:t>
                    </m:r>
                  </m:e>
                </m:mr>
                <m:mr>
                  <m:e>
                    <m:r>
                      <w:rPr>
                        <w:rFonts w:ascii="Cambria Math" w:hAnsi="Cambria Math"/>
                      </w:rPr>
                      <m:t>2</m:t>
                    </m:r>
                  </m:e>
                  <m:e>
                    <m:r>
                      <w:rPr>
                        <w:rFonts w:ascii="Cambria Math" w:hAnsi="Cambria Math"/>
                      </w:rPr>
                      <m:t>1</m:t>
                    </m:r>
                  </m:e>
                </m:mr>
              </m:m>
            </m:e>
          </m:d>
          <m:r>
            <w:rPr>
              <w:rFonts w:ascii="Cambria Math" w:hAnsi="Cambria Math"/>
            </w:rPr>
            <m:t xml:space="preserve"> </m:t>
          </m:r>
        </m:oMath>
      </m:oMathPara>
    </w:p>
    <w:p w14:paraId="7FE26B12" w14:textId="77777777" w:rsidR="002042E2" w:rsidRPr="007C52A8" w:rsidRDefault="002042E2" w:rsidP="00081AEA">
      <w:pPr>
        <w:pStyle w:val="Text"/>
      </w:pPr>
    </w:p>
    <w:p w14:paraId="4274738B" w14:textId="5499D19E" w:rsidR="007C52A8" w:rsidRPr="00251AEA" w:rsidRDefault="00251AEA" w:rsidP="00251AEA">
      <w:pPr>
        <w:pStyle w:val="Caption"/>
        <w:jc w:val="center"/>
        <w:rPr>
          <w:sz w:val="16"/>
          <w:szCs w:val="16"/>
        </w:rPr>
      </w:pPr>
      <w:r w:rsidRPr="00251AEA">
        <w:rPr>
          <w:sz w:val="16"/>
          <w:szCs w:val="16"/>
        </w:rPr>
        <w:t xml:space="preserve">Equation </w:t>
      </w:r>
      <w:r w:rsidRPr="00251AEA">
        <w:rPr>
          <w:sz w:val="16"/>
          <w:szCs w:val="16"/>
        </w:rPr>
        <w:fldChar w:fldCharType="begin"/>
      </w:r>
      <w:r w:rsidRPr="00251AEA">
        <w:rPr>
          <w:sz w:val="16"/>
          <w:szCs w:val="16"/>
        </w:rPr>
        <w:instrText xml:space="preserve"> SEQ Equation \* ARABIC </w:instrText>
      </w:r>
      <w:r w:rsidRPr="00251AEA">
        <w:rPr>
          <w:sz w:val="16"/>
          <w:szCs w:val="16"/>
        </w:rPr>
        <w:fldChar w:fldCharType="separate"/>
      </w:r>
      <w:r w:rsidR="0092393E">
        <w:rPr>
          <w:noProof/>
          <w:sz w:val="16"/>
          <w:szCs w:val="16"/>
        </w:rPr>
        <w:t>23</w:t>
      </w:r>
      <w:r w:rsidRPr="00251AEA">
        <w:rPr>
          <w:sz w:val="16"/>
          <w:szCs w:val="16"/>
        </w:rPr>
        <w:fldChar w:fldCharType="end"/>
      </w:r>
    </w:p>
    <w:p w14:paraId="67FA800A" w14:textId="77777777" w:rsidR="004B52AF" w:rsidRDefault="004B52AF" w:rsidP="00081AEA">
      <w:pPr>
        <w:pStyle w:val="Text"/>
      </w:pPr>
    </w:p>
    <w:p w14:paraId="1303DB3A" w14:textId="28CD6F59" w:rsidR="007C52A8" w:rsidRDefault="004B52AF" w:rsidP="004B52AF">
      <w:pPr>
        <w:pStyle w:val="Text"/>
      </w:pPr>
      <w:r w:rsidRPr="004B52AF">
        <w:t xml:space="preserve">This gives us two mixed variables, </w:t>
      </w:r>
      <w:r w:rsidRPr="004B52AF">
        <w:rPr>
          <w:i/>
          <w:iCs/>
        </w:rPr>
        <w:t>x</w:t>
      </w:r>
      <w:r w:rsidRPr="004B52AF">
        <w:rPr>
          <w:vertAlign w:val="subscript"/>
        </w:rPr>
        <w:t>1</w:t>
      </w:r>
      <w:r w:rsidRPr="004B52AF">
        <w:t xml:space="preserve"> and </w:t>
      </w:r>
      <w:r w:rsidRPr="004B52AF">
        <w:rPr>
          <w:i/>
          <w:iCs/>
        </w:rPr>
        <w:t>x</w:t>
      </w:r>
      <w:r w:rsidRPr="004B52AF">
        <w:rPr>
          <w:vertAlign w:val="subscript"/>
        </w:rPr>
        <w:t>2</w:t>
      </w:r>
      <w:r w:rsidR="00251AEA">
        <w:t xml:space="preserve"> </w:t>
      </w:r>
      <w:r w:rsidR="00251AEA" w:rsidRPr="00251AEA">
        <w:t>according to Eq.</w:t>
      </w:r>
      <w:r w:rsidR="00A9633D">
        <w:t xml:space="preserve"> 3</w:t>
      </w:r>
      <w:r w:rsidRPr="004B52AF">
        <w:t>. It is easily computed that the mixed data has a uniform distribution on a parallelogram</w:t>
      </w:r>
      <w:r w:rsidR="006F40E2">
        <w:t xml:space="preserve"> [3]</w:t>
      </w:r>
      <w:r w:rsidRPr="004B52AF">
        <w:t>, as shown i</w:t>
      </w:r>
      <w:r w:rsidR="007C52A8">
        <w:t>n Figure 2</w:t>
      </w:r>
      <w:r w:rsidRPr="004B52AF">
        <w:t>.</w:t>
      </w:r>
    </w:p>
    <w:p w14:paraId="403BCE54" w14:textId="4BFAEA6A" w:rsidR="007C52A8" w:rsidRDefault="007C52A8" w:rsidP="007C52A8">
      <w:pPr>
        <w:pStyle w:val="Text"/>
        <w:keepNext/>
        <w:jc w:val="center"/>
      </w:pPr>
      <w:r>
        <w:rPr>
          <w:noProof/>
        </w:rPr>
        <mc:AlternateContent>
          <mc:Choice Requires="wpg">
            <w:drawing>
              <wp:anchor distT="0" distB="0" distL="114300" distR="114300" simplePos="0" relativeHeight="251664384" behindDoc="0" locked="0" layoutInCell="1" allowOverlap="1" wp14:anchorId="73FFC5B0" wp14:editId="79C94F6E">
                <wp:simplePos x="0" y="0"/>
                <wp:positionH relativeFrom="column">
                  <wp:posOffset>1598295</wp:posOffset>
                </wp:positionH>
                <wp:positionV relativeFrom="paragraph">
                  <wp:posOffset>86360</wp:posOffset>
                </wp:positionV>
                <wp:extent cx="1219200" cy="1066800"/>
                <wp:effectExtent l="0" t="0" r="0" b="0"/>
                <wp:wrapNone/>
                <wp:docPr id="10" name="Group 10"/>
                <wp:cNvGraphicFramePr/>
                <a:graphic xmlns:a="http://schemas.openxmlformats.org/drawingml/2006/main">
                  <a:graphicData uri="http://schemas.microsoft.com/office/word/2010/wordprocessingGroup">
                    <wpg:wgp>
                      <wpg:cNvGrpSpPr/>
                      <wpg:grpSpPr>
                        <a:xfrm>
                          <a:off x="0" y="0"/>
                          <a:ext cx="1219200" cy="1066800"/>
                          <a:chOff x="0" y="0"/>
                          <a:chExt cx="1219200" cy="1066800"/>
                        </a:xfrm>
                      </wpg:grpSpPr>
                      <wps:wsp>
                        <wps:cNvPr id="5" name="Text Box 5"/>
                        <wps:cNvSpPr txBox="1"/>
                        <wps:spPr>
                          <a:xfrm>
                            <a:off x="0" y="0"/>
                            <a:ext cx="3810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5C9F7" w14:textId="05AD10AA" w:rsidR="00914176" w:rsidRPr="007C52A8" w:rsidRDefault="00914176">
                              <w:pPr>
                                <w:rPr>
                                  <w:sz w:val="16"/>
                                  <w:szCs w:val="16"/>
                                </w:rPr>
                              </w:pPr>
                              <w:r w:rsidRPr="007C52A8">
                                <w:rPr>
                                  <w:sz w:val="16"/>
                                  <w:szCs w:val="16"/>
                                </w:rPr>
                                <w:t>X</w:t>
                              </w:r>
                              <w:r w:rsidRPr="007C52A8">
                                <w:rPr>
                                  <w:sz w:val="16"/>
                                  <w:szCs w:val="1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38200" y="838200"/>
                            <a:ext cx="3810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BA605F" w14:textId="2A69CF6C" w:rsidR="00914176" w:rsidRPr="00D31B84" w:rsidRDefault="00914176" w:rsidP="007C52A8">
                              <w:pPr>
                                <w:rPr>
                                  <w:sz w:val="16"/>
                                  <w:szCs w:val="16"/>
                                </w:rPr>
                              </w:pPr>
                              <w:r w:rsidRPr="00D31B84">
                                <w:rPr>
                                  <w:sz w:val="16"/>
                                  <w:szCs w:val="16"/>
                                </w:rPr>
                                <w:t>X</w:t>
                              </w:r>
                              <w:r w:rsidRPr="00D31B84">
                                <w:rPr>
                                  <w:sz w:val="16"/>
                                  <w:szCs w:val="1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8" style="position:absolute;left:0;text-align:left;margin-left:125.85pt;margin-top:6.8pt;width:96pt;height:84pt;z-index:251664384" coordsize="1219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">
                <v:shape id="Text Box 5" o:spid="_x0000_s1029" type="#_x0000_t202" style="position:absolute;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B75C9F7" w14:textId="05AD10AA" w:rsidR="00914176" w:rsidRPr="007C52A8" w:rsidRDefault="00914176">
                        <w:pPr>
                          <w:rPr>
                            <w:sz w:val="16"/>
                            <w:szCs w:val="16"/>
                          </w:rPr>
                        </w:pPr>
                        <w:r w:rsidRPr="007C52A8">
                          <w:rPr>
                            <w:sz w:val="16"/>
                            <w:szCs w:val="16"/>
                          </w:rPr>
                          <w:t>X</w:t>
                        </w:r>
                        <w:r w:rsidRPr="007C52A8">
                          <w:rPr>
                            <w:sz w:val="16"/>
                            <w:szCs w:val="16"/>
                            <w:vertAlign w:val="subscript"/>
                          </w:rPr>
                          <w:t>2</w:t>
                        </w:r>
                      </w:p>
                    </w:txbxContent>
                  </v:textbox>
                </v:shape>
                <v:shape id="Text Box 9" o:spid="_x0000_s1030" type="#_x0000_t202" style="position:absolute;left:8382;top:8382;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ABA605F" w14:textId="2A69CF6C" w:rsidR="00914176" w:rsidRPr="00D31B84" w:rsidRDefault="00914176" w:rsidP="007C52A8">
                        <w:pPr>
                          <w:rPr>
                            <w:sz w:val="16"/>
                            <w:szCs w:val="16"/>
                          </w:rPr>
                        </w:pPr>
                        <w:r w:rsidRPr="00D31B84">
                          <w:rPr>
                            <w:sz w:val="16"/>
                            <w:szCs w:val="16"/>
                          </w:rPr>
                          <w:t>X</w:t>
                        </w:r>
                        <w:r w:rsidRPr="00D31B84">
                          <w:rPr>
                            <w:sz w:val="16"/>
                            <w:szCs w:val="16"/>
                            <w:vertAlign w:val="subscript"/>
                          </w:rPr>
                          <w:t>1</w:t>
                        </w:r>
                      </w:p>
                    </w:txbxContent>
                  </v:textbox>
                </v:shape>
              </v:group>
            </w:pict>
          </mc:Fallback>
        </mc:AlternateContent>
      </w:r>
      <w:r w:rsidRPr="007C52A8">
        <w:rPr>
          <w:noProof/>
        </w:rPr>
        <w:drawing>
          <wp:inline distT="0" distB="0" distL="0" distR="0" wp14:anchorId="3A5836F9" wp14:editId="218B585B">
            <wp:extent cx="2006258" cy="206798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258" cy="206798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51E70B" w14:textId="048EA2F0" w:rsidR="007C52A8" w:rsidRPr="00251AEA" w:rsidRDefault="007C52A8" w:rsidP="007C52A8">
      <w:pPr>
        <w:pStyle w:val="Caption"/>
        <w:jc w:val="center"/>
        <w:rPr>
          <w:sz w:val="16"/>
          <w:szCs w:val="16"/>
        </w:rPr>
      </w:pPr>
      <w:r w:rsidRPr="00251AEA">
        <w:rPr>
          <w:sz w:val="16"/>
          <w:szCs w:val="16"/>
        </w:rPr>
        <w:t xml:space="preserve">Figure </w:t>
      </w:r>
      <w:r w:rsidR="00A9633D" w:rsidRPr="00251AEA">
        <w:rPr>
          <w:sz w:val="16"/>
          <w:szCs w:val="16"/>
        </w:rPr>
        <w:fldChar w:fldCharType="begin"/>
      </w:r>
      <w:r w:rsidR="00A9633D" w:rsidRPr="00251AEA">
        <w:rPr>
          <w:sz w:val="16"/>
          <w:szCs w:val="16"/>
        </w:rPr>
        <w:instrText xml:space="preserve"> SEQ Figure \* ARABIC </w:instrText>
      </w:r>
      <w:r w:rsidR="00A9633D" w:rsidRPr="00251AEA">
        <w:rPr>
          <w:sz w:val="16"/>
          <w:szCs w:val="16"/>
        </w:rPr>
        <w:fldChar w:fldCharType="separate"/>
      </w:r>
      <w:r w:rsidR="0092393E">
        <w:rPr>
          <w:noProof/>
          <w:sz w:val="16"/>
          <w:szCs w:val="16"/>
        </w:rPr>
        <w:t>2</w:t>
      </w:r>
      <w:r w:rsidR="00A9633D" w:rsidRPr="00251AEA">
        <w:rPr>
          <w:sz w:val="16"/>
          <w:szCs w:val="16"/>
        </w:rPr>
        <w:fldChar w:fldCharType="end"/>
      </w:r>
      <w:r w:rsidRPr="00251AEA">
        <w:rPr>
          <w:sz w:val="16"/>
          <w:szCs w:val="16"/>
        </w:rPr>
        <w:t>: Joint distribution of the two observed mixtures x1 and x2</w:t>
      </w:r>
    </w:p>
    <w:p w14:paraId="65582316" w14:textId="77777777" w:rsidR="007C52A8" w:rsidRDefault="007C52A8" w:rsidP="004B52AF">
      <w:pPr>
        <w:pStyle w:val="Text"/>
      </w:pPr>
    </w:p>
    <w:p w14:paraId="5C494DC8" w14:textId="77777777" w:rsidR="007C52A8" w:rsidRDefault="007C52A8" w:rsidP="004B52AF">
      <w:pPr>
        <w:pStyle w:val="Text"/>
      </w:pPr>
    </w:p>
    <w:p w14:paraId="1C47BACA" w14:textId="6C00EC96" w:rsidR="004B52AF" w:rsidRPr="004B52AF" w:rsidRDefault="00D319BC" w:rsidP="00FD3F0D">
      <w:pPr>
        <w:pStyle w:val="Text"/>
      </w:pPr>
      <w:r>
        <w:t xml:space="preserve">From the above graph </w:t>
      </w:r>
      <w:r w:rsidR="008C24C8">
        <w:t xml:space="preserve">it </w:t>
      </w:r>
      <w:r>
        <w:t xml:space="preserve">is easy to notice that </w:t>
      </w:r>
      <w:r w:rsidR="004B52AF" w:rsidRPr="004B52AF">
        <w:t xml:space="preserve">the random variables </w:t>
      </w:r>
      <w:r w:rsidR="004B52AF" w:rsidRPr="004B52AF">
        <w:rPr>
          <w:i/>
          <w:iCs/>
        </w:rPr>
        <w:t>x</w:t>
      </w:r>
      <w:r w:rsidR="004B52AF" w:rsidRPr="004B52AF">
        <w:rPr>
          <w:vertAlign w:val="subscript"/>
        </w:rPr>
        <w:t>1</w:t>
      </w:r>
      <w:r w:rsidR="004B52AF" w:rsidRPr="004B52AF">
        <w:t xml:space="preserve"> and </w:t>
      </w:r>
      <w:r w:rsidR="004B52AF" w:rsidRPr="004B52AF">
        <w:rPr>
          <w:i/>
          <w:iCs/>
        </w:rPr>
        <w:t>x</w:t>
      </w:r>
      <w:r w:rsidR="004B52AF" w:rsidRPr="004B52AF">
        <w:rPr>
          <w:vertAlign w:val="subscript"/>
        </w:rPr>
        <w:t>2</w:t>
      </w:r>
      <w:r w:rsidR="008C24C8">
        <w:t xml:space="preserve"> are not independent</w:t>
      </w:r>
      <w:r w:rsidR="00D31B84">
        <w:t>. A</w:t>
      </w:r>
      <w:r w:rsidR="008C24C8">
        <w:t xml:space="preserve"> simple method</w:t>
      </w:r>
      <w:r w:rsidR="004B52AF" w:rsidRPr="004B52AF">
        <w:t xml:space="preserve"> to </w:t>
      </w:r>
      <w:r w:rsidR="00A617AB">
        <w:t>assess</w:t>
      </w:r>
      <w:r w:rsidR="008C24C8">
        <w:t xml:space="preserve"> their independence is to verify</w:t>
      </w:r>
      <w:r w:rsidR="004B52AF" w:rsidRPr="004B52AF">
        <w:t xml:space="preserve"> whether </w:t>
      </w:r>
      <w:r w:rsidR="008C24C8">
        <w:t xml:space="preserve">one of the two can be </w:t>
      </w:r>
      <w:proofErr w:type="gramStart"/>
      <w:r w:rsidR="008C24C8">
        <w:t>estimated</w:t>
      </w:r>
      <w:r w:rsidR="00875283">
        <w:t xml:space="preserve">  </w:t>
      </w:r>
      <w:r w:rsidR="008C24C8">
        <w:t>knowing</w:t>
      </w:r>
      <w:proofErr w:type="gramEnd"/>
      <w:r w:rsidR="008C24C8">
        <w:t xml:space="preserve"> </w:t>
      </w:r>
      <w:r w:rsidR="004B52AF" w:rsidRPr="004B52AF">
        <w:t xml:space="preserve">the value of the other. </w:t>
      </w:r>
      <w:r>
        <w:t xml:space="preserve">For example, </w:t>
      </w:r>
      <w:r w:rsidR="004B52AF" w:rsidRPr="004B52AF">
        <w:t xml:space="preserve">if </w:t>
      </w:r>
      <w:r w:rsidR="004B52AF" w:rsidRPr="004B52AF">
        <w:rPr>
          <w:i/>
          <w:iCs/>
        </w:rPr>
        <w:t>x</w:t>
      </w:r>
      <w:r w:rsidR="004B52AF" w:rsidRPr="004B52AF">
        <w:rPr>
          <w:vertAlign w:val="subscript"/>
        </w:rPr>
        <w:t>1</w:t>
      </w:r>
      <w:r w:rsidR="004B52AF" w:rsidRPr="004B52AF">
        <w:t xml:space="preserve"> </w:t>
      </w:r>
      <w:r>
        <w:t>is</w:t>
      </w:r>
      <w:r w:rsidR="004B52AF" w:rsidRPr="004B52AF">
        <w:t xml:space="preserve"> </w:t>
      </w:r>
      <w:r>
        <w:t xml:space="preserve">at </w:t>
      </w:r>
      <w:r w:rsidR="004B52AF" w:rsidRPr="004B52AF">
        <w:t xml:space="preserve">its maximum or minimum values, then this completely determines the value of </w:t>
      </w:r>
      <w:r w:rsidR="004B52AF" w:rsidRPr="004B52AF">
        <w:rPr>
          <w:i/>
          <w:iCs/>
        </w:rPr>
        <w:t>x</w:t>
      </w:r>
      <w:r w:rsidR="004B52AF" w:rsidRPr="004B52AF">
        <w:rPr>
          <w:vertAlign w:val="subscript"/>
        </w:rPr>
        <w:t>2</w:t>
      </w:r>
      <w:r w:rsidR="004B52AF" w:rsidRPr="004B52AF">
        <w:t xml:space="preserve">. </w:t>
      </w:r>
      <w:r>
        <w:t>This shows that t</w:t>
      </w:r>
      <w:r w:rsidR="004B52AF" w:rsidRPr="004B52AF">
        <w:t xml:space="preserve">hey are </w:t>
      </w:r>
      <w:r>
        <w:t>not independent</w:t>
      </w:r>
      <w:r w:rsidR="004B52AF" w:rsidRPr="004B52AF">
        <w:t xml:space="preserve">. </w:t>
      </w:r>
    </w:p>
    <w:p w14:paraId="06D591AE" w14:textId="4F802A2C" w:rsidR="004B52AF" w:rsidRPr="004B52AF" w:rsidRDefault="008C24C8" w:rsidP="00BB493B">
      <w:pPr>
        <w:pStyle w:val="Text"/>
      </w:pPr>
      <w:r>
        <w:t>In conclusion, t</w:t>
      </w:r>
      <w:r w:rsidR="004B52AF" w:rsidRPr="004B52AF">
        <w:t xml:space="preserve">he problem of estimating the </w:t>
      </w:r>
      <w:r>
        <w:t xml:space="preserve">ICA data model </w:t>
      </w:r>
      <w:r w:rsidR="00BB493B">
        <w:t>involves the evaluation of</w:t>
      </w:r>
      <w:r w:rsidR="004B52AF" w:rsidRPr="004B52AF">
        <w:t xml:space="preserve"> the mixing matrix </w:t>
      </w:r>
      <w:r w:rsidR="004B52AF" w:rsidRPr="004B52AF">
        <w:rPr>
          <w:b/>
          <w:bCs/>
        </w:rPr>
        <w:t>A</w:t>
      </w:r>
      <w:r w:rsidR="004B52AF" w:rsidRPr="004B52AF">
        <w:rPr>
          <w:vertAlign w:val="subscript"/>
        </w:rPr>
        <w:t>0</w:t>
      </w:r>
      <w:r w:rsidR="007C52A8">
        <w:t xml:space="preserve"> using only infor</w:t>
      </w:r>
      <w:r w:rsidR="004B52AF" w:rsidRPr="004B52AF">
        <w:t xml:space="preserve">mation contained in the mixtures </w:t>
      </w:r>
      <w:r w:rsidR="004B52AF" w:rsidRPr="004B52AF">
        <w:rPr>
          <w:i/>
          <w:iCs/>
        </w:rPr>
        <w:t>x</w:t>
      </w:r>
      <w:r w:rsidR="004B52AF" w:rsidRPr="004B52AF">
        <w:rPr>
          <w:vertAlign w:val="subscript"/>
        </w:rPr>
        <w:t>1</w:t>
      </w:r>
      <w:r w:rsidR="00875283">
        <w:t xml:space="preserve"> a</w:t>
      </w:r>
      <w:r w:rsidR="004B52AF" w:rsidRPr="004B52AF">
        <w:t xml:space="preserve">nd </w:t>
      </w:r>
      <w:r w:rsidR="004B52AF" w:rsidRPr="004B52AF">
        <w:rPr>
          <w:i/>
          <w:iCs/>
        </w:rPr>
        <w:t>x</w:t>
      </w:r>
      <w:r w:rsidR="004B52AF" w:rsidRPr="004B52AF">
        <w:rPr>
          <w:vertAlign w:val="subscript"/>
        </w:rPr>
        <w:t>2</w:t>
      </w:r>
      <w:r w:rsidR="004B52AF" w:rsidRPr="004B52AF">
        <w:t xml:space="preserve">. </w:t>
      </w:r>
      <w:r w:rsidR="00BB493B">
        <w:t xml:space="preserve">The above example, as can be </w:t>
      </w:r>
      <w:r w:rsidR="007C52A8">
        <w:t>see</w:t>
      </w:r>
      <w:r w:rsidR="00BB493B">
        <w:t>n</w:t>
      </w:r>
      <w:r w:rsidR="007C52A8">
        <w:t xml:space="preserve"> </w:t>
      </w:r>
      <w:r w:rsidR="00BB493B">
        <w:t>in</w:t>
      </w:r>
      <w:r w:rsidR="007C52A8">
        <w:t xml:space="preserve"> Figure 2</w:t>
      </w:r>
      <w:r w:rsidR="00BB493B">
        <w:t>,</w:t>
      </w:r>
      <w:r w:rsidR="004B52AF" w:rsidRPr="004B52AF">
        <w:t xml:space="preserve"> </w:t>
      </w:r>
      <w:r w:rsidR="00BB493B">
        <w:t xml:space="preserve">gives </w:t>
      </w:r>
      <w:r w:rsidR="004B52AF" w:rsidRPr="004B52AF">
        <w:t xml:space="preserve">an intuitive way of estimating </w:t>
      </w:r>
      <w:r w:rsidR="004B52AF" w:rsidRPr="004B52AF">
        <w:rPr>
          <w:b/>
          <w:bCs/>
        </w:rPr>
        <w:t>A</w:t>
      </w:r>
      <w:r w:rsidR="00BB493B">
        <w:t>, in fact t</w:t>
      </w:r>
      <w:r w:rsidR="004B52AF" w:rsidRPr="004B52AF">
        <w:t xml:space="preserve">he edges of the parallelogram are in the directions of the columns of </w:t>
      </w:r>
      <w:r w:rsidR="004B52AF" w:rsidRPr="004B52AF">
        <w:rPr>
          <w:b/>
          <w:bCs/>
        </w:rPr>
        <w:t>A</w:t>
      </w:r>
      <w:r w:rsidR="00875283">
        <w:t xml:space="preserve"> and </w:t>
      </w:r>
      <w:r w:rsidR="00BB493B">
        <w:t>this allows us to solve the problem.</w:t>
      </w:r>
      <w:r w:rsidR="004B52AF" w:rsidRPr="004B52AF">
        <w:t xml:space="preserve"> </w:t>
      </w:r>
      <w:r w:rsidR="00BB493B">
        <w:t xml:space="preserve">In fact we could </w:t>
      </w:r>
      <w:r w:rsidR="004B52AF" w:rsidRPr="004B52AF">
        <w:t xml:space="preserve">estimate the ICA model by first </w:t>
      </w:r>
      <w:r w:rsidR="00BB493B">
        <w:t>evaluating</w:t>
      </w:r>
      <w:r w:rsidR="004B52AF" w:rsidRPr="004B52AF">
        <w:t xml:space="preserve"> the joint density of </w:t>
      </w:r>
      <w:r w:rsidR="004B52AF" w:rsidRPr="004B52AF">
        <w:rPr>
          <w:i/>
          <w:iCs/>
        </w:rPr>
        <w:t>x</w:t>
      </w:r>
      <w:r w:rsidR="004B52AF" w:rsidRPr="004B52AF">
        <w:rPr>
          <w:vertAlign w:val="subscript"/>
        </w:rPr>
        <w:t>1</w:t>
      </w:r>
      <w:r w:rsidR="004B52AF" w:rsidRPr="004B52AF">
        <w:t xml:space="preserve"> and </w:t>
      </w:r>
      <w:r w:rsidR="004B52AF" w:rsidRPr="004B52AF">
        <w:rPr>
          <w:i/>
          <w:iCs/>
        </w:rPr>
        <w:t>x</w:t>
      </w:r>
      <w:r w:rsidR="004B52AF" w:rsidRPr="004B52AF">
        <w:rPr>
          <w:vertAlign w:val="subscript"/>
        </w:rPr>
        <w:t>2</w:t>
      </w:r>
      <w:r w:rsidR="004B52AF" w:rsidRPr="004B52AF">
        <w:t xml:space="preserve">, and then locating </w:t>
      </w:r>
      <w:r w:rsidR="00BB493B">
        <w:t>its</w:t>
      </w:r>
      <w:r w:rsidR="004B52AF" w:rsidRPr="004B52AF">
        <w:t xml:space="preserve"> edges. </w:t>
      </w:r>
    </w:p>
    <w:p w14:paraId="4A427FD3" w14:textId="54BF502F" w:rsidR="004B52AF" w:rsidRPr="004B52AF" w:rsidRDefault="00875283" w:rsidP="004B52AF">
      <w:pPr>
        <w:pStyle w:val="Text"/>
      </w:pPr>
      <w:r>
        <w:t>Of course t</w:t>
      </w:r>
      <w:r w:rsidR="00BB493B">
        <w:t>his method represents just an example</w:t>
      </w:r>
      <w:r w:rsidR="00736477">
        <w:t>, because</w:t>
      </w:r>
      <w:r w:rsidR="00BB493B">
        <w:t xml:space="preserve"> it works only </w:t>
      </w:r>
      <w:r w:rsidR="004B52AF" w:rsidRPr="004B52AF">
        <w:t>with variables that have exac</w:t>
      </w:r>
      <w:r w:rsidR="00BB493B">
        <w:t>tly uniform distributions and</w:t>
      </w:r>
      <w:r w:rsidR="004B52AF" w:rsidRPr="004B52AF">
        <w:t xml:space="preserve"> </w:t>
      </w:r>
      <w:r w:rsidR="00BB493B">
        <w:t>furthermore</w:t>
      </w:r>
      <w:r w:rsidR="00736477">
        <w:t>, in reality</w:t>
      </w:r>
      <w:r w:rsidR="004B52AF" w:rsidRPr="004B52AF">
        <w:t xml:space="preserve"> it would be computationally quite complicated. </w:t>
      </w:r>
      <w:r w:rsidR="00736477">
        <w:t xml:space="preserve">We need </w:t>
      </w:r>
      <w:r w:rsidR="004B52AF" w:rsidRPr="004B52AF">
        <w:t>a method that works for any distributions of the independent components, and works fast and reliably.</w:t>
      </w:r>
    </w:p>
    <w:p w14:paraId="655B5942" w14:textId="42828437" w:rsidR="000F452B" w:rsidRPr="000F452B" w:rsidRDefault="000F452B" w:rsidP="009D3ABA">
      <w:pPr>
        <w:pStyle w:val="Text"/>
        <w:ind w:firstLine="0"/>
      </w:pPr>
      <w:r>
        <w:tab/>
      </w:r>
      <w:r>
        <w:tab/>
      </w:r>
    </w:p>
    <w:p w14:paraId="7E5EBE55" w14:textId="3F992E3F" w:rsidR="00085B39" w:rsidRDefault="0075403E" w:rsidP="006B0A5C">
      <w:pPr>
        <w:pStyle w:val="Heading1"/>
      </w:pPr>
      <w:r w:rsidRPr="0075403E">
        <w:t>ICA Advantages</w:t>
      </w:r>
    </w:p>
    <w:p w14:paraId="75AC871F" w14:textId="6ECE4A8B" w:rsidR="0075403E" w:rsidRDefault="0075403E" w:rsidP="00E4302F">
      <w:pPr>
        <w:ind w:firstLine="202"/>
        <w:jc w:val="both"/>
      </w:pPr>
      <w:r>
        <w:t>After having briefly presented ICA from a mathematical perspective, in this section we want to underline the advantages of using ICA in EEG signal processing.</w:t>
      </w:r>
    </w:p>
    <w:p w14:paraId="118678A0" w14:textId="386E7CF7" w:rsidR="0075403E" w:rsidRDefault="0075403E" w:rsidP="00E4302F">
      <w:pPr>
        <w:ind w:firstLine="202"/>
        <w:jc w:val="both"/>
      </w:pPr>
      <w:r>
        <w:t xml:space="preserve">ICA seems to be a good way to identify different sources because allows </w:t>
      </w:r>
      <w:proofErr w:type="gramStart"/>
      <w:r w:rsidR="00875283">
        <w:t>to separate</w:t>
      </w:r>
      <w:proofErr w:type="gramEnd"/>
      <w:r w:rsidR="00875283">
        <w:t xml:space="preserve"> </w:t>
      </w:r>
      <w:r>
        <w:t xml:space="preserve">the original data into maximally </w:t>
      </w:r>
      <w:r>
        <w:lastRenderedPageBreak/>
        <w:t>independent comp</w:t>
      </w:r>
      <w:r w:rsidR="006B0A5C">
        <w:t xml:space="preserve">onents. </w:t>
      </w:r>
      <w:r w:rsidR="00875283">
        <w:t>Thus ICA should allow separating</w:t>
      </w:r>
      <w:r w:rsidR="006B0A5C">
        <w:t xml:space="preserve"> raw EEG data into physiologically and functionally distinct sources, without using any physiological assumption on the head model (Blind Separation)</w:t>
      </w:r>
      <w:r w:rsidR="009D3ABA">
        <w:t xml:space="preserve"> [6]</w:t>
      </w:r>
      <w:r w:rsidR="006B0A5C">
        <w:t>.</w:t>
      </w:r>
    </w:p>
    <w:p w14:paraId="5257EBCF" w14:textId="1DC33160" w:rsidR="006B0A5C" w:rsidRDefault="006B0A5C" w:rsidP="00E4302F">
      <w:pPr>
        <w:ind w:firstLine="202"/>
        <w:jc w:val="both"/>
      </w:pPr>
      <w:r>
        <w:t>For these reasons the authors claim that, when applied to sufficiently large and clean EEG data sets, ICA can actually produce scalp maps with optimal dipolar projections of EEG sources and at the same time this method should reduce the contributions of non-brain artifact signals, such as eye movements, main line noise and muscle activity.</w:t>
      </w:r>
    </w:p>
    <w:p w14:paraId="72D6FF86" w14:textId="77777777" w:rsidR="009D3ABA" w:rsidRDefault="009D3ABA" w:rsidP="0075403E">
      <w:pPr>
        <w:jc w:val="both"/>
      </w:pPr>
    </w:p>
    <w:p w14:paraId="3F8E9F75" w14:textId="77777777" w:rsidR="009D3ABA" w:rsidRDefault="009D3ABA" w:rsidP="009D3ABA">
      <w:pPr>
        <w:keepNext/>
        <w:jc w:val="both"/>
      </w:pPr>
      <w:r>
        <w:rPr>
          <w:noProof/>
        </w:rPr>
        <w:drawing>
          <wp:inline distT="0" distB="0" distL="0" distR="0" wp14:anchorId="18B6EA4C" wp14:editId="7A58CC37">
            <wp:extent cx="3152775" cy="24828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13">
                      <a:extLst>
                        <a:ext uri="{28A0092B-C50C-407E-A947-70E740481C1C}">
                          <a14:useLocalDpi xmlns:a14="http://schemas.microsoft.com/office/drawing/2010/main" val="0"/>
                        </a:ext>
                      </a:extLst>
                    </a:blip>
                    <a:stretch>
                      <a:fillRect/>
                    </a:stretch>
                  </pic:blipFill>
                  <pic:spPr>
                    <a:xfrm>
                      <a:off x="0" y="0"/>
                      <a:ext cx="3153931" cy="2483720"/>
                    </a:xfrm>
                    <a:prstGeom prst="rect">
                      <a:avLst/>
                    </a:prstGeom>
                  </pic:spPr>
                </pic:pic>
              </a:graphicData>
            </a:graphic>
          </wp:inline>
        </w:drawing>
      </w:r>
    </w:p>
    <w:p w14:paraId="3D15B4A9" w14:textId="44BD9458" w:rsidR="009D3ABA" w:rsidRPr="009D3ABA" w:rsidRDefault="009D3ABA" w:rsidP="009D3ABA">
      <w:pPr>
        <w:pStyle w:val="Caption"/>
        <w:jc w:val="center"/>
        <w:rPr>
          <w:sz w:val="16"/>
          <w:szCs w:val="16"/>
        </w:rPr>
      </w:pPr>
      <w:r w:rsidRPr="009D3ABA">
        <w:rPr>
          <w:sz w:val="16"/>
          <w:szCs w:val="16"/>
        </w:rPr>
        <w:t xml:space="preserve">Figure </w:t>
      </w:r>
      <w:r w:rsidRPr="009D3ABA">
        <w:rPr>
          <w:sz w:val="16"/>
          <w:szCs w:val="16"/>
        </w:rPr>
        <w:fldChar w:fldCharType="begin"/>
      </w:r>
      <w:r w:rsidRPr="009D3ABA">
        <w:rPr>
          <w:sz w:val="16"/>
          <w:szCs w:val="16"/>
        </w:rPr>
        <w:instrText xml:space="preserve"> SEQ Figure \* ARABIC </w:instrText>
      </w:r>
      <w:r w:rsidRPr="009D3ABA">
        <w:rPr>
          <w:sz w:val="16"/>
          <w:szCs w:val="16"/>
        </w:rPr>
        <w:fldChar w:fldCharType="separate"/>
      </w:r>
      <w:r w:rsidR="0092393E">
        <w:rPr>
          <w:noProof/>
          <w:sz w:val="16"/>
          <w:szCs w:val="16"/>
        </w:rPr>
        <w:t>3</w:t>
      </w:r>
      <w:r w:rsidRPr="009D3ABA">
        <w:rPr>
          <w:sz w:val="16"/>
          <w:szCs w:val="16"/>
        </w:rPr>
        <w:fldChar w:fldCharType="end"/>
      </w:r>
      <w:r>
        <w:rPr>
          <w:sz w:val="16"/>
          <w:szCs w:val="16"/>
        </w:rPr>
        <w:t>: Example of ICA applied</w:t>
      </w:r>
      <w:r w:rsidRPr="009D3ABA">
        <w:rPr>
          <w:sz w:val="16"/>
          <w:szCs w:val="16"/>
        </w:rPr>
        <w:t xml:space="preserve"> to EEG processing</w:t>
      </w:r>
    </w:p>
    <w:p w14:paraId="493BFF6F" w14:textId="77777777" w:rsidR="006B0A5C" w:rsidRDefault="006B0A5C" w:rsidP="0075403E">
      <w:pPr>
        <w:jc w:val="both"/>
      </w:pPr>
    </w:p>
    <w:p w14:paraId="01BCDF3C" w14:textId="77777777" w:rsidR="00875283" w:rsidRDefault="009D3ABA" w:rsidP="00875283">
      <w:pPr>
        <w:jc w:val="both"/>
      </w:pPr>
      <w:r>
        <w:t xml:space="preserve">As shown in Figure 3, we can see </w:t>
      </w:r>
      <w:r w:rsidR="00875283">
        <w:t>that</w:t>
      </w:r>
      <w:r>
        <w:t xml:space="preserve"> performing ICA on the raw EEG signals allows </w:t>
      </w:r>
      <w:r w:rsidR="00875283">
        <w:t xml:space="preserve">us </w:t>
      </w:r>
      <w:r>
        <w:t>to separate the mixed and blurred brain signals sources into maximally independent components.</w:t>
      </w:r>
    </w:p>
    <w:p w14:paraId="37F0D873" w14:textId="5791A599" w:rsidR="009D3ABA" w:rsidRDefault="009D3ABA" w:rsidP="00875283">
      <w:pPr>
        <w:jc w:val="both"/>
      </w:pPr>
      <w:r>
        <w:t xml:space="preserve"> </w:t>
      </w:r>
      <w:r w:rsidR="00875283">
        <w:tab/>
      </w:r>
      <w:r>
        <w:t>This gives researchers the opportunity to work with a new data set, where at each electrode there is a signal that should be only related to the specific activity of the underneath brain cortex. In practical this decomposition should guarantee a higher spatial resolution and a high rejection of the artifacts (non-brain components of EEG) at each channel.</w:t>
      </w:r>
    </w:p>
    <w:p w14:paraId="3C7C2232" w14:textId="77777777" w:rsidR="004A2564" w:rsidRDefault="004A2564" w:rsidP="0075403E">
      <w:pPr>
        <w:jc w:val="both"/>
      </w:pPr>
    </w:p>
    <w:p w14:paraId="6449E080" w14:textId="2463C8B2" w:rsidR="006B0A5C" w:rsidRDefault="006B0A5C" w:rsidP="006B0A5C">
      <w:pPr>
        <w:pStyle w:val="Heading2"/>
        <w:ind w:left="144"/>
      </w:pPr>
      <w:r>
        <w:t>Further Processing</w:t>
      </w:r>
    </w:p>
    <w:p w14:paraId="01368A49" w14:textId="3654E39A" w:rsidR="006B0A5C" w:rsidRDefault="00232C98" w:rsidP="00875283">
      <w:pPr>
        <w:ind w:firstLine="202"/>
        <w:jc w:val="both"/>
      </w:pPr>
      <w:r>
        <w:t>In order to get better features from raw EEG signals, after applying ICA to brain signals, the authors suggest performing a time/frequency analysis to characterize event-related perturbations in the oscillatory dynamics of ongoing brain signals.</w:t>
      </w:r>
    </w:p>
    <w:p w14:paraId="2305F356" w14:textId="213B1071" w:rsidR="00232C98" w:rsidRDefault="00232C98" w:rsidP="00E4302F">
      <w:pPr>
        <w:ind w:firstLine="202"/>
        <w:jc w:val="both"/>
      </w:pPr>
      <w:r>
        <w:t xml:space="preserve">The advantage of performing this kind of analysis after spatial filtering the data using ICA, is that the computed independent components measure the independent time activities of different sources, thus minimizing the issues present in traditional time/frequency analysis, when the potential fields from different sources </w:t>
      </w:r>
      <w:r w:rsidR="00875283">
        <w:t>are</w:t>
      </w:r>
      <w:r>
        <w:t xml:space="preserve"> mixed together and when signal</w:t>
      </w:r>
      <w:r w:rsidR="00F10889">
        <w:t xml:space="preserve">s coming from distant brain </w:t>
      </w:r>
      <w:r>
        <w:t xml:space="preserve">areas </w:t>
      </w:r>
      <w:r w:rsidR="00875283">
        <w:t>are</w:t>
      </w:r>
      <w:r>
        <w:t xml:space="preserve"> spatially summed and considered as single features.</w:t>
      </w:r>
    </w:p>
    <w:p w14:paraId="59C0F56A" w14:textId="61AB2024" w:rsidR="00232C98" w:rsidRDefault="00F10889" w:rsidP="00E220B4">
      <w:pPr>
        <w:ind w:firstLine="202"/>
        <w:jc w:val="both"/>
      </w:pPr>
      <w:r>
        <w:t xml:space="preserve">At the end of this processing they suggest to characterize EEG features in response to specific stimuli, measuring their event-locked changes in spectral power and their inter-trial </w:t>
      </w:r>
      <w:r>
        <w:lastRenderedPageBreak/>
        <w:t>phase coherence (ITC)</w:t>
      </w:r>
      <w:r w:rsidR="00875283">
        <w:t>, using b</w:t>
      </w:r>
      <w:r>
        <w:t xml:space="preserve">oth these pieces of information </w:t>
      </w:r>
      <w:r w:rsidR="00381003">
        <w:t>to create ERP-image visualizations</w:t>
      </w:r>
      <w:r w:rsidR="00875283">
        <w:t xml:space="preserve"> that </w:t>
      </w:r>
      <w:r>
        <w:t>are really useful to study the event-related brain dynamics that are consistent across several trials.</w:t>
      </w:r>
    </w:p>
    <w:p w14:paraId="4F99AA58" w14:textId="565F9AF7" w:rsidR="00F10889" w:rsidRDefault="00F10889" w:rsidP="00E220B4">
      <w:pPr>
        <w:ind w:firstLine="202"/>
        <w:jc w:val="both"/>
      </w:pPr>
      <w:r>
        <w:t xml:space="preserve">In fact by observing these features it is possible to determine changes in event-related synchronization (ERS) or </w:t>
      </w:r>
      <w:proofErr w:type="spellStart"/>
      <w:r>
        <w:t>desynchronization</w:t>
      </w:r>
      <w:proofErr w:type="spellEnd"/>
      <w:r>
        <w:t xml:space="preserve"> (ERD) that are parameters strictly correlated to activation of specific cortical areas of the brain while performing a </w:t>
      </w:r>
      <w:r w:rsidR="002334DA">
        <w:t>pre-</w:t>
      </w:r>
      <w:r w:rsidR="00EC5662">
        <w:t xml:space="preserve">determined </w:t>
      </w:r>
      <w:r>
        <w:t>task.</w:t>
      </w:r>
    </w:p>
    <w:p w14:paraId="45F61632" w14:textId="31288DA9" w:rsidR="0055644E" w:rsidRDefault="0055644E" w:rsidP="00E220B4">
      <w:pPr>
        <w:ind w:firstLine="202"/>
        <w:jc w:val="both"/>
      </w:pPr>
      <w:r>
        <w:t>S</w:t>
      </w:r>
      <w:r w:rsidRPr="0055644E">
        <w:t xml:space="preserve">ensory, cognitive and motor processing can result in changes of the ongoing EEG in form of an event-related </w:t>
      </w:r>
      <w:proofErr w:type="spellStart"/>
      <w:r w:rsidRPr="0055644E">
        <w:t>desynchronization</w:t>
      </w:r>
      <w:proofErr w:type="spellEnd"/>
      <w:r w:rsidRPr="0055644E">
        <w:t xml:space="preserve"> (ERD) or event-related s</w:t>
      </w:r>
      <w:r>
        <w:t>ynchronization (ERS), s</w:t>
      </w:r>
      <w:r w:rsidRPr="0055644E">
        <w:t>patial mapping of ERD/ERS can be used to study the dynamics o</w:t>
      </w:r>
      <w:r>
        <w:t>f cortical activation patterns</w:t>
      </w:r>
      <w:proofErr w:type="gramStart"/>
      <w:r>
        <w:t>.[</w:t>
      </w:r>
      <w:proofErr w:type="gramEnd"/>
      <w:r>
        <w:t>5]</w:t>
      </w:r>
    </w:p>
    <w:p w14:paraId="7C9FD471" w14:textId="77777777" w:rsidR="00702C71" w:rsidRDefault="00702C71" w:rsidP="0075403E">
      <w:pPr>
        <w:jc w:val="both"/>
      </w:pPr>
    </w:p>
    <w:p w14:paraId="69135192" w14:textId="77777777" w:rsidR="00702C71" w:rsidRDefault="00702C71" w:rsidP="00702C71">
      <w:pPr>
        <w:pStyle w:val="Text"/>
        <w:rPr>
          <w:highlight w:val="yellow"/>
        </w:rPr>
      </w:pPr>
    </w:p>
    <w:p w14:paraId="252D40FB" w14:textId="77777777" w:rsidR="00702C71" w:rsidRDefault="00702C71" w:rsidP="00702C71">
      <w:pPr>
        <w:pStyle w:val="Text"/>
        <w:keepNext/>
        <w:jc w:val="center"/>
      </w:pPr>
      <w:r>
        <w:rPr>
          <w:noProof/>
        </w:rPr>
        <w:drawing>
          <wp:inline distT="0" distB="0" distL="0" distR="0" wp14:anchorId="6B32A9F6" wp14:editId="11AF30F7">
            <wp:extent cx="3079258" cy="2215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_over_scalp.JPG"/>
                    <pic:cNvPicPr/>
                  </pic:nvPicPr>
                  <pic:blipFill>
                    <a:blip r:embed="rId14">
                      <a:extLst>
                        <a:ext uri="{28A0092B-C50C-407E-A947-70E740481C1C}">
                          <a14:useLocalDpi xmlns:a14="http://schemas.microsoft.com/office/drawing/2010/main" val="0"/>
                        </a:ext>
                      </a:extLst>
                    </a:blip>
                    <a:stretch>
                      <a:fillRect/>
                    </a:stretch>
                  </pic:blipFill>
                  <pic:spPr>
                    <a:xfrm>
                      <a:off x="0" y="0"/>
                      <a:ext cx="3079258" cy="2215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22A916" w14:textId="77777777" w:rsidR="00702C71" w:rsidRPr="00626725" w:rsidRDefault="00702C71" w:rsidP="00702C71">
      <w:pPr>
        <w:pStyle w:val="Caption"/>
        <w:jc w:val="center"/>
        <w:rPr>
          <w:sz w:val="16"/>
          <w:szCs w:val="16"/>
        </w:rPr>
      </w:pPr>
      <w:r w:rsidRPr="00626725">
        <w:rPr>
          <w:sz w:val="16"/>
          <w:szCs w:val="16"/>
        </w:rPr>
        <w:t xml:space="preserve">Figure </w:t>
      </w:r>
      <w:r w:rsidRPr="00626725">
        <w:rPr>
          <w:sz w:val="16"/>
          <w:szCs w:val="16"/>
        </w:rPr>
        <w:fldChar w:fldCharType="begin"/>
      </w:r>
      <w:r w:rsidRPr="00626725">
        <w:rPr>
          <w:sz w:val="16"/>
          <w:szCs w:val="16"/>
        </w:rPr>
        <w:instrText xml:space="preserve"> SEQ Figure \* ARABIC </w:instrText>
      </w:r>
      <w:r w:rsidRPr="00626725">
        <w:rPr>
          <w:sz w:val="16"/>
          <w:szCs w:val="16"/>
        </w:rPr>
        <w:fldChar w:fldCharType="separate"/>
      </w:r>
      <w:r w:rsidR="0092393E">
        <w:rPr>
          <w:noProof/>
          <w:sz w:val="16"/>
          <w:szCs w:val="16"/>
        </w:rPr>
        <w:t>4</w:t>
      </w:r>
      <w:r w:rsidRPr="00626725">
        <w:rPr>
          <w:sz w:val="16"/>
          <w:szCs w:val="16"/>
        </w:rPr>
        <w:fldChar w:fldCharType="end"/>
      </w:r>
      <w:r w:rsidRPr="00626725">
        <w:rPr>
          <w:sz w:val="16"/>
          <w:szCs w:val="16"/>
        </w:rPr>
        <w:t>: Exa</w:t>
      </w:r>
      <w:r>
        <w:rPr>
          <w:sz w:val="16"/>
          <w:szCs w:val="16"/>
        </w:rPr>
        <w:t>mple of spectral analysis of</w:t>
      </w:r>
      <w:r w:rsidRPr="00626725">
        <w:rPr>
          <w:sz w:val="16"/>
          <w:szCs w:val="16"/>
        </w:rPr>
        <w:t xml:space="preserve"> EEG data decomposition</w:t>
      </w:r>
    </w:p>
    <w:p w14:paraId="50BD8AE8" w14:textId="77777777" w:rsidR="00702C71" w:rsidRDefault="00702C71" w:rsidP="00702C71">
      <w:pPr>
        <w:pStyle w:val="Text"/>
        <w:rPr>
          <w:highlight w:val="yellow"/>
        </w:rPr>
      </w:pPr>
    </w:p>
    <w:p w14:paraId="1286BEED" w14:textId="77777777" w:rsidR="00702C71" w:rsidRDefault="00702C71" w:rsidP="00702C71">
      <w:pPr>
        <w:pStyle w:val="Text"/>
        <w:rPr>
          <w:highlight w:val="yellow"/>
        </w:rPr>
      </w:pPr>
    </w:p>
    <w:p w14:paraId="35ABD442" w14:textId="5DC30C3E" w:rsidR="00EF215F" w:rsidRDefault="009D3ABA" w:rsidP="00E220B4">
      <w:pPr>
        <w:ind w:firstLine="202"/>
        <w:jc w:val="both"/>
      </w:pPr>
      <w:r>
        <w:t>In Figure 4</w:t>
      </w:r>
      <w:r w:rsidR="00702C71" w:rsidRPr="00702C71">
        <w:t xml:space="preserve"> is shown an example of spectral and topological analysis of a data set of EEG data obtained after performing ICA decomposition. This graph has been generated </w:t>
      </w:r>
      <w:r w:rsidR="00EF215F">
        <w:t>in</w:t>
      </w:r>
      <w:r w:rsidR="00702C71" w:rsidRPr="00702C71">
        <w:t xml:space="preserve"> the Neural Instrumentation Lab, Temple University, using EEGLAB</w:t>
      </w:r>
      <w:r w:rsidR="0062784C">
        <w:t xml:space="preserve"> [10]</w:t>
      </w:r>
      <w:r w:rsidR="00702C71" w:rsidRPr="00702C71">
        <w:t>, an open source toolbox for analysis of single-trial EEG dynamics, with</w:t>
      </w:r>
      <w:r w:rsidR="00702C71">
        <w:t xml:space="preserve"> a</w:t>
      </w:r>
      <w:r w:rsidR="00702C71" w:rsidRPr="00702C71">
        <w:t xml:space="preserve"> sample data se</w:t>
      </w:r>
      <w:r w:rsidR="00EF215F">
        <w:t>t.</w:t>
      </w:r>
    </w:p>
    <w:p w14:paraId="7B272069" w14:textId="77777777" w:rsidR="00EF215F" w:rsidRDefault="00EF215F" w:rsidP="00E220B4">
      <w:pPr>
        <w:ind w:firstLine="202"/>
        <w:jc w:val="both"/>
      </w:pPr>
      <w:r>
        <w:t>In this data set event-related potentials were recorded, while a subject was required to perform several times an imagined movement task.</w:t>
      </w:r>
    </w:p>
    <w:p w14:paraId="08F62B1B" w14:textId="000A71E3" w:rsidR="00702C71" w:rsidRDefault="00EF215F" w:rsidP="00E220B4">
      <w:pPr>
        <w:ind w:firstLine="202"/>
        <w:jc w:val="both"/>
      </w:pPr>
      <w:r>
        <w:t>From Figure 4 we can see</w:t>
      </w:r>
      <w:r w:rsidR="00702C71">
        <w:t xml:space="preserve"> a max</w:t>
      </w:r>
      <w:r w:rsidR="00914176">
        <w:t>imum</w:t>
      </w:r>
      <w:r w:rsidR="00702C71">
        <w:t xml:space="preserve"> in the power spectrum corresponding to ERS (cortical activation) </w:t>
      </w:r>
      <w:r>
        <w:t xml:space="preserve">at a frequency of 10 Hz </w:t>
      </w:r>
      <w:r w:rsidR="00702C71">
        <w:t xml:space="preserve">and </w:t>
      </w:r>
      <w:r w:rsidR="005A24F1">
        <w:t xml:space="preserve">we can see that </w:t>
      </w:r>
      <w:r w:rsidR="00702C71">
        <w:t>this activation is mainly located around the motor cortex area of the brain activated during the repeated movement tasks made by the subjects</w:t>
      </w:r>
      <w:r w:rsidR="005A24F1">
        <w:t>, as expected</w:t>
      </w:r>
      <w:r w:rsidR="00702C71">
        <w:t>.</w:t>
      </w:r>
    </w:p>
    <w:p w14:paraId="5558DC06" w14:textId="3B469805" w:rsidR="00F10889" w:rsidRDefault="00F10889" w:rsidP="00E220B4">
      <w:pPr>
        <w:ind w:firstLine="202"/>
        <w:jc w:val="both"/>
      </w:pPr>
      <w:r>
        <w:t>In conclusion ICA seems to present a series of advantages in comparison with more traditi</w:t>
      </w:r>
      <w:r w:rsidR="00914176">
        <w:t xml:space="preserve">onal EEG processing techniques: </w:t>
      </w:r>
      <w:r w:rsidR="007D1906">
        <w:t>ICA minimizes the influence of volume conduction on the acquired data, identifies the activities of the individual cortical sources and gives the most physiological plausible activity sources.</w:t>
      </w:r>
    </w:p>
    <w:p w14:paraId="3EE2CA26" w14:textId="77777777" w:rsidR="007D1906" w:rsidRDefault="007D1906" w:rsidP="0075403E">
      <w:pPr>
        <w:jc w:val="both"/>
      </w:pPr>
    </w:p>
    <w:p w14:paraId="373ADEAA" w14:textId="1FD094B4" w:rsidR="007D1906" w:rsidRDefault="00162D91" w:rsidP="00162D91">
      <w:pPr>
        <w:pStyle w:val="Heading1"/>
      </w:pPr>
      <w:r>
        <w:lastRenderedPageBreak/>
        <w:t>CONCLUSION</w:t>
      </w:r>
      <w:r w:rsidR="00EA72D5">
        <w:t>S</w:t>
      </w:r>
    </w:p>
    <w:p w14:paraId="4A86F420" w14:textId="052CC34D" w:rsidR="00162D91" w:rsidRDefault="00162D91" w:rsidP="00EA72D5">
      <w:pPr>
        <w:ind w:firstLine="202"/>
        <w:jc w:val="both"/>
      </w:pPr>
      <w:r>
        <w:t xml:space="preserve">After analyzing and studying ICA as a new approach to EEG processing, it seems that it could be a powerful tool to help researchers </w:t>
      </w:r>
      <w:r w:rsidR="00914176">
        <w:t>gain</w:t>
      </w:r>
      <w:r>
        <w:t xml:space="preserve"> a deeper understanding of brain activities.</w:t>
      </w:r>
      <w:r w:rsidR="005A24F1">
        <w:t xml:space="preserve"> </w:t>
      </w:r>
    </w:p>
    <w:p w14:paraId="3D509757" w14:textId="5EC46EBF" w:rsidR="005A24F1" w:rsidRDefault="005A24F1" w:rsidP="00E220B4">
      <w:pPr>
        <w:ind w:firstLine="202"/>
        <w:jc w:val="both"/>
      </w:pPr>
      <w:r>
        <w:t xml:space="preserve">In the last few years many algorithms have been created to improve ICA results and processing speed, some of the most used are RUNICA, </w:t>
      </w:r>
      <w:proofErr w:type="spellStart"/>
      <w:r>
        <w:t>fastICA</w:t>
      </w:r>
      <w:proofErr w:type="spellEnd"/>
      <w:r>
        <w:t xml:space="preserve">, </w:t>
      </w:r>
      <w:proofErr w:type="gramStart"/>
      <w:r>
        <w:t>BINICA[</w:t>
      </w:r>
      <w:proofErr w:type="gramEnd"/>
      <w:r>
        <w:t>4].</w:t>
      </w:r>
    </w:p>
    <w:p w14:paraId="1707C02A" w14:textId="13235BD1" w:rsidR="00003158" w:rsidRPr="00003158" w:rsidRDefault="00162D91" w:rsidP="00E220B4">
      <w:pPr>
        <w:ind w:firstLine="202"/>
        <w:jc w:val="both"/>
      </w:pPr>
      <w:r>
        <w:t>On the other hand, ICA is based on some really strong assumptions that, in m</w:t>
      </w:r>
      <w:r w:rsidR="00E220B4">
        <w:t>y opinion, cannot always be considered plausible</w:t>
      </w:r>
      <w:r>
        <w:t xml:space="preserve">. </w:t>
      </w:r>
      <w:r w:rsidR="00003158">
        <w:t xml:space="preserve">For example, ICA requires that </w:t>
      </w:r>
      <w:r w:rsidR="00003158" w:rsidRPr="00003158">
        <w:t>the component source locations (and thereby their topographic projection patterns to the scalp sensors</w:t>
      </w:r>
      <w:r w:rsidR="00003158">
        <w:t>) are fixed throughout the data, and this may definitely not be true during a long EEG acquisi</w:t>
      </w:r>
      <w:r w:rsidR="00E220B4">
        <w:t>tion, especially if the subject</w:t>
      </w:r>
      <w:r w:rsidR="00003158">
        <w:t xml:space="preserve"> is required to perform multiple tasks.</w:t>
      </w:r>
    </w:p>
    <w:p w14:paraId="4B1724C0" w14:textId="338EEC4F" w:rsidR="00003158" w:rsidRDefault="00914176" w:rsidP="00E220B4">
      <w:pPr>
        <w:ind w:firstLine="202"/>
        <w:jc w:val="both"/>
      </w:pPr>
      <w:r>
        <w:t>Furthermore</w:t>
      </w:r>
      <w:r w:rsidR="00003158">
        <w:t xml:space="preserve"> ICA requires t</w:t>
      </w:r>
      <w:r w:rsidR="00003158" w:rsidRPr="00003158">
        <w:t>hat the projected component source activities be summ</w:t>
      </w:r>
      <w:r w:rsidR="00003158">
        <w:t>ed linearly at the sensors and t</w:t>
      </w:r>
      <w:r w:rsidR="00003158" w:rsidRPr="00003158">
        <w:t xml:space="preserve">hat there </w:t>
      </w:r>
      <w:r>
        <w:t>are</w:t>
      </w:r>
      <w:r w:rsidR="00003158" w:rsidRPr="00003158">
        <w:t xml:space="preserve"> no differential delays involved in projecting the source signals to the different</w:t>
      </w:r>
      <w:r w:rsidR="00003158">
        <w:t xml:space="preserve"> </w:t>
      </w:r>
      <w:r w:rsidR="00003158" w:rsidRPr="00003158">
        <w:t>sensors</w:t>
      </w:r>
      <w:r w:rsidR="00003158">
        <w:t>, hypothe</w:t>
      </w:r>
      <w:r>
        <w:t xml:space="preserve">ses that may not always be </w:t>
      </w:r>
      <w:proofErr w:type="gramStart"/>
      <w:r>
        <w:t>true,</w:t>
      </w:r>
      <w:proofErr w:type="gramEnd"/>
      <w:r>
        <w:t xml:space="preserve"> given the high inhomogeneous means that signals travel through: our head.</w:t>
      </w:r>
    </w:p>
    <w:p w14:paraId="36F88536" w14:textId="7FDF30E1" w:rsidR="00003158" w:rsidRDefault="00003158" w:rsidP="00914176">
      <w:pPr>
        <w:ind w:firstLine="202"/>
        <w:jc w:val="both"/>
      </w:pPr>
      <w:r>
        <w:t>Another important assumption is t</w:t>
      </w:r>
      <w:r w:rsidRPr="00003158">
        <w:t>hat the probability distributions of the individual component source activity values are not</w:t>
      </w:r>
      <w:r>
        <w:t xml:space="preserve"> </w:t>
      </w:r>
      <w:r w:rsidRPr="00003158">
        <w:t>precisely Gaussian</w:t>
      </w:r>
      <w:r>
        <w:t>, in fact we have already seen that if our variables a</w:t>
      </w:r>
      <w:r w:rsidR="00283FFA">
        <w:t>re Gaussian distributed ICA would no</w:t>
      </w:r>
      <w:r>
        <w:t>t work.</w:t>
      </w:r>
    </w:p>
    <w:p w14:paraId="43B975F0" w14:textId="497131EF" w:rsidR="00003158" w:rsidRDefault="00914176" w:rsidP="00283FFA">
      <w:pPr>
        <w:ind w:firstLine="202"/>
        <w:jc w:val="both"/>
      </w:pPr>
      <w:r>
        <w:t>Moreover</w:t>
      </w:r>
      <w:r w:rsidR="00003158">
        <w:t xml:space="preserve"> to apply ICA successfully we should make sure that t</w:t>
      </w:r>
      <w:r w:rsidR="00003158" w:rsidRPr="00003158">
        <w:t>he component source activity waveforms are (maximally) temporally independent of one</w:t>
      </w:r>
      <w:r w:rsidR="00003158">
        <w:t xml:space="preserve"> another, or in other words </w:t>
      </w:r>
      <w:r w:rsidR="00003158" w:rsidRPr="00003158">
        <w:t>that the component source activity time patterns are maximally distinct from one another. More technically, a set of signals are temporally independent, in the sense used for ICA, if knowing the activity (</w:t>
      </w:r>
      <w:proofErr w:type="spellStart"/>
      <w:r w:rsidR="00003158" w:rsidRPr="00003158">
        <w:t>μV</w:t>
      </w:r>
      <w:proofErr w:type="spellEnd"/>
      <w:r w:rsidR="00003158" w:rsidRPr="00003158">
        <w:t>) values of any subset of the signals at a given time point gives no clue about the activity values of any subset of remaining sources at the same time point. Thus each component source signal is, in a particular sense, an independent source of information in the data, contributing</w:t>
      </w:r>
      <w:r w:rsidR="00283FFA">
        <w:t xml:space="preserve"> to</w:t>
      </w:r>
      <w:r w:rsidR="00003158" w:rsidRPr="00003158">
        <w:t xml:space="preserve"> a temporal pattern not in any way determinable from the values (at the same time point) of the</w:t>
      </w:r>
      <w:r w:rsidR="00003158">
        <w:t xml:space="preserve"> other component source signals. Again this last assumption seems to be not really </w:t>
      </w:r>
      <w:r w:rsidR="002B6C38">
        <w:t>plausible;</w:t>
      </w:r>
      <w:r w:rsidR="00003158">
        <w:t xml:space="preserve"> especially if we consider the high level of integration that the different parts of the brain show.</w:t>
      </w:r>
    </w:p>
    <w:p w14:paraId="462D62B4" w14:textId="1A08A00C" w:rsidR="00003158" w:rsidRPr="00162D91" w:rsidRDefault="001F4DD0" w:rsidP="002B6C38">
      <w:pPr>
        <w:ind w:firstLine="202"/>
        <w:jc w:val="both"/>
      </w:pPr>
      <w:r>
        <w:t>Finally</w:t>
      </w:r>
      <w:r w:rsidR="00003158">
        <w:t xml:space="preserve"> we w</w:t>
      </w:r>
      <w:r>
        <w:t xml:space="preserve">ould like to underline that perhaps the greatest advantage of ICA techniques may represent its greatest weakness: ICA seems to give better results with respect to other methods that require larger amount of data on the head geometry and electrodes position in order to work. In these methods the difficulties </w:t>
      </w:r>
      <w:r w:rsidR="00283FFA">
        <w:t>of</w:t>
      </w:r>
      <w:r>
        <w:t xml:space="preserve"> getting useful information on the head and brain models increase the difficulty in their application. ICA does</w:t>
      </w:r>
      <w:r w:rsidR="002B6C38">
        <w:t xml:space="preserve"> no</w:t>
      </w:r>
      <w:r>
        <w:t xml:space="preserve">t require any data on the model, because it performs a blind </w:t>
      </w:r>
      <w:r w:rsidR="002B6C38">
        <w:t xml:space="preserve">source </w:t>
      </w:r>
      <w:r>
        <w:t xml:space="preserve">separation, but this implies that if something goes wrong while applying ICA to EEG data, there is not a way to </w:t>
      </w:r>
      <w:r w:rsidR="00283FFA">
        <w:t>verify if</w:t>
      </w:r>
      <w:r>
        <w:t xml:space="preserve"> the obtained decompositions</w:t>
      </w:r>
      <w:r w:rsidR="00283FFA">
        <w:t xml:space="preserve"> are correct. S</w:t>
      </w:r>
      <w:r>
        <w:t xml:space="preserve">o we </w:t>
      </w:r>
      <w:r w:rsidR="002B6C38">
        <w:t>might</w:t>
      </w:r>
      <w:r>
        <w:t xml:space="preserve"> end up working with i</w:t>
      </w:r>
      <w:r w:rsidR="002B6C38">
        <w:t>ndependent components that could</w:t>
      </w:r>
      <w:r>
        <w:t xml:space="preserve"> be compl</w:t>
      </w:r>
      <w:r w:rsidR="00283FFA">
        <w:t>etely wrong and not representative</w:t>
      </w:r>
      <w:r>
        <w:t xml:space="preserve"> at all </w:t>
      </w:r>
      <w:r w:rsidR="00283FFA">
        <w:t xml:space="preserve">of any </w:t>
      </w:r>
      <w:r>
        <w:t xml:space="preserve">EEG features. In other words </w:t>
      </w:r>
      <w:r>
        <w:lastRenderedPageBreak/>
        <w:t xml:space="preserve">we could be working with a model that is not </w:t>
      </w:r>
      <w:r w:rsidR="002B6C38">
        <w:t xml:space="preserve">physiologically and functionally </w:t>
      </w:r>
      <w:r>
        <w:t>correct, because we do not have any physiological data to drive our processing.</w:t>
      </w:r>
    </w:p>
    <w:p w14:paraId="76C8A898" w14:textId="77777777" w:rsidR="0075403E" w:rsidRPr="0075403E" w:rsidRDefault="0075403E" w:rsidP="0075403E">
      <w:pPr>
        <w:jc w:val="both"/>
      </w:pPr>
    </w:p>
    <w:p w14:paraId="0D71C7B1" w14:textId="0CDED668" w:rsidR="001F4DD0" w:rsidRDefault="001F4DD0" w:rsidP="001F4DD0">
      <w:pPr>
        <w:pStyle w:val="Text"/>
      </w:pPr>
    </w:p>
    <w:p w14:paraId="5BB0C9AE" w14:textId="77777777" w:rsidR="001E3BB5" w:rsidRDefault="001E3BB5">
      <w:pPr>
        <w:pStyle w:val="ReferenceHead"/>
      </w:pPr>
      <w:r>
        <w:t>References</w:t>
      </w:r>
    </w:p>
    <w:p w14:paraId="28360EE6" w14:textId="77777777" w:rsidR="001E3BB5" w:rsidRPr="00075560" w:rsidRDefault="00075560" w:rsidP="00075560">
      <w:pPr>
        <w:numPr>
          <w:ilvl w:val="0"/>
          <w:numId w:val="19"/>
        </w:numPr>
        <w:rPr>
          <w:sz w:val="16"/>
          <w:szCs w:val="16"/>
        </w:rPr>
      </w:pPr>
      <w:proofErr w:type="spellStart"/>
      <w:r w:rsidRPr="00075560">
        <w:rPr>
          <w:sz w:val="16"/>
          <w:szCs w:val="16"/>
        </w:rPr>
        <w:t>Pfurtscheller</w:t>
      </w:r>
      <w:proofErr w:type="spellEnd"/>
      <w:r w:rsidRPr="00075560">
        <w:rPr>
          <w:sz w:val="16"/>
          <w:szCs w:val="16"/>
        </w:rPr>
        <w:t xml:space="preserve"> G, Lopes de Silva FH. “Event-related EEG/MEG synchronization and </w:t>
      </w:r>
      <w:proofErr w:type="spellStart"/>
      <w:r w:rsidRPr="00075560">
        <w:rPr>
          <w:sz w:val="16"/>
          <w:szCs w:val="16"/>
        </w:rPr>
        <w:t>desynchronization</w:t>
      </w:r>
      <w:proofErr w:type="spellEnd"/>
      <w:r w:rsidRPr="00075560">
        <w:rPr>
          <w:sz w:val="16"/>
          <w:szCs w:val="16"/>
        </w:rPr>
        <w:t xml:space="preserve">: basic principles.” </w:t>
      </w:r>
      <w:proofErr w:type="spellStart"/>
      <w:r w:rsidRPr="00075560">
        <w:rPr>
          <w:sz w:val="16"/>
          <w:szCs w:val="16"/>
        </w:rPr>
        <w:t>Clin</w:t>
      </w:r>
      <w:proofErr w:type="spellEnd"/>
      <w:r w:rsidRPr="00075560">
        <w:rPr>
          <w:sz w:val="16"/>
          <w:szCs w:val="16"/>
        </w:rPr>
        <w:t xml:space="preserve"> </w:t>
      </w:r>
      <w:proofErr w:type="spellStart"/>
      <w:r w:rsidRPr="00075560">
        <w:rPr>
          <w:sz w:val="16"/>
          <w:szCs w:val="16"/>
        </w:rPr>
        <w:t>Neurophysiol</w:t>
      </w:r>
      <w:proofErr w:type="spellEnd"/>
      <w:r w:rsidRPr="00075560">
        <w:rPr>
          <w:sz w:val="16"/>
          <w:szCs w:val="16"/>
        </w:rPr>
        <w:t>. 1999 Nov, 110(11):1842-57</w:t>
      </w:r>
      <w:r>
        <w:rPr>
          <w:sz w:val="16"/>
          <w:szCs w:val="16"/>
        </w:rPr>
        <w:t>.</w:t>
      </w:r>
    </w:p>
    <w:p w14:paraId="3CE65C9B" w14:textId="77777777" w:rsidR="005753DA" w:rsidRPr="005753DA" w:rsidRDefault="005753DA" w:rsidP="005753DA">
      <w:pPr>
        <w:numPr>
          <w:ilvl w:val="0"/>
          <w:numId w:val="19"/>
        </w:numPr>
        <w:rPr>
          <w:sz w:val="16"/>
          <w:szCs w:val="16"/>
        </w:rPr>
      </w:pPr>
      <w:r w:rsidRPr="005753DA">
        <w:rPr>
          <w:sz w:val="16"/>
          <w:szCs w:val="16"/>
        </w:rPr>
        <w:t xml:space="preserve">Jung, T.P., </w:t>
      </w:r>
      <w:proofErr w:type="spellStart"/>
      <w:r w:rsidRPr="005753DA">
        <w:rPr>
          <w:sz w:val="16"/>
          <w:szCs w:val="16"/>
        </w:rPr>
        <w:t>Makeig</w:t>
      </w:r>
      <w:proofErr w:type="spellEnd"/>
      <w:r w:rsidRPr="005753DA">
        <w:rPr>
          <w:sz w:val="16"/>
          <w:szCs w:val="16"/>
        </w:rPr>
        <w:t xml:space="preserve">, S., </w:t>
      </w:r>
      <w:proofErr w:type="spellStart"/>
      <w:r w:rsidRPr="005753DA">
        <w:rPr>
          <w:sz w:val="16"/>
          <w:szCs w:val="16"/>
        </w:rPr>
        <w:t>Westerfield</w:t>
      </w:r>
      <w:proofErr w:type="spellEnd"/>
      <w:r w:rsidRPr="005753DA">
        <w:rPr>
          <w:sz w:val="16"/>
          <w:szCs w:val="16"/>
        </w:rPr>
        <w:t xml:space="preserve">, M., Townsend, J., </w:t>
      </w:r>
      <w:proofErr w:type="spellStart"/>
      <w:r w:rsidRPr="005753DA">
        <w:rPr>
          <w:sz w:val="16"/>
          <w:szCs w:val="16"/>
        </w:rPr>
        <w:t>Courchesne</w:t>
      </w:r>
      <w:proofErr w:type="spellEnd"/>
      <w:r w:rsidRPr="005753DA">
        <w:rPr>
          <w:sz w:val="16"/>
          <w:szCs w:val="16"/>
        </w:rPr>
        <w:t xml:space="preserve">, E., </w:t>
      </w:r>
      <w:proofErr w:type="spellStart"/>
      <w:r w:rsidRPr="005753DA">
        <w:rPr>
          <w:sz w:val="16"/>
          <w:szCs w:val="16"/>
        </w:rPr>
        <w:t>Sejnowski</w:t>
      </w:r>
      <w:proofErr w:type="spellEnd"/>
      <w:r w:rsidRPr="005753DA">
        <w:rPr>
          <w:sz w:val="16"/>
          <w:szCs w:val="16"/>
        </w:rPr>
        <w:t>, T.J., 2000b.</w:t>
      </w:r>
      <w:r>
        <w:rPr>
          <w:sz w:val="16"/>
          <w:szCs w:val="16"/>
        </w:rPr>
        <w:t xml:space="preserve"> “</w:t>
      </w:r>
      <w:r w:rsidRPr="005753DA">
        <w:rPr>
          <w:sz w:val="16"/>
          <w:szCs w:val="16"/>
        </w:rPr>
        <w:t>Removal of eye activity artifacts from visual event-related potentials in normal and clinical subjects.</w:t>
      </w:r>
      <w:r>
        <w:rPr>
          <w:sz w:val="16"/>
          <w:szCs w:val="16"/>
        </w:rPr>
        <w:t>”</w:t>
      </w:r>
    </w:p>
    <w:p w14:paraId="0FD9D56B" w14:textId="538DF1FB" w:rsidR="001E3BB5" w:rsidRDefault="005753DA" w:rsidP="006F40E2">
      <w:pPr>
        <w:ind w:left="202" w:firstLine="158"/>
      </w:pPr>
      <w:proofErr w:type="spellStart"/>
      <w:proofErr w:type="gramStart"/>
      <w:r w:rsidRPr="005753DA">
        <w:rPr>
          <w:sz w:val="16"/>
          <w:szCs w:val="16"/>
        </w:rPr>
        <w:t>Clin</w:t>
      </w:r>
      <w:proofErr w:type="spellEnd"/>
      <w:r w:rsidRPr="005753DA">
        <w:rPr>
          <w:sz w:val="16"/>
          <w:szCs w:val="16"/>
        </w:rPr>
        <w:t>.</w:t>
      </w:r>
      <w:proofErr w:type="gramEnd"/>
      <w:r w:rsidRPr="005753DA">
        <w:rPr>
          <w:sz w:val="16"/>
          <w:szCs w:val="16"/>
        </w:rPr>
        <w:t xml:space="preserve"> </w:t>
      </w:r>
      <w:proofErr w:type="spellStart"/>
      <w:proofErr w:type="gramStart"/>
      <w:r w:rsidRPr="005753DA">
        <w:rPr>
          <w:sz w:val="16"/>
          <w:szCs w:val="16"/>
        </w:rPr>
        <w:t>Neurophysiol</w:t>
      </w:r>
      <w:proofErr w:type="spellEnd"/>
      <w:r w:rsidRPr="005753DA">
        <w:rPr>
          <w:sz w:val="16"/>
          <w:szCs w:val="16"/>
        </w:rPr>
        <w:t>.</w:t>
      </w:r>
      <w:proofErr w:type="gramEnd"/>
      <w:r w:rsidRPr="005753DA">
        <w:rPr>
          <w:sz w:val="16"/>
          <w:szCs w:val="16"/>
        </w:rPr>
        <w:t xml:space="preserve"> </w:t>
      </w:r>
      <w:proofErr w:type="gramStart"/>
      <w:r w:rsidRPr="005753DA">
        <w:rPr>
          <w:sz w:val="16"/>
          <w:szCs w:val="16"/>
        </w:rPr>
        <w:t>111, 1745</w:t>
      </w:r>
      <w:r w:rsidR="001E3BB5">
        <w:t>.</w:t>
      </w:r>
      <w:proofErr w:type="gramEnd"/>
    </w:p>
    <w:p w14:paraId="07891E54" w14:textId="3E83EC50" w:rsidR="006F40E2" w:rsidRDefault="006F40E2" w:rsidP="006F40E2">
      <w:pPr>
        <w:numPr>
          <w:ilvl w:val="0"/>
          <w:numId w:val="19"/>
        </w:numPr>
        <w:rPr>
          <w:sz w:val="16"/>
          <w:szCs w:val="16"/>
        </w:rPr>
      </w:pPr>
      <w:proofErr w:type="spellStart"/>
      <w:r w:rsidRPr="006F40E2">
        <w:rPr>
          <w:sz w:val="16"/>
          <w:szCs w:val="16"/>
        </w:rPr>
        <w:t>Hany</w:t>
      </w:r>
      <w:proofErr w:type="spellEnd"/>
      <w:r w:rsidRPr="006F40E2">
        <w:rPr>
          <w:sz w:val="16"/>
          <w:szCs w:val="16"/>
        </w:rPr>
        <w:t xml:space="preserve"> </w:t>
      </w:r>
      <w:proofErr w:type="spellStart"/>
      <w:r w:rsidRPr="006F40E2">
        <w:rPr>
          <w:sz w:val="16"/>
          <w:szCs w:val="16"/>
        </w:rPr>
        <w:t>Farid</w:t>
      </w:r>
      <w:proofErr w:type="spellEnd"/>
      <w:r w:rsidRPr="006F40E2">
        <w:rPr>
          <w:sz w:val="16"/>
          <w:szCs w:val="16"/>
        </w:rPr>
        <w:t xml:space="preserve"> and Edward H. </w:t>
      </w:r>
      <w:proofErr w:type="spellStart"/>
      <w:r w:rsidRPr="006F40E2">
        <w:rPr>
          <w:sz w:val="16"/>
          <w:szCs w:val="16"/>
        </w:rPr>
        <w:t>Adelson</w:t>
      </w:r>
      <w:proofErr w:type="spellEnd"/>
      <w:r w:rsidRPr="006F40E2">
        <w:rPr>
          <w:sz w:val="16"/>
          <w:szCs w:val="16"/>
        </w:rPr>
        <w:t>. “Separating Reflections and Lighting Using Independent Components Analysis” Perceptual Science Group Massachusetts Institute of Technology Cambridge, MA 02139</w:t>
      </w:r>
    </w:p>
    <w:p w14:paraId="6F09E70A" w14:textId="632746E3" w:rsidR="00626725" w:rsidRDefault="00626725" w:rsidP="006F40E2">
      <w:pPr>
        <w:numPr>
          <w:ilvl w:val="0"/>
          <w:numId w:val="19"/>
        </w:numPr>
        <w:rPr>
          <w:sz w:val="16"/>
          <w:szCs w:val="16"/>
        </w:rPr>
      </w:pPr>
      <w:r w:rsidRPr="00626725">
        <w:rPr>
          <w:sz w:val="16"/>
          <w:szCs w:val="16"/>
        </w:rPr>
        <w:t xml:space="preserve">Delorme A &amp; </w:t>
      </w:r>
      <w:proofErr w:type="spellStart"/>
      <w:r w:rsidRPr="00626725">
        <w:rPr>
          <w:sz w:val="16"/>
          <w:szCs w:val="16"/>
        </w:rPr>
        <w:t>Makeig</w:t>
      </w:r>
      <w:proofErr w:type="spellEnd"/>
      <w:r w:rsidRPr="00626725">
        <w:rPr>
          <w:sz w:val="16"/>
          <w:szCs w:val="16"/>
        </w:rPr>
        <w:t xml:space="preserve"> S (2004)</w:t>
      </w:r>
      <w:r>
        <w:rPr>
          <w:sz w:val="16"/>
          <w:szCs w:val="16"/>
        </w:rPr>
        <w:t>.</w:t>
      </w:r>
      <w:r w:rsidRPr="00626725">
        <w:rPr>
          <w:sz w:val="16"/>
          <w:szCs w:val="16"/>
        </w:rPr>
        <w:t xml:space="preserve"> </w:t>
      </w:r>
      <w:r>
        <w:rPr>
          <w:sz w:val="16"/>
          <w:szCs w:val="16"/>
        </w:rPr>
        <w:t>“</w:t>
      </w:r>
      <w:r w:rsidRPr="00626725">
        <w:rPr>
          <w:sz w:val="16"/>
          <w:szCs w:val="16"/>
        </w:rPr>
        <w:t>EEGLAB: an open source toolbox for analysis of single-trial EEG dynamics</w:t>
      </w:r>
      <w:r>
        <w:rPr>
          <w:sz w:val="16"/>
          <w:szCs w:val="16"/>
        </w:rPr>
        <w:t>”</w:t>
      </w:r>
      <w:r w:rsidRPr="00626725">
        <w:rPr>
          <w:sz w:val="16"/>
          <w:szCs w:val="16"/>
        </w:rPr>
        <w:t xml:space="preserve">. </w:t>
      </w:r>
      <w:r w:rsidRPr="00626725">
        <w:rPr>
          <w:i/>
          <w:iCs/>
          <w:sz w:val="16"/>
          <w:szCs w:val="16"/>
        </w:rPr>
        <w:t>Journal of Neuroscience Methods</w:t>
      </w:r>
      <w:r w:rsidRPr="00626725">
        <w:rPr>
          <w:sz w:val="16"/>
          <w:szCs w:val="16"/>
        </w:rPr>
        <w:t xml:space="preserve"> 134:9-21</w:t>
      </w:r>
    </w:p>
    <w:p w14:paraId="7BCF5ED0" w14:textId="13FC901D" w:rsidR="0055644E" w:rsidRDefault="0055644E" w:rsidP="0055644E">
      <w:pPr>
        <w:numPr>
          <w:ilvl w:val="0"/>
          <w:numId w:val="19"/>
        </w:numPr>
        <w:rPr>
          <w:bCs/>
          <w:sz w:val="16"/>
          <w:szCs w:val="16"/>
        </w:rPr>
      </w:pPr>
      <w:r w:rsidRPr="0055644E">
        <w:rPr>
          <w:bCs/>
          <w:sz w:val="16"/>
          <w:szCs w:val="16"/>
        </w:rPr>
        <w:t xml:space="preserve">G. </w:t>
      </w:r>
      <w:proofErr w:type="spellStart"/>
      <w:r w:rsidRPr="0055644E">
        <w:rPr>
          <w:bCs/>
          <w:sz w:val="16"/>
          <w:szCs w:val="16"/>
        </w:rPr>
        <w:t>Pfurtscheller</w:t>
      </w:r>
      <w:proofErr w:type="spellEnd"/>
      <w:r>
        <w:rPr>
          <w:bCs/>
          <w:sz w:val="16"/>
          <w:szCs w:val="16"/>
        </w:rPr>
        <w:t>. “</w:t>
      </w:r>
      <w:r w:rsidRPr="0055644E">
        <w:rPr>
          <w:bCs/>
          <w:sz w:val="16"/>
          <w:szCs w:val="16"/>
        </w:rPr>
        <w:t>Functional brain imaging based on ERD/ERS”</w:t>
      </w:r>
      <w:r>
        <w:rPr>
          <w:bCs/>
          <w:sz w:val="16"/>
          <w:szCs w:val="16"/>
        </w:rPr>
        <w:t>.</w:t>
      </w:r>
      <w:r w:rsidRPr="0055644E">
        <w:t xml:space="preserve"> </w:t>
      </w:r>
      <w:r w:rsidRPr="0055644E">
        <w:rPr>
          <w:bCs/>
          <w:sz w:val="16"/>
          <w:szCs w:val="16"/>
        </w:rPr>
        <w:t xml:space="preserve">Department of Medical Informatics, Institute of Biomedical Engineering and Ludwig Boltzmann Institute for Medical Informatics and </w:t>
      </w:r>
      <w:proofErr w:type="spellStart"/>
      <w:r w:rsidRPr="0055644E">
        <w:rPr>
          <w:bCs/>
          <w:sz w:val="16"/>
          <w:szCs w:val="16"/>
        </w:rPr>
        <w:t>Neuroinformatics</w:t>
      </w:r>
      <w:proofErr w:type="spellEnd"/>
      <w:r w:rsidRPr="0055644E">
        <w:rPr>
          <w:bCs/>
          <w:sz w:val="16"/>
          <w:szCs w:val="16"/>
        </w:rPr>
        <w:t xml:space="preserve">, University of Technology Graz, </w:t>
      </w:r>
      <w:proofErr w:type="spellStart"/>
      <w:r w:rsidRPr="0055644E">
        <w:rPr>
          <w:bCs/>
          <w:sz w:val="16"/>
          <w:szCs w:val="16"/>
        </w:rPr>
        <w:t>Inffeldgasse</w:t>
      </w:r>
      <w:proofErr w:type="spellEnd"/>
      <w:r w:rsidRPr="0055644E">
        <w:rPr>
          <w:bCs/>
          <w:sz w:val="16"/>
          <w:szCs w:val="16"/>
        </w:rPr>
        <w:t xml:space="preserve"> 16a/II, A-8010 Graz, Austria</w:t>
      </w:r>
      <w:r>
        <w:rPr>
          <w:bCs/>
          <w:sz w:val="16"/>
          <w:szCs w:val="16"/>
        </w:rPr>
        <w:t xml:space="preserve">. </w:t>
      </w:r>
      <w:r w:rsidRPr="0055644E">
        <w:rPr>
          <w:bCs/>
          <w:sz w:val="16"/>
          <w:szCs w:val="16"/>
        </w:rPr>
        <w:t>Received 27 April 2000; revised 8 August 2000. Available online 4 June 2001.</w:t>
      </w:r>
    </w:p>
    <w:p w14:paraId="0B33CAD4" w14:textId="611A6626" w:rsidR="009D3ABA" w:rsidRDefault="009D3ABA" w:rsidP="009D3ABA">
      <w:pPr>
        <w:numPr>
          <w:ilvl w:val="0"/>
          <w:numId w:val="19"/>
        </w:numPr>
        <w:rPr>
          <w:bCs/>
          <w:sz w:val="16"/>
          <w:szCs w:val="16"/>
        </w:rPr>
      </w:pPr>
      <w:proofErr w:type="gramStart"/>
      <w:r w:rsidRPr="009D3ABA">
        <w:rPr>
          <w:bCs/>
          <w:sz w:val="16"/>
          <w:szCs w:val="16"/>
        </w:rPr>
        <w:t>A</w:t>
      </w:r>
      <w:proofErr w:type="gramEnd"/>
      <w:r w:rsidRPr="009D3ABA">
        <w:rPr>
          <w:bCs/>
          <w:sz w:val="16"/>
          <w:szCs w:val="16"/>
        </w:rPr>
        <w:t xml:space="preserve"> R Hobson, A </w:t>
      </w:r>
      <w:proofErr w:type="spellStart"/>
      <w:r w:rsidRPr="009D3ABA">
        <w:rPr>
          <w:bCs/>
          <w:sz w:val="16"/>
          <w:szCs w:val="16"/>
        </w:rPr>
        <w:t>Hillebrand</w:t>
      </w:r>
      <w:proofErr w:type="spellEnd"/>
      <w:r w:rsidRPr="009D3ABA">
        <w:rPr>
          <w:bCs/>
          <w:sz w:val="16"/>
          <w:szCs w:val="16"/>
        </w:rPr>
        <w:t xml:space="preserve">. “Independent component analysis of the EEG: is this the way forward for understanding abnormalities of brain-gut </w:t>
      </w:r>
      <w:proofErr w:type="spellStart"/>
      <w:r w:rsidRPr="009D3ABA">
        <w:rPr>
          <w:bCs/>
          <w:sz w:val="16"/>
          <w:szCs w:val="16"/>
        </w:rPr>
        <w:t>signalling</w:t>
      </w:r>
      <w:proofErr w:type="spellEnd"/>
      <w:r w:rsidRPr="009D3ABA">
        <w:rPr>
          <w:bCs/>
          <w:sz w:val="16"/>
          <w:szCs w:val="16"/>
        </w:rPr>
        <w:t>?</w:t>
      </w:r>
      <w:proofErr w:type="gramStart"/>
      <w:r w:rsidRPr="009D3ABA">
        <w:rPr>
          <w:bCs/>
          <w:sz w:val="16"/>
          <w:szCs w:val="16"/>
        </w:rPr>
        <w:t>”.</w:t>
      </w:r>
      <w:proofErr w:type="gramEnd"/>
      <w:r w:rsidRPr="009D3ABA">
        <w:rPr>
          <w:bCs/>
          <w:sz w:val="16"/>
          <w:szCs w:val="16"/>
        </w:rPr>
        <w:t xml:space="preserve"> Commentary. </w:t>
      </w:r>
      <w:r>
        <w:rPr>
          <w:bCs/>
          <w:sz w:val="16"/>
          <w:szCs w:val="16"/>
        </w:rPr>
        <w:t>Gut 2006</w:t>
      </w:r>
      <w:proofErr w:type="gramStart"/>
      <w:r>
        <w:rPr>
          <w:bCs/>
          <w:sz w:val="16"/>
          <w:szCs w:val="16"/>
        </w:rPr>
        <w:t>;55:597</w:t>
      </w:r>
      <w:proofErr w:type="gramEnd"/>
      <w:r>
        <w:rPr>
          <w:bCs/>
          <w:sz w:val="16"/>
          <w:szCs w:val="16"/>
        </w:rPr>
        <w:t>-600.</w:t>
      </w:r>
    </w:p>
    <w:p w14:paraId="66C791AE" w14:textId="180736CD" w:rsidR="005F53EF" w:rsidRDefault="005F53EF" w:rsidP="009D3ABA">
      <w:pPr>
        <w:numPr>
          <w:ilvl w:val="0"/>
          <w:numId w:val="19"/>
        </w:numPr>
        <w:rPr>
          <w:bCs/>
          <w:sz w:val="16"/>
          <w:szCs w:val="16"/>
        </w:rPr>
      </w:pPr>
      <w:r w:rsidRPr="005F53EF">
        <w:rPr>
          <w:bCs/>
          <w:sz w:val="16"/>
          <w:szCs w:val="16"/>
        </w:rPr>
        <w:t xml:space="preserve">Julie </w:t>
      </w:r>
      <w:proofErr w:type="spellStart"/>
      <w:r w:rsidRPr="005F53EF">
        <w:rPr>
          <w:bCs/>
          <w:sz w:val="16"/>
          <w:szCs w:val="16"/>
        </w:rPr>
        <w:t>Onton</w:t>
      </w:r>
      <w:proofErr w:type="spellEnd"/>
      <w:r>
        <w:rPr>
          <w:bCs/>
          <w:sz w:val="16"/>
          <w:szCs w:val="16"/>
        </w:rPr>
        <w:t xml:space="preserve"> and Scott </w:t>
      </w:r>
      <w:proofErr w:type="spellStart"/>
      <w:r>
        <w:rPr>
          <w:bCs/>
          <w:sz w:val="16"/>
          <w:szCs w:val="16"/>
        </w:rPr>
        <w:t>Makeig</w:t>
      </w:r>
      <w:proofErr w:type="spellEnd"/>
      <w:r>
        <w:rPr>
          <w:bCs/>
          <w:sz w:val="16"/>
          <w:szCs w:val="16"/>
        </w:rPr>
        <w:t>. “</w:t>
      </w:r>
      <w:r w:rsidRPr="005F53EF">
        <w:rPr>
          <w:bCs/>
          <w:sz w:val="16"/>
          <w:szCs w:val="16"/>
        </w:rPr>
        <w:t>Information-based modeling of event-related brain dynamics</w:t>
      </w:r>
      <w:r>
        <w:rPr>
          <w:bCs/>
          <w:sz w:val="16"/>
          <w:szCs w:val="16"/>
        </w:rPr>
        <w:t xml:space="preserve">”. </w:t>
      </w:r>
      <w:proofErr w:type="spellStart"/>
      <w:r w:rsidRPr="005F53EF">
        <w:rPr>
          <w:bCs/>
          <w:sz w:val="16"/>
          <w:szCs w:val="16"/>
        </w:rPr>
        <w:t>Neuper</w:t>
      </w:r>
      <w:proofErr w:type="spellEnd"/>
      <w:r w:rsidRPr="005F53EF">
        <w:rPr>
          <w:bCs/>
          <w:sz w:val="16"/>
          <w:szCs w:val="16"/>
        </w:rPr>
        <w:t xml:space="preserve"> &amp; </w:t>
      </w:r>
      <w:proofErr w:type="spellStart"/>
      <w:r w:rsidRPr="005F53EF">
        <w:rPr>
          <w:bCs/>
          <w:sz w:val="16"/>
          <w:szCs w:val="16"/>
        </w:rPr>
        <w:t>Klimesch</w:t>
      </w:r>
      <w:proofErr w:type="spellEnd"/>
      <w:r w:rsidRPr="005F53EF">
        <w:rPr>
          <w:bCs/>
          <w:sz w:val="16"/>
          <w:szCs w:val="16"/>
        </w:rPr>
        <w:t xml:space="preserve"> (Eds.) Progress in Brain Research, Vol. 159 ISSN 0079-6123</w:t>
      </w:r>
      <w:r>
        <w:rPr>
          <w:bCs/>
          <w:sz w:val="16"/>
          <w:szCs w:val="16"/>
        </w:rPr>
        <w:t>.</w:t>
      </w:r>
      <w:r w:rsidRPr="005F53EF">
        <w:rPr>
          <w:bCs/>
          <w:sz w:val="16"/>
          <w:szCs w:val="16"/>
        </w:rPr>
        <w:t xml:space="preserve"> Swartz Center for Computational Neuroscience, University of California at San Diego, La Jolla, CA</w:t>
      </w:r>
    </w:p>
    <w:p w14:paraId="6F7D9E89" w14:textId="0F6DAA83" w:rsidR="00D61B68" w:rsidRPr="00E0041B" w:rsidRDefault="00D61B68" w:rsidP="009D3ABA">
      <w:pPr>
        <w:numPr>
          <w:ilvl w:val="0"/>
          <w:numId w:val="19"/>
        </w:numPr>
        <w:rPr>
          <w:bCs/>
          <w:sz w:val="16"/>
          <w:szCs w:val="16"/>
        </w:rPr>
      </w:pPr>
      <w:proofErr w:type="spellStart"/>
      <w:r w:rsidRPr="00D61B68">
        <w:rPr>
          <w:bCs/>
          <w:sz w:val="16"/>
          <w:szCs w:val="16"/>
        </w:rPr>
        <w:t>Aapo</w:t>
      </w:r>
      <w:proofErr w:type="spellEnd"/>
      <w:r w:rsidRPr="00D61B68">
        <w:rPr>
          <w:bCs/>
          <w:sz w:val="16"/>
          <w:szCs w:val="16"/>
        </w:rPr>
        <w:t xml:space="preserve"> </w:t>
      </w:r>
      <w:proofErr w:type="spellStart"/>
      <w:r w:rsidRPr="00D61B68">
        <w:rPr>
          <w:bCs/>
          <w:sz w:val="16"/>
          <w:szCs w:val="16"/>
        </w:rPr>
        <w:t>Hyvärinen</w:t>
      </w:r>
      <w:proofErr w:type="spellEnd"/>
      <w:r w:rsidRPr="00D61B68">
        <w:rPr>
          <w:bCs/>
          <w:sz w:val="16"/>
          <w:szCs w:val="16"/>
        </w:rPr>
        <w:t xml:space="preserve"> and </w:t>
      </w:r>
      <w:proofErr w:type="spellStart"/>
      <w:r w:rsidRPr="00D61B68">
        <w:rPr>
          <w:bCs/>
          <w:sz w:val="16"/>
          <w:szCs w:val="16"/>
        </w:rPr>
        <w:t>Erkki</w:t>
      </w:r>
      <w:proofErr w:type="spellEnd"/>
      <w:r w:rsidRPr="00D61B68">
        <w:rPr>
          <w:bCs/>
          <w:sz w:val="16"/>
          <w:szCs w:val="16"/>
        </w:rPr>
        <w:t xml:space="preserve"> </w:t>
      </w:r>
      <w:proofErr w:type="spellStart"/>
      <w:r w:rsidRPr="00D61B68">
        <w:rPr>
          <w:bCs/>
          <w:sz w:val="16"/>
          <w:szCs w:val="16"/>
        </w:rPr>
        <w:t>Oja</w:t>
      </w:r>
      <w:proofErr w:type="spellEnd"/>
      <w:r w:rsidR="00954EAC">
        <w:rPr>
          <w:bCs/>
          <w:sz w:val="16"/>
          <w:szCs w:val="16"/>
        </w:rPr>
        <w:t>. “</w:t>
      </w:r>
      <w:r w:rsidR="00954EAC" w:rsidRPr="00954EAC">
        <w:rPr>
          <w:bCs/>
          <w:sz w:val="16"/>
          <w:szCs w:val="16"/>
        </w:rPr>
        <w:t>Independent Component Analysis: Algorithms and Applications</w:t>
      </w:r>
      <w:r w:rsidR="00954EAC">
        <w:rPr>
          <w:bCs/>
          <w:sz w:val="16"/>
          <w:szCs w:val="16"/>
        </w:rPr>
        <w:t xml:space="preserve">”. </w:t>
      </w:r>
      <w:r w:rsidR="00954EAC" w:rsidRPr="00954EAC">
        <w:rPr>
          <w:bCs/>
          <w:i/>
          <w:iCs/>
          <w:sz w:val="16"/>
          <w:szCs w:val="16"/>
        </w:rPr>
        <w:t>Neural Networks, 13(4-5):411-430, 2000</w:t>
      </w:r>
    </w:p>
    <w:p w14:paraId="32DD32A1" w14:textId="4C5839AA" w:rsidR="001E3BB5" w:rsidRDefault="00E0041B" w:rsidP="00E0041B">
      <w:pPr>
        <w:numPr>
          <w:ilvl w:val="0"/>
          <w:numId w:val="19"/>
        </w:numPr>
        <w:rPr>
          <w:bCs/>
          <w:sz w:val="16"/>
          <w:szCs w:val="16"/>
        </w:rPr>
      </w:pPr>
      <w:r w:rsidRPr="00E0041B">
        <w:rPr>
          <w:bCs/>
          <w:sz w:val="16"/>
          <w:szCs w:val="16"/>
        </w:rPr>
        <w:t xml:space="preserve">D. </w:t>
      </w:r>
      <w:proofErr w:type="spellStart"/>
      <w:r w:rsidRPr="00E0041B">
        <w:rPr>
          <w:bCs/>
          <w:sz w:val="16"/>
          <w:szCs w:val="16"/>
        </w:rPr>
        <w:t>Malathi</w:t>
      </w:r>
      <w:proofErr w:type="spellEnd"/>
      <w:r w:rsidRPr="00E0041B">
        <w:rPr>
          <w:bCs/>
          <w:sz w:val="16"/>
          <w:szCs w:val="16"/>
        </w:rPr>
        <w:t xml:space="preserve"> and N. </w:t>
      </w:r>
      <w:proofErr w:type="spellStart"/>
      <w:r w:rsidRPr="00E0041B">
        <w:rPr>
          <w:bCs/>
          <w:sz w:val="16"/>
          <w:szCs w:val="16"/>
        </w:rPr>
        <w:t>Gunasekaran</w:t>
      </w:r>
      <w:proofErr w:type="spellEnd"/>
      <w:r>
        <w:rPr>
          <w:bCs/>
          <w:sz w:val="16"/>
          <w:szCs w:val="16"/>
        </w:rPr>
        <w:t xml:space="preserve">. </w:t>
      </w:r>
      <w:r w:rsidRPr="00E0041B">
        <w:rPr>
          <w:bCs/>
          <w:sz w:val="16"/>
          <w:szCs w:val="16"/>
        </w:rPr>
        <w:t>“A Novel Neural Learning Algorithm for Separation of Blind Signals”</w:t>
      </w:r>
      <w:r>
        <w:rPr>
          <w:bCs/>
          <w:sz w:val="16"/>
          <w:szCs w:val="16"/>
        </w:rPr>
        <w:t xml:space="preserve">. International Journal of Soft </w:t>
      </w:r>
      <w:proofErr w:type="spellStart"/>
      <w:r w:rsidRPr="00E0041B">
        <w:rPr>
          <w:bCs/>
          <w:sz w:val="16"/>
          <w:szCs w:val="16"/>
        </w:rPr>
        <w:t>ComputingYear</w:t>
      </w:r>
      <w:proofErr w:type="spellEnd"/>
      <w:r w:rsidRPr="00E0041B">
        <w:rPr>
          <w:bCs/>
          <w:sz w:val="16"/>
          <w:szCs w:val="16"/>
        </w:rPr>
        <w:t>: 2009 | Volume: 4 | Issue: 1 | Page No.: 16-24</w:t>
      </w:r>
    </w:p>
    <w:p w14:paraId="1EB98FE0" w14:textId="41AA20C8" w:rsidR="0062784C" w:rsidRPr="0062784C" w:rsidRDefault="0062784C" w:rsidP="0062784C">
      <w:pPr>
        <w:numPr>
          <w:ilvl w:val="0"/>
          <w:numId w:val="19"/>
        </w:numPr>
        <w:rPr>
          <w:bCs/>
          <w:sz w:val="16"/>
          <w:szCs w:val="16"/>
        </w:rPr>
      </w:pPr>
      <w:r w:rsidRPr="0062784C">
        <w:rPr>
          <w:bCs/>
          <w:sz w:val="16"/>
          <w:szCs w:val="16"/>
        </w:rPr>
        <w:t xml:space="preserve">Arnaud Delorme, Scott </w:t>
      </w:r>
      <w:proofErr w:type="spellStart"/>
      <w:r w:rsidRPr="0062784C">
        <w:rPr>
          <w:bCs/>
          <w:sz w:val="16"/>
          <w:szCs w:val="16"/>
        </w:rPr>
        <w:t>Makeig</w:t>
      </w:r>
      <w:proofErr w:type="spellEnd"/>
      <w:r>
        <w:rPr>
          <w:bCs/>
          <w:sz w:val="16"/>
          <w:szCs w:val="16"/>
        </w:rPr>
        <w:t>. “</w:t>
      </w:r>
      <w:r w:rsidRPr="0062784C">
        <w:rPr>
          <w:bCs/>
          <w:sz w:val="16"/>
          <w:szCs w:val="16"/>
        </w:rPr>
        <w:t xml:space="preserve">EEGLAB: an open source toolbox </w:t>
      </w:r>
      <w:r>
        <w:rPr>
          <w:bCs/>
          <w:sz w:val="16"/>
          <w:szCs w:val="16"/>
        </w:rPr>
        <w:t xml:space="preserve">for analysis of single-trial EEG </w:t>
      </w:r>
      <w:r w:rsidRPr="0062784C">
        <w:rPr>
          <w:bCs/>
          <w:sz w:val="16"/>
          <w:szCs w:val="16"/>
        </w:rPr>
        <w:t>dynamics including independent component analysis”</w:t>
      </w:r>
      <w:r>
        <w:rPr>
          <w:bCs/>
          <w:sz w:val="16"/>
          <w:szCs w:val="16"/>
        </w:rPr>
        <w:t xml:space="preserve">. </w:t>
      </w:r>
      <w:r w:rsidRPr="0062784C">
        <w:rPr>
          <w:bCs/>
          <w:sz w:val="16"/>
          <w:szCs w:val="16"/>
        </w:rPr>
        <w:t>Received 17 June 20</w:t>
      </w:r>
      <w:r>
        <w:rPr>
          <w:bCs/>
          <w:sz w:val="16"/>
          <w:szCs w:val="16"/>
        </w:rPr>
        <w:t xml:space="preserve">03; received in revised form 22 </w:t>
      </w:r>
      <w:r w:rsidRPr="0062784C">
        <w:rPr>
          <w:bCs/>
          <w:sz w:val="16"/>
          <w:szCs w:val="16"/>
        </w:rPr>
        <w:t>September 2003; accepted 16 October 2003</w:t>
      </w:r>
    </w:p>
    <w:p w14:paraId="18705000" w14:textId="77777777" w:rsidR="001E3BB5" w:rsidRDefault="001E3BB5">
      <w:pPr>
        <w:pStyle w:val="FigureCaption"/>
        <w:rPr>
          <w:b/>
          <w:bCs/>
        </w:rPr>
      </w:pPr>
    </w:p>
    <w:p w14:paraId="73181BE5" w14:textId="1ABA8D2D" w:rsidR="001E3BB5" w:rsidRDefault="001E3BB5">
      <w:pPr>
        <w:pStyle w:val="FigureCaption"/>
      </w:pPr>
    </w:p>
    <w:sectPr w:rsidR="001E3BB5" w:rsidSect="007A6E56">
      <w:headerReference w:type="default" r:id="rId15"/>
      <w:pgSz w:w="12240" w:h="15840" w:code="1"/>
      <w:pgMar w:top="1008" w:right="936" w:bottom="141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721EC" w14:textId="77777777" w:rsidR="00914176" w:rsidRDefault="00914176">
      <w:r>
        <w:separator/>
      </w:r>
    </w:p>
  </w:endnote>
  <w:endnote w:type="continuationSeparator" w:id="0">
    <w:p w14:paraId="1F45A1AA" w14:textId="77777777" w:rsidR="00914176" w:rsidRDefault="009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EF7D" w14:textId="77777777" w:rsidR="00914176" w:rsidRDefault="00914176"/>
  </w:footnote>
  <w:footnote w:type="continuationSeparator" w:id="0">
    <w:p w14:paraId="019685D2" w14:textId="77777777" w:rsidR="00914176" w:rsidRDefault="00914176">
      <w:r>
        <w:continuationSeparator/>
      </w:r>
    </w:p>
  </w:footnote>
  <w:footnote w:id="1">
    <w:p w14:paraId="5D5EF2CC" w14:textId="77777777" w:rsidR="00914176" w:rsidRDefault="00914176" w:rsidP="000573C5">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535D" w14:textId="77777777" w:rsidR="00914176" w:rsidRDefault="00914176">
    <w:pPr>
      <w:framePr w:wrap="auto" w:vAnchor="text" w:hAnchor="margin" w:xAlign="right" w:y="1"/>
    </w:pPr>
    <w:r>
      <w:fldChar w:fldCharType="begin"/>
    </w:r>
    <w:r>
      <w:instrText xml:space="preserve">PAGE  </w:instrText>
    </w:r>
    <w:r>
      <w:fldChar w:fldCharType="separate"/>
    </w:r>
    <w:r w:rsidR="0092393E">
      <w:rPr>
        <w:noProof/>
      </w:rPr>
      <w:t>3</w:t>
    </w:r>
    <w:r>
      <w:fldChar w:fldCharType="end"/>
    </w:r>
  </w:p>
  <w:p w14:paraId="0829F80C" w14:textId="77777777" w:rsidR="00914176" w:rsidRDefault="0091417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63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6C0092C"/>
    <w:multiLevelType w:val="hybridMultilevel"/>
    <w:tmpl w:val="046E3BD2"/>
    <w:lvl w:ilvl="0" w:tplc="5B1CC9EE">
      <w:start w:val="1"/>
      <w:numFmt w:val="bullet"/>
      <w:lvlText w:val="•"/>
      <w:lvlJc w:val="left"/>
      <w:pPr>
        <w:tabs>
          <w:tab w:val="num" w:pos="720"/>
        </w:tabs>
        <w:ind w:left="720" w:hanging="360"/>
      </w:pPr>
      <w:rPr>
        <w:rFonts w:ascii="Arial" w:hAnsi="Arial" w:hint="default"/>
      </w:rPr>
    </w:lvl>
    <w:lvl w:ilvl="1" w:tplc="272E578E" w:tentative="1">
      <w:start w:val="1"/>
      <w:numFmt w:val="bullet"/>
      <w:lvlText w:val="•"/>
      <w:lvlJc w:val="left"/>
      <w:pPr>
        <w:tabs>
          <w:tab w:val="num" w:pos="1440"/>
        </w:tabs>
        <w:ind w:left="1440" w:hanging="360"/>
      </w:pPr>
      <w:rPr>
        <w:rFonts w:ascii="Arial" w:hAnsi="Arial" w:hint="default"/>
      </w:rPr>
    </w:lvl>
    <w:lvl w:ilvl="2" w:tplc="58485DAA" w:tentative="1">
      <w:start w:val="1"/>
      <w:numFmt w:val="bullet"/>
      <w:lvlText w:val="•"/>
      <w:lvlJc w:val="left"/>
      <w:pPr>
        <w:tabs>
          <w:tab w:val="num" w:pos="2160"/>
        </w:tabs>
        <w:ind w:left="2160" w:hanging="360"/>
      </w:pPr>
      <w:rPr>
        <w:rFonts w:ascii="Arial" w:hAnsi="Arial" w:hint="default"/>
      </w:rPr>
    </w:lvl>
    <w:lvl w:ilvl="3" w:tplc="B0D6AF78" w:tentative="1">
      <w:start w:val="1"/>
      <w:numFmt w:val="bullet"/>
      <w:lvlText w:val="•"/>
      <w:lvlJc w:val="left"/>
      <w:pPr>
        <w:tabs>
          <w:tab w:val="num" w:pos="2880"/>
        </w:tabs>
        <w:ind w:left="2880" w:hanging="360"/>
      </w:pPr>
      <w:rPr>
        <w:rFonts w:ascii="Arial" w:hAnsi="Arial" w:hint="default"/>
      </w:rPr>
    </w:lvl>
    <w:lvl w:ilvl="4" w:tplc="0AEA335C" w:tentative="1">
      <w:start w:val="1"/>
      <w:numFmt w:val="bullet"/>
      <w:lvlText w:val="•"/>
      <w:lvlJc w:val="left"/>
      <w:pPr>
        <w:tabs>
          <w:tab w:val="num" w:pos="3600"/>
        </w:tabs>
        <w:ind w:left="3600" w:hanging="360"/>
      </w:pPr>
      <w:rPr>
        <w:rFonts w:ascii="Arial" w:hAnsi="Arial" w:hint="default"/>
      </w:rPr>
    </w:lvl>
    <w:lvl w:ilvl="5" w:tplc="E250D848" w:tentative="1">
      <w:start w:val="1"/>
      <w:numFmt w:val="bullet"/>
      <w:lvlText w:val="•"/>
      <w:lvlJc w:val="left"/>
      <w:pPr>
        <w:tabs>
          <w:tab w:val="num" w:pos="4320"/>
        </w:tabs>
        <w:ind w:left="4320" w:hanging="360"/>
      </w:pPr>
      <w:rPr>
        <w:rFonts w:ascii="Arial" w:hAnsi="Arial" w:hint="default"/>
      </w:rPr>
    </w:lvl>
    <w:lvl w:ilvl="6" w:tplc="C6121EA8" w:tentative="1">
      <w:start w:val="1"/>
      <w:numFmt w:val="bullet"/>
      <w:lvlText w:val="•"/>
      <w:lvlJc w:val="left"/>
      <w:pPr>
        <w:tabs>
          <w:tab w:val="num" w:pos="5040"/>
        </w:tabs>
        <w:ind w:left="5040" w:hanging="360"/>
      </w:pPr>
      <w:rPr>
        <w:rFonts w:ascii="Arial" w:hAnsi="Arial" w:hint="default"/>
      </w:rPr>
    </w:lvl>
    <w:lvl w:ilvl="7" w:tplc="9BF6B114" w:tentative="1">
      <w:start w:val="1"/>
      <w:numFmt w:val="bullet"/>
      <w:lvlText w:val="•"/>
      <w:lvlJc w:val="left"/>
      <w:pPr>
        <w:tabs>
          <w:tab w:val="num" w:pos="5760"/>
        </w:tabs>
        <w:ind w:left="5760" w:hanging="360"/>
      </w:pPr>
      <w:rPr>
        <w:rFonts w:ascii="Arial" w:hAnsi="Arial" w:hint="default"/>
      </w:rPr>
    </w:lvl>
    <w:lvl w:ilvl="8" w:tplc="CC8EF7F8" w:tentative="1">
      <w:start w:val="1"/>
      <w:numFmt w:val="bullet"/>
      <w:lvlText w:val="•"/>
      <w:lvlJc w:val="left"/>
      <w:pPr>
        <w:tabs>
          <w:tab w:val="num" w:pos="6480"/>
        </w:tabs>
        <w:ind w:left="6480" w:hanging="360"/>
      </w:pPr>
      <w:rPr>
        <w:rFonts w:ascii="Arial" w:hAnsi="Arial"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35F2998"/>
    <w:multiLevelType w:val="hybridMultilevel"/>
    <w:tmpl w:val="CDB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26EB3CB6"/>
    <w:multiLevelType w:val="hybridMultilevel"/>
    <w:tmpl w:val="CA7454F6"/>
    <w:lvl w:ilvl="0" w:tplc="F29E57F4">
      <w:start w:val="1"/>
      <w:numFmt w:val="bullet"/>
      <w:lvlText w:val="•"/>
      <w:lvlJc w:val="left"/>
      <w:pPr>
        <w:tabs>
          <w:tab w:val="num" w:pos="720"/>
        </w:tabs>
        <w:ind w:left="720" w:hanging="360"/>
      </w:pPr>
      <w:rPr>
        <w:rFonts w:ascii="Arial" w:hAnsi="Arial" w:hint="default"/>
      </w:rPr>
    </w:lvl>
    <w:lvl w:ilvl="1" w:tplc="832E0036" w:tentative="1">
      <w:start w:val="1"/>
      <w:numFmt w:val="bullet"/>
      <w:lvlText w:val="•"/>
      <w:lvlJc w:val="left"/>
      <w:pPr>
        <w:tabs>
          <w:tab w:val="num" w:pos="1440"/>
        </w:tabs>
        <w:ind w:left="1440" w:hanging="360"/>
      </w:pPr>
      <w:rPr>
        <w:rFonts w:ascii="Arial" w:hAnsi="Arial" w:hint="default"/>
      </w:rPr>
    </w:lvl>
    <w:lvl w:ilvl="2" w:tplc="67BE69DC" w:tentative="1">
      <w:start w:val="1"/>
      <w:numFmt w:val="bullet"/>
      <w:lvlText w:val="•"/>
      <w:lvlJc w:val="left"/>
      <w:pPr>
        <w:tabs>
          <w:tab w:val="num" w:pos="2160"/>
        </w:tabs>
        <w:ind w:left="2160" w:hanging="360"/>
      </w:pPr>
      <w:rPr>
        <w:rFonts w:ascii="Arial" w:hAnsi="Arial" w:hint="default"/>
      </w:rPr>
    </w:lvl>
    <w:lvl w:ilvl="3" w:tplc="A1F01E2C" w:tentative="1">
      <w:start w:val="1"/>
      <w:numFmt w:val="bullet"/>
      <w:lvlText w:val="•"/>
      <w:lvlJc w:val="left"/>
      <w:pPr>
        <w:tabs>
          <w:tab w:val="num" w:pos="2880"/>
        </w:tabs>
        <w:ind w:left="2880" w:hanging="360"/>
      </w:pPr>
      <w:rPr>
        <w:rFonts w:ascii="Arial" w:hAnsi="Arial" w:hint="default"/>
      </w:rPr>
    </w:lvl>
    <w:lvl w:ilvl="4" w:tplc="FF0E478E" w:tentative="1">
      <w:start w:val="1"/>
      <w:numFmt w:val="bullet"/>
      <w:lvlText w:val="•"/>
      <w:lvlJc w:val="left"/>
      <w:pPr>
        <w:tabs>
          <w:tab w:val="num" w:pos="3600"/>
        </w:tabs>
        <w:ind w:left="3600" w:hanging="360"/>
      </w:pPr>
      <w:rPr>
        <w:rFonts w:ascii="Arial" w:hAnsi="Arial" w:hint="default"/>
      </w:rPr>
    </w:lvl>
    <w:lvl w:ilvl="5" w:tplc="9892C17C" w:tentative="1">
      <w:start w:val="1"/>
      <w:numFmt w:val="bullet"/>
      <w:lvlText w:val="•"/>
      <w:lvlJc w:val="left"/>
      <w:pPr>
        <w:tabs>
          <w:tab w:val="num" w:pos="4320"/>
        </w:tabs>
        <w:ind w:left="4320" w:hanging="360"/>
      </w:pPr>
      <w:rPr>
        <w:rFonts w:ascii="Arial" w:hAnsi="Arial" w:hint="default"/>
      </w:rPr>
    </w:lvl>
    <w:lvl w:ilvl="6" w:tplc="47284738" w:tentative="1">
      <w:start w:val="1"/>
      <w:numFmt w:val="bullet"/>
      <w:lvlText w:val="•"/>
      <w:lvlJc w:val="left"/>
      <w:pPr>
        <w:tabs>
          <w:tab w:val="num" w:pos="5040"/>
        </w:tabs>
        <w:ind w:left="5040" w:hanging="360"/>
      </w:pPr>
      <w:rPr>
        <w:rFonts w:ascii="Arial" w:hAnsi="Arial" w:hint="default"/>
      </w:rPr>
    </w:lvl>
    <w:lvl w:ilvl="7" w:tplc="85EC5500" w:tentative="1">
      <w:start w:val="1"/>
      <w:numFmt w:val="bullet"/>
      <w:lvlText w:val="•"/>
      <w:lvlJc w:val="left"/>
      <w:pPr>
        <w:tabs>
          <w:tab w:val="num" w:pos="5760"/>
        </w:tabs>
        <w:ind w:left="5760" w:hanging="360"/>
      </w:pPr>
      <w:rPr>
        <w:rFonts w:ascii="Arial" w:hAnsi="Arial" w:hint="default"/>
      </w:rPr>
    </w:lvl>
    <w:lvl w:ilvl="8" w:tplc="6D90BDC8" w:tentative="1">
      <w:start w:val="1"/>
      <w:numFmt w:val="bullet"/>
      <w:lvlText w:val="•"/>
      <w:lvlJc w:val="left"/>
      <w:pPr>
        <w:tabs>
          <w:tab w:val="num" w:pos="6480"/>
        </w:tabs>
        <w:ind w:left="6480" w:hanging="360"/>
      </w:pPr>
      <w:rPr>
        <w:rFonts w:ascii="Arial" w:hAnsi="Arial" w:hint="default"/>
      </w:rPr>
    </w:lvl>
  </w:abstractNum>
  <w:abstractNum w:abstractNumId="7">
    <w:nsid w:val="2D234D8B"/>
    <w:multiLevelType w:val="singleLevel"/>
    <w:tmpl w:val="0409000F"/>
    <w:lvl w:ilvl="0">
      <w:start w:val="1"/>
      <w:numFmt w:val="decimal"/>
      <w:lvlText w:val="%1."/>
      <w:lvlJc w:val="left"/>
      <w:pPr>
        <w:tabs>
          <w:tab w:val="num" w:pos="360"/>
        </w:tabs>
        <w:ind w:left="360" w:hanging="360"/>
      </w:pPr>
    </w:lvl>
  </w:abstractNum>
  <w:abstractNum w:abstractNumId="8">
    <w:nsid w:val="2F8B23F8"/>
    <w:multiLevelType w:val="singleLevel"/>
    <w:tmpl w:val="12CEED98"/>
    <w:lvl w:ilvl="0">
      <w:start w:val="1"/>
      <w:numFmt w:val="decimal"/>
      <w:lvlText w:val="%1."/>
      <w:legacy w:legacy="1" w:legacySpace="0" w:legacyIndent="360"/>
      <w:lvlJc w:val="left"/>
      <w:pPr>
        <w:ind w:left="360" w:hanging="360"/>
      </w:pPr>
    </w:lvl>
  </w:abstractNum>
  <w:abstractNum w:abstractNumId="9">
    <w:nsid w:val="325C3965"/>
    <w:multiLevelType w:val="hybridMultilevel"/>
    <w:tmpl w:val="4B24242C"/>
    <w:lvl w:ilvl="0" w:tplc="3A8EC28E">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AC1CFC"/>
    <w:multiLevelType w:val="singleLevel"/>
    <w:tmpl w:val="3A8EC28E"/>
    <w:lvl w:ilvl="0">
      <w:start w:val="1"/>
      <w:numFmt w:val="decimal"/>
      <w:lvlText w:val="[%1]"/>
      <w:lvlJc w:val="left"/>
      <w:pPr>
        <w:tabs>
          <w:tab w:val="num" w:pos="360"/>
        </w:tabs>
        <w:ind w:left="360" w:hanging="360"/>
      </w:pPr>
    </w:lvl>
  </w:abstractNum>
  <w:abstractNum w:abstractNumId="12">
    <w:nsid w:val="47332F9F"/>
    <w:multiLevelType w:val="singleLevel"/>
    <w:tmpl w:val="488EC81A"/>
    <w:lvl w:ilvl="0">
      <w:start w:val="1"/>
      <w:numFmt w:val="decimal"/>
      <w:lvlText w:val="%1."/>
      <w:legacy w:legacy="1" w:legacySpace="0" w:legacyIndent="360"/>
      <w:lvlJc w:val="left"/>
      <w:pPr>
        <w:ind w:left="360" w:hanging="360"/>
      </w:pPr>
    </w:lvl>
  </w:abstractNum>
  <w:abstractNum w:abstractNumId="13">
    <w:nsid w:val="487B4F6E"/>
    <w:multiLevelType w:val="hybridMultilevel"/>
    <w:tmpl w:val="F22639C8"/>
    <w:lvl w:ilvl="0" w:tplc="08EEF42A">
      <w:start w:val="1"/>
      <w:numFmt w:val="bullet"/>
      <w:lvlText w:val="•"/>
      <w:lvlJc w:val="left"/>
      <w:pPr>
        <w:tabs>
          <w:tab w:val="num" w:pos="720"/>
        </w:tabs>
        <w:ind w:left="720" w:hanging="360"/>
      </w:pPr>
      <w:rPr>
        <w:rFonts w:ascii="Arial" w:hAnsi="Arial" w:hint="default"/>
      </w:rPr>
    </w:lvl>
    <w:lvl w:ilvl="1" w:tplc="B2FE2B96" w:tentative="1">
      <w:start w:val="1"/>
      <w:numFmt w:val="bullet"/>
      <w:lvlText w:val="•"/>
      <w:lvlJc w:val="left"/>
      <w:pPr>
        <w:tabs>
          <w:tab w:val="num" w:pos="1440"/>
        </w:tabs>
        <w:ind w:left="1440" w:hanging="360"/>
      </w:pPr>
      <w:rPr>
        <w:rFonts w:ascii="Arial" w:hAnsi="Arial" w:hint="default"/>
      </w:rPr>
    </w:lvl>
    <w:lvl w:ilvl="2" w:tplc="9964319E" w:tentative="1">
      <w:start w:val="1"/>
      <w:numFmt w:val="bullet"/>
      <w:lvlText w:val="•"/>
      <w:lvlJc w:val="left"/>
      <w:pPr>
        <w:tabs>
          <w:tab w:val="num" w:pos="2160"/>
        </w:tabs>
        <w:ind w:left="2160" w:hanging="360"/>
      </w:pPr>
      <w:rPr>
        <w:rFonts w:ascii="Arial" w:hAnsi="Arial" w:hint="default"/>
      </w:rPr>
    </w:lvl>
    <w:lvl w:ilvl="3" w:tplc="F17E385A" w:tentative="1">
      <w:start w:val="1"/>
      <w:numFmt w:val="bullet"/>
      <w:lvlText w:val="•"/>
      <w:lvlJc w:val="left"/>
      <w:pPr>
        <w:tabs>
          <w:tab w:val="num" w:pos="2880"/>
        </w:tabs>
        <w:ind w:left="2880" w:hanging="360"/>
      </w:pPr>
      <w:rPr>
        <w:rFonts w:ascii="Arial" w:hAnsi="Arial" w:hint="default"/>
      </w:rPr>
    </w:lvl>
    <w:lvl w:ilvl="4" w:tplc="4D2C011C" w:tentative="1">
      <w:start w:val="1"/>
      <w:numFmt w:val="bullet"/>
      <w:lvlText w:val="•"/>
      <w:lvlJc w:val="left"/>
      <w:pPr>
        <w:tabs>
          <w:tab w:val="num" w:pos="3600"/>
        </w:tabs>
        <w:ind w:left="3600" w:hanging="360"/>
      </w:pPr>
      <w:rPr>
        <w:rFonts w:ascii="Arial" w:hAnsi="Arial" w:hint="default"/>
      </w:rPr>
    </w:lvl>
    <w:lvl w:ilvl="5" w:tplc="12186F42" w:tentative="1">
      <w:start w:val="1"/>
      <w:numFmt w:val="bullet"/>
      <w:lvlText w:val="•"/>
      <w:lvlJc w:val="left"/>
      <w:pPr>
        <w:tabs>
          <w:tab w:val="num" w:pos="4320"/>
        </w:tabs>
        <w:ind w:left="4320" w:hanging="360"/>
      </w:pPr>
      <w:rPr>
        <w:rFonts w:ascii="Arial" w:hAnsi="Arial" w:hint="default"/>
      </w:rPr>
    </w:lvl>
    <w:lvl w:ilvl="6" w:tplc="B1D255BE" w:tentative="1">
      <w:start w:val="1"/>
      <w:numFmt w:val="bullet"/>
      <w:lvlText w:val="•"/>
      <w:lvlJc w:val="left"/>
      <w:pPr>
        <w:tabs>
          <w:tab w:val="num" w:pos="5040"/>
        </w:tabs>
        <w:ind w:left="5040" w:hanging="360"/>
      </w:pPr>
      <w:rPr>
        <w:rFonts w:ascii="Arial" w:hAnsi="Arial" w:hint="default"/>
      </w:rPr>
    </w:lvl>
    <w:lvl w:ilvl="7" w:tplc="E54AC5CC" w:tentative="1">
      <w:start w:val="1"/>
      <w:numFmt w:val="bullet"/>
      <w:lvlText w:val="•"/>
      <w:lvlJc w:val="left"/>
      <w:pPr>
        <w:tabs>
          <w:tab w:val="num" w:pos="5760"/>
        </w:tabs>
        <w:ind w:left="5760" w:hanging="360"/>
      </w:pPr>
      <w:rPr>
        <w:rFonts w:ascii="Arial" w:hAnsi="Arial" w:hint="default"/>
      </w:rPr>
    </w:lvl>
    <w:lvl w:ilvl="8" w:tplc="C6540256" w:tentative="1">
      <w:start w:val="1"/>
      <w:numFmt w:val="bullet"/>
      <w:lvlText w:val="•"/>
      <w:lvlJc w:val="left"/>
      <w:pPr>
        <w:tabs>
          <w:tab w:val="num" w:pos="6480"/>
        </w:tabs>
        <w:ind w:left="6480" w:hanging="360"/>
      </w:pPr>
      <w:rPr>
        <w:rFonts w:ascii="Arial" w:hAnsi="Arial" w:hint="default"/>
      </w:rPr>
    </w:lvl>
  </w:abstractNum>
  <w:abstractNum w:abstractNumId="14">
    <w:nsid w:val="4A7103C6"/>
    <w:multiLevelType w:val="hybridMultilevel"/>
    <w:tmpl w:val="C75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B59CF"/>
    <w:multiLevelType w:val="singleLevel"/>
    <w:tmpl w:val="4A4223A6"/>
    <w:lvl w:ilvl="0">
      <w:start w:val="1"/>
      <w:numFmt w:val="decimal"/>
      <w:lvlText w:val="%1."/>
      <w:legacy w:legacy="1" w:legacySpace="0" w:legacyIndent="360"/>
      <w:lvlJc w:val="left"/>
      <w:pPr>
        <w:ind w:left="360" w:hanging="36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10"/>
  </w:num>
  <w:num w:numId="13">
    <w:abstractNumId w:val="3"/>
  </w:num>
  <w:num w:numId="14">
    <w:abstractNumId w:val="16"/>
  </w:num>
  <w:num w:numId="15">
    <w:abstractNumId w:val="15"/>
  </w:num>
  <w:num w:numId="16">
    <w:abstractNumId w:val="18"/>
  </w:num>
  <w:num w:numId="17">
    <w:abstractNumId w:val="7"/>
  </w:num>
  <w:num w:numId="18">
    <w:abstractNumId w:val="5"/>
  </w:num>
  <w:num w:numId="19">
    <w:abstractNumId w:val="17"/>
  </w:num>
  <w:num w:numId="20">
    <w:abstractNumId w:val="11"/>
  </w:num>
  <w:num w:numId="21">
    <w:abstractNumId w:val="1"/>
  </w:num>
  <w:num w:numId="22">
    <w:abstractNumId w:val="1"/>
  </w:num>
  <w:num w:numId="23">
    <w:abstractNumId w:val="14"/>
  </w:num>
  <w:num w:numId="24">
    <w:abstractNumId w:val="6"/>
  </w:num>
  <w:num w:numId="25">
    <w:abstractNumId w:val="1"/>
  </w:num>
  <w:num w:numId="26">
    <w:abstractNumId w:val="0"/>
  </w:num>
  <w:num w:numId="27">
    <w:abstractNumId w:val="1"/>
  </w:num>
  <w:num w:numId="28">
    <w:abstractNumId w:val="1"/>
  </w:num>
  <w:num w:numId="29">
    <w:abstractNumId w:val="2"/>
  </w:num>
  <w:num w:numId="30">
    <w:abstractNumId w:val="1"/>
  </w:num>
  <w:num w:numId="31">
    <w:abstractNumId w:val="1"/>
  </w:num>
  <w:num w:numId="32">
    <w:abstractNumId w:val="1"/>
  </w:num>
  <w:num w:numId="33">
    <w:abstractNumId w:val="1"/>
  </w:num>
  <w:num w:numId="34">
    <w:abstractNumId w:val="1"/>
  </w:num>
  <w:num w:numId="35">
    <w:abstractNumId w:val="13"/>
  </w:num>
  <w:num w:numId="36">
    <w:abstractNumId w:val="1"/>
  </w:num>
  <w:num w:numId="37">
    <w:abstractNumId w:val="4"/>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4"/>
    <w:rsid w:val="00003158"/>
    <w:rsid w:val="00030E9F"/>
    <w:rsid w:val="00042D5E"/>
    <w:rsid w:val="00042FAF"/>
    <w:rsid w:val="000501FA"/>
    <w:rsid w:val="000573C5"/>
    <w:rsid w:val="00075560"/>
    <w:rsid w:val="00081AEA"/>
    <w:rsid w:val="0008432F"/>
    <w:rsid w:val="00085B39"/>
    <w:rsid w:val="00090271"/>
    <w:rsid w:val="000B53C1"/>
    <w:rsid w:val="000C3929"/>
    <w:rsid w:val="000C650F"/>
    <w:rsid w:val="000D7D75"/>
    <w:rsid w:val="000E6B9E"/>
    <w:rsid w:val="000F452B"/>
    <w:rsid w:val="00125993"/>
    <w:rsid w:val="00145ED7"/>
    <w:rsid w:val="00147C1D"/>
    <w:rsid w:val="00154476"/>
    <w:rsid w:val="00162D91"/>
    <w:rsid w:val="001B3A27"/>
    <w:rsid w:val="001B4375"/>
    <w:rsid w:val="001C58E4"/>
    <w:rsid w:val="001C6825"/>
    <w:rsid w:val="001E3BB5"/>
    <w:rsid w:val="001F28B6"/>
    <w:rsid w:val="001F4DD0"/>
    <w:rsid w:val="002039D8"/>
    <w:rsid w:val="002042E2"/>
    <w:rsid w:val="00205F76"/>
    <w:rsid w:val="0022054B"/>
    <w:rsid w:val="00222178"/>
    <w:rsid w:val="00222D41"/>
    <w:rsid w:val="00225672"/>
    <w:rsid w:val="00232C98"/>
    <w:rsid w:val="002334DA"/>
    <w:rsid w:val="00251AEA"/>
    <w:rsid w:val="00264250"/>
    <w:rsid w:val="00267545"/>
    <w:rsid w:val="002805F7"/>
    <w:rsid w:val="00282D3E"/>
    <w:rsid w:val="00283FFA"/>
    <w:rsid w:val="002843EC"/>
    <w:rsid w:val="002909DB"/>
    <w:rsid w:val="00295C66"/>
    <w:rsid w:val="002A1069"/>
    <w:rsid w:val="002B6C38"/>
    <w:rsid w:val="002D01AD"/>
    <w:rsid w:val="002E3983"/>
    <w:rsid w:val="002F4E5D"/>
    <w:rsid w:val="003220A2"/>
    <w:rsid w:val="00346E1B"/>
    <w:rsid w:val="003763A7"/>
    <w:rsid w:val="00381003"/>
    <w:rsid w:val="00381B89"/>
    <w:rsid w:val="00381E5F"/>
    <w:rsid w:val="003B64A3"/>
    <w:rsid w:val="003B795C"/>
    <w:rsid w:val="003E43EF"/>
    <w:rsid w:val="003F0C28"/>
    <w:rsid w:val="00420493"/>
    <w:rsid w:val="00435C2E"/>
    <w:rsid w:val="0044386B"/>
    <w:rsid w:val="00470BF2"/>
    <w:rsid w:val="00480A1B"/>
    <w:rsid w:val="004A2564"/>
    <w:rsid w:val="004B52AF"/>
    <w:rsid w:val="004D3C93"/>
    <w:rsid w:val="004E1EAD"/>
    <w:rsid w:val="004E3E63"/>
    <w:rsid w:val="00500A9D"/>
    <w:rsid w:val="0051160E"/>
    <w:rsid w:val="005249A7"/>
    <w:rsid w:val="0055644E"/>
    <w:rsid w:val="005753DA"/>
    <w:rsid w:val="005A24F1"/>
    <w:rsid w:val="005B5451"/>
    <w:rsid w:val="005C1C80"/>
    <w:rsid w:val="005F1A6A"/>
    <w:rsid w:val="005F53EF"/>
    <w:rsid w:val="00626725"/>
    <w:rsid w:val="0062784C"/>
    <w:rsid w:val="00632852"/>
    <w:rsid w:val="0063600C"/>
    <w:rsid w:val="00645DC7"/>
    <w:rsid w:val="00655BEA"/>
    <w:rsid w:val="0065615F"/>
    <w:rsid w:val="00682319"/>
    <w:rsid w:val="006926A8"/>
    <w:rsid w:val="00694BBD"/>
    <w:rsid w:val="006A2FE8"/>
    <w:rsid w:val="006A64E5"/>
    <w:rsid w:val="006B0A5C"/>
    <w:rsid w:val="006C0BFF"/>
    <w:rsid w:val="006C5725"/>
    <w:rsid w:val="006D021C"/>
    <w:rsid w:val="006F40E2"/>
    <w:rsid w:val="00702C71"/>
    <w:rsid w:val="007077D1"/>
    <w:rsid w:val="00721C44"/>
    <w:rsid w:val="00734494"/>
    <w:rsid w:val="00736477"/>
    <w:rsid w:val="0075403E"/>
    <w:rsid w:val="00766680"/>
    <w:rsid w:val="00775FB3"/>
    <w:rsid w:val="00787563"/>
    <w:rsid w:val="007A6E56"/>
    <w:rsid w:val="007B230A"/>
    <w:rsid w:val="007C31F5"/>
    <w:rsid w:val="007C52A8"/>
    <w:rsid w:val="007D1906"/>
    <w:rsid w:val="007E4EC3"/>
    <w:rsid w:val="008036C9"/>
    <w:rsid w:val="00816E58"/>
    <w:rsid w:val="00826E92"/>
    <w:rsid w:val="008418E3"/>
    <w:rsid w:val="00843886"/>
    <w:rsid w:val="008442BB"/>
    <w:rsid w:val="00855C8B"/>
    <w:rsid w:val="00861CB9"/>
    <w:rsid w:val="00865290"/>
    <w:rsid w:val="0086529F"/>
    <w:rsid w:val="00875283"/>
    <w:rsid w:val="0088115A"/>
    <w:rsid w:val="008A47E6"/>
    <w:rsid w:val="008B2BDA"/>
    <w:rsid w:val="008C24C8"/>
    <w:rsid w:val="008C5B70"/>
    <w:rsid w:val="008C752D"/>
    <w:rsid w:val="008D0616"/>
    <w:rsid w:val="008D46E2"/>
    <w:rsid w:val="008E0C3E"/>
    <w:rsid w:val="008E128C"/>
    <w:rsid w:val="008E58B4"/>
    <w:rsid w:val="008F4619"/>
    <w:rsid w:val="00905270"/>
    <w:rsid w:val="00914176"/>
    <w:rsid w:val="0092393E"/>
    <w:rsid w:val="00933A0C"/>
    <w:rsid w:val="009402BD"/>
    <w:rsid w:val="00940A2D"/>
    <w:rsid w:val="009527AE"/>
    <w:rsid w:val="00954EAC"/>
    <w:rsid w:val="0096642D"/>
    <w:rsid w:val="00974140"/>
    <w:rsid w:val="00976060"/>
    <w:rsid w:val="009775A7"/>
    <w:rsid w:val="009C656A"/>
    <w:rsid w:val="009D3ABA"/>
    <w:rsid w:val="009F7BAD"/>
    <w:rsid w:val="00A44514"/>
    <w:rsid w:val="00A5192A"/>
    <w:rsid w:val="00A617AB"/>
    <w:rsid w:val="00A86C19"/>
    <w:rsid w:val="00A92921"/>
    <w:rsid w:val="00A9633D"/>
    <w:rsid w:val="00AB5642"/>
    <w:rsid w:val="00AB704E"/>
    <w:rsid w:val="00AD0DD0"/>
    <w:rsid w:val="00AF0D14"/>
    <w:rsid w:val="00B67BB7"/>
    <w:rsid w:val="00B768EA"/>
    <w:rsid w:val="00B83497"/>
    <w:rsid w:val="00B84FC9"/>
    <w:rsid w:val="00BB493B"/>
    <w:rsid w:val="00BC2D71"/>
    <w:rsid w:val="00BC3E2D"/>
    <w:rsid w:val="00BD2B38"/>
    <w:rsid w:val="00C200C2"/>
    <w:rsid w:val="00C21078"/>
    <w:rsid w:val="00C302A6"/>
    <w:rsid w:val="00C320E2"/>
    <w:rsid w:val="00C46412"/>
    <w:rsid w:val="00C57558"/>
    <w:rsid w:val="00C8039B"/>
    <w:rsid w:val="00C874B8"/>
    <w:rsid w:val="00C9301F"/>
    <w:rsid w:val="00CA3A0B"/>
    <w:rsid w:val="00CB187A"/>
    <w:rsid w:val="00CC13AA"/>
    <w:rsid w:val="00CC25BC"/>
    <w:rsid w:val="00CD7EF4"/>
    <w:rsid w:val="00CE69FF"/>
    <w:rsid w:val="00D06E6D"/>
    <w:rsid w:val="00D1244E"/>
    <w:rsid w:val="00D1590B"/>
    <w:rsid w:val="00D25C13"/>
    <w:rsid w:val="00D319BC"/>
    <w:rsid w:val="00D31B84"/>
    <w:rsid w:val="00D50BCB"/>
    <w:rsid w:val="00D61B68"/>
    <w:rsid w:val="00D62281"/>
    <w:rsid w:val="00D967AC"/>
    <w:rsid w:val="00DB3988"/>
    <w:rsid w:val="00DB5FA6"/>
    <w:rsid w:val="00DC2B9D"/>
    <w:rsid w:val="00DD088C"/>
    <w:rsid w:val="00DD7FDF"/>
    <w:rsid w:val="00E0041B"/>
    <w:rsid w:val="00E00994"/>
    <w:rsid w:val="00E023C6"/>
    <w:rsid w:val="00E220B4"/>
    <w:rsid w:val="00E30D86"/>
    <w:rsid w:val="00E4259C"/>
    <w:rsid w:val="00E42D0B"/>
    <w:rsid w:val="00E4302F"/>
    <w:rsid w:val="00E43154"/>
    <w:rsid w:val="00E56278"/>
    <w:rsid w:val="00E61046"/>
    <w:rsid w:val="00E62BE5"/>
    <w:rsid w:val="00EA72D5"/>
    <w:rsid w:val="00EC5662"/>
    <w:rsid w:val="00EE0661"/>
    <w:rsid w:val="00EF215F"/>
    <w:rsid w:val="00EF5343"/>
    <w:rsid w:val="00F00F0E"/>
    <w:rsid w:val="00F10889"/>
    <w:rsid w:val="00F2610B"/>
    <w:rsid w:val="00F457AB"/>
    <w:rsid w:val="00F50866"/>
    <w:rsid w:val="00F53A27"/>
    <w:rsid w:val="00F7324A"/>
    <w:rsid w:val="00F80E64"/>
    <w:rsid w:val="00FB09E7"/>
    <w:rsid w:val="00FB15F3"/>
    <w:rsid w:val="00FB556C"/>
    <w:rsid w:val="00FD1A36"/>
    <w:rsid w:val="00FD3F0D"/>
    <w:rsid w:val="00FD5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23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Caption">
    <w:name w:val="caption"/>
    <w:basedOn w:val="Normal"/>
    <w:next w:val="Normal"/>
    <w:unhideWhenUsed/>
    <w:qFormat/>
    <w:rsid w:val="00976060"/>
    <w:rPr>
      <w:b/>
      <w:bCs/>
    </w:rPr>
  </w:style>
  <w:style w:type="paragraph" w:styleId="BalloonText">
    <w:name w:val="Balloon Text"/>
    <w:basedOn w:val="Normal"/>
    <w:link w:val="BalloonTextChar"/>
    <w:rsid w:val="0065615F"/>
    <w:rPr>
      <w:rFonts w:ascii="Lucida Grande" w:hAnsi="Lucida Grande" w:cs="Lucida Grande"/>
      <w:sz w:val="18"/>
      <w:szCs w:val="18"/>
    </w:rPr>
  </w:style>
  <w:style w:type="character" w:customStyle="1" w:styleId="BalloonTextChar">
    <w:name w:val="Balloon Text Char"/>
    <w:basedOn w:val="DefaultParagraphFont"/>
    <w:link w:val="BalloonText"/>
    <w:rsid w:val="0065615F"/>
    <w:rPr>
      <w:rFonts w:ascii="Lucida Grande" w:hAnsi="Lucida Grande" w:cs="Lucida Grande"/>
      <w:sz w:val="18"/>
      <w:szCs w:val="18"/>
    </w:rPr>
  </w:style>
  <w:style w:type="character" w:styleId="PlaceholderText">
    <w:name w:val="Placeholder Text"/>
    <w:basedOn w:val="DefaultParagraphFont"/>
    <w:rsid w:val="0065615F"/>
    <w:rPr>
      <w:color w:val="808080"/>
    </w:rPr>
  </w:style>
  <w:style w:type="paragraph" w:styleId="ListParagraph">
    <w:name w:val="List Paragraph"/>
    <w:basedOn w:val="Normal"/>
    <w:rsid w:val="006F4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Caption">
    <w:name w:val="caption"/>
    <w:basedOn w:val="Normal"/>
    <w:next w:val="Normal"/>
    <w:unhideWhenUsed/>
    <w:qFormat/>
    <w:rsid w:val="00976060"/>
    <w:rPr>
      <w:b/>
      <w:bCs/>
    </w:rPr>
  </w:style>
  <w:style w:type="paragraph" w:styleId="BalloonText">
    <w:name w:val="Balloon Text"/>
    <w:basedOn w:val="Normal"/>
    <w:link w:val="BalloonTextChar"/>
    <w:rsid w:val="0065615F"/>
    <w:rPr>
      <w:rFonts w:ascii="Lucida Grande" w:hAnsi="Lucida Grande" w:cs="Lucida Grande"/>
      <w:sz w:val="18"/>
      <w:szCs w:val="18"/>
    </w:rPr>
  </w:style>
  <w:style w:type="character" w:customStyle="1" w:styleId="BalloonTextChar">
    <w:name w:val="Balloon Text Char"/>
    <w:basedOn w:val="DefaultParagraphFont"/>
    <w:link w:val="BalloonText"/>
    <w:rsid w:val="0065615F"/>
    <w:rPr>
      <w:rFonts w:ascii="Lucida Grande" w:hAnsi="Lucida Grande" w:cs="Lucida Grande"/>
      <w:sz w:val="18"/>
      <w:szCs w:val="18"/>
    </w:rPr>
  </w:style>
  <w:style w:type="character" w:styleId="PlaceholderText">
    <w:name w:val="Placeholder Text"/>
    <w:basedOn w:val="DefaultParagraphFont"/>
    <w:rsid w:val="0065615F"/>
    <w:rPr>
      <w:color w:val="808080"/>
    </w:rPr>
  </w:style>
  <w:style w:type="paragraph" w:styleId="ListParagraph">
    <w:name w:val="List Paragraph"/>
    <w:basedOn w:val="Normal"/>
    <w:rsid w:val="006F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726">
      <w:bodyDiv w:val="1"/>
      <w:marLeft w:val="0"/>
      <w:marRight w:val="0"/>
      <w:marTop w:val="0"/>
      <w:marBottom w:val="0"/>
      <w:divBdr>
        <w:top w:val="none" w:sz="0" w:space="0" w:color="auto"/>
        <w:left w:val="none" w:sz="0" w:space="0" w:color="auto"/>
        <w:bottom w:val="none" w:sz="0" w:space="0" w:color="auto"/>
        <w:right w:val="none" w:sz="0" w:space="0" w:color="auto"/>
      </w:divBdr>
      <w:divsChild>
        <w:div w:id="763644947">
          <w:marLeft w:val="274"/>
          <w:marRight w:val="0"/>
          <w:marTop w:val="0"/>
          <w:marBottom w:val="240"/>
          <w:divBdr>
            <w:top w:val="none" w:sz="0" w:space="0" w:color="auto"/>
            <w:left w:val="none" w:sz="0" w:space="0" w:color="auto"/>
            <w:bottom w:val="none" w:sz="0" w:space="0" w:color="auto"/>
            <w:right w:val="none" w:sz="0" w:space="0" w:color="auto"/>
          </w:divBdr>
        </w:div>
      </w:divsChild>
    </w:div>
    <w:div w:id="609320842">
      <w:bodyDiv w:val="1"/>
      <w:marLeft w:val="0"/>
      <w:marRight w:val="0"/>
      <w:marTop w:val="0"/>
      <w:marBottom w:val="0"/>
      <w:divBdr>
        <w:top w:val="none" w:sz="0" w:space="0" w:color="auto"/>
        <w:left w:val="none" w:sz="0" w:space="0" w:color="auto"/>
        <w:bottom w:val="none" w:sz="0" w:space="0" w:color="auto"/>
        <w:right w:val="none" w:sz="0" w:space="0" w:color="auto"/>
      </w:divBdr>
      <w:divsChild>
        <w:div w:id="1394309947">
          <w:marLeft w:val="274"/>
          <w:marRight w:val="0"/>
          <w:marTop w:val="0"/>
          <w:marBottom w:val="240"/>
          <w:divBdr>
            <w:top w:val="none" w:sz="0" w:space="0" w:color="auto"/>
            <w:left w:val="none" w:sz="0" w:space="0" w:color="auto"/>
            <w:bottom w:val="none" w:sz="0" w:space="0" w:color="auto"/>
            <w:right w:val="none" w:sz="0" w:space="0" w:color="auto"/>
          </w:divBdr>
        </w:div>
      </w:divsChild>
    </w:div>
    <w:div w:id="834106553">
      <w:bodyDiv w:val="1"/>
      <w:marLeft w:val="0"/>
      <w:marRight w:val="0"/>
      <w:marTop w:val="0"/>
      <w:marBottom w:val="0"/>
      <w:divBdr>
        <w:top w:val="none" w:sz="0" w:space="0" w:color="auto"/>
        <w:left w:val="none" w:sz="0" w:space="0" w:color="auto"/>
        <w:bottom w:val="none" w:sz="0" w:space="0" w:color="auto"/>
        <w:right w:val="none" w:sz="0" w:space="0" w:color="auto"/>
      </w:divBdr>
      <w:divsChild>
        <w:div w:id="1226648964">
          <w:marLeft w:val="274"/>
          <w:marRight w:val="0"/>
          <w:marTop w:val="0"/>
          <w:marBottom w:val="240"/>
          <w:divBdr>
            <w:top w:val="none" w:sz="0" w:space="0" w:color="auto"/>
            <w:left w:val="none" w:sz="0" w:space="0" w:color="auto"/>
            <w:bottom w:val="none" w:sz="0" w:space="0" w:color="auto"/>
            <w:right w:val="none" w:sz="0" w:space="0" w:color="auto"/>
          </w:divBdr>
        </w:div>
      </w:divsChild>
    </w:div>
    <w:div w:id="1348630917">
      <w:bodyDiv w:val="1"/>
      <w:marLeft w:val="0"/>
      <w:marRight w:val="0"/>
      <w:marTop w:val="0"/>
      <w:marBottom w:val="0"/>
      <w:divBdr>
        <w:top w:val="none" w:sz="0" w:space="0" w:color="auto"/>
        <w:left w:val="none" w:sz="0" w:space="0" w:color="auto"/>
        <w:bottom w:val="none" w:sz="0" w:space="0" w:color="auto"/>
        <w:right w:val="none" w:sz="0" w:space="0" w:color="auto"/>
      </w:divBdr>
      <w:divsChild>
        <w:div w:id="2039576653">
          <w:marLeft w:val="274"/>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28F7-1ACE-499F-8E6C-8EBBB4BD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9</Pages>
  <Words>6651</Words>
  <Characters>35743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42310</CharactersWithSpaces>
  <SharedDoc>false</SharedDoc>
  <HLinks>
    <vt:vector size="54"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Alessandro Napoli</dc:creator>
  <cp:keywords/>
  <dc:description/>
  <cp:lastModifiedBy>Alessandro Napoli</cp:lastModifiedBy>
  <cp:revision>62</cp:revision>
  <cp:lastPrinted>2010-11-09T17:51:00Z</cp:lastPrinted>
  <dcterms:created xsi:type="dcterms:W3CDTF">2010-10-31T18:25:00Z</dcterms:created>
  <dcterms:modified xsi:type="dcterms:W3CDTF">2010-11-09T17:52:00Z</dcterms:modified>
</cp:coreProperties>
</file>