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F863" w14:textId="0072D91C" w:rsidR="009F14B5" w:rsidRPr="006A3126" w:rsidRDefault="00C33280" w:rsidP="00662A33">
      <w:pPr>
        <w:spacing w:after="120"/>
        <w:jc w:val="center"/>
        <w:outlineLvl w:val="0"/>
        <w:rPr>
          <w:rFonts w:ascii="Times New Roman" w:eastAsia="Times New Roman" w:hAnsi="Times New Roman" w:cs="Times New Roman"/>
          <w:b/>
          <w:sz w:val="22"/>
          <w:szCs w:val="28"/>
        </w:rPr>
      </w:pPr>
      <w:r>
        <w:rPr>
          <w:rFonts w:ascii="Times New Roman" w:eastAsia="Times New Roman" w:hAnsi="Times New Roman" w:cs="Times New Roman"/>
          <w:b/>
          <w:sz w:val="22"/>
          <w:szCs w:val="28"/>
        </w:rPr>
        <w:t>Something Really Interesting</w:t>
      </w:r>
    </w:p>
    <w:p w14:paraId="2488BF44" w14:textId="6E4E883D" w:rsidR="009F14B5" w:rsidRPr="00172C1E" w:rsidRDefault="00C33280" w:rsidP="00214EE5">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John Smith</w:t>
      </w:r>
    </w:p>
    <w:p w14:paraId="0BD9C272" w14:textId="7E7C6016" w:rsidR="00214EE5" w:rsidRPr="00214EE5" w:rsidRDefault="00C33280" w:rsidP="00214EE5">
      <w:pPr>
        <w:pStyle w:val="NormalWeb"/>
        <w:shd w:val="clear" w:color="auto" w:fill="FFFFFF"/>
        <w:tabs>
          <w:tab w:val="center" w:pos="7470"/>
        </w:tabs>
        <w:spacing w:before="0" w:beforeAutospacing="0" w:after="0" w:afterAutospacing="0"/>
        <w:jc w:val="center"/>
        <w:textAlignment w:val="baseline"/>
        <w:rPr>
          <w:rFonts w:eastAsia="Times New Roman"/>
          <w:sz w:val="22"/>
          <w:szCs w:val="22"/>
        </w:rPr>
      </w:pPr>
      <w:r>
        <w:rPr>
          <w:rFonts w:eastAsia="Times New Roman"/>
          <w:sz w:val="22"/>
          <w:szCs w:val="22"/>
        </w:rPr>
        <w:t>Department of Electrical and Computer Engineering</w:t>
      </w:r>
      <w:r w:rsidR="00C04E26">
        <w:rPr>
          <w:rFonts w:eastAsia="Times New Roman"/>
          <w:sz w:val="22"/>
          <w:szCs w:val="22"/>
        </w:rPr>
        <w:t xml:space="preserve">, </w:t>
      </w:r>
      <w:r w:rsidR="00214EE5" w:rsidRPr="00214EE5">
        <w:rPr>
          <w:rFonts w:eastAsia="Times New Roman"/>
          <w:sz w:val="22"/>
          <w:szCs w:val="22"/>
        </w:rPr>
        <w:t>Temple University</w:t>
      </w:r>
    </w:p>
    <w:p w14:paraId="2601C1A6" w14:textId="39487F18" w:rsidR="005B539C" w:rsidRPr="009F14B5" w:rsidRDefault="00C33280" w:rsidP="006B5F05">
      <w:pPr>
        <w:pStyle w:val="NormalWeb"/>
        <w:shd w:val="clear" w:color="auto" w:fill="FFFFFF"/>
        <w:tabs>
          <w:tab w:val="center" w:pos="7470"/>
        </w:tabs>
        <w:spacing w:before="0" w:beforeAutospacing="0" w:after="240" w:afterAutospacing="0"/>
        <w:jc w:val="center"/>
        <w:textAlignment w:val="baseline"/>
        <w:rPr>
          <w:rFonts w:eastAsia="Times New Roman"/>
          <w:sz w:val="22"/>
          <w:szCs w:val="22"/>
        </w:rPr>
      </w:pPr>
      <w:r>
        <w:rPr>
          <w:rFonts w:eastAsia="Times New Roman"/>
          <w:sz w:val="22"/>
          <w:szCs w:val="22"/>
        </w:rPr>
        <w:t>smith</w:t>
      </w:r>
      <w:r w:rsidR="00214EE5" w:rsidRPr="00214EE5">
        <w:rPr>
          <w:rFonts w:eastAsia="Times New Roman"/>
          <w:sz w:val="22"/>
          <w:szCs w:val="22"/>
        </w:rPr>
        <w:t>@temple.edu</w:t>
      </w:r>
    </w:p>
    <w:p w14:paraId="25D54F05" w14:textId="632AF7A4" w:rsidR="00C33280" w:rsidRPr="00C33280" w:rsidRDefault="00C33280" w:rsidP="00C33280">
      <w:pPr>
        <w:spacing w:after="240"/>
        <w:jc w:val="both"/>
        <w:rPr>
          <w:rFonts w:ascii="Times New Roman" w:eastAsia="Times New Roman" w:hAnsi="Times New Roman" w:cs="Times New Roman"/>
          <w:sz w:val="22"/>
          <w:szCs w:val="22"/>
        </w:rPr>
      </w:pPr>
      <w:r w:rsidRPr="00C33280">
        <w:rPr>
          <w:rFonts w:ascii="Times New Roman" w:eastAsia="Times New Roman" w:hAnsi="Times New Roman" w:cs="Times New Roman"/>
          <w:b/>
          <w:sz w:val="22"/>
          <w:szCs w:val="22"/>
        </w:rPr>
        <w:t>Introduction:</w:t>
      </w:r>
      <w:r>
        <w:rPr>
          <w:rFonts w:ascii="Times New Roman" w:eastAsia="Times New Roman" w:hAnsi="Times New Roman" w:cs="Times New Roman"/>
          <w:sz w:val="22"/>
          <w:szCs w:val="22"/>
        </w:rPr>
        <w:t xml:space="preserve"> An </w:t>
      </w:r>
      <w:r w:rsidRPr="00745C31">
        <w:rPr>
          <w:rFonts w:ascii="Times New Roman" w:eastAsia="Times New Roman" w:hAnsi="Times New Roman" w:cs="Times New Roman"/>
          <w:sz w:val="22"/>
          <w:szCs w:val="22"/>
        </w:rPr>
        <w:t>electroencephalogram</w:t>
      </w:r>
      <w:r>
        <w:rPr>
          <w:rFonts w:ascii="Times New Roman" w:eastAsia="Times New Roman" w:hAnsi="Times New Roman" w:cs="Times New Roman"/>
          <w:sz w:val="22"/>
          <w:szCs w:val="22"/>
        </w:rPr>
        <w:t xml:space="preserve"> (EEG) is a multi-channel </w:t>
      </w:r>
      <w:r w:rsidRPr="00745C31">
        <w:rPr>
          <w:rFonts w:ascii="Times New Roman" w:eastAsia="Times New Roman" w:hAnsi="Times New Roman" w:cs="Times New Roman"/>
          <w:sz w:val="22"/>
          <w:szCs w:val="22"/>
        </w:rPr>
        <w:t xml:space="preserve">signal </w:t>
      </w:r>
      <w:r>
        <w:rPr>
          <w:rFonts w:ascii="Times New Roman" w:eastAsia="Times New Roman" w:hAnsi="Times New Roman" w:cs="Times New Roman"/>
          <w:sz w:val="22"/>
          <w:szCs w:val="22"/>
        </w:rPr>
        <w:t xml:space="preserve">which describes the electrical activity in the brain via voltages measured </w:t>
      </w:r>
      <w:r w:rsidRPr="00745C31">
        <w:rPr>
          <w:rFonts w:ascii="Times New Roman" w:eastAsia="Times New Roman" w:hAnsi="Times New Roman" w:cs="Times New Roman"/>
          <w:sz w:val="22"/>
          <w:szCs w:val="22"/>
        </w:rPr>
        <w:t>i</w:t>
      </w:r>
      <w:r>
        <w:rPr>
          <w:rFonts w:ascii="Times New Roman" w:eastAsia="Times New Roman" w:hAnsi="Times New Roman" w:cs="Times New Roman"/>
          <w:sz w:val="22"/>
          <w:szCs w:val="22"/>
        </w:rPr>
        <w:t>n a variety of locations on the scalp</w:t>
      </w:r>
      <w:r w:rsidRPr="00745C3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EEG recordings can be interpreted using montages, which redefine channels</w:t>
      </w:r>
      <w:r>
        <w:rPr>
          <w:rFonts w:ascii="Times New Roman" w:eastAsia="Times New Roman" w:hAnsi="Times New Roman" w:cs="Times New Roman"/>
          <w:b/>
          <w:sz w:val="22"/>
          <w:szCs w:val="22"/>
        </w:rPr>
        <w:t xml:space="preserve"> </w:t>
      </w:r>
      <w:r w:rsidRPr="00F2490D">
        <w:rPr>
          <w:rFonts w:ascii="Times New Roman" w:eastAsia="Times New Roman" w:hAnsi="Times New Roman" w:cs="Times New Roman"/>
          <w:sz w:val="22"/>
          <w:szCs w:val="22"/>
        </w:rPr>
        <w:t xml:space="preserve">as </w:t>
      </w:r>
      <w:r>
        <w:rPr>
          <w:rFonts w:ascii="Times New Roman" w:eastAsia="Times New Roman" w:hAnsi="Times New Roman" w:cs="Times New Roman"/>
          <w:sz w:val="22"/>
          <w:szCs w:val="22"/>
        </w:rPr>
        <w:t>the difference</w:t>
      </w:r>
      <w:r w:rsidRPr="00F2490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of channel voltages. EEG recordings are most commonly stored as raw signals in the European Data Format (EDF). Existing EEG visualization tools, such as </w:t>
      </w:r>
      <w:r w:rsidRPr="0078284F">
        <w:rPr>
          <w:rFonts w:ascii="Times New Roman" w:eastAsia="Times New Roman" w:hAnsi="Times New Roman" w:cs="Times New Roman"/>
          <w:sz w:val="22"/>
          <w:szCs w:val="22"/>
        </w:rPr>
        <w:t>EDF Browser</w:t>
      </w:r>
      <w:r>
        <w:rPr>
          <w:rFonts w:ascii="Times New Roman" w:eastAsia="Times New Roman" w:hAnsi="Times New Roman" w:cs="Times New Roman"/>
          <w:sz w:val="22"/>
          <w:szCs w:val="22"/>
        </w:rPr>
        <w:t xml:space="preserve"> </w:t>
      </w:r>
      <w:r w:rsidRPr="0078284F">
        <w:rPr>
          <w:rFonts w:ascii="Times New Roman" w:eastAsia="Times New Roman" w:hAnsi="Times New Roman" w:cs="Times New Roman"/>
          <w:sz w:val="22"/>
          <w:szCs w:val="22"/>
        </w:rPr>
        <w:t xml:space="preserve">and </w:t>
      </w:r>
      <w:proofErr w:type="spellStart"/>
      <w:r w:rsidRPr="0078284F">
        <w:rPr>
          <w:rFonts w:ascii="Times New Roman" w:eastAsia="Times New Roman" w:hAnsi="Times New Roman" w:cs="Times New Roman"/>
          <w:sz w:val="22"/>
          <w:szCs w:val="22"/>
        </w:rPr>
        <w:t>EEGLab</w:t>
      </w:r>
      <w:proofErr w:type="spellEnd"/>
      <w:r>
        <w:rPr>
          <w:rFonts w:ascii="Times New Roman" w:eastAsia="Times New Roman" w:hAnsi="Times New Roman" w:cs="Times New Roman"/>
          <w:sz w:val="22"/>
          <w:szCs w:val="22"/>
        </w:rPr>
        <w:t xml:space="preserve">, do not allow users to annotate directly over their signal displays. Furthermore, it is not possible to easily add new visualizations to these tools. Our tool displays annotations in a time-aligned format, and allows the direct creation and manipulation of these annotations. We provide an extensible framework that allows for the creation of new visualizations or analytics based on user needs. </w:t>
      </w:r>
      <w:r w:rsidRPr="005C5CA7">
        <w:rPr>
          <w:rFonts w:ascii="Times New Roman" w:eastAsia="Times New Roman" w:hAnsi="Times New Roman" w:cs="Times New Roman"/>
          <w:sz w:val="22"/>
          <w:szCs w:val="22"/>
        </w:rPr>
        <w:t xml:space="preserve">In addition to the conventional multi-waveform viewing capability to which neurologists are accustomed, </w:t>
      </w:r>
      <w:r>
        <w:rPr>
          <w:rFonts w:ascii="Times New Roman" w:eastAsia="Times New Roman" w:hAnsi="Times New Roman" w:cs="Times New Roman"/>
          <w:sz w:val="22"/>
          <w:szCs w:val="22"/>
        </w:rPr>
        <w:t xml:space="preserve">we provide </w:t>
      </w:r>
      <w:r w:rsidRPr="005C5CA7">
        <w:rPr>
          <w:rFonts w:ascii="Times New Roman" w:eastAsia="Times New Roman" w:hAnsi="Times New Roman" w:cs="Times New Roman"/>
          <w:sz w:val="22"/>
          <w:szCs w:val="22"/>
        </w:rPr>
        <w:t xml:space="preserve">a spectrogram and/or </w:t>
      </w:r>
      <w:r w:rsidRPr="009D2D97">
        <w:rPr>
          <w:rFonts w:ascii="Times New Roman" w:eastAsia="Times New Roman" w:hAnsi="Times New Roman" w:cs="Times New Roman"/>
          <w:sz w:val="22"/>
          <w:szCs w:val="22"/>
        </w:rPr>
        <w:t>energy</w:t>
      </w:r>
      <w:r w:rsidRPr="005C5CA7">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visualizations. These visualizations are becoming increasingly popular with clinicians as an efficient way to review continuous EEGs (cEEG).</w:t>
      </w:r>
      <w:r w:rsidRPr="005C5CA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 this presentation, we will introduce a software tool that facilitates annotation of EEG signals.</w:t>
      </w:r>
    </w:p>
    <w:p w14:paraId="034540BF" w14:textId="5DA02151" w:rsidR="00C33280" w:rsidRPr="00C33280" w:rsidRDefault="00C33280" w:rsidP="00C33280">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w:t>
      </w:r>
      <w:r w:rsidRPr="00745C31">
        <w:rPr>
          <w:rFonts w:ascii="Times New Roman" w:eastAsia="Times New Roman" w:hAnsi="Times New Roman" w:cs="Times New Roman"/>
          <w:sz w:val="22"/>
          <w:szCs w:val="22"/>
        </w:rPr>
        <w:t>electroencephalogram</w:t>
      </w:r>
      <w:r>
        <w:rPr>
          <w:rFonts w:ascii="Times New Roman" w:eastAsia="Times New Roman" w:hAnsi="Times New Roman" w:cs="Times New Roman"/>
          <w:sz w:val="22"/>
          <w:szCs w:val="22"/>
        </w:rPr>
        <w:t xml:space="preserve"> (EEG) is a multi-channel </w:t>
      </w:r>
      <w:r w:rsidRPr="00745C31">
        <w:rPr>
          <w:rFonts w:ascii="Times New Roman" w:eastAsia="Times New Roman" w:hAnsi="Times New Roman" w:cs="Times New Roman"/>
          <w:sz w:val="22"/>
          <w:szCs w:val="22"/>
        </w:rPr>
        <w:t xml:space="preserve">signal </w:t>
      </w:r>
      <w:r>
        <w:rPr>
          <w:rFonts w:ascii="Times New Roman" w:eastAsia="Times New Roman" w:hAnsi="Times New Roman" w:cs="Times New Roman"/>
          <w:sz w:val="22"/>
          <w:szCs w:val="22"/>
        </w:rPr>
        <w:t xml:space="preserve">which describes the electrical activity in the brain via voltages measured </w:t>
      </w:r>
      <w:r w:rsidRPr="00745C31">
        <w:rPr>
          <w:rFonts w:ascii="Times New Roman" w:eastAsia="Times New Roman" w:hAnsi="Times New Roman" w:cs="Times New Roman"/>
          <w:sz w:val="22"/>
          <w:szCs w:val="22"/>
        </w:rPr>
        <w:t>i</w:t>
      </w:r>
      <w:r>
        <w:rPr>
          <w:rFonts w:ascii="Times New Roman" w:eastAsia="Times New Roman" w:hAnsi="Times New Roman" w:cs="Times New Roman"/>
          <w:sz w:val="22"/>
          <w:szCs w:val="22"/>
        </w:rPr>
        <w:t>n a variety of locations on the scalp</w:t>
      </w:r>
      <w:r w:rsidRPr="00745C3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EEG recordings can be interpreted using montages, which redefine channels</w:t>
      </w:r>
      <w:r>
        <w:rPr>
          <w:rFonts w:ascii="Times New Roman" w:eastAsia="Times New Roman" w:hAnsi="Times New Roman" w:cs="Times New Roman"/>
          <w:b/>
          <w:sz w:val="22"/>
          <w:szCs w:val="22"/>
        </w:rPr>
        <w:t xml:space="preserve"> </w:t>
      </w:r>
      <w:r w:rsidRPr="00F2490D">
        <w:rPr>
          <w:rFonts w:ascii="Times New Roman" w:eastAsia="Times New Roman" w:hAnsi="Times New Roman" w:cs="Times New Roman"/>
          <w:sz w:val="22"/>
          <w:szCs w:val="22"/>
        </w:rPr>
        <w:t xml:space="preserve">as </w:t>
      </w:r>
      <w:r>
        <w:rPr>
          <w:rFonts w:ascii="Times New Roman" w:eastAsia="Times New Roman" w:hAnsi="Times New Roman" w:cs="Times New Roman"/>
          <w:sz w:val="22"/>
          <w:szCs w:val="22"/>
        </w:rPr>
        <w:t>the difference</w:t>
      </w:r>
      <w:r w:rsidRPr="00F2490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of channel voltages. EEG recordings are most commonly stored as raw signals in the European Data Format (EDF). Existing EEG visualization tools, such as </w:t>
      </w:r>
      <w:r w:rsidRPr="0078284F">
        <w:rPr>
          <w:rFonts w:ascii="Times New Roman" w:eastAsia="Times New Roman" w:hAnsi="Times New Roman" w:cs="Times New Roman"/>
          <w:sz w:val="22"/>
          <w:szCs w:val="22"/>
        </w:rPr>
        <w:t>EDF Browser</w:t>
      </w:r>
      <w:r>
        <w:rPr>
          <w:rFonts w:ascii="Times New Roman" w:eastAsia="Times New Roman" w:hAnsi="Times New Roman" w:cs="Times New Roman"/>
          <w:sz w:val="22"/>
          <w:szCs w:val="22"/>
        </w:rPr>
        <w:t xml:space="preserve"> </w:t>
      </w:r>
      <w:r w:rsidRPr="0078284F">
        <w:rPr>
          <w:rFonts w:ascii="Times New Roman" w:eastAsia="Times New Roman" w:hAnsi="Times New Roman" w:cs="Times New Roman"/>
          <w:sz w:val="22"/>
          <w:szCs w:val="22"/>
        </w:rPr>
        <w:t xml:space="preserve">and </w:t>
      </w:r>
      <w:proofErr w:type="spellStart"/>
      <w:r w:rsidRPr="0078284F">
        <w:rPr>
          <w:rFonts w:ascii="Times New Roman" w:eastAsia="Times New Roman" w:hAnsi="Times New Roman" w:cs="Times New Roman"/>
          <w:sz w:val="22"/>
          <w:szCs w:val="22"/>
        </w:rPr>
        <w:t>EEGLab</w:t>
      </w:r>
      <w:proofErr w:type="spellEnd"/>
      <w:r>
        <w:rPr>
          <w:rFonts w:ascii="Times New Roman" w:eastAsia="Times New Roman" w:hAnsi="Times New Roman" w:cs="Times New Roman"/>
          <w:sz w:val="22"/>
          <w:szCs w:val="22"/>
        </w:rPr>
        <w:t xml:space="preserve">, do not allow users to annotate directly over their signal displays. Furthermore, it is not possible to easily add new visualizations to these tools. Our tool displays annotations in a time-aligned format, and allows the direct creation and manipulation of these annotations. We provide an extensible framework that allows for the creation of new visualizations or analytics based on user needs. </w:t>
      </w:r>
      <w:r w:rsidRPr="005C5CA7">
        <w:rPr>
          <w:rFonts w:ascii="Times New Roman" w:eastAsia="Times New Roman" w:hAnsi="Times New Roman" w:cs="Times New Roman"/>
          <w:sz w:val="22"/>
          <w:szCs w:val="22"/>
        </w:rPr>
        <w:t xml:space="preserve">In addition to the conventional multi-waveform viewing capability to which neurologists are accustomed, </w:t>
      </w:r>
      <w:r>
        <w:rPr>
          <w:rFonts w:ascii="Times New Roman" w:eastAsia="Times New Roman" w:hAnsi="Times New Roman" w:cs="Times New Roman"/>
          <w:sz w:val="22"/>
          <w:szCs w:val="22"/>
        </w:rPr>
        <w:t xml:space="preserve">we provide </w:t>
      </w:r>
      <w:r w:rsidRPr="005C5CA7">
        <w:rPr>
          <w:rFonts w:ascii="Times New Roman" w:eastAsia="Times New Roman" w:hAnsi="Times New Roman" w:cs="Times New Roman"/>
          <w:sz w:val="22"/>
          <w:szCs w:val="22"/>
        </w:rPr>
        <w:t xml:space="preserve">a spectrogram and/or </w:t>
      </w:r>
      <w:r w:rsidRPr="009D2D97">
        <w:rPr>
          <w:rFonts w:ascii="Times New Roman" w:eastAsia="Times New Roman" w:hAnsi="Times New Roman" w:cs="Times New Roman"/>
          <w:sz w:val="22"/>
          <w:szCs w:val="22"/>
        </w:rPr>
        <w:t>energy</w:t>
      </w:r>
      <w:r w:rsidRPr="005C5CA7">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visualizations. These visualizations are becoming increasingly popular with clinicians as an efficient way to review continuous EEGs (cEEG).</w:t>
      </w:r>
      <w:r w:rsidRPr="005C5CA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 this presentation, we will introduce a software tool that facilitates annotation of EEG signals.</w:t>
      </w:r>
    </w:p>
    <w:p w14:paraId="12D18F45" w14:textId="3248FE7C" w:rsidR="00C33280" w:rsidRPr="00C33280" w:rsidRDefault="00C33280" w:rsidP="00C33280">
      <w:pPr>
        <w:spacing w:after="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Algorithm No. 1 Description</w:t>
      </w:r>
      <w:r w:rsidRPr="00C33280">
        <w:rPr>
          <w:rFonts w:ascii="Times New Roman" w:eastAsia="Times New Roman" w:hAnsi="Times New Roman" w:cs="Times New Roman"/>
          <w:b/>
          <w:sz w:val="22"/>
          <w:szCs w:val="22"/>
        </w:rPr>
        <w:t>:</w:t>
      </w:r>
      <w:r w:rsidR="009F254B">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An </w:t>
      </w:r>
      <w:r w:rsidRPr="00745C31">
        <w:rPr>
          <w:rFonts w:ascii="Times New Roman" w:eastAsia="Times New Roman" w:hAnsi="Times New Roman" w:cs="Times New Roman"/>
          <w:sz w:val="22"/>
          <w:szCs w:val="22"/>
        </w:rPr>
        <w:t>electroencephalogram</w:t>
      </w:r>
      <w:r>
        <w:rPr>
          <w:rFonts w:ascii="Times New Roman" w:eastAsia="Times New Roman" w:hAnsi="Times New Roman" w:cs="Times New Roman"/>
          <w:sz w:val="22"/>
          <w:szCs w:val="22"/>
        </w:rPr>
        <w:t xml:space="preserve"> (EEG) is a multi-channel </w:t>
      </w:r>
      <w:r w:rsidRPr="00745C31">
        <w:rPr>
          <w:rFonts w:ascii="Times New Roman" w:eastAsia="Times New Roman" w:hAnsi="Times New Roman" w:cs="Times New Roman"/>
          <w:sz w:val="22"/>
          <w:szCs w:val="22"/>
        </w:rPr>
        <w:t xml:space="preserve">signal </w:t>
      </w:r>
      <w:r>
        <w:rPr>
          <w:rFonts w:ascii="Times New Roman" w:eastAsia="Times New Roman" w:hAnsi="Times New Roman" w:cs="Times New Roman"/>
          <w:sz w:val="22"/>
          <w:szCs w:val="22"/>
        </w:rPr>
        <w:t xml:space="preserve">which describes the electrical activity in the brain via voltages measured </w:t>
      </w:r>
      <w:r w:rsidRPr="00745C31">
        <w:rPr>
          <w:rFonts w:ascii="Times New Roman" w:eastAsia="Times New Roman" w:hAnsi="Times New Roman" w:cs="Times New Roman"/>
          <w:sz w:val="22"/>
          <w:szCs w:val="22"/>
        </w:rPr>
        <w:t>i</w:t>
      </w:r>
      <w:r>
        <w:rPr>
          <w:rFonts w:ascii="Times New Roman" w:eastAsia="Times New Roman" w:hAnsi="Times New Roman" w:cs="Times New Roman"/>
          <w:sz w:val="22"/>
          <w:szCs w:val="22"/>
        </w:rPr>
        <w:t>n a variety of locations on the scalp</w:t>
      </w:r>
      <w:r w:rsidRPr="00745C3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EEG recordings can be interpreted using montages, which redefine channels</w:t>
      </w:r>
      <w:r>
        <w:rPr>
          <w:rFonts w:ascii="Times New Roman" w:eastAsia="Times New Roman" w:hAnsi="Times New Roman" w:cs="Times New Roman"/>
          <w:b/>
          <w:sz w:val="22"/>
          <w:szCs w:val="22"/>
        </w:rPr>
        <w:t xml:space="preserve"> </w:t>
      </w:r>
      <w:r w:rsidRPr="00F2490D">
        <w:rPr>
          <w:rFonts w:ascii="Times New Roman" w:eastAsia="Times New Roman" w:hAnsi="Times New Roman" w:cs="Times New Roman"/>
          <w:sz w:val="22"/>
          <w:szCs w:val="22"/>
        </w:rPr>
        <w:t xml:space="preserve">as </w:t>
      </w:r>
      <w:r>
        <w:rPr>
          <w:rFonts w:ascii="Times New Roman" w:eastAsia="Times New Roman" w:hAnsi="Times New Roman" w:cs="Times New Roman"/>
          <w:sz w:val="22"/>
          <w:szCs w:val="22"/>
        </w:rPr>
        <w:t>the difference</w:t>
      </w:r>
      <w:r w:rsidRPr="00F2490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of channel voltages. EEG recordings are most commonly stored as raw signals in the European Data Format (EDF). Existing EEG visualization tools, such as </w:t>
      </w:r>
      <w:r w:rsidRPr="0078284F">
        <w:rPr>
          <w:rFonts w:ascii="Times New Roman" w:eastAsia="Times New Roman" w:hAnsi="Times New Roman" w:cs="Times New Roman"/>
          <w:sz w:val="22"/>
          <w:szCs w:val="22"/>
        </w:rPr>
        <w:t>EDF Browser</w:t>
      </w:r>
      <w:r>
        <w:rPr>
          <w:rFonts w:ascii="Times New Roman" w:eastAsia="Times New Roman" w:hAnsi="Times New Roman" w:cs="Times New Roman"/>
          <w:sz w:val="22"/>
          <w:szCs w:val="22"/>
        </w:rPr>
        <w:t xml:space="preserve"> </w:t>
      </w:r>
      <w:r w:rsidRPr="0078284F">
        <w:rPr>
          <w:rFonts w:ascii="Times New Roman" w:eastAsia="Times New Roman" w:hAnsi="Times New Roman" w:cs="Times New Roman"/>
          <w:sz w:val="22"/>
          <w:szCs w:val="22"/>
        </w:rPr>
        <w:t xml:space="preserve">and </w:t>
      </w:r>
      <w:proofErr w:type="spellStart"/>
      <w:r w:rsidRPr="0078284F">
        <w:rPr>
          <w:rFonts w:ascii="Times New Roman" w:eastAsia="Times New Roman" w:hAnsi="Times New Roman" w:cs="Times New Roman"/>
          <w:sz w:val="22"/>
          <w:szCs w:val="22"/>
        </w:rPr>
        <w:t>EEGLab</w:t>
      </w:r>
      <w:proofErr w:type="spellEnd"/>
      <w:r>
        <w:rPr>
          <w:rFonts w:ascii="Times New Roman" w:eastAsia="Times New Roman" w:hAnsi="Times New Roman" w:cs="Times New Roman"/>
          <w:sz w:val="22"/>
          <w:szCs w:val="22"/>
        </w:rPr>
        <w:t xml:space="preserve">, do not allow users to annotate directly over their signal displays. Furthermore, it is not possible to easily add new visualizations to these tools. Our tool displays annotations in a time-aligned format, and allows the direct creation and manipulation of these annotations. We provide an extensible framework that allows for the creation of new visualizations or analytics based on user needs. </w:t>
      </w:r>
      <w:r w:rsidRPr="005C5CA7">
        <w:rPr>
          <w:rFonts w:ascii="Times New Roman" w:eastAsia="Times New Roman" w:hAnsi="Times New Roman" w:cs="Times New Roman"/>
          <w:sz w:val="22"/>
          <w:szCs w:val="22"/>
        </w:rPr>
        <w:t xml:space="preserve">In addition to the conventional multi-waveform viewing capability to which neurologists are accustomed, </w:t>
      </w:r>
      <w:r>
        <w:rPr>
          <w:rFonts w:ascii="Times New Roman" w:eastAsia="Times New Roman" w:hAnsi="Times New Roman" w:cs="Times New Roman"/>
          <w:sz w:val="22"/>
          <w:szCs w:val="22"/>
        </w:rPr>
        <w:t xml:space="preserve">we provide </w:t>
      </w:r>
      <w:r w:rsidRPr="005C5CA7">
        <w:rPr>
          <w:rFonts w:ascii="Times New Roman" w:eastAsia="Times New Roman" w:hAnsi="Times New Roman" w:cs="Times New Roman"/>
          <w:sz w:val="22"/>
          <w:szCs w:val="22"/>
        </w:rPr>
        <w:t xml:space="preserve">a spectrogram and/or </w:t>
      </w:r>
      <w:r w:rsidRPr="009D2D97">
        <w:rPr>
          <w:rFonts w:ascii="Times New Roman" w:eastAsia="Times New Roman" w:hAnsi="Times New Roman" w:cs="Times New Roman"/>
          <w:sz w:val="22"/>
          <w:szCs w:val="22"/>
        </w:rPr>
        <w:t>energy</w:t>
      </w:r>
      <w:r w:rsidRPr="005C5CA7">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visualizations. These visualizations are becoming increasingly popular with clinicians as an efficient way to review continuous EEGs (cEEG).</w:t>
      </w:r>
      <w:r w:rsidRPr="005C5CA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 this presentation, we will introduce a software tool that facilitates annotation of EEG signals.</w:t>
      </w:r>
    </w:p>
    <w:p w14:paraId="0C72002C" w14:textId="3D19AEDD" w:rsidR="00C33280" w:rsidRPr="00C33280" w:rsidRDefault="00C33280" w:rsidP="00C33280">
      <w:pPr>
        <w:spacing w:after="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Algorithm No. 2 Description</w:t>
      </w:r>
      <w:r w:rsidRPr="00C33280">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An </w:t>
      </w:r>
      <w:r w:rsidRPr="00745C31">
        <w:rPr>
          <w:rFonts w:ascii="Times New Roman" w:eastAsia="Times New Roman" w:hAnsi="Times New Roman" w:cs="Times New Roman"/>
          <w:sz w:val="22"/>
          <w:szCs w:val="22"/>
        </w:rPr>
        <w:t>electroencephalogram</w:t>
      </w:r>
      <w:r>
        <w:rPr>
          <w:rFonts w:ascii="Times New Roman" w:eastAsia="Times New Roman" w:hAnsi="Times New Roman" w:cs="Times New Roman"/>
          <w:sz w:val="22"/>
          <w:szCs w:val="22"/>
        </w:rPr>
        <w:t xml:space="preserve"> (EEG) is a multi-channel </w:t>
      </w:r>
      <w:r w:rsidRPr="00745C31">
        <w:rPr>
          <w:rFonts w:ascii="Times New Roman" w:eastAsia="Times New Roman" w:hAnsi="Times New Roman" w:cs="Times New Roman"/>
          <w:sz w:val="22"/>
          <w:szCs w:val="22"/>
        </w:rPr>
        <w:t xml:space="preserve">signal </w:t>
      </w:r>
      <w:r>
        <w:rPr>
          <w:rFonts w:ascii="Times New Roman" w:eastAsia="Times New Roman" w:hAnsi="Times New Roman" w:cs="Times New Roman"/>
          <w:sz w:val="22"/>
          <w:szCs w:val="22"/>
        </w:rPr>
        <w:t xml:space="preserve">which describes the electrical activity in the brain via voltages measured </w:t>
      </w:r>
      <w:r w:rsidRPr="00745C31">
        <w:rPr>
          <w:rFonts w:ascii="Times New Roman" w:eastAsia="Times New Roman" w:hAnsi="Times New Roman" w:cs="Times New Roman"/>
          <w:sz w:val="22"/>
          <w:szCs w:val="22"/>
        </w:rPr>
        <w:t>i</w:t>
      </w:r>
      <w:r>
        <w:rPr>
          <w:rFonts w:ascii="Times New Roman" w:eastAsia="Times New Roman" w:hAnsi="Times New Roman" w:cs="Times New Roman"/>
          <w:sz w:val="22"/>
          <w:szCs w:val="22"/>
        </w:rPr>
        <w:t>n a variety of locations on the scalp</w:t>
      </w:r>
      <w:r w:rsidRPr="00745C3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EEG recordings can be interpreted using montages, which redefine channels</w:t>
      </w:r>
      <w:r>
        <w:rPr>
          <w:rFonts w:ascii="Times New Roman" w:eastAsia="Times New Roman" w:hAnsi="Times New Roman" w:cs="Times New Roman"/>
          <w:b/>
          <w:sz w:val="22"/>
          <w:szCs w:val="22"/>
        </w:rPr>
        <w:t xml:space="preserve"> </w:t>
      </w:r>
      <w:r w:rsidRPr="00F2490D">
        <w:rPr>
          <w:rFonts w:ascii="Times New Roman" w:eastAsia="Times New Roman" w:hAnsi="Times New Roman" w:cs="Times New Roman"/>
          <w:sz w:val="22"/>
          <w:szCs w:val="22"/>
        </w:rPr>
        <w:t xml:space="preserve">as </w:t>
      </w:r>
      <w:r>
        <w:rPr>
          <w:rFonts w:ascii="Times New Roman" w:eastAsia="Times New Roman" w:hAnsi="Times New Roman" w:cs="Times New Roman"/>
          <w:sz w:val="22"/>
          <w:szCs w:val="22"/>
        </w:rPr>
        <w:t>the difference</w:t>
      </w:r>
      <w:r w:rsidRPr="00F2490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of channel voltages. EEG recordings are most commonly stored as raw signals in the European Data Format (EDF). Existing EEG visualization tools, such as </w:t>
      </w:r>
      <w:r w:rsidRPr="0078284F">
        <w:rPr>
          <w:rFonts w:ascii="Times New Roman" w:eastAsia="Times New Roman" w:hAnsi="Times New Roman" w:cs="Times New Roman"/>
          <w:sz w:val="22"/>
          <w:szCs w:val="22"/>
        </w:rPr>
        <w:t>EDF Browser</w:t>
      </w:r>
      <w:r>
        <w:rPr>
          <w:rFonts w:ascii="Times New Roman" w:eastAsia="Times New Roman" w:hAnsi="Times New Roman" w:cs="Times New Roman"/>
          <w:sz w:val="22"/>
          <w:szCs w:val="22"/>
        </w:rPr>
        <w:t xml:space="preserve"> </w:t>
      </w:r>
      <w:r w:rsidRPr="0078284F">
        <w:rPr>
          <w:rFonts w:ascii="Times New Roman" w:eastAsia="Times New Roman" w:hAnsi="Times New Roman" w:cs="Times New Roman"/>
          <w:sz w:val="22"/>
          <w:szCs w:val="22"/>
        </w:rPr>
        <w:t xml:space="preserve">and </w:t>
      </w:r>
      <w:proofErr w:type="spellStart"/>
      <w:r w:rsidRPr="0078284F">
        <w:rPr>
          <w:rFonts w:ascii="Times New Roman" w:eastAsia="Times New Roman" w:hAnsi="Times New Roman" w:cs="Times New Roman"/>
          <w:sz w:val="22"/>
          <w:szCs w:val="22"/>
        </w:rPr>
        <w:t>EEGLab</w:t>
      </w:r>
      <w:proofErr w:type="spellEnd"/>
      <w:r>
        <w:rPr>
          <w:rFonts w:ascii="Times New Roman" w:eastAsia="Times New Roman" w:hAnsi="Times New Roman" w:cs="Times New Roman"/>
          <w:sz w:val="22"/>
          <w:szCs w:val="22"/>
        </w:rPr>
        <w:t xml:space="preserve">, do not allow users to annotate directly over their signal displays. Furthermore, it is not possible to easily add new visualizations to these tools. Our </w:t>
      </w:r>
      <w:r>
        <w:rPr>
          <w:rFonts w:ascii="Times New Roman" w:eastAsia="Times New Roman" w:hAnsi="Times New Roman" w:cs="Times New Roman"/>
          <w:sz w:val="22"/>
          <w:szCs w:val="22"/>
        </w:rPr>
        <w:lastRenderedPageBreak/>
        <w:t xml:space="preserve">tool displays annotations in a time-aligned format, and allows the direct creation and manipulation of these annotations. We provide an extensible framework that allows for the creation of new visualizations or analytics based on user needs. </w:t>
      </w:r>
      <w:r w:rsidRPr="005C5CA7">
        <w:rPr>
          <w:rFonts w:ascii="Times New Roman" w:eastAsia="Times New Roman" w:hAnsi="Times New Roman" w:cs="Times New Roman"/>
          <w:sz w:val="22"/>
          <w:szCs w:val="22"/>
        </w:rPr>
        <w:t xml:space="preserve">In addition to the conventional multi-waveform viewing capability to which neurologists are accustomed, </w:t>
      </w:r>
      <w:r>
        <w:rPr>
          <w:rFonts w:ascii="Times New Roman" w:eastAsia="Times New Roman" w:hAnsi="Times New Roman" w:cs="Times New Roman"/>
          <w:sz w:val="22"/>
          <w:szCs w:val="22"/>
        </w:rPr>
        <w:t xml:space="preserve">we provide </w:t>
      </w:r>
      <w:r w:rsidRPr="005C5CA7">
        <w:rPr>
          <w:rFonts w:ascii="Times New Roman" w:eastAsia="Times New Roman" w:hAnsi="Times New Roman" w:cs="Times New Roman"/>
          <w:sz w:val="22"/>
          <w:szCs w:val="22"/>
        </w:rPr>
        <w:t xml:space="preserve">a spectrogram and/or </w:t>
      </w:r>
      <w:r w:rsidRPr="009D2D97">
        <w:rPr>
          <w:rFonts w:ascii="Times New Roman" w:eastAsia="Times New Roman" w:hAnsi="Times New Roman" w:cs="Times New Roman"/>
          <w:sz w:val="22"/>
          <w:szCs w:val="22"/>
        </w:rPr>
        <w:t>energy</w:t>
      </w:r>
      <w:r w:rsidRPr="005C5CA7">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visualizations. These visualizations are becoming increasingly popular with clinicians as an efficient way to review continuous EEGs (cEEG).</w:t>
      </w:r>
      <w:r w:rsidRPr="005C5CA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 this presentation, we will introduce a software tool that facilitates annotation of EEG signals.</w:t>
      </w:r>
    </w:p>
    <w:p w14:paraId="0C7D41A6" w14:textId="6E86A091" w:rsidR="00C33280" w:rsidRPr="00C33280" w:rsidRDefault="00C33280" w:rsidP="00C33280">
      <w:pPr>
        <w:spacing w:after="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Results</w:t>
      </w:r>
      <w:r w:rsidRPr="00C33280">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r w:rsidRPr="00C332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Note you must include the table below ...</w:t>
      </w:r>
    </w:p>
    <w:p w14:paraId="3C4C307B" w14:textId="5ED6F910" w:rsidR="00C33280" w:rsidRPr="00C33280" w:rsidRDefault="00C33280" w:rsidP="00C33280">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w:t>
      </w:r>
      <w:r w:rsidRPr="00745C31">
        <w:rPr>
          <w:rFonts w:ascii="Times New Roman" w:eastAsia="Times New Roman" w:hAnsi="Times New Roman" w:cs="Times New Roman"/>
          <w:sz w:val="22"/>
          <w:szCs w:val="22"/>
        </w:rPr>
        <w:t>electroencephalogram</w:t>
      </w:r>
      <w:r>
        <w:rPr>
          <w:rFonts w:ascii="Times New Roman" w:eastAsia="Times New Roman" w:hAnsi="Times New Roman" w:cs="Times New Roman"/>
          <w:sz w:val="22"/>
          <w:szCs w:val="22"/>
        </w:rPr>
        <w:t xml:space="preserve"> (EEG) is a multi-channel </w:t>
      </w:r>
      <w:r w:rsidRPr="00745C31">
        <w:rPr>
          <w:rFonts w:ascii="Times New Roman" w:eastAsia="Times New Roman" w:hAnsi="Times New Roman" w:cs="Times New Roman"/>
          <w:sz w:val="22"/>
          <w:szCs w:val="22"/>
        </w:rPr>
        <w:t xml:space="preserve">signal </w:t>
      </w:r>
      <w:r>
        <w:rPr>
          <w:rFonts w:ascii="Times New Roman" w:eastAsia="Times New Roman" w:hAnsi="Times New Roman" w:cs="Times New Roman"/>
          <w:sz w:val="22"/>
          <w:szCs w:val="22"/>
        </w:rPr>
        <w:t xml:space="preserve">which describes the electrical activity in the brain via voltages measured </w:t>
      </w:r>
      <w:r w:rsidRPr="00745C31">
        <w:rPr>
          <w:rFonts w:ascii="Times New Roman" w:eastAsia="Times New Roman" w:hAnsi="Times New Roman" w:cs="Times New Roman"/>
          <w:sz w:val="22"/>
          <w:szCs w:val="22"/>
        </w:rPr>
        <w:t>i</w:t>
      </w:r>
      <w:r>
        <w:rPr>
          <w:rFonts w:ascii="Times New Roman" w:eastAsia="Times New Roman" w:hAnsi="Times New Roman" w:cs="Times New Roman"/>
          <w:sz w:val="22"/>
          <w:szCs w:val="22"/>
        </w:rPr>
        <w:t>n a variety of locations on the scalp</w:t>
      </w:r>
      <w:r w:rsidRPr="00745C3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EEG recordings can be interpreted using montages, which redefine channels</w:t>
      </w:r>
      <w:r>
        <w:rPr>
          <w:rFonts w:ascii="Times New Roman" w:eastAsia="Times New Roman" w:hAnsi="Times New Roman" w:cs="Times New Roman"/>
          <w:b/>
          <w:sz w:val="22"/>
          <w:szCs w:val="22"/>
        </w:rPr>
        <w:t xml:space="preserve"> </w:t>
      </w:r>
      <w:r w:rsidRPr="00F2490D">
        <w:rPr>
          <w:rFonts w:ascii="Times New Roman" w:eastAsia="Times New Roman" w:hAnsi="Times New Roman" w:cs="Times New Roman"/>
          <w:sz w:val="22"/>
          <w:szCs w:val="22"/>
        </w:rPr>
        <w:t xml:space="preserve">as </w:t>
      </w:r>
      <w:r>
        <w:rPr>
          <w:rFonts w:ascii="Times New Roman" w:eastAsia="Times New Roman" w:hAnsi="Times New Roman" w:cs="Times New Roman"/>
          <w:sz w:val="22"/>
          <w:szCs w:val="22"/>
        </w:rPr>
        <w:t>the difference</w:t>
      </w:r>
      <w:r w:rsidRPr="00F2490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of channel voltages. EEG recordings are most commonly stored as raw signals in the European Data Format (EDF). Existing EEG visualization tools, such as </w:t>
      </w:r>
      <w:r w:rsidRPr="0078284F">
        <w:rPr>
          <w:rFonts w:ascii="Times New Roman" w:eastAsia="Times New Roman" w:hAnsi="Times New Roman" w:cs="Times New Roman"/>
          <w:sz w:val="22"/>
          <w:szCs w:val="22"/>
        </w:rPr>
        <w:t>EDF Browser</w:t>
      </w:r>
      <w:r>
        <w:rPr>
          <w:rFonts w:ascii="Times New Roman" w:eastAsia="Times New Roman" w:hAnsi="Times New Roman" w:cs="Times New Roman"/>
          <w:sz w:val="22"/>
          <w:szCs w:val="22"/>
        </w:rPr>
        <w:t xml:space="preserve"> </w:t>
      </w:r>
      <w:r w:rsidRPr="0078284F">
        <w:rPr>
          <w:rFonts w:ascii="Times New Roman" w:eastAsia="Times New Roman" w:hAnsi="Times New Roman" w:cs="Times New Roman"/>
          <w:sz w:val="22"/>
          <w:szCs w:val="22"/>
        </w:rPr>
        <w:t xml:space="preserve">and </w:t>
      </w:r>
      <w:proofErr w:type="spellStart"/>
      <w:r w:rsidRPr="0078284F">
        <w:rPr>
          <w:rFonts w:ascii="Times New Roman" w:eastAsia="Times New Roman" w:hAnsi="Times New Roman" w:cs="Times New Roman"/>
          <w:sz w:val="22"/>
          <w:szCs w:val="22"/>
        </w:rPr>
        <w:t>EEGLab</w:t>
      </w:r>
      <w:proofErr w:type="spellEnd"/>
      <w:r>
        <w:rPr>
          <w:rFonts w:ascii="Times New Roman" w:eastAsia="Times New Roman" w:hAnsi="Times New Roman" w:cs="Times New Roman"/>
          <w:sz w:val="22"/>
          <w:szCs w:val="22"/>
        </w:rPr>
        <w:t xml:space="preserve">, do not allow users to annotate directly over their signal displays. Furthermore, it is not possible to easily add new visualizations to these tools. Our tool displays annotations in a time-aligned format, and allows the direct creation and manipulation of these annotations. We provide an extensible framework that allows for the creation of new visualizations or analytics based on user needs. </w:t>
      </w:r>
      <w:r w:rsidRPr="005C5CA7">
        <w:rPr>
          <w:rFonts w:ascii="Times New Roman" w:eastAsia="Times New Roman" w:hAnsi="Times New Roman" w:cs="Times New Roman"/>
          <w:sz w:val="22"/>
          <w:szCs w:val="22"/>
        </w:rPr>
        <w:t xml:space="preserve">In addition to the conventional multi-waveform viewing capability to which neurologists are accustomed, </w:t>
      </w:r>
      <w:r>
        <w:rPr>
          <w:rFonts w:ascii="Times New Roman" w:eastAsia="Times New Roman" w:hAnsi="Times New Roman" w:cs="Times New Roman"/>
          <w:sz w:val="22"/>
          <w:szCs w:val="22"/>
        </w:rPr>
        <w:t xml:space="preserve">we provide </w:t>
      </w:r>
      <w:r w:rsidRPr="005C5CA7">
        <w:rPr>
          <w:rFonts w:ascii="Times New Roman" w:eastAsia="Times New Roman" w:hAnsi="Times New Roman" w:cs="Times New Roman"/>
          <w:sz w:val="22"/>
          <w:szCs w:val="22"/>
        </w:rPr>
        <w:t xml:space="preserve">a spectrogram and/or </w:t>
      </w:r>
      <w:r w:rsidRPr="009D2D97">
        <w:rPr>
          <w:rFonts w:ascii="Times New Roman" w:eastAsia="Times New Roman" w:hAnsi="Times New Roman" w:cs="Times New Roman"/>
          <w:sz w:val="22"/>
          <w:szCs w:val="22"/>
        </w:rPr>
        <w:t>energy</w:t>
      </w:r>
      <w:r w:rsidRPr="005C5CA7">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visualizations. These visualizations are becoming increasingly popular with clinicians as an efficient way to review continuous EEGs (cEEG).</w:t>
      </w:r>
      <w:r w:rsidRPr="005C5CA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 this presentation, we will introduce a software tool that facilitates annotation of EEG signals.</w:t>
      </w:r>
    </w:p>
    <w:p w14:paraId="51ECBAD8" w14:textId="3B0E3B02" w:rsidR="00C33280" w:rsidRDefault="009F254B" w:rsidP="00C33280">
      <w:pPr>
        <w:spacing w:after="240"/>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182880" distB="0" distL="182880" distR="0" simplePos="0" relativeHeight="251659264" behindDoc="0" locked="0" layoutInCell="1" allowOverlap="1" wp14:anchorId="10A808F3" wp14:editId="36FA89BE">
                <wp:simplePos x="0" y="0"/>
                <wp:positionH relativeFrom="margin">
                  <wp:posOffset>2667000</wp:posOffset>
                </wp:positionH>
                <wp:positionV relativeFrom="margin">
                  <wp:posOffset>7179310</wp:posOffset>
                </wp:positionV>
                <wp:extent cx="3273425" cy="1026160"/>
                <wp:effectExtent l="0" t="0" r="3175" b="2540"/>
                <wp:wrapSquare wrapText="bothSides"/>
                <wp:docPr id="4" name="Text Box 4"/>
                <wp:cNvGraphicFramePr/>
                <a:graphic xmlns:a="http://schemas.openxmlformats.org/drawingml/2006/main">
                  <a:graphicData uri="http://schemas.microsoft.com/office/word/2010/wordprocessingShape">
                    <wps:wsp>
                      <wps:cNvSpPr txBox="1"/>
                      <wps:spPr>
                        <a:xfrm>
                          <a:off x="0" y="0"/>
                          <a:ext cx="3273425"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1609"/>
                              <w:gridCol w:w="990"/>
                              <w:gridCol w:w="1125"/>
                              <w:gridCol w:w="1125"/>
                            </w:tblGrid>
                            <w:tr w:rsidR="00C33280" w14:paraId="2290561B" w14:textId="77777777" w:rsidTr="00C33280">
                              <w:trPr>
                                <w:trHeight w:val="130"/>
                                <w:jc w:val="center"/>
                              </w:trPr>
                              <w:tc>
                                <w:tcPr>
                                  <w:tcW w:w="1609" w:type="dxa"/>
                                  <w:shd w:val="clear" w:color="auto" w:fill="D9D9D9" w:themeFill="background1" w:themeFillShade="D9"/>
                                  <w:tcMar>
                                    <w:left w:w="58" w:type="dxa"/>
                                    <w:right w:w="58" w:type="dxa"/>
                                  </w:tcMar>
                                  <w:vAlign w:val="center"/>
                                </w:tcPr>
                                <w:p w14:paraId="695ED78A" w14:textId="77777777" w:rsidR="00C33280" w:rsidRPr="00C33280" w:rsidRDefault="00C33280" w:rsidP="00C33280">
                                  <w:pPr>
                                    <w:jc w:val="center"/>
                                    <w:rPr>
                                      <w:rFonts w:ascii="Times New Roman" w:hAnsi="Times New Roman" w:cs="Times New Roman"/>
                                      <w:b/>
                                      <w:sz w:val="20"/>
                                      <w:szCs w:val="20"/>
                                    </w:rPr>
                                  </w:pPr>
                                </w:p>
                              </w:tc>
                              <w:tc>
                                <w:tcPr>
                                  <w:tcW w:w="3240" w:type="dxa"/>
                                  <w:gridSpan w:val="3"/>
                                  <w:shd w:val="clear" w:color="auto" w:fill="D9D9D9" w:themeFill="background1" w:themeFillShade="D9"/>
                                  <w:tcMar>
                                    <w:left w:w="58" w:type="dxa"/>
                                    <w:right w:w="58" w:type="dxa"/>
                                  </w:tcMar>
                                  <w:vAlign w:val="center"/>
                                </w:tcPr>
                                <w:p w14:paraId="11A28335" w14:textId="250D6C3B" w:rsidR="00C33280" w:rsidRPr="00C33280" w:rsidRDefault="00C33280" w:rsidP="00C33280">
                                  <w:pPr>
                                    <w:jc w:val="center"/>
                                    <w:rPr>
                                      <w:rFonts w:ascii="Times New Roman" w:hAnsi="Times New Roman" w:cs="Times New Roman"/>
                                      <w:b/>
                                      <w:sz w:val="20"/>
                                      <w:szCs w:val="20"/>
                                    </w:rPr>
                                  </w:pPr>
                                  <w:r w:rsidRPr="00C33280">
                                    <w:rPr>
                                      <w:rFonts w:ascii="Times New Roman" w:hAnsi="Times New Roman" w:cs="Times New Roman"/>
                                      <w:b/>
                                      <w:sz w:val="20"/>
                                      <w:szCs w:val="20"/>
                                    </w:rPr>
                                    <w:t>Data Set</w:t>
                                  </w:r>
                                </w:p>
                              </w:tc>
                            </w:tr>
                            <w:tr w:rsidR="00C33280" w14:paraId="5A257140" w14:textId="77777777" w:rsidTr="00C33280">
                              <w:trPr>
                                <w:trHeight w:val="20"/>
                                <w:jc w:val="center"/>
                              </w:trPr>
                              <w:tc>
                                <w:tcPr>
                                  <w:tcW w:w="1609" w:type="dxa"/>
                                  <w:shd w:val="clear" w:color="auto" w:fill="D9D9D9" w:themeFill="background1" w:themeFillShade="D9"/>
                                  <w:tcMar>
                                    <w:left w:w="58" w:type="dxa"/>
                                    <w:right w:w="58" w:type="dxa"/>
                                  </w:tcMar>
                                  <w:vAlign w:val="center"/>
                                </w:tcPr>
                                <w:p w14:paraId="45069EE3" w14:textId="39FDFC38" w:rsidR="00C33280" w:rsidRPr="00C33280" w:rsidRDefault="00C33280" w:rsidP="00C33280">
                                  <w:pPr>
                                    <w:jc w:val="center"/>
                                    <w:rPr>
                                      <w:rFonts w:ascii="Times New Roman" w:hAnsi="Times New Roman" w:cs="Times New Roman"/>
                                      <w:b/>
                                      <w:sz w:val="20"/>
                                      <w:szCs w:val="20"/>
                                    </w:rPr>
                                  </w:pPr>
                                  <w:r w:rsidRPr="00C33280">
                                    <w:rPr>
                                      <w:rFonts w:ascii="Times New Roman" w:hAnsi="Times New Roman" w:cs="Times New Roman"/>
                                      <w:b/>
                                      <w:sz w:val="20"/>
                                      <w:szCs w:val="20"/>
                                    </w:rPr>
                                    <w:t>Algorithm</w:t>
                                  </w:r>
                                </w:p>
                              </w:tc>
                              <w:tc>
                                <w:tcPr>
                                  <w:tcW w:w="990" w:type="dxa"/>
                                  <w:shd w:val="clear" w:color="auto" w:fill="D9D9D9" w:themeFill="background1" w:themeFillShade="D9"/>
                                  <w:tcMar>
                                    <w:left w:w="58" w:type="dxa"/>
                                    <w:right w:w="58" w:type="dxa"/>
                                  </w:tcMar>
                                  <w:vAlign w:val="center"/>
                                </w:tcPr>
                                <w:p w14:paraId="16441916" w14:textId="767FCB21" w:rsidR="00C33280" w:rsidRPr="00C33280" w:rsidRDefault="00C33280" w:rsidP="00C33280">
                                  <w:pPr>
                                    <w:jc w:val="center"/>
                                    <w:rPr>
                                      <w:rFonts w:ascii="Times New Roman" w:hAnsi="Times New Roman" w:cs="Times New Roman"/>
                                      <w:b/>
                                      <w:sz w:val="20"/>
                                      <w:szCs w:val="20"/>
                                    </w:rPr>
                                  </w:pPr>
                                  <w:r w:rsidRPr="00C33280">
                                    <w:rPr>
                                      <w:rFonts w:ascii="Times New Roman" w:hAnsi="Times New Roman" w:cs="Times New Roman"/>
                                      <w:b/>
                                      <w:sz w:val="20"/>
                                      <w:szCs w:val="20"/>
                                    </w:rPr>
                                    <w:t>Train</w:t>
                                  </w:r>
                                </w:p>
                              </w:tc>
                              <w:tc>
                                <w:tcPr>
                                  <w:tcW w:w="1125" w:type="dxa"/>
                                  <w:shd w:val="clear" w:color="auto" w:fill="D9D9D9" w:themeFill="background1" w:themeFillShade="D9"/>
                                  <w:tcMar>
                                    <w:left w:w="58" w:type="dxa"/>
                                    <w:right w:w="58" w:type="dxa"/>
                                  </w:tcMar>
                                  <w:vAlign w:val="center"/>
                                </w:tcPr>
                                <w:p w14:paraId="4D831B36" w14:textId="0BBD373D" w:rsidR="00C33280" w:rsidRPr="00C33280" w:rsidRDefault="00C33280" w:rsidP="00C33280">
                                  <w:pPr>
                                    <w:jc w:val="center"/>
                                    <w:rPr>
                                      <w:rFonts w:ascii="Times New Roman" w:hAnsi="Times New Roman" w:cs="Times New Roman"/>
                                      <w:b/>
                                      <w:sz w:val="20"/>
                                      <w:szCs w:val="20"/>
                                    </w:rPr>
                                  </w:pPr>
                                  <w:r w:rsidRPr="00C33280">
                                    <w:rPr>
                                      <w:rFonts w:ascii="Times New Roman" w:hAnsi="Times New Roman" w:cs="Times New Roman"/>
                                      <w:b/>
                                      <w:sz w:val="20"/>
                                      <w:szCs w:val="20"/>
                                    </w:rPr>
                                    <w:t>Dev Test</w:t>
                                  </w:r>
                                </w:p>
                              </w:tc>
                              <w:tc>
                                <w:tcPr>
                                  <w:tcW w:w="1125" w:type="dxa"/>
                                  <w:shd w:val="clear" w:color="auto" w:fill="D9D9D9" w:themeFill="background1" w:themeFillShade="D9"/>
                                  <w:tcMar>
                                    <w:left w:w="58" w:type="dxa"/>
                                    <w:right w:w="58" w:type="dxa"/>
                                  </w:tcMar>
                                  <w:vAlign w:val="center"/>
                                </w:tcPr>
                                <w:p w14:paraId="39B7C5A1" w14:textId="74FCC466" w:rsidR="00C33280" w:rsidRPr="00C33280" w:rsidRDefault="00C33280" w:rsidP="00C33280">
                                  <w:pPr>
                                    <w:jc w:val="center"/>
                                    <w:rPr>
                                      <w:rFonts w:ascii="Times New Roman" w:hAnsi="Times New Roman" w:cs="Times New Roman"/>
                                      <w:b/>
                                      <w:sz w:val="20"/>
                                      <w:szCs w:val="20"/>
                                    </w:rPr>
                                  </w:pPr>
                                  <w:r w:rsidRPr="00C33280">
                                    <w:rPr>
                                      <w:rFonts w:ascii="Times New Roman" w:hAnsi="Times New Roman" w:cs="Times New Roman"/>
                                      <w:b/>
                                      <w:sz w:val="20"/>
                                      <w:szCs w:val="20"/>
                                    </w:rPr>
                                    <w:t>Eval</w:t>
                                  </w:r>
                                </w:p>
                              </w:tc>
                            </w:tr>
                            <w:tr w:rsidR="00C33280" w14:paraId="45E515DE" w14:textId="77777777" w:rsidTr="00C33280">
                              <w:trPr>
                                <w:trHeight w:val="64"/>
                                <w:jc w:val="center"/>
                              </w:trPr>
                              <w:tc>
                                <w:tcPr>
                                  <w:tcW w:w="1609" w:type="dxa"/>
                                  <w:tcMar>
                                    <w:left w:w="58" w:type="dxa"/>
                                    <w:right w:w="58" w:type="dxa"/>
                                  </w:tcMar>
                                  <w:vAlign w:val="center"/>
                                </w:tcPr>
                                <w:p w14:paraId="136A97D6" w14:textId="2A114C41" w:rsidR="00C33280" w:rsidRPr="00C33280" w:rsidRDefault="00C33280" w:rsidP="00C33280">
                                  <w:pPr>
                                    <w:jc w:val="center"/>
                                    <w:rPr>
                                      <w:rFonts w:ascii="Times New Roman" w:hAnsi="Times New Roman" w:cs="Times New Roman"/>
                                      <w:sz w:val="20"/>
                                      <w:szCs w:val="20"/>
                                    </w:rPr>
                                  </w:pPr>
                                  <w:r>
                                    <w:rPr>
                                      <w:rFonts w:ascii="Times New Roman" w:hAnsi="Times New Roman" w:cs="Times New Roman"/>
                                      <w:sz w:val="20"/>
                                      <w:szCs w:val="20"/>
                                    </w:rPr>
                                    <w:t>Description 1</w:t>
                                  </w:r>
                                </w:p>
                              </w:tc>
                              <w:tc>
                                <w:tcPr>
                                  <w:tcW w:w="990" w:type="dxa"/>
                                  <w:tcMar>
                                    <w:left w:w="58" w:type="dxa"/>
                                    <w:right w:w="58" w:type="dxa"/>
                                  </w:tcMar>
                                  <w:vAlign w:val="center"/>
                                </w:tcPr>
                                <w:p w14:paraId="69769431" w14:textId="066429AA"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c>
                                <w:tcPr>
                                  <w:tcW w:w="1125" w:type="dxa"/>
                                  <w:tcMar>
                                    <w:left w:w="58" w:type="dxa"/>
                                    <w:right w:w="58" w:type="dxa"/>
                                  </w:tcMar>
                                  <w:vAlign w:val="center"/>
                                </w:tcPr>
                                <w:p w14:paraId="052003E1" w14:textId="37FA5BAD"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c>
                                <w:tcPr>
                                  <w:tcW w:w="1125" w:type="dxa"/>
                                  <w:tcMar>
                                    <w:left w:w="58" w:type="dxa"/>
                                    <w:right w:w="58" w:type="dxa"/>
                                  </w:tcMar>
                                  <w:vAlign w:val="center"/>
                                </w:tcPr>
                                <w:p w14:paraId="38418DAE" w14:textId="641198C2"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r>
                            <w:tr w:rsidR="00C33280" w14:paraId="1CD1D448" w14:textId="77777777" w:rsidTr="00C33280">
                              <w:trPr>
                                <w:trHeight w:val="76"/>
                                <w:jc w:val="center"/>
                              </w:trPr>
                              <w:tc>
                                <w:tcPr>
                                  <w:tcW w:w="1609" w:type="dxa"/>
                                  <w:tcMar>
                                    <w:left w:w="58" w:type="dxa"/>
                                    <w:right w:w="58" w:type="dxa"/>
                                  </w:tcMar>
                                  <w:vAlign w:val="center"/>
                                </w:tcPr>
                                <w:p w14:paraId="73BD40EE" w14:textId="4B48B383" w:rsidR="00C33280" w:rsidRPr="00C33280" w:rsidRDefault="00C33280" w:rsidP="00C33280">
                                  <w:pPr>
                                    <w:jc w:val="center"/>
                                    <w:rPr>
                                      <w:rFonts w:ascii="Times New Roman" w:hAnsi="Times New Roman" w:cs="Times New Roman"/>
                                      <w:sz w:val="20"/>
                                      <w:szCs w:val="20"/>
                                    </w:rPr>
                                  </w:pPr>
                                  <w:r>
                                    <w:rPr>
                                      <w:rFonts w:ascii="Times New Roman" w:hAnsi="Times New Roman" w:cs="Times New Roman"/>
                                      <w:sz w:val="20"/>
                                      <w:szCs w:val="20"/>
                                    </w:rPr>
                                    <w:t>Description 2</w:t>
                                  </w:r>
                                </w:p>
                              </w:tc>
                              <w:tc>
                                <w:tcPr>
                                  <w:tcW w:w="990" w:type="dxa"/>
                                  <w:tcMar>
                                    <w:left w:w="58" w:type="dxa"/>
                                    <w:right w:w="58" w:type="dxa"/>
                                  </w:tcMar>
                                  <w:vAlign w:val="center"/>
                                </w:tcPr>
                                <w:p w14:paraId="5DFC02A9" w14:textId="2D497C39"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c>
                                <w:tcPr>
                                  <w:tcW w:w="1125" w:type="dxa"/>
                                  <w:tcMar>
                                    <w:left w:w="58" w:type="dxa"/>
                                    <w:right w:w="58" w:type="dxa"/>
                                  </w:tcMar>
                                  <w:vAlign w:val="center"/>
                                </w:tcPr>
                                <w:p w14:paraId="27FF01C3" w14:textId="1A9BBF96"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c>
                                <w:tcPr>
                                  <w:tcW w:w="1125" w:type="dxa"/>
                                  <w:tcMar>
                                    <w:left w:w="58" w:type="dxa"/>
                                    <w:right w:w="58" w:type="dxa"/>
                                  </w:tcMar>
                                  <w:vAlign w:val="center"/>
                                </w:tcPr>
                                <w:p w14:paraId="7CF34CAF" w14:textId="121E3E52"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r>
                          </w:tbl>
                          <w:p w14:paraId="6105C4B2" w14:textId="2B532190" w:rsidR="00C33280" w:rsidRPr="00C33280" w:rsidRDefault="00C33280" w:rsidP="00C33280">
                            <w:pPr>
                              <w:pStyle w:val="Caption"/>
                              <w:spacing w:before="120" w:after="0"/>
                              <w:jc w:val="both"/>
                              <w:rPr>
                                <w:rFonts w:ascii="Times New Roman" w:eastAsia="Times New Roman" w:hAnsi="Times New Roman" w:cs="Times New Roman"/>
                                <w:i w:val="0"/>
                                <w:noProof/>
                                <w:color w:val="000000" w:themeColor="text1"/>
                                <w:sz w:val="20"/>
                                <w:szCs w:val="20"/>
                              </w:rPr>
                            </w:pPr>
                            <w:r w:rsidRPr="00C33280">
                              <w:rPr>
                                <w:rFonts w:ascii="Times New Roman" w:hAnsi="Times New Roman" w:cs="Times New Roman"/>
                                <w:i w:val="0"/>
                                <w:color w:val="000000" w:themeColor="text1"/>
                                <w:sz w:val="20"/>
                                <w:szCs w:val="20"/>
                              </w:rPr>
                              <w:t xml:space="preserve">Table </w:t>
                            </w:r>
                            <w:r w:rsidRPr="00C33280">
                              <w:rPr>
                                <w:rFonts w:ascii="Times New Roman" w:hAnsi="Times New Roman" w:cs="Times New Roman"/>
                                <w:i w:val="0"/>
                                <w:color w:val="000000" w:themeColor="text1"/>
                                <w:sz w:val="20"/>
                                <w:szCs w:val="20"/>
                              </w:rPr>
                              <w:fldChar w:fldCharType="begin"/>
                            </w:r>
                            <w:r w:rsidRPr="00C33280">
                              <w:rPr>
                                <w:rFonts w:ascii="Times New Roman" w:hAnsi="Times New Roman" w:cs="Times New Roman"/>
                                <w:i w:val="0"/>
                                <w:color w:val="000000" w:themeColor="text1"/>
                                <w:sz w:val="20"/>
                                <w:szCs w:val="20"/>
                              </w:rPr>
                              <w:instrText xml:space="preserve"> SEQ Table \* ARABIC </w:instrText>
                            </w:r>
                            <w:r w:rsidRPr="00C33280">
                              <w:rPr>
                                <w:rFonts w:ascii="Times New Roman" w:hAnsi="Times New Roman" w:cs="Times New Roman"/>
                                <w:i w:val="0"/>
                                <w:color w:val="000000" w:themeColor="text1"/>
                                <w:sz w:val="20"/>
                                <w:szCs w:val="20"/>
                              </w:rPr>
                              <w:fldChar w:fldCharType="separate"/>
                            </w:r>
                            <w:r w:rsidRPr="00C33280">
                              <w:rPr>
                                <w:rFonts w:ascii="Times New Roman" w:hAnsi="Times New Roman" w:cs="Times New Roman"/>
                                <w:i w:val="0"/>
                                <w:noProof/>
                                <w:color w:val="000000" w:themeColor="text1"/>
                                <w:sz w:val="20"/>
                                <w:szCs w:val="20"/>
                              </w:rPr>
                              <w:t>1</w:t>
                            </w:r>
                            <w:r w:rsidRPr="00C33280">
                              <w:rPr>
                                <w:rFonts w:ascii="Times New Roman" w:hAnsi="Times New Roman" w:cs="Times New Roman"/>
                                <w:i w:val="0"/>
                                <w:color w:val="000000" w:themeColor="text1"/>
                                <w:sz w:val="20"/>
                                <w:szCs w:val="20"/>
                              </w:rPr>
                              <w:fldChar w:fldCharType="end"/>
                            </w:r>
                            <w:r w:rsidRPr="00C33280">
                              <w:rPr>
                                <w:rFonts w:ascii="Times New Roman" w:hAnsi="Times New Roman" w:cs="Times New Roman"/>
                                <w:i w:val="0"/>
                                <w:color w:val="000000" w:themeColor="text1"/>
                                <w:sz w:val="20"/>
                                <w:szCs w:val="20"/>
                              </w:rPr>
                              <w:t>. Describe what I am seeing...</w:t>
                            </w:r>
                            <w:r>
                              <w:rPr>
                                <w:rFonts w:ascii="Times New Roman" w:hAnsi="Times New Roman" w:cs="Times New Roman"/>
                                <w:i w:val="0"/>
                                <w:color w:val="000000" w:themeColor="text1"/>
                                <w:sz w:val="20"/>
                                <w:szCs w:val="20"/>
                              </w:rPr>
                              <w:t xml:space="preserve"> </w:t>
                            </w:r>
                            <w:r w:rsidRPr="00C33280">
                              <w:rPr>
                                <w:rFonts w:ascii="Times New Roman" w:hAnsi="Times New Roman" w:cs="Times New Roman"/>
                                <w:i w:val="0"/>
                                <w:color w:val="000000" w:themeColor="text1"/>
                                <w:sz w:val="20"/>
                                <w:szCs w:val="20"/>
                              </w:rPr>
                              <w:t>Describe what I am seeing...</w:t>
                            </w:r>
                            <w:r>
                              <w:rPr>
                                <w:rFonts w:ascii="Times New Roman" w:hAnsi="Times New Roman" w:cs="Times New Roman"/>
                                <w:i w:val="0"/>
                                <w:color w:val="000000" w:themeColor="text1"/>
                                <w:sz w:val="20"/>
                                <w:szCs w:val="20"/>
                              </w:rPr>
                              <w:t xml:space="preserve"> </w:t>
                            </w:r>
                            <w:r w:rsidRPr="00C33280">
                              <w:rPr>
                                <w:rFonts w:ascii="Times New Roman" w:hAnsi="Times New Roman" w:cs="Times New Roman"/>
                                <w:i w:val="0"/>
                                <w:color w:val="000000" w:themeColor="text1"/>
                                <w:sz w:val="20"/>
                                <w:szCs w:val="20"/>
                              </w:rPr>
                              <w:t>Describe what I am seeing...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808F3" id="_x0000_t202" coordsize="21600,21600" o:spt="202" path="m,l,21600r21600,l21600,xe">
                <v:stroke joinstyle="miter"/>
                <v:path gradientshapeok="t" o:connecttype="rect"/>
              </v:shapetype>
              <v:shape id="Text Box 4" o:spid="_x0000_s1026" type="#_x0000_t202" style="position:absolute;left:0;text-align:left;margin-left:210pt;margin-top:565.3pt;width:257.75pt;height:80.8pt;z-index:251659264;visibility:visible;mso-wrap-style:square;mso-width-percent:0;mso-height-percent:0;mso-wrap-distance-left:14.4pt;mso-wrap-distance-top:14.4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" filled="f" stroked="f">
                <v:textbox inset="0,0,0,0">
                  <w:txbxContent>
                    <w:tbl>
                      <w:tblPr>
                        <w:tblStyle w:val="TableGrid"/>
                        <w:tblW w:w="0" w:type="auto"/>
                        <w:jc w:val="center"/>
                        <w:tblLook w:val="04A0" w:firstRow="1" w:lastRow="0" w:firstColumn="1" w:lastColumn="0" w:noHBand="0" w:noVBand="1"/>
                      </w:tblPr>
                      <w:tblGrid>
                        <w:gridCol w:w="1609"/>
                        <w:gridCol w:w="990"/>
                        <w:gridCol w:w="1125"/>
                        <w:gridCol w:w="1125"/>
                      </w:tblGrid>
                      <w:tr w:rsidR="00C33280" w14:paraId="2290561B" w14:textId="77777777" w:rsidTr="00C33280">
                        <w:trPr>
                          <w:trHeight w:val="130"/>
                          <w:jc w:val="center"/>
                        </w:trPr>
                        <w:tc>
                          <w:tcPr>
                            <w:tcW w:w="1609" w:type="dxa"/>
                            <w:shd w:val="clear" w:color="auto" w:fill="D9D9D9" w:themeFill="background1" w:themeFillShade="D9"/>
                            <w:tcMar>
                              <w:left w:w="58" w:type="dxa"/>
                              <w:right w:w="58" w:type="dxa"/>
                            </w:tcMar>
                            <w:vAlign w:val="center"/>
                          </w:tcPr>
                          <w:p w14:paraId="695ED78A" w14:textId="77777777" w:rsidR="00C33280" w:rsidRPr="00C33280" w:rsidRDefault="00C33280" w:rsidP="00C33280">
                            <w:pPr>
                              <w:jc w:val="center"/>
                              <w:rPr>
                                <w:rFonts w:ascii="Times New Roman" w:hAnsi="Times New Roman" w:cs="Times New Roman"/>
                                <w:b/>
                                <w:sz w:val="20"/>
                                <w:szCs w:val="20"/>
                              </w:rPr>
                            </w:pPr>
                          </w:p>
                        </w:tc>
                        <w:tc>
                          <w:tcPr>
                            <w:tcW w:w="3240" w:type="dxa"/>
                            <w:gridSpan w:val="3"/>
                            <w:shd w:val="clear" w:color="auto" w:fill="D9D9D9" w:themeFill="background1" w:themeFillShade="D9"/>
                            <w:tcMar>
                              <w:left w:w="58" w:type="dxa"/>
                              <w:right w:w="58" w:type="dxa"/>
                            </w:tcMar>
                            <w:vAlign w:val="center"/>
                          </w:tcPr>
                          <w:p w14:paraId="11A28335" w14:textId="250D6C3B" w:rsidR="00C33280" w:rsidRPr="00C33280" w:rsidRDefault="00C33280" w:rsidP="00C33280">
                            <w:pPr>
                              <w:jc w:val="center"/>
                              <w:rPr>
                                <w:rFonts w:ascii="Times New Roman" w:hAnsi="Times New Roman" w:cs="Times New Roman"/>
                                <w:b/>
                                <w:sz w:val="20"/>
                                <w:szCs w:val="20"/>
                              </w:rPr>
                            </w:pPr>
                            <w:r w:rsidRPr="00C33280">
                              <w:rPr>
                                <w:rFonts w:ascii="Times New Roman" w:hAnsi="Times New Roman" w:cs="Times New Roman"/>
                                <w:b/>
                                <w:sz w:val="20"/>
                                <w:szCs w:val="20"/>
                              </w:rPr>
                              <w:t>Data Set</w:t>
                            </w:r>
                          </w:p>
                        </w:tc>
                      </w:tr>
                      <w:tr w:rsidR="00C33280" w14:paraId="5A257140" w14:textId="77777777" w:rsidTr="00C33280">
                        <w:trPr>
                          <w:trHeight w:val="20"/>
                          <w:jc w:val="center"/>
                        </w:trPr>
                        <w:tc>
                          <w:tcPr>
                            <w:tcW w:w="1609" w:type="dxa"/>
                            <w:shd w:val="clear" w:color="auto" w:fill="D9D9D9" w:themeFill="background1" w:themeFillShade="D9"/>
                            <w:tcMar>
                              <w:left w:w="58" w:type="dxa"/>
                              <w:right w:w="58" w:type="dxa"/>
                            </w:tcMar>
                            <w:vAlign w:val="center"/>
                          </w:tcPr>
                          <w:p w14:paraId="45069EE3" w14:textId="39FDFC38" w:rsidR="00C33280" w:rsidRPr="00C33280" w:rsidRDefault="00C33280" w:rsidP="00C33280">
                            <w:pPr>
                              <w:jc w:val="center"/>
                              <w:rPr>
                                <w:rFonts w:ascii="Times New Roman" w:hAnsi="Times New Roman" w:cs="Times New Roman"/>
                                <w:b/>
                                <w:sz w:val="20"/>
                                <w:szCs w:val="20"/>
                              </w:rPr>
                            </w:pPr>
                            <w:r w:rsidRPr="00C33280">
                              <w:rPr>
                                <w:rFonts w:ascii="Times New Roman" w:hAnsi="Times New Roman" w:cs="Times New Roman"/>
                                <w:b/>
                                <w:sz w:val="20"/>
                                <w:szCs w:val="20"/>
                              </w:rPr>
                              <w:t>Algorithm</w:t>
                            </w:r>
                          </w:p>
                        </w:tc>
                        <w:tc>
                          <w:tcPr>
                            <w:tcW w:w="990" w:type="dxa"/>
                            <w:shd w:val="clear" w:color="auto" w:fill="D9D9D9" w:themeFill="background1" w:themeFillShade="D9"/>
                            <w:tcMar>
                              <w:left w:w="58" w:type="dxa"/>
                              <w:right w:w="58" w:type="dxa"/>
                            </w:tcMar>
                            <w:vAlign w:val="center"/>
                          </w:tcPr>
                          <w:p w14:paraId="16441916" w14:textId="767FCB21" w:rsidR="00C33280" w:rsidRPr="00C33280" w:rsidRDefault="00C33280" w:rsidP="00C33280">
                            <w:pPr>
                              <w:jc w:val="center"/>
                              <w:rPr>
                                <w:rFonts w:ascii="Times New Roman" w:hAnsi="Times New Roman" w:cs="Times New Roman"/>
                                <w:b/>
                                <w:sz w:val="20"/>
                                <w:szCs w:val="20"/>
                              </w:rPr>
                            </w:pPr>
                            <w:r w:rsidRPr="00C33280">
                              <w:rPr>
                                <w:rFonts w:ascii="Times New Roman" w:hAnsi="Times New Roman" w:cs="Times New Roman"/>
                                <w:b/>
                                <w:sz w:val="20"/>
                                <w:szCs w:val="20"/>
                              </w:rPr>
                              <w:t>Train</w:t>
                            </w:r>
                          </w:p>
                        </w:tc>
                        <w:tc>
                          <w:tcPr>
                            <w:tcW w:w="1125" w:type="dxa"/>
                            <w:shd w:val="clear" w:color="auto" w:fill="D9D9D9" w:themeFill="background1" w:themeFillShade="D9"/>
                            <w:tcMar>
                              <w:left w:w="58" w:type="dxa"/>
                              <w:right w:w="58" w:type="dxa"/>
                            </w:tcMar>
                            <w:vAlign w:val="center"/>
                          </w:tcPr>
                          <w:p w14:paraId="4D831B36" w14:textId="0BBD373D" w:rsidR="00C33280" w:rsidRPr="00C33280" w:rsidRDefault="00C33280" w:rsidP="00C33280">
                            <w:pPr>
                              <w:jc w:val="center"/>
                              <w:rPr>
                                <w:rFonts w:ascii="Times New Roman" w:hAnsi="Times New Roman" w:cs="Times New Roman"/>
                                <w:b/>
                                <w:sz w:val="20"/>
                                <w:szCs w:val="20"/>
                              </w:rPr>
                            </w:pPr>
                            <w:r w:rsidRPr="00C33280">
                              <w:rPr>
                                <w:rFonts w:ascii="Times New Roman" w:hAnsi="Times New Roman" w:cs="Times New Roman"/>
                                <w:b/>
                                <w:sz w:val="20"/>
                                <w:szCs w:val="20"/>
                              </w:rPr>
                              <w:t>Dev Test</w:t>
                            </w:r>
                          </w:p>
                        </w:tc>
                        <w:tc>
                          <w:tcPr>
                            <w:tcW w:w="1125" w:type="dxa"/>
                            <w:shd w:val="clear" w:color="auto" w:fill="D9D9D9" w:themeFill="background1" w:themeFillShade="D9"/>
                            <w:tcMar>
                              <w:left w:w="58" w:type="dxa"/>
                              <w:right w:w="58" w:type="dxa"/>
                            </w:tcMar>
                            <w:vAlign w:val="center"/>
                          </w:tcPr>
                          <w:p w14:paraId="39B7C5A1" w14:textId="74FCC466" w:rsidR="00C33280" w:rsidRPr="00C33280" w:rsidRDefault="00C33280" w:rsidP="00C33280">
                            <w:pPr>
                              <w:jc w:val="center"/>
                              <w:rPr>
                                <w:rFonts w:ascii="Times New Roman" w:hAnsi="Times New Roman" w:cs="Times New Roman"/>
                                <w:b/>
                                <w:sz w:val="20"/>
                                <w:szCs w:val="20"/>
                              </w:rPr>
                            </w:pPr>
                            <w:r w:rsidRPr="00C33280">
                              <w:rPr>
                                <w:rFonts w:ascii="Times New Roman" w:hAnsi="Times New Roman" w:cs="Times New Roman"/>
                                <w:b/>
                                <w:sz w:val="20"/>
                                <w:szCs w:val="20"/>
                              </w:rPr>
                              <w:t>Eval</w:t>
                            </w:r>
                          </w:p>
                        </w:tc>
                      </w:tr>
                      <w:tr w:rsidR="00C33280" w14:paraId="45E515DE" w14:textId="77777777" w:rsidTr="00C33280">
                        <w:trPr>
                          <w:trHeight w:val="64"/>
                          <w:jc w:val="center"/>
                        </w:trPr>
                        <w:tc>
                          <w:tcPr>
                            <w:tcW w:w="1609" w:type="dxa"/>
                            <w:tcMar>
                              <w:left w:w="58" w:type="dxa"/>
                              <w:right w:w="58" w:type="dxa"/>
                            </w:tcMar>
                            <w:vAlign w:val="center"/>
                          </w:tcPr>
                          <w:p w14:paraId="136A97D6" w14:textId="2A114C41" w:rsidR="00C33280" w:rsidRPr="00C33280" w:rsidRDefault="00C33280" w:rsidP="00C33280">
                            <w:pPr>
                              <w:jc w:val="center"/>
                              <w:rPr>
                                <w:rFonts w:ascii="Times New Roman" w:hAnsi="Times New Roman" w:cs="Times New Roman"/>
                                <w:sz w:val="20"/>
                                <w:szCs w:val="20"/>
                              </w:rPr>
                            </w:pPr>
                            <w:r>
                              <w:rPr>
                                <w:rFonts w:ascii="Times New Roman" w:hAnsi="Times New Roman" w:cs="Times New Roman"/>
                                <w:sz w:val="20"/>
                                <w:szCs w:val="20"/>
                              </w:rPr>
                              <w:t>Description 1</w:t>
                            </w:r>
                          </w:p>
                        </w:tc>
                        <w:tc>
                          <w:tcPr>
                            <w:tcW w:w="990" w:type="dxa"/>
                            <w:tcMar>
                              <w:left w:w="58" w:type="dxa"/>
                              <w:right w:w="58" w:type="dxa"/>
                            </w:tcMar>
                            <w:vAlign w:val="center"/>
                          </w:tcPr>
                          <w:p w14:paraId="69769431" w14:textId="066429AA"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c>
                          <w:tcPr>
                            <w:tcW w:w="1125" w:type="dxa"/>
                            <w:tcMar>
                              <w:left w:w="58" w:type="dxa"/>
                              <w:right w:w="58" w:type="dxa"/>
                            </w:tcMar>
                            <w:vAlign w:val="center"/>
                          </w:tcPr>
                          <w:p w14:paraId="052003E1" w14:textId="37FA5BAD"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c>
                          <w:tcPr>
                            <w:tcW w:w="1125" w:type="dxa"/>
                            <w:tcMar>
                              <w:left w:w="58" w:type="dxa"/>
                              <w:right w:w="58" w:type="dxa"/>
                            </w:tcMar>
                            <w:vAlign w:val="center"/>
                          </w:tcPr>
                          <w:p w14:paraId="38418DAE" w14:textId="641198C2"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r>
                      <w:tr w:rsidR="00C33280" w14:paraId="1CD1D448" w14:textId="77777777" w:rsidTr="00C33280">
                        <w:trPr>
                          <w:trHeight w:val="76"/>
                          <w:jc w:val="center"/>
                        </w:trPr>
                        <w:tc>
                          <w:tcPr>
                            <w:tcW w:w="1609" w:type="dxa"/>
                            <w:tcMar>
                              <w:left w:w="58" w:type="dxa"/>
                              <w:right w:w="58" w:type="dxa"/>
                            </w:tcMar>
                            <w:vAlign w:val="center"/>
                          </w:tcPr>
                          <w:p w14:paraId="73BD40EE" w14:textId="4B48B383" w:rsidR="00C33280" w:rsidRPr="00C33280" w:rsidRDefault="00C33280" w:rsidP="00C33280">
                            <w:pPr>
                              <w:jc w:val="center"/>
                              <w:rPr>
                                <w:rFonts w:ascii="Times New Roman" w:hAnsi="Times New Roman" w:cs="Times New Roman"/>
                                <w:sz w:val="20"/>
                                <w:szCs w:val="20"/>
                              </w:rPr>
                            </w:pPr>
                            <w:r>
                              <w:rPr>
                                <w:rFonts w:ascii="Times New Roman" w:hAnsi="Times New Roman" w:cs="Times New Roman"/>
                                <w:sz w:val="20"/>
                                <w:szCs w:val="20"/>
                              </w:rPr>
                              <w:t>Description 2</w:t>
                            </w:r>
                          </w:p>
                        </w:tc>
                        <w:tc>
                          <w:tcPr>
                            <w:tcW w:w="990" w:type="dxa"/>
                            <w:tcMar>
                              <w:left w:w="58" w:type="dxa"/>
                              <w:right w:w="58" w:type="dxa"/>
                            </w:tcMar>
                            <w:vAlign w:val="center"/>
                          </w:tcPr>
                          <w:p w14:paraId="5DFC02A9" w14:textId="2D497C39"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c>
                          <w:tcPr>
                            <w:tcW w:w="1125" w:type="dxa"/>
                            <w:tcMar>
                              <w:left w:w="58" w:type="dxa"/>
                              <w:right w:w="58" w:type="dxa"/>
                            </w:tcMar>
                            <w:vAlign w:val="center"/>
                          </w:tcPr>
                          <w:p w14:paraId="27FF01C3" w14:textId="1A9BBF96"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c>
                          <w:tcPr>
                            <w:tcW w:w="1125" w:type="dxa"/>
                            <w:tcMar>
                              <w:left w:w="58" w:type="dxa"/>
                              <w:right w:w="58" w:type="dxa"/>
                            </w:tcMar>
                            <w:vAlign w:val="center"/>
                          </w:tcPr>
                          <w:p w14:paraId="7CF34CAF" w14:textId="121E3E52" w:rsidR="00C33280" w:rsidRPr="00C33280" w:rsidRDefault="00C33280" w:rsidP="00C33280">
                            <w:pPr>
                              <w:jc w:val="right"/>
                              <w:rPr>
                                <w:rFonts w:ascii="Times New Roman" w:hAnsi="Times New Roman" w:cs="Times New Roman"/>
                                <w:sz w:val="20"/>
                                <w:szCs w:val="20"/>
                              </w:rPr>
                            </w:pPr>
                            <w:r w:rsidRPr="00C33280">
                              <w:rPr>
                                <w:rFonts w:ascii="Times New Roman" w:hAnsi="Times New Roman" w:cs="Times New Roman"/>
                                <w:sz w:val="20"/>
                                <w:szCs w:val="20"/>
                              </w:rPr>
                              <w:t>95.00%</w:t>
                            </w:r>
                          </w:p>
                        </w:tc>
                      </w:tr>
                    </w:tbl>
                    <w:p w14:paraId="6105C4B2" w14:textId="2B532190" w:rsidR="00C33280" w:rsidRPr="00C33280" w:rsidRDefault="00C33280" w:rsidP="00C33280">
                      <w:pPr>
                        <w:pStyle w:val="Caption"/>
                        <w:spacing w:before="120" w:after="0"/>
                        <w:jc w:val="both"/>
                        <w:rPr>
                          <w:rFonts w:ascii="Times New Roman" w:eastAsia="Times New Roman" w:hAnsi="Times New Roman" w:cs="Times New Roman"/>
                          <w:i w:val="0"/>
                          <w:noProof/>
                          <w:color w:val="000000" w:themeColor="text1"/>
                          <w:sz w:val="20"/>
                          <w:szCs w:val="20"/>
                        </w:rPr>
                      </w:pPr>
                      <w:r w:rsidRPr="00C33280">
                        <w:rPr>
                          <w:rFonts w:ascii="Times New Roman" w:hAnsi="Times New Roman" w:cs="Times New Roman"/>
                          <w:i w:val="0"/>
                          <w:color w:val="000000" w:themeColor="text1"/>
                          <w:sz w:val="20"/>
                          <w:szCs w:val="20"/>
                        </w:rPr>
                        <w:t xml:space="preserve">Table </w:t>
                      </w:r>
                      <w:r w:rsidRPr="00C33280">
                        <w:rPr>
                          <w:rFonts w:ascii="Times New Roman" w:hAnsi="Times New Roman" w:cs="Times New Roman"/>
                          <w:i w:val="0"/>
                          <w:color w:val="000000" w:themeColor="text1"/>
                          <w:sz w:val="20"/>
                          <w:szCs w:val="20"/>
                        </w:rPr>
                        <w:fldChar w:fldCharType="begin"/>
                      </w:r>
                      <w:r w:rsidRPr="00C33280">
                        <w:rPr>
                          <w:rFonts w:ascii="Times New Roman" w:hAnsi="Times New Roman" w:cs="Times New Roman"/>
                          <w:i w:val="0"/>
                          <w:color w:val="000000" w:themeColor="text1"/>
                          <w:sz w:val="20"/>
                          <w:szCs w:val="20"/>
                        </w:rPr>
                        <w:instrText xml:space="preserve"> SEQ Table \* ARABIC </w:instrText>
                      </w:r>
                      <w:r w:rsidRPr="00C33280">
                        <w:rPr>
                          <w:rFonts w:ascii="Times New Roman" w:hAnsi="Times New Roman" w:cs="Times New Roman"/>
                          <w:i w:val="0"/>
                          <w:color w:val="000000" w:themeColor="text1"/>
                          <w:sz w:val="20"/>
                          <w:szCs w:val="20"/>
                        </w:rPr>
                        <w:fldChar w:fldCharType="separate"/>
                      </w:r>
                      <w:r w:rsidRPr="00C33280">
                        <w:rPr>
                          <w:rFonts w:ascii="Times New Roman" w:hAnsi="Times New Roman" w:cs="Times New Roman"/>
                          <w:i w:val="0"/>
                          <w:noProof/>
                          <w:color w:val="000000" w:themeColor="text1"/>
                          <w:sz w:val="20"/>
                          <w:szCs w:val="20"/>
                        </w:rPr>
                        <w:t>1</w:t>
                      </w:r>
                      <w:r w:rsidRPr="00C33280">
                        <w:rPr>
                          <w:rFonts w:ascii="Times New Roman" w:hAnsi="Times New Roman" w:cs="Times New Roman"/>
                          <w:i w:val="0"/>
                          <w:color w:val="000000" w:themeColor="text1"/>
                          <w:sz w:val="20"/>
                          <w:szCs w:val="20"/>
                        </w:rPr>
                        <w:fldChar w:fldCharType="end"/>
                      </w:r>
                      <w:r w:rsidRPr="00C33280">
                        <w:rPr>
                          <w:rFonts w:ascii="Times New Roman" w:hAnsi="Times New Roman" w:cs="Times New Roman"/>
                          <w:i w:val="0"/>
                          <w:color w:val="000000" w:themeColor="text1"/>
                          <w:sz w:val="20"/>
                          <w:szCs w:val="20"/>
                        </w:rPr>
                        <w:t>. Describe what I am seeing...</w:t>
                      </w:r>
                      <w:r>
                        <w:rPr>
                          <w:rFonts w:ascii="Times New Roman" w:hAnsi="Times New Roman" w:cs="Times New Roman"/>
                          <w:i w:val="0"/>
                          <w:color w:val="000000" w:themeColor="text1"/>
                          <w:sz w:val="20"/>
                          <w:szCs w:val="20"/>
                        </w:rPr>
                        <w:t xml:space="preserve"> </w:t>
                      </w:r>
                      <w:r w:rsidRPr="00C33280">
                        <w:rPr>
                          <w:rFonts w:ascii="Times New Roman" w:hAnsi="Times New Roman" w:cs="Times New Roman"/>
                          <w:i w:val="0"/>
                          <w:color w:val="000000" w:themeColor="text1"/>
                          <w:sz w:val="20"/>
                          <w:szCs w:val="20"/>
                        </w:rPr>
                        <w:t>Describe what I am seeing...</w:t>
                      </w:r>
                      <w:r>
                        <w:rPr>
                          <w:rFonts w:ascii="Times New Roman" w:hAnsi="Times New Roman" w:cs="Times New Roman"/>
                          <w:i w:val="0"/>
                          <w:color w:val="000000" w:themeColor="text1"/>
                          <w:sz w:val="20"/>
                          <w:szCs w:val="20"/>
                        </w:rPr>
                        <w:t xml:space="preserve"> </w:t>
                      </w:r>
                      <w:r w:rsidRPr="00C33280">
                        <w:rPr>
                          <w:rFonts w:ascii="Times New Roman" w:hAnsi="Times New Roman" w:cs="Times New Roman"/>
                          <w:i w:val="0"/>
                          <w:color w:val="000000" w:themeColor="text1"/>
                          <w:sz w:val="20"/>
                          <w:szCs w:val="20"/>
                        </w:rPr>
                        <w:t>Describe what I am seeing...</w:t>
                      </w:r>
                    </w:p>
                  </w:txbxContent>
                </v:textbox>
                <w10:wrap type="square" anchorx="margin" anchory="margin"/>
              </v:shape>
            </w:pict>
          </mc:Fallback>
        </mc:AlternateContent>
      </w:r>
      <w:r w:rsidR="00C33280">
        <w:rPr>
          <w:rFonts w:ascii="Times New Roman" w:eastAsia="Times New Roman" w:hAnsi="Times New Roman" w:cs="Times New Roman"/>
          <w:b/>
          <w:sz w:val="22"/>
          <w:szCs w:val="22"/>
        </w:rPr>
        <w:t>Conclusions</w:t>
      </w:r>
      <w:r w:rsidR="00C33280" w:rsidRPr="00C33280">
        <w:rPr>
          <w:rFonts w:ascii="Times New Roman" w:eastAsia="Times New Roman" w:hAnsi="Times New Roman" w:cs="Times New Roman"/>
          <w:b/>
          <w:sz w:val="22"/>
          <w:szCs w:val="22"/>
        </w:rPr>
        <w:t>:</w:t>
      </w:r>
      <w:r w:rsidR="00C33280">
        <w:rPr>
          <w:rFonts w:ascii="Times New Roman" w:eastAsia="Times New Roman" w:hAnsi="Times New Roman" w:cs="Times New Roman"/>
          <w:b/>
          <w:sz w:val="22"/>
          <w:szCs w:val="22"/>
        </w:rPr>
        <w:t xml:space="preserve"> </w:t>
      </w:r>
      <w:r w:rsidR="00C33280">
        <w:rPr>
          <w:rFonts w:ascii="Times New Roman" w:eastAsia="Times New Roman" w:hAnsi="Times New Roman" w:cs="Times New Roman"/>
          <w:sz w:val="22"/>
          <w:szCs w:val="22"/>
        </w:rPr>
        <w:t xml:space="preserve">... An </w:t>
      </w:r>
      <w:r w:rsidR="00C33280" w:rsidRPr="00745C31">
        <w:rPr>
          <w:rFonts w:ascii="Times New Roman" w:eastAsia="Times New Roman" w:hAnsi="Times New Roman" w:cs="Times New Roman"/>
          <w:sz w:val="22"/>
          <w:szCs w:val="22"/>
        </w:rPr>
        <w:t>electroencephalogram</w:t>
      </w:r>
      <w:r w:rsidR="00C33280">
        <w:rPr>
          <w:rFonts w:ascii="Times New Roman" w:eastAsia="Times New Roman" w:hAnsi="Times New Roman" w:cs="Times New Roman"/>
          <w:sz w:val="22"/>
          <w:szCs w:val="22"/>
        </w:rPr>
        <w:t xml:space="preserve"> (EEG) is a multi-channel </w:t>
      </w:r>
      <w:r w:rsidR="00C33280" w:rsidRPr="00745C31">
        <w:rPr>
          <w:rFonts w:ascii="Times New Roman" w:eastAsia="Times New Roman" w:hAnsi="Times New Roman" w:cs="Times New Roman"/>
          <w:sz w:val="22"/>
          <w:szCs w:val="22"/>
        </w:rPr>
        <w:t xml:space="preserve">signal </w:t>
      </w:r>
      <w:r w:rsidR="00C33280">
        <w:rPr>
          <w:rFonts w:ascii="Times New Roman" w:eastAsia="Times New Roman" w:hAnsi="Times New Roman" w:cs="Times New Roman"/>
          <w:sz w:val="22"/>
          <w:szCs w:val="22"/>
        </w:rPr>
        <w:t xml:space="preserve">which describes the electrical activity in the brain via voltages measured </w:t>
      </w:r>
      <w:r w:rsidR="00C33280" w:rsidRPr="00745C31">
        <w:rPr>
          <w:rFonts w:ascii="Times New Roman" w:eastAsia="Times New Roman" w:hAnsi="Times New Roman" w:cs="Times New Roman"/>
          <w:sz w:val="22"/>
          <w:szCs w:val="22"/>
        </w:rPr>
        <w:t>i</w:t>
      </w:r>
      <w:r w:rsidR="00C33280">
        <w:rPr>
          <w:rFonts w:ascii="Times New Roman" w:eastAsia="Times New Roman" w:hAnsi="Times New Roman" w:cs="Times New Roman"/>
          <w:sz w:val="22"/>
          <w:szCs w:val="22"/>
        </w:rPr>
        <w:t>n a variety of locations on the scalp</w:t>
      </w:r>
      <w:r w:rsidR="00C33280" w:rsidRPr="00745C31">
        <w:rPr>
          <w:rFonts w:ascii="Times New Roman" w:eastAsia="Times New Roman" w:hAnsi="Times New Roman" w:cs="Times New Roman"/>
          <w:sz w:val="22"/>
          <w:szCs w:val="22"/>
        </w:rPr>
        <w:t xml:space="preserve">. </w:t>
      </w:r>
      <w:r w:rsidR="00C33280">
        <w:rPr>
          <w:rFonts w:ascii="Times New Roman" w:eastAsia="Times New Roman" w:hAnsi="Times New Roman" w:cs="Times New Roman"/>
          <w:sz w:val="22"/>
          <w:szCs w:val="22"/>
        </w:rPr>
        <w:t>EEG recordings can be interpreted using montages, which redefine channels</w:t>
      </w:r>
      <w:r w:rsidR="00C33280">
        <w:rPr>
          <w:rFonts w:ascii="Times New Roman" w:eastAsia="Times New Roman" w:hAnsi="Times New Roman" w:cs="Times New Roman"/>
          <w:b/>
          <w:sz w:val="22"/>
          <w:szCs w:val="22"/>
        </w:rPr>
        <w:t xml:space="preserve"> </w:t>
      </w:r>
      <w:r w:rsidR="00C33280" w:rsidRPr="00F2490D">
        <w:rPr>
          <w:rFonts w:ascii="Times New Roman" w:eastAsia="Times New Roman" w:hAnsi="Times New Roman" w:cs="Times New Roman"/>
          <w:sz w:val="22"/>
          <w:szCs w:val="22"/>
        </w:rPr>
        <w:t xml:space="preserve">as </w:t>
      </w:r>
      <w:r w:rsidR="00C33280">
        <w:rPr>
          <w:rFonts w:ascii="Times New Roman" w:eastAsia="Times New Roman" w:hAnsi="Times New Roman" w:cs="Times New Roman"/>
          <w:sz w:val="22"/>
          <w:szCs w:val="22"/>
        </w:rPr>
        <w:t>the difference</w:t>
      </w:r>
      <w:r w:rsidR="00C33280" w:rsidRPr="00F2490D">
        <w:rPr>
          <w:rFonts w:ascii="Times New Roman" w:eastAsia="Times New Roman" w:hAnsi="Times New Roman" w:cs="Times New Roman"/>
          <w:sz w:val="22"/>
          <w:szCs w:val="22"/>
        </w:rPr>
        <w:t xml:space="preserve"> </w:t>
      </w:r>
      <w:r w:rsidR="00C33280">
        <w:rPr>
          <w:rFonts w:ascii="Times New Roman" w:eastAsia="Times New Roman" w:hAnsi="Times New Roman" w:cs="Times New Roman"/>
          <w:sz w:val="22"/>
          <w:szCs w:val="22"/>
        </w:rPr>
        <w:t xml:space="preserve">of channel voltages. EEG recordings are most commonly stored as raw signals in the European Data Format (EDF). Existing EEG visualization tools, such as </w:t>
      </w:r>
      <w:r w:rsidR="00C33280" w:rsidRPr="0078284F">
        <w:rPr>
          <w:rFonts w:ascii="Times New Roman" w:eastAsia="Times New Roman" w:hAnsi="Times New Roman" w:cs="Times New Roman"/>
          <w:sz w:val="22"/>
          <w:szCs w:val="22"/>
        </w:rPr>
        <w:t>EDF Browser</w:t>
      </w:r>
      <w:r w:rsidR="00C33280">
        <w:rPr>
          <w:rFonts w:ascii="Times New Roman" w:eastAsia="Times New Roman" w:hAnsi="Times New Roman" w:cs="Times New Roman"/>
          <w:sz w:val="22"/>
          <w:szCs w:val="22"/>
        </w:rPr>
        <w:t xml:space="preserve"> </w:t>
      </w:r>
      <w:r w:rsidR="00C33280" w:rsidRPr="0078284F">
        <w:rPr>
          <w:rFonts w:ascii="Times New Roman" w:eastAsia="Times New Roman" w:hAnsi="Times New Roman" w:cs="Times New Roman"/>
          <w:sz w:val="22"/>
          <w:szCs w:val="22"/>
        </w:rPr>
        <w:t xml:space="preserve">and </w:t>
      </w:r>
      <w:proofErr w:type="spellStart"/>
      <w:r w:rsidR="00C33280" w:rsidRPr="0078284F">
        <w:rPr>
          <w:rFonts w:ascii="Times New Roman" w:eastAsia="Times New Roman" w:hAnsi="Times New Roman" w:cs="Times New Roman"/>
          <w:sz w:val="22"/>
          <w:szCs w:val="22"/>
        </w:rPr>
        <w:t>EEGLab</w:t>
      </w:r>
      <w:proofErr w:type="spellEnd"/>
      <w:r w:rsidR="00C33280">
        <w:rPr>
          <w:rFonts w:ascii="Times New Roman" w:eastAsia="Times New Roman" w:hAnsi="Times New Roman" w:cs="Times New Roman"/>
          <w:sz w:val="22"/>
          <w:szCs w:val="22"/>
        </w:rPr>
        <w:t xml:space="preserve">, do not allow users to annotate directly over their signal displays. Furthermore, it is not possible to easily add new visualizations to these tools. Our tool displays annotations in a time-aligned format, and allows the direct creation and manipulation of these annotations. We provide an extensible framework that allows for the creation of new visualizations or analytics based on user needs. </w:t>
      </w:r>
      <w:r w:rsidR="00C33280" w:rsidRPr="005C5CA7">
        <w:rPr>
          <w:rFonts w:ascii="Times New Roman" w:eastAsia="Times New Roman" w:hAnsi="Times New Roman" w:cs="Times New Roman"/>
          <w:sz w:val="22"/>
          <w:szCs w:val="22"/>
        </w:rPr>
        <w:t xml:space="preserve">In addition to the conventional multi-waveform viewing capability to which neurologists are accustomed, </w:t>
      </w:r>
      <w:r w:rsidR="00C33280">
        <w:rPr>
          <w:rFonts w:ascii="Times New Roman" w:eastAsia="Times New Roman" w:hAnsi="Times New Roman" w:cs="Times New Roman"/>
          <w:sz w:val="22"/>
          <w:szCs w:val="22"/>
        </w:rPr>
        <w:t xml:space="preserve">we provide </w:t>
      </w:r>
      <w:r w:rsidR="00C33280" w:rsidRPr="005C5CA7">
        <w:rPr>
          <w:rFonts w:ascii="Times New Roman" w:eastAsia="Times New Roman" w:hAnsi="Times New Roman" w:cs="Times New Roman"/>
          <w:sz w:val="22"/>
          <w:szCs w:val="22"/>
        </w:rPr>
        <w:t xml:space="preserve">a spectrogram and/or </w:t>
      </w:r>
      <w:r w:rsidR="00C33280" w:rsidRPr="009D2D97">
        <w:rPr>
          <w:rFonts w:ascii="Times New Roman" w:eastAsia="Times New Roman" w:hAnsi="Times New Roman" w:cs="Times New Roman"/>
          <w:sz w:val="22"/>
          <w:szCs w:val="22"/>
        </w:rPr>
        <w:t>energy</w:t>
      </w:r>
      <w:r w:rsidR="00C33280" w:rsidRPr="005C5CA7">
        <w:rPr>
          <w:rFonts w:ascii="Times New Roman" w:eastAsia="Times New Roman" w:hAnsi="Times New Roman" w:cs="Times New Roman"/>
          <w:b/>
          <w:sz w:val="22"/>
          <w:szCs w:val="22"/>
        </w:rPr>
        <w:t xml:space="preserve"> </w:t>
      </w:r>
      <w:r w:rsidR="00C33280">
        <w:rPr>
          <w:rFonts w:ascii="Times New Roman" w:eastAsia="Times New Roman" w:hAnsi="Times New Roman" w:cs="Times New Roman"/>
          <w:sz w:val="22"/>
          <w:szCs w:val="22"/>
        </w:rPr>
        <w:t>visualizations. These visualizations are becoming increasingly popular with clinicians as an efficient way to review continuous EEGs (cEEG).</w:t>
      </w:r>
      <w:r w:rsidR="00C33280" w:rsidRPr="005C5CA7">
        <w:rPr>
          <w:rFonts w:ascii="Times New Roman" w:eastAsia="Times New Roman" w:hAnsi="Times New Roman" w:cs="Times New Roman"/>
          <w:sz w:val="22"/>
          <w:szCs w:val="22"/>
        </w:rPr>
        <w:t xml:space="preserve"> </w:t>
      </w:r>
      <w:r w:rsidR="00C33280">
        <w:rPr>
          <w:rFonts w:ascii="Times New Roman" w:eastAsia="Times New Roman" w:hAnsi="Times New Roman" w:cs="Times New Roman"/>
          <w:sz w:val="22"/>
          <w:szCs w:val="22"/>
        </w:rPr>
        <w:t>In this presentation, we will introduce a software tool that facilitates annotation of EEG signals.</w:t>
      </w:r>
    </w:p>
    <w:p w14:paraId="12B55C2C" w14:textId="1AB8B541" w:rsidR="002E39CC" w:rsidRPr="00C33280" w:rsidRDefault="00C33280" w:rsidP="00C33280">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w:t>
      </w:r>
      <w:r w:rsidRPr="00745C31">
        <w:rPr>
          <w:rFonts w:ascii="Times New Roman" w:eastAsia="Times New Roman" w:hAnsi="Times New Roman" w:cs="Times New Roman"/>
          <w:sz w:val="22"/>
          <w:szCs w:val="22"/>
        </w:rPr>
        <w:t>electroencephalogram</w:t>
      </w:r>
      <w:r>
        <w:rPr>
          <w:rFonts w:ascii="Times New Roman" w:eastAsia="Times New Roman" w:hAnsi="Times New Roman" w:cs="Times New Roman"/>
          <w:sz w:val="22"/>
          <w:szCs w:val="22"/>
        </w:rPr>
        <w:t xml:space="preserve"> (EEG) is a multi-channel </w:t>
      </w:r>
      <w:r w:rsidRPr="00745C31">
        <w:rPr>
          <w:rFonts w:ascii="Times New Roman" w:eastAsia="Times New Roman" w:hAnsi="Times New Roman" w:cs="Times New Roman"/>
          <w:sz w:val="22"/>
          <w:szCs w:val="22"/>
        </w:rPr>
        <w:t xml:space="preserve">signal </w:t>
      </w:r>
      <w:r>
        <w:rPr>
          <w:rFonts w:ascii="Times New Roman" w:eastAsia="Times New Roman" w:hAnsi="Times New Roman" w:cs="Times New Roman"/>
          <w:sz w:val="22"/>
          <w:szCs w:val="22"/>
        </w:rPr>
        <w:t xml:space="preserve">which describes the electrical activity in the brain via voltages measured </w:t>
      </w:r>
      <w:r w:rsidRPr="00745C31">
        <w:rPr>
          <w:rFonts w:ascii="Times New Roman" w:eastAsia="Times New Roman" w:hAnsi="Times New Roman" w:cs="Times New Roman"/>
          <w:sz w:val="22"/>
          <w:szCs w:val="22"/>
        </w:rPr>
        <w:t>i</w:t>
      </w:r>
      <w:r>
        <w:rPr>
          <w:rFonts w:ascii="Times New Roman" w:eastAsia="Times New Roman" w:hAnsi="Times New Roman" w:cs="Times New Roman"/>
          <w:sz w:val="22"/>
          <w:szCs w:val="22"/>
        </w:rPr>
        <w:t>n a variety of locations on the scalp</w:t>
      </w:r>
      <w:r w:rsidRPr="00745C3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EEG recordings can be interpreted using </w:t>
      </w:r>
      <w:r>
        <w:rPr>
          <w:rFonts w:ascii="Times New Roman" w:eastAsia="Times New Roman" w:hAnsi="Times New Roman" w:cs="Times New Roman"/>
          <w:sz w:val="22"/>
          <w:szCs w:val="22"/>
        </w:rPr>
        <w:lastRenderedPageBreak/>
        <w:t>montages, which redefine channels</w:t>
      </w:r>
      <w:r>
        <w:rPr>
          <w:rFonts w:ascii="Times New Roman" w:eastAsia="Times New Roman" w:hAnsi="Times New Roman" w:cs="Times New Roman"/>
          <w:b/>
          <w:sz w:val="22"/>
          <w:szCs w:val="22"/>
        </w:rPr>
        <w:t xml:space="preserve"> </w:t>
      </w:r>
      <w:r w:rsidRPr="00F2490D">
        <w:rPr>
          <w:rFonts w:ascii="Times New Roman" w:eastAsia="Times New Roman" w:hAnsi="Times New Roman" w:cs="Times New Roman"/>
          <w:sz w:val="22"/>
          <w:szCs w:val="22"/>
        </w:rPr>
        <w:t xml:space="preserve">as </w:t>
      </w:r>
      <w:r>
        <w:rPr>
          <w:rFonts w:ascii="Times New Roman" w:eastAsia="Times New Roman" w:hAnsi="Times New Roman" w:cs="Times New Roman"/>
          <w:sz w:val="22"/>
          <w:szCs w:val="22"/>
        </w:rPr>
        <w:t>the difference</w:t>
      </w:r>
      <w:r w:rsidRPr="00F2490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of channel voltages. EEG recordings are most commonly stored as raw signals in the European Data Format (EDF). Existing EEG visualization tools, such as </w:t>
      </w:r>
      <w:r w:rsidRPr="0078284F">
        <w:rPr>
          <w:rFonts w:ascii="Times New Roman" w:eastAsia="Times New Roman" w:hAnsi="Times New Roman" w:cs="Times New Roman"/>
          <w:sz w:val="22"/>
          <w:szCs w:val="22"/>
        </w:rPr>
        <w:t>EDF Browser</w:t>
      </w:r>
      <w:r>
        <w:rPr>
          <w:rFonts w:ascii="Times New Roman" w:eastAsia="Times New Roman" w:hAnsi="Times New Roman" w:cs="Times New Roman"/>
          <w:sz w:val="22"/>
          <w:szCs w:val="22"/>
        </w:rPr>
        <w:t xml:space="preserve"> </w:t>
      </w:r>
      <w:r w:rsidRPr="0078284F">
        <w:rPr>
          <w:rFonts w:ascii="Times New Roman" w:eastAsia="Times New Roman" w:hAnsi="Times New Roman" w:cs="Times New Roman"/>
          <w:sz w:val="22"/>
          <w:szCs w:val="22"/>
        </w:rPr>
        <w:t xml:space="preserve">and </w:t>
      </w:r>
      <w:proofErr w:type="spellStart"/>
      <w:r w:rsidRPr="0078284F">
        <w:rPr>
          <w:rFonts w:ascii="Times New Roman" w:eastAsia="Times New Roman" w:hAnsi="Times New Roman" w:cs="Times New Roman"/>
          <w:sz w:val="22"/>
          <w:szCs w:val="22"/>
        </w:rPr>
        <w:t>EEGLab</w:t>
      </w:r>
      <w:proofErr w:type="spellEnd"/>
      <w:r>
        <w:rPr>
          <w:rFonts w:ascii="Times New Roman" w:eastAsia="Times New Roman" w:hAnsi="Times New Roman" w:cs="Times New Roman"/>
          <w:sz w:val="22"/>
          <w:szCs w:val="22"/>
        </w:rPr>
        <w:t xml:space="preserve">, do not allow users to annotate directly over their signal displays. Furthermore, it is not possible to easily add new visualizations to these tools. Our tool displays annotations in a time-aligned format, and allows the direct creation and manipulation of these annotations. We provide an extensible framework that allows for the creation of new visualizations or analytics based on user needs. </w:t>
      </w:r>
      <w:r w:rsidRPr="005C5CA7">
        <w:rPr>
          <w:rFonts w:ascii="Times New Roman" w:eastAsia="Times New Roman" w:hAnsi="Times New Roman" w:cs="Times New Roman"/>
          <w:sz w:val="22"/>
          <w:szCs w:val="22"/>
        </w:rPr>
        <w:t xml:space="preserve">In addition to the conventional multi-waveform viewing capability to which neurologists are accustomed, </w:t>
      </w:r>
      <w:r>
        <w:rPr>
          <w:rFonts w:ascii="Times New Roman" w:eastAsia="Times New Roman" w:hAnsi="Times New Roman" w:cs="Times New Roman"/>
          <w:sz w:val="22"/>
          <w:szCs w:val="22"/>
        </w:rPr>
        <w:t xml:space="preserve">we provide </w:t>
      </w:r>
      <w:r w:rsidRPr="005C5CA7">
        <w:rPr>
          <w:rFonts w:ascii="Times New Roman" w:eastAsia="Times New Roman" w:hAnsi="Times New Roman" w:cs="Times New Roman"/>
          <w:sz w:val="22"/>
          <w:szCs w:val="22"/>
        </w:rPr>
        <w:t xml:space="preserve">a spectrogram and/or </w:t>
      </w:r>
      <w:r w:rsidRPr="009D2D97">
        <w:rPr>
          <w:rFonts w:ascii="Times New Roman" w:eastAsia="Times New Roman" w:hAnsi="Times New Roman" w:cs="Times New Roman"/>
          <w:sz w:val="22"/>
          <w:szCs w:val="22"/>
        </w:rPr>
        <w:t>energy</w:t>
      </w:r>
      <w:r w:rsidRPr="005C5CA7">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visualizations. These visualizations are becoming increasingly popular with clinicians as an efficient way to review continuous EEGs (cEEG).</w:t>
      </w:r>
      <w:r w:rsidRPr="005C5CA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 this presentation, we will introduce a software tool that facilitates annotation of EEG signals.</w:t>
      </w:r>
      <w:r w:rsidRPr="00C33280">
        <w:rPr>
          <w:rFonts w:ascii="Times New Roman" w:eastAsia="Times New Roman" w:hAnsi="Times New Roman" w:cs="Times New Roman"/>
          <w:sz w:val="22"/>
          <w:szCs w:val="22"/>
        </w:rPr>
        <w:t xml:space="preserve"> </w:t>
      </w:r>
    </w:p>
    <w:sectPr w:rsidR="002E39CC" w:rsidRPr="00C33280" w:rsidSect="00662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22D0" w14:textId="77777777" w:rsidR="00BC4BDF" w:rsidRDefault="00BC4BDF" w:rsidP="00B02D9A">
      <w:r>
        <w:separator/>
      </w:r>
    </w:p>
  </w:endnote>
  <w:endnote w:type="continuationSeparator" w:id="0">
    <w:p w14:paraId="071FDBC7" w14:textId="77777777" w:rsidR="00BC4BDF" w:rsidRDefault="00BC4BDF" w:rsidP="00B0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E14DF" w14:textId="77777777" w:rsidR="00BC4BDF" w:rsidRDefault="00BC4BDF" w:rsidP="00B02D9A">
      <w:r>
        <w:separator/>
      </w:r>
    </w:p>
  </w:footnote>
  <w:footnote w:type="continuationSeparator" w:id="0">
    <w:p w14:paraId="39811DE2" w14:textId="77777777" w:rsidR="00BC4BDF" w:rsidRDefault="00BC4BDF" w:rsidP="00B02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578"/>
    <w:multiLevelType w:val="hybridMultilevel"/>
    <w:tmpl w:val="B1F8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14E3"/>
    <w:multiLevelType w:val="hybridMultilevel"/>
    <w:tmpl w:val="6DE2E14E"/>
    <w:lvl w:ilvl="0" w:tplc="138AE2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F331E"/>
    <w:multiLevelType w:val="hybridMultilevel"/>
    <w:tmpl w:val="60E8F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446F151D"/>
    <w:multiLevelType w:val="hybridMultilevel"/>
    <w:tmpl w:val="7D50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82F3A"/>
    <w:multiLevelType w:val="hybridMultilevel"/>
    <w:tmpl w:val="1F64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B5B73"/>
    <w:multiLevelType w:val="hybridMultilevel"/>
    <w:tmpl w:val="228484E4"/>
    <w:lvl w:ilvl="0" w:tplc="076E7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B5"/>
    <w:rsid w:val="00006325"/>
    <w:rsid w:val="00020560"/>
    <w:rsid w:val="00033D13"/>
    <w:rsid w:val="00053301"/>
    <w:rsid w:val="00061E72"/>
    <w:rsid w:val="00073316"/>
    <w:rsid w:val="00081706"/>
    <w:rsid w:val="00095BF9"/>
    <w:rsid w:val="00097A1A"/>
    <w:rsid w:val="000B19E9"/>
    <w:rsid w:val="000B54C8"/>
    <w:rsid w:val="000C1633"/>
    <w:rsid w:val="000C1BB7"/>
    <w:rsid w:val="000D1871"/>
    <w:rsid w:val="000D5FA1"/>
    <w:rsid w:val="000D6946"/>
    <w:rsid w:val="000D6B6D"/>
    <w:rsid w:val="000F2A9B"/>
    <w:rsid w:val="000F59CD"/>
    <w:rsid w:val="00111888"/>
    <w:rsid w:val="001134CD"/>
    <w:rsid w:val="00126DEF"/>
    <w:rsid w:val="001303DA"/>
    <w:rsid w:val="00134A1E"/>
    <w:rsid w:val="001374E9"/>
    <w:rsid w:val="00137E39"/>
    <w:rsid w:val="001520E9"/>
    <w:rsid w:val="00157F30"/>
    <w:rsid w:val="001669DF"/>
    <w:rsid w:val="00172C1E"/>
    <w:rsid w:val="001849DE"/>
    <w:rsid w:val="001C40B9"/>
    <w:rsid w:val="001C5841"/>
    <w:rsid w:val="001C5C64"/>
    <w:rsid w:val="001D1F33"/>
    <w:rsid w:val="001D6998"/>
    <w:rsid w:val="001E1B0A"/>
    <w:rsid w:val="001E59B9"/>
    <w:rsid w:val="001E5CCD"/>
    <w:rsid w:val="001F3D6E"/>
    <w:rsid w:val="00206AE9"/>
    <w:rsid w:val="00214EE5"/>
    <w:rsid w:val="00222C66"/>
    <w:rsid w:val="00225000"/>
    <w:rsid w:val="00240A0E"/>
    <w:rsid w:val="00246336"/>
    <w:rsid w:val="00251483"/>
    <w:rsid w:val="00251FE6"/>
    <w:rsid w:val="0027760D"/>
    <w:rsid w:val="002920B4"/>
    <w:rsid w:val="002B6932"/>
    <w:rsid w:val="002B7274"/>
    <w:rsid w:val="002D3F9E"/>
    <w:rsid w:val="002E39CC"/>
    <w:rsid w:val="002F76F1"/>
    <w:rsid w:val="00306D3F"/>
    <w:rsid w:val="00314FA1"/>
    <w:rsid w:val="003352C2"/>
    <w:rsid w:val="00340A97"/>
    <w:rsid w:val="003614D8"/>
    <w:rsid w:val="00367D85"/>
    <w:rsid w:val="003A5887"/>
    <w:rsid w:val="003B52C8"/>
    <w:rsid w:val="003B5349"/>
    <w:rsid w:val="003C18CD"/>
    <w:rsid w:val="003D61C5"/>
    <w:rsid w:val="003D6E00"/>
    <w:rsid w:val="003E0249"/>
    <w:rsid w:val="003E248B"/>
    <w:rsid w:val="003E47C1"/>
    <w:rsid w:val="00415899"/>
    <w:rsid w:val="00416044"/>
    <w:rsid w:val="00436F73"/>
    <w:rsid w:val="00443850"/>
    <w:rsid w:val="00455111"/>
    <w:rsid w:val="0046270D"/>
    <w:rsid w:val="0048041D"/>
    <w:rsid w:val="00484F14"/>
    <w:rsid w:val="0048540B"/>
    <w:rsid w:val="004B1831"/>
    <w:rsid w:val="004E235A"/>
    <w:rsid w:val="004E2604"/>
    <w:rsid w:val="004E7C65"/>
    <w:rsid w:val="004F27BD"/>
    <w:rsid w:val="004F7C61"/>
    <w:rsid w:val="00503F4F"/>
    <w:rsid w:val="0050594C"/>
    <w:rsid w:val="00507A76"/>
    <w:rsid w:val="00510D37"/>
    <w:rsid w:val="00513047"/>
    <w:rsid w:val="00520EFD"/>
    <w:rsid w:val="005258FF"/>
    <w:rsid w:val="00535C73"/>
    <w:rsid w:val="00543136"/>
    <w:rsid w:val="0054791A"/>
    <w:rsid w:val="00553244"/>
    <w:rsid w:val="005546A0"/>
    <w:rsid w:val="00567420"/>
    <w:rsid w:val="00570066"/>
    <w:rsid w:val="00581C27"/>
    <w:rsid w:val="00590375"/>
    <w:rsid w:val="0059088F"/>
    <w:rsid w:val="005958C1"/>
    <w:rsid w:val="005B0028"/>
    <w:rsid w:val="005B539C"/>
    <w:rsid w:val="005C0464"/>
    <w:rsid w:val="005C07B2"/>
    <w:rsid w:val="005C3ED7"/>
    <w:rsid w:val="005C5CA7"/>
    <w:rsid w:val="005C6AC4"/>
    <w:rsid w:val="005C7147"/>
    <w:rsid w:val="005D6710"/>
    <w:rsid w:val="00603D00"/>
    <w:rsid w:val="006146EE"/>
    <w:rsid w:val="0061479B"/>
    <w:rsid w:val="00621000"/>
    <w:rsid w:val="00662A33"/>
    <w:rsid w:val="006654D6"/>
    <w:rsid w:val="006807A8"/>
    <w:rsid w:val="00685008"/>
    <w:rsid w:val="006A3126"/>
    <w:rsid w:val="006A7EFB"/>
    <w:rsid w:val="006B18F6"/>
    <w:rsid w:val="006B5F05"/>
    <w:rsid w:val="006D4120"/>
    <w:rsid w:val="006D427B"/>
    <w:rsid w:val="006D4CD9"/>
    <w:rsid w:val="006E3D05"/>
    <w:rsid w:val="006F2087"/>
    <w:rsid w:val="006F2D0F"/>
    <w:rsid w:val="0070488D"/>
    <w:rsid w:val="00714326"/>
    <w:rsid w:val="0072028E"/>
    <w:rsid w:val="00721774"/>
    <w:rsid w:val="00743AD3"/>
    <w:rsid w:val="00745C31"/>
    <w:rsid w:val="00747252"/>
    <w:rsid w:val="007555A0"/>
    <w:rsid w:val="00761385"/>
    <w:rsid w:val="007624F7"/>
    <w:rsid w:val="0076466B"/>
    <w:rsid w:val="0077010C"/>
    <w:rsid w:val="00780C1A"/>
    <w:rsid w:val="00782822"/>
    <w:rsid w:val="0078284F"/>
    <w:rsid w:val="00793F87"/>
    <w:rsid w:val="007B295F"/>
    <w:rsid w:val="007D6AFC"/>
    <w:rsid w:val="007E2E12"/>
    <w:rsid w:val="007F7752"/>
    <w:rsid w:val="0080076C"/>
    <w:rsid w:val="0083095C"/>
    <w:rsid w:val="008351EE"/>
    <w:rsid w:val="008406FE"/>
    <w:rsid w:val="00853424"/>
    <w:rsid w:val="00860300"/>
    <w:rsid w:val="0086298F"/>
    <w:rsid w:val="008918E7"/>
    <w:rsid w:val="00894ECA"/>
    <w:rsid w:val="008A39AF"/>
    <w:rsid w:val="008C14DF"/>
    <w:rsid w:val="008F0DBB"/>
    <w:rsid w:val="00904746"/>
    <w:rsid w:val="00906747"/>
    <w:rsid w:val="00907A6C"/>
    <w:rsid w:val="00914702"/>
    <w:rsid w:val="00915D9E"/>
    <w:rsid w:val="00925CE3"/>
    <w:rsid w:val="00931DFC"/>
    <w:rsid w:val="00936D23"/>
    <w:rsid w:val="009438C9"/>
    <w:rsid w:val="0094487B"/>
    <w:rsid w:val="00946190"/>
    <w:rsid w:val="00946C60"/>
    <w:rsid w:val="00961C78"/>
    <w:rsid w:val="00964255"/>
    <w:rsid w:val="00973421"/>
    <w:rsid w:val="0097512A"/>
    <w:rsid w:val="0098625A"/>
    <w:rsid w:val="00987651"/>
    <w:rsid w:val="009B07C0"/>
    <w:rsid w:val="009B2DD5"/>
    <w:rsid w:val="009D2268"/>
    <w:rsid w:val="009D2D97"/>
    <w:rsid w:val="009F14B5"/>
    <w:rsid w:val="009F254B"/>
    <w:rsid w:val="009F313E"/>
    <w:rsid w:val="00A01B28"/>
    <w:rsid w:val="00A142F9"/>
    <w:rsid w:val="00A34C2F"/>
    <w:rsid w:val="00A404F7"/>
    <w:rsid w:val="00A84B8A"/>
    <w:rsid w:val="00A876C1"/>
    <w:rsid w:val="00AA1C34"/>
    <w:rsid w:val="00AA5466"/>
    <w:rsid w:val="00AA6EEB"/>
    <w:rsid w:val="00AC3D3E"/>
    <w:rsid w:val="00AC7923"/>
    <w:rsid w:val="00AD61C7"/>
    <w:rsid w:val="00AD76C6"/>
    <w:rsid w:val="00B02D9A"/>
    <w:rsid w:val="00B11D63"/>
    <w:rsid w:val="00B16633"/>
    <w:rsid w:val="00B16D3A"/>
    <w:rsid w:val="00B24D1D"/>
    <w:rsid w:val="00B32FCA"/>
    <w:rsid w:val="00B334CD"/>
    <w:rsid w:val="00B35EB5"/>
    <w:rsid w:val="00B47F5C"/>
    <w:rsid w:val="00B47FB8"/>
    <w:rsid w:val="00B531DD"/>
    <w:rsid w:val="00B562C9"/>
    <w:rsid w:val="00B57742"/>
    <w:rsid w:val="00B57D37"/>
    <w:rsid w:val="00B71B21"/>
    <w:rsid w:val="00B76C46"/>
    <w:rsid w:val="00B90008"/>
    <w:rsid w:val="00BA20CE"/>
    <w:rsid w:val="00BB186C"/>
    <w:rsid w:val="00BB56D0"/>
    <w:rsid w:val="00BC0F32"/>
    <w:rsid w:val="00BC4BDF"/>
    <w:rsid w:val="00BF0141"/>
    <w:rsid w:val="00BF09F9"/>
    <w:rsid w:val="00C04E26"/>
    <w:rsid w:val="00C14B77"/>
    <w:rsid w:val="00C33280"/>
    <w:rsid w:val="00C3382F"/>
    <w:rsid w:val="00C34E7D"/>
    <w:rsid w:val="00C35249"/>
    <w:rsid w:val="00C40529"/>
    <w:rsid w:val="00C54DD2"/>
    <w:rsid w:val="00C60220"/>
    <w:rsid w:val="00C738CD"/>
    <w:rsid w:val="00C74B5D"/>
    <w:rsid w:val="00C94BEF"/>
    <w:rsid w:val="00CA1A20"/>
    <w:rsid w:val="00CB68DE"/>
    <w:rsid w:val="00CE11B0"/>
    <w:rsid w:val="00D04B76"/>
    <w:rsid w:val="00D05F54"/>
    <w:rsid w:val="00D118E7"/>
    <w:rsid w:val="00D221AA"/>
    <w:rsid w:val="00D25648"/>
    <w:rsid w:val="00D40A42"/>
    <w:rsid w:val="00D5111B"/>
    <w:rsid w:val="00D6029B"/>
    <w:rsid w:val="00D6143F"/>
    <w:rsid w:val="00D675EB"/>
    <w:rsid w:val="00D74B57"/>
    <w:rsid w:val="00D907AB"/>
    <w:rsid w:val="00D922E6"/>
    <w:rsid w:val="00D93CBC"/>
    <w:rsid w:val="00DC1C76"/>
    <w:rsid w:val="00DF20AC"/>
    <w:rsid w:val="00DF3160"/>
    <w:rsid w:val="00DF7A8A"/>
    <w:rsid w:val="00E35F06"/>
    <w:rsid w:val="00E36CCB"/>
    <w:rsid w:val="00E37732"/>
    <w:rsid w:val="00E63533"/>
    <w:rsid w:val="00E66C95"/>
    <w:rsid w:val="00E93E88"/>
    <w:rsid w:val="00E95C92"/>
    <w:rsid w:val="00E973C6"/>
    <w:rsid w:val="00EB30D7"/>
    <w:rsid w:val="00EC0F22"/>
    <w:rsid w:val="00EC7167"/>
    <w:rsid w:val="00F2490D"/>
    <w:rsid w:val="00F42332"/>
    <w:rsid w:val="00F44B60"/>
    <w:rsid w:val="00F461E4"/>
    <w:rsid w:val="00F52046"/>
    <w:rsid w:val="00F54402"/>
    <w:rsid w:val="00F60524"/>
    <w:rsid w:val="00F726F5"/>
    <w:rsid w:val="00F75089"/>
    <w:rsid w:val="00F77A14"/>
    <w:rsid w:val="00F841B8"/>
    <w:rsid w:val="00F90B60"/>
    <w:rsid w:val="00FD4DD0"/>
    <w:rsid w:val="00FD7D95"/>
    <w:rsid w:val="00FE1831"/>
    <w:rsid w:val="00FE61BF"/>
    <w:rsid w:val="00FF0944"/>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45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B5"/>
    <w:pPr>
      <w:ind w:left="720"/>
      <w:contextualSpacing/>
    </w:pPr>
  </w:style>
  <w:style w:type="paragraph" w:styleId="NormalWeb">
    <w:name w:val="Normal (Web)"/>
    <w:basedOn w:val="Normal"/>
    <w:uiPriority w:val="99"/>
    <w:unhideWhenUsed/>
    <w:rsid w:val="00214EE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F3160"/>
    <w:rPr>
      <w:color w:val="0563C1" w:themeColor="hyperlink"/>
      <w:u w:val="single"/>
    </w:rPr>
  </w:style>
  <w:style w:type="paragraph" w:customStyle="1" w:styleId="GrantHead3">
    <w:name w:val="GrantHead3"/>
    <w:basedOn w:val="Normal"/>
    <w:link w:val="GrantHead3Char"/>
    <w:qFormat/>
    <w:rsid w:val="000D1871"/>
    <w:pPr>
      <w:spacing w:after="120"/>
      <w:jc w:val="both"/>
    </w:pPr>
    <w:rPr>
      <w:rFonts w:ascii="Arial" w:eastAsia="Calibri" w:hAnsi="Arial" w:cs="Arial"/>
      <w:b/>
      <w:i/>
      <w:sz w:val="22"/>
      <w:szCs w:val="22"/>
    </w:rPr>
  </w:style>
  <w:style w:type="character" w:customStyle="1" w:styleId="GrantHead3Char">
    <w:name w:val="GrantHead3 Char"/>
    <w:link w:val="GrantHead3"/>
    <w:rsid w:val="000D1871"/>
    <w:rPr>
      <w:rFonts w:ascii="Arial" w:eastAsia="Calibri" w:hAnsi="Arial" w:cs="Arial"/>
      <w:b/>
      <w:i/>
      <w:sz w:val="22"/>
      <w:szCs w:val="22"/>
    </w:rPr>
  </w:style>
  <w:style w:type="paragraph" w:styleId="DocumentMap">
    <w:name w:val="Document Map"/>
    <w:basedOn w:val="Normal"/>
    <w:link w:val="DocumentMapChar"/>
    <w:uiPriority w:val="99"/>
    <w:semiHidden/>
    <w:unhideWhenUsed/>
    <w:rsid w:val="0048540B"/>
    <w:rPr>
      <w:rFonts w:ascii="Times New Roman" w:hAnsi="Times New Roman" w:cs="Times New Roman"/>
    </w:rPr>
  </w:style>
  <w:style w:type="character" w:customStyle="1" w:styleId="DocumentMapChar">
    <w:name w:val="Document Map Char"/>
    <w:basedOn w:val="DefaultParagraphFont"/>
    <w:link w:val="DocumentMap"/>
    <w:uiPriority w:val="99"/>
    <w:semiHidden/>
    <w:rsid w:val="0048540B"/>
    <w:rPr>
      <w:rFonts w:ascii="Times New Roman" w:hAnsi="Times New Roman" w:cs="Times New Roman"/>
    </w:rPr>
  </w:style>
  <w:style w:type="paragraph" w:styleId="Revision">
    <w:name w:val="Revision"/>
    <w:hidden/>
    <w:uiPriority w:val="99"/>
    <w:semiHidden/>
    <w:rsid w:val="0048540B"/>
  </w:style>
  <w:style w:type="paragraph" w:styleId="BalloonText">
    <w:name w:val="Balloon Text"/>
    <w:basedOn w:val="Normal"/>
    <w:link w:val="BalloonTextChar"/>
    <w:uiPriority w:val="99"/>
    <w:semiHidden/>
    <w:unhideWhenUsed/>
    <w:rsid w:val="00F726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6F5"/>
    <w:rPr>
      <w:rFonts w:ascii="Times New Roman" w:hAnsi="Times New Roman" w:cs="Times New Roman"/>
      <w:sz w:val="18"/>
      <w:szCs w:val="18"/>
    </w:rPr>
  </w:style>
  <w:style w:type="paragraph" w:styleId="Header">
    <w:name w:val="header"/>
    <w:basedOn w:val="Normal"/>
    <w:link w:val="HeaderChar"/>
    <w:uiPriority w:val="99"/>
    <w:unhideWhenUsed/>
    <w:rsid w:val="00B02D9A"/>
    <w:pPr>
      <w:tabs>
        <w:tab w:val="center" w:pos="4680"/>
        <w:tab w:val="right" w:pos="9360"/>
      </w:tabs>
    </w:pPr>
  </w:style>
  <w:style w:type="character" w:customStyle="1" w:styleId="HeaderChar">
    <w:name w:val="Header Char"/>
    <w:basedOn w:val="DefaultParagraphFont"/>
    <w:link w:val="Header"/>
    <w:uiPriority w:val="99"/>
    <w:rsid w:val="00B02D9A"/>
  </w:style>
  <w:style w:type="paragraph" w:styleId="Footer">
    <w:name w:val="footer"/>
    <w:basedOn w:val="Normal"/>
    <w:link w:val="FooterChar"/>
    <w:uiPriority w:val="99"/>
    <w:unhideWhenUsed/>
    <w:rsid w:val="00B02D9A"/>
    <w:pPr>
      <w:tabs>
        <w:tab w:val="center" w:pos="4680"/>
        <w:tab w:val="right" w:pos="9360"/>
      </w:tabs>
    </w:pPr>
  </w:style>
  <w:style w:type="character" w:customStyle="1" w:styleId="FooterChar">
    <w:name w:val="Footer Char"/>
    <w:basedOn w:val="DefaultParagraphFont"/>
    <w:link w:val="Footer"/>
    <w:uiPriority w:val="99"/>
    <w:rsid w:val="00B02D9A"/>
  </w:style>
  <w:style w:type="paragraph" w:customStyle="1" w:styleId="References">
    <w:name w:val="References"/>
    <w:basedOn w:val="Normal"/>
    <w:qFormat/>
    <w:rsid w:val="00936D23"/>
    <w:pPr>
      <w:numPr>
        <w:numId w:val="5"/>
      </w:numPr>
      <w:spacing w:after="240"/>
      <w:ind w:hanging="720"/>
    </w:pPr>
    <w:rPr>
      <w:rFonts w:ascii="Times New Roman" w:hAnsi="Times New Roman"/>
      <w:sz w:val="22"/>
    </w:rPr>
  </w:style>
  <w:style w:type="character" w:customStyle="1" w:styleId="m8579349463229407725gmail-s1">
    <w:name w:val="m_8579349463229407725gmail-s1"/>
    <w:basedOn w:val="DefaultParagraphFont"/>
    <w:rsid w:val="00AA6EEB"/>
  </w:style>
  <w:style w:type="character" w:customStyle="1" w:styleId="m8579349463229407725gmail-apple-converted-space">
    <w:name w:val="m_8579349463229407725gmail-apple-converted-space"/>
    <w:basedOn w:val="DefaultParagraphFont"/>
    <w:rsid w:val="00AA6EEB"/>
  </w:style>
  <w:style w:type="table" w:styleId="TableGrid">
    <w:name w:val="Table Grid"/>
    <w:basedOn w:val="TableNormal"/>
    <w:uiPriority w:val="39"/>
    <w:rsid w:val="00C3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3328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155">
      <w:bodyDiv w:val="1"/>
      <w:marLeft w:val="0"/>
      <w:marRight w:val="0"/>
      <w:marTop w:val="0"/>
      <w:marBottom w:val="0"/>
      <w:divBdr>
        <w:top w:val="none" w:sz="0" w:space="0" w:color="auto"/>
        <w:left w:val="none" w:sz="0" w:space="0" w:color="auto"/>
        <w:bottom w:val="none" w:sz="0" w:space="0" w:color="auto"/>
        <w:right w:val="none" w:sz="0" w:space="0" w:color="auto"/>
      </w:divBdr>
    </w:div>
    <w:div w:id="66615992">
      <w:bodyDiv w:val="1"/>
      <w:marLeft w:val="0"/>
      <w:marRight w:val="0"/>
      <w:marTop w:val="0"/>
      <w:marBottom w:val="0"/>
      <w:divBdr>
        <w:top w:val="none" w:sz="0" w:space="0" w:color="auto"/>
        <w:left w:val="none" w:sz="0" w:space="0" w:color="auto"/>
        <w:bottom w:val="none" w:sz="0" w:space="0" w:color="auto"/>
        <w:right w:val="none" w:sz="0" w:space="0" w:color="auto"/>
      </w:divBdr>
    </w:div>
    <w:div w:id="430471105">
      <w:bodyDiv w:val="1"/>
      <w:marLeft w:val="0"/>
      <w:marRight w:val="0"/>
      <w:marTop w:val="0"/>
      <w:marBottom w:val="0"/>
      <w:divBdr>
        <w:top w:val="none" w:sz="0" w:space="0" w:color="auto"/>
        <w:left w:val="none" w:sz="0" w:space="0" w:color="auto"/>
        <w:bottom w:val="none" w:sz="0" w:space="0" w:color="auto"/>
        <w:right w:val="none" w:sz="0" w:space="0" w:color="auto"/>
      </w:divBdr>
    </w:div>
    <w:div w:id="436559507">
      <w:bodyDiv w:val="1"/>
      <w:marLeft w:val="0"/>
      <w:marRight w:val="0"/>
      <w:marTop w:val="0"/>
      <w:marBottom w:val="0"/>
      <w:divBdr>
        <w:top w:val="none" w:sz="0" w:space="0" w:color="auto"/>
        <w:left w:val="none" w:sz="0" w:space="0" w:color="auto"/>
        <w:bottom w:val="none" w:sz="0" w:space="0" w:color="auto"/>
        <w:right w:val="none" w:sz="0" w:space="0" w:color="auto"/>
      </w:divBdr>
      <w:divsChild>
        <w:div w:id="21634845">
          <w:marLeft w:val="0"/>
          <w:marRight w:val="0"/>
          <w:marTop w:val="0"/>
          <w:marBottom w:val="0"/>
          <w:divBdr>
            <w:top w:val="none" w:sz="0" w:space="0" w:color="auto"/>
            <w:left w:val="none" w:sz="0" w:space="0" w:color="auto"/>
            <w:bottom w:val="none" w:sz="0" w:space="0" w:color="auto"/>
            <w:right w:val="none" w:sz="0" w:space="0" w:color="auto"/>
          </w:divBdr>
        </w:div>
        <w:div w:id="225336743">
          <w:marLeft w:val="0"/>
          <w:marRight w:val="0"/>
          <w:marTop w:val="0"/>
          <w:marBottom w:val="0"/>
          <w:divBdr>
            <w:top w:val="none" w:sz="0" w:space="0" w:color="auto"/>
            <w:left w:val="none" w:sz="0" w:space="0" w:color="auto"/>
            <w:bottom w:val="none" w:sz="0" w:space="0" w:color="auto"/>
            <w:right w:val="none" w:sz="0" w:space="0" w:color="auto"/>
          </w:divBdr>
        </w:div>
        <w:div w:id="660743817">
          <w:marLeft w:val="0"/>
          <w:marRight w:val="0"/>
          <w:marTop w:val="0"/>
          <w:marBottom w:val="0"/>
          <w:divBdr>
            <w:top w:val="none" w:sz="0" w:space="0" w:color="auto"/>
            <w:left w:val="none" w:sz="0" w:space="0" w:color="auto"/>
            <w:bottom w:val="none" w:sz="0" w:space="0" w:color="auto"/>
            <w:right w:val="none" w:sz="0" w:space="0" w:color="auto"/>
          </w:divBdr>
        </w:div>
        <w:div w:id="728500144">
          <w:marLeft w:val="0"/>
          <w:marRight w:val="0"/>
          <w:marTop w:val="0"/>
          <w:marBottom w:val="0"/>
          <w:divBdr>
            <w:top w:val="none" w:sz="0" w:space="0" w:color="auto"/>
            <w:left w:val="none" w:sz="0" w:space="0" w:color="auto"/>
            <w:bottom w:val="none" w:sz="0" w:space="0" w:color="auto"/>
            <w:right w:val="none" w:sz="0" w:space="0" w:color="auto"/>
          </w:divBdr>
        </w:div>
        <w:div w:id="1869945538">
          <w:marLeft w:val="0"/>
          <w:marRight w:val="0"/>
          <w:marTop w:val="0"/>
          <w:marBottom w:val="0"/>
          <w:divBdr>
            <w:top w:val="none" w:sz="0" w:space="0" w:color="auto"/>
            <w:left w:val="none" w:sz="0" w:space="0" w:color="auto"/>
            <w:bottom w:val="none" w:sz="0" w:space="0" w:color="auto"/>
            <w:right w:val="none" w:sz="0" w:space="0" w:color="auto"/>
          </w:divBdr>
        </w:div>
        <w:div w:id="1964462610">
          <w:marLeft w:val="0"/>
          <w:marRight w:val="0"/>
          <w:marTop w:val="0"/>
          <w:marBottom w:val="0"/>
          <w:divBdr>
            <w:top w:val="none" w:sz="0" w:space="0" w:color="auto"/>
            <w:left w:val="none" w:sz="0" w:space="0" w:color="auto"/>
            <w:bottom w:val="none" w:sz="0" w:space="0" w:color="auto"/>
            <w:right w:val="none" w:sz="0" w:space="0" w:color="auto"/>
          </w:divBdr>
        </w:div>
      </w:divsChild>
    </w:div>
    <w:div w:id="836657328">
      <w:bodyDiv w:val="1"/>
      <w:marLeft w:val="0"/>
      <w:marRight w:val="0"/>
      <w:marTop w:val="0"/>
      <w:marBottom w:val="0"/>
      <w:divBdr>
        <w:top w:val="none" w:sz="0" w:space="0" w:color="auto"/>
        <w:left w:val="none" w:sz="0" w:space="0" w:color="auto"/>
        <w:bottom w:val="none" w:sz="0" w:space="0" w:color="auto"/>
        <w:right w:val="none" w:sz="0" w:space="0" w:color="auto"/>
      </w:divBdr>
      <w:divsChild>
        <w:div w:id="563488985">
          <w:marLeft w:val="547"/>
          <w:marRight w:val="0"/>
          <w:marTop w:val="0"/>
          <w:marBottom w:val="240"/>
          <w:divBdr>
            <w:top w:val="none" w:sz="0" w:space="0" w:color="auto"/>
            <w:left w:val="none" w:sz="0" w:space="0" w:color="auto"/>
            <w:bottom w:val="none" w:sz="0" w:space="0" w:color="auto"/>
            <w:right w:val="none" w:sz="0" w:space="0" w:color="auto"/>
          </w:divBdr>
        </w:div>
      </w:divsChild>
    </w:div>
    <w:div w:id="1072973395">
      <w:bodyDiv w:val="1"/>
      <w:marLeft w:val="0"/>
      <w:marRight w:val="0"/>
      <w:marTop w:val="0"/>
      <w:marBottom w:val="0"/>
      <w:divBdr>
        <w:top w:val="none" w:sz="0" w:space="0" w:color="auto"/>
        <w:left w:val="none" w:sz="0" w:space="0" w:color="auto"/>
        <w:bottom w:val="none" w:sz="0" w:space="0" w:color="auto"/>
        <w:right w:val="none" w:sz="0" w:space="0" w:color="auto"/>
      </w:divBdr>
    </w:div>
    <w:div w:id="1227645405">
      <w:bodyDiv w:val="1"/>
      <w:marLeft w:val="0"/>
      <w:marRight w:val="0"/>
      <w:marTop w:val="0"/>
      <w:marBottom w:val="0"/>
      <w:divBdr>
        <w:top w:val="none" w:sz="0" w:space="0" w:color="auto"/>
        <w:left w:val="none" w:sz="0" w:space="0" w:color="auto"/>
        <w:bottom w:val="none" w:sz="0" w:space="0" w:color="auto"/>
        <w:right w:val="none" w:sz="0" w:space="0" w:color="auto"/>
      </w:divBdr>
    </w:div>
    <w:div w:id="1228876380">
      <w:bodyDiv w:val="1"/>
      <w:marLeft w:val="0"/>
      <w:marRight w:val="0"/>
      <w:marTop w:val="0"/>
      <w:marBottom w:val="0"/>
      <w:divBdr>
        <w:top w:val="none" w:sz="0" w:space="0" w:color="auto"/>
        <w:left w:val="none" w:sz="0" w:space="0" w:color="auto"/>
        <w:bottom w:val="none" w:sz="0" w:space="0" w:color="auto"/>
        <w:right w:val="none" w:sz="0" w:space="0" w:color="auto"/>
      </w:divBdr>
    </w:div>
    <w:div w:id="1509369997">
      <w:bodyDiv w:val="1"/>
      <w:marLeft w:val="0"/>
      <w:marRight w:val="0"/>
      <w:marTop w:val="0"/>
      <w:marBottom w:val="0"/>
      <w:divBdr>
        <w:top w:val="none" w:sz="0" w:space="0" w:color="auto"/>
        <w:left w:val="none" w:sz="0" w:space="0" w:color="auto"/>
        <w:bottom w:val="none" w:sz="0" w:space="0" w:color="auto"/>
        <w:right w:val="none" w:sz="0" w:space="0" w:color="auto"/>
      </w:divBdr>
      <w:divsChild>
        <w:div w:id="106066685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743138216">
      <w:bodyDiv w:val="1"/>
      <w:marLeft w:val="0"/>
      <w:marRight w:val="0"/>
      <w:marTop w:val="0"/>
      <w:marBottom w:val="0"/>
      <w:divBdr>
        <w:top w:val="none" w:sz="0" w:space="0" w:color="auto"/>
        <w:left w:val="none" w:sz="0" w:space="0" w:color="auto"/>
        <w:bottom w:val="none" w:sz="0" w:space="0" w:color="auto"/>
        <w:right w:val="none" w:sz="0" w:space="0" w:color="auto"/>
      </w:divBdr>
    </w:div>
    <w:div w:id="179857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1478</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Facilitating the Annotation of Seizure Events Through An Extensible Visualizatio</vt:lpstr>
    </vt:vector>
  </TitlesOfParts>
  <Manager/>
  <Company/>
  <LinksUpToDate>false</LinksUpToDate>
  <CharactersWithSpaces>9890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3</cp:revision>
  <dcterms:created xsi:type="dcterms:W3CDTF">2021-04-23T01:29:00Z</dcterms:created>
  <dcterms:modified xsi:type="dcterms:W3CDTF">2021-04-23T01:30:00Z</dcterms:modified>
  <cp:category/>
</cp:coreProperties>
</file>