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B4CD" w14:textId="2C24D375" w:rsidR="00734F19" w:rsidRDefault="0099403A" w:rsidP="00AF18C6">
      <w:pPr>
        <w:spacing w:before="240"/>
        <w:jc w:val="center"/>
        <w:rPr>
          <w:rFonts w:asciiTheme="minorHAnsi" w:hAnsiTheme="minorHAnsi" w:cstheme="minorHAnsi"/>
          <w:b/>
          <w:sz w:val="36"/>
        </w:rPr>
      </w:pPr>
      <w:r w:rsidRPr="0099403A">
        <w:rPr>
          <w:rFonts w:asciiTheme="minorHAnsi" w:hAnsiTheme="minorHAnsi" w:cstheme="minorHAnsi"/>
          <w:b/>
          <w:sz w:val="36"/>
        </w:rPr>
        <w:t>Temple University Policies</w:t>
      </w:r>
      <w:r w:rsidR="00020CEB">
        <w:rPr>
          <w:rFonts w:asciiTheme="minorHAnsi" w:hAnsiTheme="minorHAnsi" w:cstheme="minorHAnsi"/>
          <w:b/>
          <w:sz w:val="36"/>
        </w:rPr>
        <w:t xml:space="preserve"> </w:t>
      </w:r>
      <w:r w:rsidR="00020CEB">
        <w:rPr>
          <w:rFonts w:asciiTheme="minorHAnsi" w:hAnsiTheme="minorHAnsi" w:cstheme="minorHAnsi"/>
          <w:b/>
          <w:sz w:val="36"/>
        </w:rPr>
        <w:br/>
      </w:r>
      <w:r w:rsidR="00AD08F2">
        <w:rPr>
          <w:rFonts w:asciiTheme="minorHAnsi" w:hAnsiTheme="minorHAnsi" w:cstheme="minorHAnsi"/>
          <w:b/>
          <w:sz w:val="36"/>
        </w:rPr>
        <w:t xml:space="preserve">Required in </w:t>
      </w:r>
      <w:r w:rsidR="00020CEB">
        <w:rPr>
          <w:rFonts w:asciiTheme="minorHAnsi" w:hAnsiTheme="minorHAnsi" w:cstheme="minorHAnsi"/>
          <w:b/>
          <w:sz w:val="36"/>
        </w:rPr>
        <w:t>Syllabi</w:t>
      </w:r>
      <w:r w:rsidR="000D6257">
        <w:rPr>
          <w:rFonts w:asciiTheme="minorHAnsi" w:hAnsiTheme="minorHAnsi" w:cstheme="minorHAnsi"/>
          <w:b/>
          <w:sz w:val="36"/>
        </w:rPr>
        <w:t xml:space="preserve"> for </w:t>
      </w:r>
      <w:r w:rsidR="001746CD">
        <w:rPr>
          <w:rFonts w:asciiTheme="minorHAnsi" w:hAnsiTheme="minorHAnsi" w:cstheme="minorHAnsi"/>
          <w:b/>
          <w:sz w:val="36"/>
        </w:rPr>
        <w:t xml:space="preserve">Fully </w:t>
      </w:r>
      <w:r w:rsidR="000D6257">
        <w:rPr>
          <w:rFonts w:asciiTheme="minorHAnsi" w:hAnsiTheme="minorHAnsi" w:cstheme="minorHAnsi"/>
          <w:b/>
          <w:sz w:val="36"/>
        </w:rPr>
        <w:t xml:space="preserve">Online </w:t>
      </w:r>
      <w:r w:rsidR="006E4582">
        <w:rPr>
          <w:rFonts w:asciiTheme="minorHAnsi" w:hAnsiTheme="minorHAnsi" w:cstheme="minorHAnsi"/>
          <w:b/>
          <w:sz w:val="36"/>
        </w:rPr>
        <w:t>Technical Communication </w:t>
      </w:r>
      <w:r w:rsidR="000D6257">
        <w:rPr>
          <w:rFonts w:asciiTheme="minorHAnsi" w:hAnsiTheme="minorHAnsi" w:cstheme="minorHAnsi"/>
          <w:b/>
          <w:sz w:val="36"/>
        </w:rPr>
        <w:t>Courses</w:t>
      </w:r>
      <w:r w:rsidR="00D36893">
        <w:rPr>
          <w:rFonts w:asciiTheme="minorHAnsi" w:hAnsiTheme="minorHAnsi" w:cstheme="minorHAnsi"/>
          <w:b/>
          <w:sz w:val="36"/>
        </w:rPr>
        <w:t>*</w:t>
      </w:r>
    </w:p>
    <w:p w14:paraId="008FFC33" w14:textId="7F5AD768" w:rsidR="000D6257" w:rsidRDefault="00020CEB" w:rsidP="006E4582">
      <w:pPr>
        <w:pStyle w:val="BodyText"/>
        <w:spacing w:after="480"/>
      </w:pPr>
      <w:r>
        <w:t>In addition to course-specific policies, each syllabus should incorporate the following standard policies either directly or by</w:t>
      </w:r>
      <w:r w:rsidR="006E4582">
        <w:t xml:space="preserve"> a cross-reference to an accompanying Canvas file.</w:t>
      </w:r>
    </w:p>
    <w:sdt>
      <w:sdtPr>
        <w:rPr>
          <w:rFonts w:ascii="Arial Narrow" w:eastAsia="Arial Narrow" w:hAnsi="Arial Narrow" w:cs="Arial Narrow"/>
          <w:color w:val="auto"/>
          <w:sz w:val="22"/>
          <w:szCs w:val="22"/>
          <w:lang w:bidi="en-US"/>
        </w:rPr>
        <w:id w:val="1667355243"/>
        <w:docPartObj>
          <w:docPartGallery w:val="Table of Contents"/>
          <w:docPartUnique/>
        </w:docPartObj>
      </w:sdtPr>
      <w:sdtEndPr>
        <w:rPr>
          <w:b/>
          <w:bCs/>
          <w:noProof/>
        </w:rPr>
      </w:sdtEndPr>
      <w:sdtContent>
        <w:p w14:paraId="725F0BD1" w14:textId="501A6D29" w:rsidR="009E3638" w:rsidRDefault="009E3638">
          <w:pPr>
            <w:pStyle w:val="TOCHeading"/>
          </w:pPr>
          <w:r>
            <w:t>Contents</w:t>
          </w:r>
        </w:p>
        <w:p w14:paraId="0749B545" w14:textId="4B308CE6" w:rsidR="009E3638" w:rsidRDefault="009E3638">
          <w:pPr>
            <w:pStyle w:val="TOC1"/>
            <w:tabs>
              <w:tab w:val="right" w:leader="dot" w:pos="9350"/>
            </w:tabs>
            <w:rPr>
              <w:noProof/>
            </w:rPr>
          </w:pPr>
          <w:r>
            <w:fldChar w:fldCharType="begin"/>
          </w:r>
          <w:r>
            <w:instrText xml:space="preserve"> TOC \o "1-3" \h \z \u </w:instrText>
          </w:r>
          <w:r>
            <w:fldChar w:fldCharType="separate"/>
          </w:r>
          <w:hyperlink w:anchor="_Toc48161187" w:history="1">
            <w:r w:rsidRPr="002705C2">
              <w:rPr>
                <w:rStyle w:val="Hyperlink"/>
                <w:noProof/>
              </w:rPr>
              <w:t>Academic Policies</w:t>
            </w:r>
            <w:r>
              <w:rPr>
                <w:noProof/>
                <w:webHidden/>
              </w:rPr>
              <w:tab/>
            </w:r>
            <w:r>
              <w:rPr>
                <w:noProof/>
                <w:webHidden/>
              </w:rPr>
              <w:fldChar w:fldCharType="begin"/>
            </w:r>
            <w:r>
              <w:rPr>
                <w:noProof/>
                <w:webHidden/>
              </w:rPr>
              <w:instrText xml:space="preserve"> PAGEREF _Toc48161187 \h </w:instrText>
            </w:r>
            <w:r>
              <w:rPr>
                <w:noProof/>
                <w:webHidden/>
              </w:rPr>
            </w:r>
            <w:r>
              <w:rPr>
                <w:noProof/>
                <w:webHidden/>
              </w:rPr>
              <w:fldChar w:fldCharType="separate"/>
            </w:r>
            <w:r>
              <w:rPr>
                <w:noProof/>
                <w:webHidden/>
              </w:rPr>
              <w:t>2</w:t>
            </w:r>
            <w:r>
              <w:rPr>
                <w:noProof/>
                <w:webHidden/>
              </w:rPr>
              <w:fldChar w:fldCharType="end"/>
            </w:r>
          </w:hyperlink>
        </w:p>
        <w:p w14:paraId="31BBC373" w14:textId="57F71467" w:rsidR="009E3638" w:rsidRDefault="0077096C">
          <w:pPr>
            <w:pStyle w:val="TOC1"/>
            <w:tabs>
              <w:tab w:val="right" w:leader="dot" w:pos="9350"/>
            </w:tabs>
            <w:rPr>
              <w:noProof/>
            </w:rPr>
          </w:pPr>
          <w:hyperlink w:anchor="_Toc48161188" w:history="1">
            <w:r w:rsidR="009E3638" w:rsidRPr="002705C2">
              <w:rPr>
                <w:rStyle w:val="Hyperlink"/>
                <w:noProof/>
              </w:rPr>
              <w:t>Assistance: Academic Support by Librarians</w:t>
            </w:r>
            <w:r w:rsidR="009E3638">
              <w:rPr>
                <w:noProof/>
                <w:webHidden/>
              </w:rPr>
              <w:tab/>
            </w:r>
            <w:r w:rsidR="009E3638">
              <w:rPr>
                <w:noProof/>
                <w:webHidden/>
              </w:rPr>
              <w:fldChar w:fldCharType="begin"/>
            </w:r>
            <w:r w:rsidR="009E3638">
              <w:rPr>
                <w:noProof/>
                <w:webHidden/>
              </w:rPr>
              <w:instrText xml:space="preserve"> PAGEREF _Toc48161188 \h </w:instrText>
            </w:r>
            <w:r w:rsidR="009E3638">
              <w:rPr>
                <w:noProof/>
                <w:webHidden/>
              </w:rPr>
            </w:r>
            <w:r w:rsidR="009E3638">
              <w:rPr>
                <w:noProof/>
                <w:webHidden/>
              </w:rPr>
              <w:fldChar w:fldCharType="separate"/>
            </w:r>
            <w:r w:rsidR="009E3638">
              <w:rPr>
                <w:noProof/>
                <w:webHidden/>
              </w:rPr>
              <w:t>2</w:t>
            </w:r>
            <w:r w:rsidR="009E3638">
              <w:rPr>
                <w:noProof/>
                <w:webHidden/>
              </w:rPr>
              <w:fldChar w:fldCharType="end"/>
            </w:r>
          </w:hyperlink>
        </w:p>
        <w:p w14:paraId="0B45F323" w14:textId="0F6E7DB6" w:rsidR="009E3638" w:rsidRDefault="0077096C">
          <w:pPr>
            <w:pStyle w:val="TOC1"/>
            <w:tabs>
              <w:tab w:val="right" w:leader="dot" w:pos="9350"/>
            </w:tabs>
            <w:rPr>
              <w:noProof/>
            </w:rPr>
          </w:pPr>
          <w:hyperlink w:anchor="_Toc48161189" w:history="1">
            <w:r w:rsidR="009E3638" w:rsidRPr="002705C2">
              <w:rPr>
                <w:rStyle w:val="Hyperlink"/>
                <w:noProof/>
              </w:rPr>
              <w:t>Assistance: Academic Support by Student Success Center</w:t>
            </w:r>
            <w:r w:rsidR="009E3638">
              <w:rPr>
                <w:noProof/>
                <w:webHidden/>
              </w:rPr>
              <w:tab/>
            </w:r>
            <w:r w:rsidR="009E3638">
              <w:rPr>
                <w:noProof/>
                <w:webHidden/>
              </w:rPr>
              <w:fldChar w:fldCharType="begin"/>
            </w:r>
            <w:r w:rsidR="009E3638">
              <w:rPr>
                <w:noProof/>
                <w:webHidden/>
              </w:rPr>
              <w:instrText xml:space="preserve"> PAGEREF _Toc48161189 \h </w:instrText>
            </w:r>
            <w:r w:rsidR="009E3638">
              <w:rPr>
                <w:noProof/>
                <w:webHidden/>
              </w:rPr>
            </w:r>
            <w:r w:rsidR="009E3638">
              <w:rPr>
                <w:noProof/>
                <w:webHidden/>
              </w:rPr>
              <w:fldChar w:fldCharType="separate"/>
            </w:r>
            <w:r w:rsidR="009E3638">
              <w:rPr>
                <w:noProof/>
                <w:webHidden/>
              </w:rPr>
              <w:t>2</w:t>
            </w:r>
            <w:r w:rsidR="009E3638">
              <w:rPr>
                <w:noProof/>
                <w:webHidden/>
              </w:rPr>
              <w:fldChar w:fldCharType="end"/>
            </w:r>
          </w:hyperlink>
        </w:p>
        <w:p w14:paraId="158D4FD2" w14:textId="5A2C9873" w:rsidR="009E3638" w:rsidRDefault="0077096C">
          <w:pPr>
            <w:pStyle w:val="TOC1"/>
            <w:tabs>
              <w:tab w:val="right" w:leader="dot" w:pos="9350"/>
            </w:tabs>
            <w:rPr>
              <w:noProof/>
            </w:rPr>
          </w:pPr>
          <w:hyperlink w:anchor="_Toc48161190" w:history="1">
            <w:r w:rsidR="009E3638" w:rsidRPr="002705C2">
              <w:rPr>
                <w:rStyle w:val="Hyperlink"/>
                <w:noProof/>
              </w:rPr>
              <w:t>Assistance: Career and Internship Advising</w:t>
            </w:r>
            <w:r w:rsidR="009E3638">
              <w:rPr>
                <w:noProof/>
                <w:webHidden/>
              </w:rPr>
              <w:tab/>
            </w:r>
            <w:r w:rsidR="009E3638">
              <w:rPr>
                <w:noProof/>
                <w:webHidden/>
              </w:rPr>
              <w:fldChar w:fldCharType="begin"/>
            </w:r>
            <w:r w:rsidR="009E3638">
              <w:rPr>
                <w:noProof/>
                <w:webHidden/>
              </w:rPr>
              <w:instrText xml:space="preserve"> PAGEREF _Toc48161190 \h </w:instrText>
            </w:r>
            <w:r w:rsidR="009E3638">
              <w:rPr>
                <w:noProof/>
                <w:webHidden/>
              </w:rPr>
            </w:r>
            <w:r w:rsidR="009E3638">
              <w:rPr>
                <w:noProof/>
                <w:webHidden/>
              </w:rPr>
              <w:fldChar w:fldCharType="separate"/>
            </w:r>
            <w:r w:rsidR="009E3638">
              <w:rPr>
                <w:noProof/>
                <w:webHidden/>
              </w:rPr>
              <w:t>2</w:t>
            </w:r>
            <w:r w:rsidR="009E3638">
              <w:rPr>
                <w:noProof/>
                <w:webHidden/>
              </w:rPr>
              <w:fldChar w:fldCharType="end"/>
            </w:r>
          </w:hyperlink>
        </w:p>
        <w:p w14:paraId="693BF76A" w14:textId="10E96FDA" w:rsidR="009E3638" w:rsidRDefault="0077096C">
          <w:pPr>
            <w:pStyle w:val="TOC1"/>
            <w:tabs>
              <w:tab w:val="right" w:leader="dot" w:pos="9350"/>
            </w:tabs>
            <w:rPr>
              <w:noProof/>
            </w:rPr>
          </w:pPr>
          <w:hyperlink w:anchor="_Toc48161191" w:history="1">
            <w:r w:rsidR="009E3638" w:rsidRPr="002705C2">
              <w:rPr>
                <w:rStyle w:val="Hyperlink"/>
                <w:noProof/>
              </w:rPr>
              <w:t>Assistance: Counseling Services</w:t>
            </w:r>
            <w:r w:rsidR="009E3638">
              <w:rPr>
                <w:noProof/>
                <w:webHidden/>
              </w:rPr>
              <w:tab/>
            </w:r>
            <w:r w:rsidR="009E3638">
              <w:rPr>
                <w:noProof/>
                <w:webHidden/>
              </w:rPr>
              <w:fldChar w:fldCharType="begin"/>
            </w:r>
            <w:r w:rsidR="009E3638">
              <w:rPr>
                <w:noProof/>
                <w:webHidden/>
              </w:rPr>
              <w:instrText xml:space="preserve"> PAGEREF _Toc48161191 \h </w:instrText>
            </w:r>
            <w:r w:rsidR="009E3638">
              <w:rPr>
                <w:noProof/>
                <w:webHidden/>
              </w:rPr>
            </w:r>
            <w:r w:rsidR="009E3638">
              <w:rPr>
                <w:noProof/>
                <w:webHidden/>
              </w:rPr>
              <w:fldChar w:fldCharType="separate"/>
            </w:r>
            <w:r w:rsidR="009E3638">
              <w:rPr>
                <w:noProof/>
                <w:webHidden/>
              </w:rPr>
              <w:t>2</w:t>
            </w:r>
            <w:r w:rsidR="009E3638">
              <w:rPr>
                <w:noProof/>
                <w:webHidden/>
              </w:rPr>
              <w:fldChar w:fldCharType="end"/>
            </w:r>
          </w:hyperlink>
        </w:p>
        <w:p w14:paraId="3C8F8C54" w14:textId="29297E9E" w:rsidR="009E3638" w:rsidRDefault="0077096C">
          <w:pPr>
            <w:pStyle w:val="TOC1"/>
            <w:tabs>
              <w:tab w:val="right" w:leader="dot" w:pos="9350"/>
            </w:tabs>
            <w:rPr>
              <w:noProof/>
            </w:rPr>
          </w:pPr>
          <w:hyperlink w:anchor="_Toc48161192" w:history="1">
            <w:r w:rsidR="009E3638" w:rsidRPr="002705C2">
              <w:rPr>
                <w:rStyle w:val="Hyperlink"/>
                <w:noProof/>
              </w:rPr>
              <w:t>Assistance: Disability Accommodations</w:t>
            </w:r>
            <w:r w:rsidR="009E3638">
              <w:rPr>
                <w:noProof/>
                <w:webHidden/>
              </w:rPr>
              <w:tab/>
            </w:r>
            <w:r w:rsidR="009E3638">
              <w:rPr>
                <w:noProof/>
                <w:webHidden/>
              </w:rPr>
              <w:fldChar w:fldCharType="begin"/>
            </w:r>
            <w:r w:rsidR="009E3638">
              <w:rPr>
                <w:noProof/>
                <w:webHidden/>
              </w:rPr>
              <w:instrText xml:space="preserve"> PAGEREF _Toc48161192 \h </w:instrText>
            </w:r>
            <w:r w:rsidR="009E3638">
              <w:rPr>
                <w:noProof/>
                <w:webHidden/>
              </w:rPr>
            </w:r>
            <w:r w:rsidR="009E3638">
              <w:rPr>
                <w:noProof/>
                <w:webHidden/>
              </w:rPr>
              <w:fldChar w:fldCharType="separate"/>
            </w:r>
            <w:r w:rsidR="009E3638">
              <w:rPr>
                <w:noProof/>
                <w:webHidden/>
              </w:rPr>
              <w:t>3</w:t>
            </w:r>
            <w:r w:rsidR="009E3638">
              <w:rPr>
                <w:noProof/>
                <w:webHidden/>
              </w:rPr>
              <w:fldChar w:fldCharType="end"/>
            </w:r>
          </w:hyperlink>
        </w:p>
        <w:p w14:paraId="6A073ECA" w14:textId="58DC7062" w:rsidR="009E3638" w:rsidRDefault="0077096C">
          <w:pPr>
            <w:pStyle w:val="TOC1"/>
            <w:tabs>
              <w:tab w:val="right" w:leader="dot" w:pos="9350"/>
            </w:tabs>
            <w:rPr>
              <w:noProof/>
            </w:rPr>
          </w:pPr>
          <w:hyperlink w:anchor="_Toc48161193" w:history="1">
            <w:r w:rsidR="009E3638" w:rsidRPr="002705C2">
              <w:rPr>
                <w:rStyle w:val="Hyperlink"/>
                <w:noProof/>
              </w:rPr>
              <w:t>Assistance: Food Insecurity Aid and Emergency Financial Aid</w:t>
            </w:r>
            <w:r w:rsidR="009E3638">
              <w:rPr>
                <w:noProof/>
                <w:webHidden/>
              </w:rPr>
              <w:tab/>
            </w:r>
            <w:r w:rsidR="009E3638">
              <w:rPr>
                <w:noProof/>
                <w:webHidden/>
              </w:rPr>
              <w:fldChar w:fldCharType="begin"/>
            </w:r>
            <w:r w:rsidR="009E3638">
              <w:rPr>
                <w:noProof/>
                <w:webHidden/>
              </w:rPr>
              <w:instrText xml:space="preserve"> PAGEREF _Toc48161193 \h </w:instrText>
            </w:r>
            <w:r w:rsidR="009E3638">
              <w:rPr>
                <w:noProof/>
                <w:webHidden/>
              </w:rPr>
            </w:r>
            <w:r w:rsidR="009E3638">
              <w:rPr>
                <w:noProof/>
                <w:webHidden/>
              </w:rPr>
              <w:fldChar w:fldCharType="separate"/>
            </w:r>
            <w:r w:rsidR="009E3638">
              <w:rPr>
                <w:noProof/>
                <w:webHidden/>
              </w:rPr>
              <w:t>3</w:t>
            </w:r>
            <w:r w:rsidR="009E3638">
              <w:rPr>
                <w:noProof/>
                <w:webHidden/>
              </w:rPr>
              <w:fldChar w:fldCharType="end"/>
            </w:r>
          </w:hyperlink>
        </w:p>
        <w:p w14:paraId="3300C824" w14:textId="1FD0A35C" w:rsidR="009E3638" w:rsidRDefault="0077096C">
          <w:pPr>
            <w:pStyle w:val="TOC1"/>
            <w:tabs>
              <w:tab w:val="right" w:leader="dot" w:pos="9350"/>
            </w:tabs>
            <w:rPr>
              <w:noProof/>
            </w:rPr>
          </w:pPr>
          <w:hyperlink w:anchor="_Toc48161194" w:history="1">
            <w:r w:rsidR="009E3638" w:rsidRPr="002705C2">
              <w:rPr>
                <w:rStyle w:val="Hyperlink"/>
                <w:noProof/>
              </w:rPr>
              <w:t>Assistance: Hardware, Internet Access, and Software</w:t>
            </w:r>
            <w:r w:rsidR="009E3638">
              <w:rPr>
                <w:noProof/>
                <w:webHidden/>
              </w:rPr>
              <w:tab/>
            </w:r>
            <w:r w:rsidR="009E3638">
              <w:rPr>
                <w:noProof/>
                <w:webHidden/>
              </w:rPr>
              <w:fldChar w:fldCharType="begin"/>
            </w:r>
            <w:r w:rsidR="009E3638">
              <w:rPr>
                <w:noProof/>
                <w:webHidden/>
              </w:rPr>
              <w:instrText xml:space="preserve"> PAGEREF _Toc48161194 \h </w:instrText>
            </w:r>
            <w:r w:rsidR="009E3638">
              <w:rPr>
                <w:noProof/>
                <w:webHidden/>
              </w:rPr>
            </w:r>
            <w:r w:rsidR="009E3638">
              <w:rPr>
                <w:noProof/>
                <w:webHidden/>
              </w:rPr>
              <w:fldChar w:fldCharType="separate"/>
            </w:r>
            <w:r w:rsidR="009E3638">
              <w:rPr>
                <w:noProof/>
                <w:webHidden/>
              </w:rPr>
              <w:t>3</w:t>
            </w:r>
            <w:r w:rsidR="009E3638">
              <w:rPr>
                <w:noProof/>
                <w:webHidden/>
              </w:rPr>
              <w:fldChar w:fldCharType="end"/>
            </w:r>
          </w:hyperlink>
        </w:p>
        <w:p w14:paraId="400AD11D" w14:textId="06961F9B" w:rsidR="009E3638" w:rsidRDefault="0077096C">
          <w:pPr>
            <w:pStyle w:val="TOC1"/>
            <w:tabs>
              <w:tab w:val="right" w:leader="dot" w:pos="9350"/>
            </w:tabs>
            <w:rPr>
              <w:noProof/>
            </w:rPr>
          </w:pPr>
          <w:hyperlink w:anchor="_Toc48161195" w:history="1">
            <w:r w:rsidR="009E3638" w:rsidRPr="002705C2">
              <w:rPr>
                <w:rStyle w:val="Hyperlink"/>
                <w:noProof/>
              </w:rPr>
              <w:t>Conduct: Academic Honesty</w:t>
            </w:r>
            <w:r w:rsidR="009E3638">
              <w:rPr>
                <w:noProof/>
                <w:webHidden/>
              </w:rPr>
              <w:tab/>
            </w:r>
            <w:r w:rsidR="009E3638">
              <w:rPr>
                <w:noProof/>
                <w:webHidden/>
              </w:rPr>
              <w:fldChar w:fldCharType="begin"/>
            </w:r>
            <w:r w:rsidR="009E3638">
              <w:rPr>
                <w:noProof/>
                <w:webHidden/>
              </w:rPr>
              <w:instrText xml:space="preserve"> PAGEREF _Toc48161195 \h </w:instrText>
            </w:r>
            <w:r w:rsidR="009E3638">
              <w:rPr>
                <w:noProof/>
                <w:webHidden/>
              </w:rPr>
            </w:r>
            <w:r w:rsidR="009E3638">
              <w:rPr>
                <w:noProof/>
                <w:webHidden/>
              </w:rPr>
              <w:fldChar w:fldCharType="separate"/>
            </w:r>
            <w:r w:rsidR="009E3638">
              <w:rPr>
                <w:noProof/>
                <w:webHidden/>
              </w:rPr>
              <w:t>3</w:t>
            </w:r>
            <w:r w:rsidR="009E3638">
              <w:rPr>
                <w:noProof/>
                <w:webHidden/>
              </w:rPr>
              <w:fldChar w:fldCharType="end"/>
            </w:r>
          </w:hyperlink>
        </w:p>
        <w:p w14:paraId="7A051CAC" w14:textId="6BD73B55" w:rsidR="009E3638" w:rsidRDefault="0077096C">
          <w:pPr>
            <w:pStyle w:val="TOC1"/>
            <w:tabs>
              <w:tab w:val="right" w:leader="dot" w:pos="9350"/>
            </w:tabs>
            <w:rPr>
              <w:noProof/>
            </w:rPr>
          </w:pPr>
          <w:hyperlink w:anchor="_Toc48161196" w:history="1">
            <w:r w:rsidR="009E3638" w:rsidRPr="002705C2">
              <w:rPr>
                <w:rStyle w:val="Hyperlink"/>
                <w:noProof/>
              </w:rPr>
              <w:t>Conduct: Academic Rights &amp; Responsibilities</w:t>
            </w:r>
            <w:r w:rsidR="009E3638">
              <w:rPr>
                <w:noProof/>
                <w:webHidden/>
              </w:rPr>
              <w:tab/>
            </w:r>
            <w:r w:rsidR="009E3638">
              <w:rPr>
                <w:noProof/>
                <w:webHidden/>
              </w:rPr>
              <w:fldChar w:fldCharType="begin"/>
            </w:r>
            <w:r w:rsidR="009E3638">
              <w:rPr>
                <w:noProof/>
                <w:webHidden/>
              </w:rPr>
              <w:instrText xml:space="preserve"> PAGEREF _Toc48161196 \h </w:instrText>
            </w:r>
            <w:r w:rsidR="009E3638">
              <w:rPr>
                <w:noProof/>
                <w:webHidden/>
              </w:rPr>
            </w:r>
            <w:r w:rsidR="009E3638">
              <w:rPr>
                <w:noProof/>
                <w:webHidden/>
              </w:rPr>
              <w:fldChar w:fldCharType="separate"/>
            </w:r>
            <w:r w:rsidR="009E3638">
              <w:rPr>
                <w:noProof/>
                <w:webHidden/>
              </w:rPr>
              <w:t>3</w:t>
            </w:r>
            <w:r w:rsidR="009E3638">
              <w:rPr>
                <w:noProof/>
                <w:webHidden/>
              </w:rPr>
              <w:fldChar w:fldCharType="end"/>
            </w:r>
          </w:hyperlink>
        </w:p>
        <w:p w14:paraId="3129FC34" w14:textId="57F0ADD4" w:rsidR="009E3638" w:rsidRDefault="0077096C">
          <w:pPr>
            <w:pStyle w:val="TOC1"/>
            <w:tabs>
              <w:tab w:val="right" w:leader="dot" w:pos="9350"/>
            </w:tabs>
            <w:rPr>
              <w:noProof/>
            </w:rPr>
          </w:pPr>
          <w:hyperlink w:anchor="_Toc48161197" w:history="1">
            <w:r w:rsidR="009E3638" w:rsidRPr="002705C2">
              <w:rPr>
                <w:rStyle w:val="Hyperlink"/>
                <w:noProof/>
              </w:rPr>
              <w:t>Conduct: Class Discussions</w:t>
            </w:r>
            <w:r w:rsidR="009E3638">
              <w:rPr>
                <w:noProof/>
                <w:webHidden/>
              </w:rPr>
              <w:tab/>
            </w:r>
            <w:r w:rsidR="009E3638">
              <w:rPr>
                <w:noProof/>
                <w:webHidden/>
              </w:rPr>
              <w:fldChar w:fldCharType="begin"/>
            </w:r>
            <w:r w:rsidR="009E3638">
              <w:rPr>
                <w:noProof/>
                <w:webHidden/>
              </w:rPr>
              <w:instrText xml:space="preserve"> PAGEREF _Toc48161197 \h </w:instrText>
            </w:r>
            <w:r w:rsidR="009E3638">
              <w:rPr>
                <w:noProof/>
                <w:webHidden/>
              </w:rPr>
            </w:r>
            <w:r w:rsidR="009E3638">
              <w:rPr>
                <w:noProof/>
                <w:webHidden/>
              </w:rPr>
              <w:fldChar w:fldCharType="separate"/>
            </w:r>
            <w:r w:rsidR="009E3638">
              <w:rPr>
                <w:noProof/>
                <w:webHidden/>
              </w:rPr>
              <w:t>4</w:t>
            </w:r>
            <w:r w:rsidR="009E3638">
              <w:rPr>
                <w:noProof/>
                <w:webHidden/>
              </w:rPr>
              <w:fldChar w:fldCharType="end"/>
            </w:r>
          </w:hyperlink>
        </w:p>
        <w:p w14:paraId="32BD2B56" w14:textId="6CB24E40" w:rsidR="009E3638" w:rsidRDefault="0077096C">
          <w:pPr>
            <w:pStyle w:val="TOC1"/>
            <w:tabs>
              <w:tab w:val="right" w:leader="dot" w:pos="9350"/>
            </w:tabs>
            <w:rPr>
              <w:noProof/>
            </w:rPr>
          </w:pPr>
          <w:hyperlink w:anchor="_Toc48161198" w:history="1">
            <w:r w:rsidR="009E3638" w:rsidRPr="002705C2">
              <w:rPr>
                <w:rStyle w:val="Hyperlink"/>
                <w:noProof/>
              </w:rPr>
              <w:t>Conduct: Class Recording by Students</w:t>
            </w:r>
            <w:r w:rsidR="009E3638">
              <w:rPr>
                <w:noProof/>
                <w:webHidden/>
              </w:rPr>
              <w:tab/>
            </w:r>
            <w:r w:rsidR="009E3638">
              <w:rPr>
                <w:noProof/>
                <w:webHidden/>
              </w:rPr>
              <w:fldChar w:fldCharType="begin"/>
            </w:r>
            <w:r w:rsidR="009E3638">
              <w:rPr>
                <w:noProof/>
                <w:webHidden/>
              </w:rPr>
              <w:instrText xml:space="preserve"> PAGEREF _Toc48161198 \h </w:instrText>
            </w:r>
            <w:r w:rsidR="009E3638">
              <w:rPr>
                <w:noProof/>
                <w:webHidden/>
              </w:rPr>
            </w:r>
            <w:r w:rsidR="009E3638">
              <w:rPr>
                <w:noProof/>
                <w:webHidden/>
              </w:rPr>
              <w:fldChar w:fldCharType="separate"/>
            </w:r>
            <w:r w:rsidR="009E3638">
              <w:rPr>
                <w:noProof/>
                <w:webHidden/>
              </w:rPr>
              <w:t>4</w:t>
            </w:r>
            <w:r w:rsidR="009E3638">
              <w:rPr>
                <w:noProof/>
                <w:webHidden/>
              </w:rPr>
              <w:fldChar w:fldCharType="end"/>
            </w:r>
          </w:hyperlink>
        </w:p>
        <w:p w14:paraId="1E3450EB" w14:textId="7558E61A" w:rsidR="009E3638" w:rsidRDefault="0077096C">
          <w:pPr>
            <w:pStyle w:val="TOC1"/>
            <w:tabs>
              <w:tab w:val="right" w:leader="dot" w:pos="9350"/>
            </w:tabs>
            <w:rPr>
              <w:noProof/>
            </w:rPr>
          </w:pPr>
          <w:hyperlink w:anchor="_Toc48161199" w:history="1">
            <w:r w:rsidR="009E3638" w:rsidRPr="002705C2">
              <w:rPr>
                <w:rStyle w:val="Hyperlink"/>
                <w:noProof/>
              </w:rPr>
              <w:t>Conduct: Sexual Misconduct</w:t>
            </w:r>
            <w:r w:rsidR="009E3638">
              <w:rPr>
                <w:noProof/>
                <w:webHidden/>
              </w:rPr>
              <w:tab/>
            </w:r>
            <w:r w:rsidR="009E3638">
              <w:rPr>
                <w:noProof/>
                <w:webHidden/>
              </w:rPr>
              <w:fldChar w:fldCharType="begin"/>
            </w:r>
            <w:r w:rsidR="009E3638">
              <w:rPr>
                <w:noProof/>
                <w:webHidden/>
              </w:rPr>
              <w:instrText xml:space="preserve"> PAGEREF _Toc48161199 \h </w:instrText>
            </w:r>
            <w:r w:rsidR="009E3638">
              <w:rPr>
                <w:noProof/>
                <w:webHidden/>
              </w:rPr>
            </w:r>
            <w:r w:rsidR="009E3638">
              <w:rPr>
                <w:noProof/>
                <w:webHidden/>
              </w:rPr>
              <w:fldChar w:fldCharType="separate"/>
            </w:r>
            <w:r w:rsidR="009E3638">
              <w:rPr>
                <w:noProof/>
                <w:webHidden/>
              </w:rPr>
              <w:t>4</w:t>
            </w:r>
            <w:r w:rsidR="009E3638">
              <w:rPr>
                <w:noProof/>
                <w:webHidden/>
              </w:rPr>
              <w:fldChar w:fldCharType="end"/>
            </w:r>
          </w:hyperlink>
        </w:p>
        <w:p w14:paraId="58111692" w14:textId="4E71B531" w:rsidR="009E3638" w:rsidRDefault="0077096C">
          <w:pPr>
            <w:pStyle w:val="TOC1"/>
            <w:tabs>
              <w:tab w:val="right" w:leader="dot" w:pos="9350"/>
            </w:tabs>
            <w:rPr>
              <w:noProof/>
            </w:rPr>
          </w:pPr>
          <w:hyperlink w:anchor="_Toc48161200" w:history="1">
            <w:r w:rsidR="009E3638" w:rsidRPr="002705C2">
              <w:rPr>
                <w:rStyle w:val="Hyperlink"/>
                <w:noProof/>
              </w:rPr>
              <w:t>Course Withdrawal or Incomplete Grade</w:t>
            </w:r>
            <w:r w:rsidR="009E3638">
              <w:rPr>
                <w:noProof/>
                <w:webHidden/>
              </w:rPr>
              <w:tab/>
            </w:r>
            <w:r w:rsidR="009E3638">
              <w:rPr>
                <w:noProof/>
                <w:webHidden/>
              </w:rPr>
              <w:fldChar w:fldCharType="begin"/>
            </w:r>
            <w:r w:rsidR="009E3638">
              <w:rPr>
                <w:noProof/>
                <w:webHidden/>
              </w:rPr>
              <w:instrText xml:space="preserve"> PAGEREF _Toc48161200 \h </w:instrText>
            </w:r>
            <w:r w:rsidR="009E3638">
              <w:rPr>
                <w:noProof/>
                <w:webHidden/>
              </w:rPr>
            </w:r>
            <w:r w:rsidR="009E3638">
              <w:rPr>
                <w:noProof/>
                <w:webHidden/>
              </w:rPr>
              <w:fldChar w:fldCharType="separate"/>
            </w:r>
            <w:r w:rsidR="009E3638">
              <w:rPr>
                <w:noProof/>
                <w:webHidden/>
              </w:rPr>
              <w:t>4</w:t>
            </w:r>
            <w:r w:rsidR="009E3638">
              <w:rPr>
                <w:noProof/>
                <w:webHidden/>
              </w:rPr>
              <w:fldChar w:fldCharType="end"/>
            </w:r>
          </w:hyperlink>
        </w:p>
        <w:p w14:paraId="229BB8A8" w14:textId="03BAE57F" w:rsidR="009E3638" w:rsidRDefault="0077096C">
          <w:pPr>
            <w:pStyle w:val="TOC1"/>
            <w:tabs>
              <w:tab w:val="right" w:leader="dot" w:pos="9350"/>
            </w:tabs>
            <w:rPr>
              <w:noProof/>
            </w:rPr>
          </w:pPr>
          <w:hyperlink w:anchor="_Toc48161201" w:history="1">
            <w:r w:rsidR="009E3638" w:rsidRPr="002705C2">
              <w:rPr>
                <w:rStyle w:val="Hyperlink"/>
                <w:noProof/>
              </w:rPr>
              <w:t>Health and Safety: Academic Continuity in an Emergency</w:t>
            </w:r>
            <w:r w:rsidR="009E3638">
              <w:rPr>
                <w:noProof/>
                <w:webHidden/>
              </w:rPr>
              <w:tab/>
            </w:r>
            <w:r w:rsidR="009E3638">
              <w:rPr>
                <w:noProof/>
                <w:webHidden/>
              </w:rPr>
              <w:fldChar w:fldCharType="begin"/>
            </w:r>
            <w:r w:rsidR="009E3638">
              <w:rPr>
                <w:noProof/>
                <w:webHidden/>
              </w:rPr>
              <w:instrText xml:space="preserve"> PAGEREF _Toc48161201 \h </w:instrText>
            </w:r>
            <w:r w:rsidR="009E3638">
              <w:rPr>
                <w:noProof/>
                <w:webHidden/>
              </w:rPr>
            </w:r>
            <w:r w:rsidR="009E3638">
              <w:rPr>
                <w:noProof/>
                <w:webHidden/>
              </w:rPr>
              <w:fldChar w:fldCharType="separate"/>
            </w:r>
            <w:r w:rsidR="009E3638">
              <w:rPr>
                <w:noProof/>
                <w:webHidden/>
              </w:rPr>
              <w:t>5</w:t>
            </w:r>
            <w:r w:rsidR="009E3638">
              <w:rPr>
                <w:noProof/>
                <w:webHidden/>
              </w:rPr>
              <w:fldChar w:fldCharType="end"/>
            </w:r>
          </w:hyperlink>
        </w:p>
        <w:p w14:paraId="4B07C1CC" w14:textId="71EDF5AB" w:rsidR="009E3638" w:rsidRDefault="0077096C">
          <w:pPr>
            <w:pStyle w:val="TOC1"/>
            <w:tabs>
              <w:tab w:val="right" w:leader="dot" w:pos="9350"/>
            </w:tabs>
            <w:rPr>
              <w:noProof/>
            </w:rPr>
          </w:pPr>
          <w:hyperlink w:anchor="_Toc48161202" w:history="1">
            <w:r w:rsidR="009E3638" w:rsidRPr="002705C2">
              <w:rPr>
                <w:rStyle w:val="Hyperlink"/>
                <w:noProof/>
              </w:rPr>
              <w:t>Health and Safety: Temple and COVID-19</w:t>
            </w:r>
            <w:r w:rsidR="009E3638">
              <w:rPr>
                <w:noProof/>
                <w:webHidden/>
              </w:rPr>
              <w:tab/>
            </w:r>
            <w:r w:rsidR="009E3638">
              <w:rPr>
                <w:noProof/>
                <w:webHidden/>
              </w:rPr>
              <w:fldChar w:fldCharType="begin"/>
            </w:r>
            <w:r w:rsidR="009E3638">
              <w:rPr>
                <w:noProof/>
                <w:webHidden/>
              </w:rPr>
              <w:instrText xml:space="preserve"> PAGEREF _Toc48161202 \h </w:instrText>
            </w:r>
            <w:r w:rsidR="009E3638">
              <w:rPr>
                <w:noProof/>
                <w:webHidden/>
              </w:rPr>
            </w:r>
            <w:r w:rsidR="009E3638">
              <w:rPr>
                <w:noProof/>
                <w:webHidden/>
              </w:rPr>
              <w:fldChar w:fldCharType="separate"/>
            </w:r>
            <w:r w:rsidR="009E3638">
              <w:rPr>
                <w:noProof/>
                <w:webHidden/>
              </w:rPr>
              <w:t>5</w:t>
            </w:r>
            <w:r w:rsidR="009E3638">
              <w:rPr>
                <w:noProof/>
                <w:webHidden/>
              </w:rPr>
              <w:fldChar w:fldCharType="end"/>
            </w:r>
          </w:hyperlink>
        </w:p>
        <w:p w14:paraId="03A294DE" w14:textId="1C08B368" w:rsidR="009E3638" w:rsidRDefault="0077096C">
          <w:pPr>
            <w:pStyle w:val="TOC1"/>
            <w:tabs>
              <w:tab w:val="right" w:leader="dot" w:pos="9350"/>
            </w:tabs>
            <w:rPr>
              <w:noProof/>
            </w:rPr>
          </w:pPr>
          <w:hyperlink w:anchor="_Toc48161203" w:history="1">
            <w:r w:rsidR="009E3638" w:rsidRPr="002705C2">
              <w:rPr>
                <w:rStyle w:val="Hyperlink"/>
                <w:noProof/>
              </w:rPr>
              <w:t>Health and Safety: TU Alert System</w:t>
            </w:r>
            <w:r w:rsidR="009E3638">
              <w:rPr>
                <w:noProof/>
                <w:webHidden/>
              </w:rPr>
              <w:tab/>
            </w:r>
            <w:r w:rsidR="009E3638">
              <w:rPr>
                <w:noProof/>
                <w:webHidden/>
              </w:rPr>
              <w:fldChar w:fldCharType="begin"/>
            </w:r>
            <w:r w:rsidR="009E3638">
              <w:rPr>
                <w:noProof/>
                <w:webHidden/>
              </w:rPr>
              <w:instrText xml:space="preserve"> PAGEREF _Toc48161203 \h </w:instrText>
            </w:r>
            <w:r w:rsidR="009E3638">
              <w:rPr>
                <w:noProof/>
                <w:webHidden/>
              </w:rPr>
            </w:r>
            <w:r w:rsidR="009E3638">
              <w:rPr>
                <w:noProof/>
                <w:webHidden/>
              </w:rPr>
              <w:fldChar w:fldCharType="separate"/>
            </w:r>
            <w:r w:rsidR="009E3638">
              <w:rPr>
                <w:noProof/>
                <w:webHidden/>
              </w:rPr>
              <w:t>5</w:t>
            </w:r>
            <w:r w:rsidR="009E3638">
              <w:rPr>
                <w:noProof/>
                <w:webHidden/>
              </w:rPr>
              <w:fldChar w:fldCharType="end"/>
            </w:r>
          </w:hyperlink>
        </w:p>
        <w:p w14:paraId="43553F25" w14:textId="30C6A7A7" w:rsidR="009E3638" w:rsidRDefault="009E3638">
          <w:r>
            <w:rPr>
              <w:b/>
              <w:bCs/>
              <w:noProof/>
            </w:rPr>
            <w:fldChar w:fldCharType="end"/>
          </w:r>
        </w:p>
      </w:sdtContent>
    </w:sdt>
    <w:p w14:paraId="78319EE4" w14:textId="77777777" w:rsidR="007F3145" w:rsidRDefault="007F3145" w:rsidP="00020CEB">
      <w:pPr>
        <w:pStyle w:val="BodyText"/>
      </w:pPr>
    </w:p>
    <w:p w14:paraId="1872A7C3" w14:textId="6CB1DFA6" w:rsidR="0099403A" w:rsidRDefault="0099403A" w:rsidP="0099403A">
      <w:pPr>
        <w:pStyle w:val="Heading1"/>
      </w:pPr>
      <w:bookmarkStart w:id="0" w:name="_Toc48161187"/>
      <w:r>
        <w:lastRenderedPageBreak/>
        <w:t>Academic Policies</w:t>
      </w:r>
      <w:bookmarkEnd w:id="0"/>
    </w:p>
    <w:p w14:paraId="501A685C" w14:textId="224F6C85" w:rsidR="0099403A" w:rsidRPr="00F01D54" w:rsidRDefault="0099403A" w:rsidP="0099403A">
      <w:pPr>
        <w:pStyle w:val="BodyText"/>
        <w:rPr>
          <w:rFonts w:cstheme="minorHAnsi"/>
          <w:szCs w:val="22"/>
        </w:rPr>
      </w:pPr>
      <w:r w:rsidRPr="00F01D54">
        <w:rPr>
          <w:rFonts w:cstheme="minorHAnsi"/>
          <w:szCs w:val="22"/>
        </w:rPr>
        <w:t xml:space="preserve">For an alphabetical directory of all Temple University undergraduate academic policies, see the </w:t>
      </w:r>
      <w:hyperlink r:id="rId8" w:history="1">
        <w:r w:rsidRPr="00F01D54">
          <w:rPr>
            <w:rStyle w:val="Hyperlink"/>
            <w:rFonts w:cstheme="minorHAnsi"/>
            <w:szCs w:val="22"/>
          </w:rPr>
          <w:t>https://bulletin.temple.edu/undergraduate/academic-policies/</w:t>
        </w:r>
      </w:hyperlink>
      <w:r w:rsidRPr="00F01D54">
        <w:rPr>
          <w:rFonts w:cstheme="minorHAnsi"/>
          <w:szCs w:val="22"/>
        </w:rPr>
        <w:t xml:space="preserve">, which also cross-refers to the </w:t>
      </w:r>
      <w:r w:rsidRPr="00F01D54">
        <w:rPr>
          <w:rFonts w:cstheme="minorHAnsi"/>
          <w:color w:val="222222"/>
          <w:szCs w:val="22"/>
          <w:shd w:val="clear" w:color="auto" w:fill="FFFFFF"/>
        </w:rPr>
        <w:t>Temple Policies &amp; Procedures web site (</w:t>
      </w:r>
      <w:hyperlink r:id="rId9" w:tgtFrame="_blank" w:history="1">
        <w:r w:rsidRPr="00F01D54">
          <w:rPr>
            <w:rStyle w:val="Hyperlink"/>
            <w:rFonts w:cstheme="minorHAnsi"/>
            <w:szCs w:val="22"/>
          </w:rPr>
          <w:t>https://secretary.temple.edu/policies</w:t>
        </w:r>
      </w:hyperlink>
      <w:r w:rsidRPr="00F01D54">
        <w:rPr>
          <w:rFonts w:cstheme="minorHAnsi"/>
          <w:szCs w:val="22"/>
        </w:rPr>
        <w:t>) for the text of some policies</w:t>
      </w:r>
      <w:r w:rsidRPr="00F01D54">
        <w:rPr>
          <w:rFonts w:cstheme="minorHAnsi"/>
          <w:color w:val="222222"/>
          <w:szCs w:val="22"/>
          <w:shd w:val="clear" w:color="auto" w:fill="FFFFFF"/>
        </w:rPr>
        <w:t>.</w:t>
      </w:r>
    </w:p>
    <w:p w14:paraId="0028EAEF" w14:textId="4DFBFCE7" w:rsidR="0099403A" w:rsidRDefault="0099403A" w:rsidP="00602948">
      <w:pPr>
        <w:pStyle w:val="Heading1"/>
      </w:pPr>
      <w:bookmarkStart w:id="1" w:name="_Toc48161188"/>
      <w:r>
        <w:t>Assistance: Academic Support by Librarians</w:t>
      </w:r>
      <w:bookmarkEnd w:id="1"/>
    </w:p>
    <w:p w14:paraId="3CC98C12" w14:textId="77777777" w:rsidR="0099403A" w:rsidRDefault="0099403A" w:rsidP="00255F26">
      <w:pPr>
        <w:pStyle w:val="BodyText"/>
      </w:pPr>
      <w:r>
        <w:t xml:space="preserve">Students may request appointments with Librarians, who can provide targeted assistance at all stages of your project, including exploring a topic, test-driving Temple’s academic research tools, and identifying and citing sources. A Subject Librarian has particular skills to focus on your major or the class you are taking. If you don't know your Subject Librarian feel free to reach out to any librarian who will help you make that connection. Schedule appointments individually or in small groups. Easy access to program specific resources may be found in Library research guides </w:t>
      </w:r>
      <w:hyperlink r:id="rId10">
        <w:r>
          <w:rPr>
            <w:color w:val="0562C1"/>
            <w:u w:val="single" w:color="0562C1"/>
          </w:rPr>
          <w:t>https://library.temple.edu/</w:t>
        </w:r>
      </w:hyperlink>
    </w:p>
    <w:p w14:paraId="1B0F5FB1" w14:textId="77777777" w:rsidR="0099403A" w:rsidRDefault="0099403A" w:rsidP="00602948">
      <w:pPr>
        <w:pStyle w:val="Heading1"/>
      </w:pPr>
      <w:bookmarkStart w:id="2" w:name="Disability_Disclosure_Statement"/>
      <w:bookmarkStart w:id="3" w:name="_Toc48161189"/>
      <w:bookmarkEnd w:id="2"/>
      <w:r>
        <w:t>Assistance: Academic Support by Student Success Center</w:t>
      </w:r>
      <w:bookmarkEnd w:id="3"/>
    </w:p>
    <w:p w14:paraId="37D6C04D" w14:textId="77777777" w:rsidR="0099403A" w:rsidRDefault="0099403A" w:rsidP="00255F26">
      <w:pPr>
        <w:pStyle w:val="BodyText"/>
      </w:pPr>
      <w:r>
        <w:t xml:space="preserve">The Student Success Center (SSC) is a comprehensive, "one-stop-shop" academic support center serving graduate and undergraduate students at Temple University. The SSC supports a global community of undergraduate and graduate students as they participate in the academic and cultural environment of Temple University. SSC assists students in navigating the complex processes of acquiring formal academic knowledge and integrating it into their own creative, intellectual, and professional pursuits. The SSC offers a range of programs and services including tutoring, workshops, retreats, colloquia, and more. </w:t>
      </w:r>
      <w:hyperlink r:id="rId11">
        <w:r>
          <w:rPr>
            <w:color w:val="0562C1"/>
            <w:u w:val="single" w:color="0562C1"/>
          </w:rPr>
          <w:t>https://studentsuccess.temple.edu/index.htm</w:t>
        </w:r>
        <w:r>
          <w:rPr>
            <w:color w:val="0562C1"/>
          </w:rPr>
          <w:t>l</w:t>
        </w:r>
      </w:hyperlink>
    </w:p>
    <w:p w14:paraId="449C09E3" w14:textId="77777777" w:rsidR="0099403A" w:rsidRPr="00175848" w:rsidRDefault="0099403A" w:rsidP="00175848">
      <w:pPr>
        <w:pStyle w:val="Heading1"/>
      </w:pPr>
      <w:bookmarkStart w:id="4" w:name="Statement_on_Academic_Rights_&amp;_Responsib"/>
      <w:bookmarkStart w:id="5" w:name="_Toc48161190"/>
      <w:bookmarkEnd w:id="4"/>
      <w:r>
        <w:t xml:space="preserve">Assistance: </w:t>
      </w:r>
      <w:r w:rsidRPr="00175848">
        <w:t>Career and Internship Advising</w:t>
      </w:r>
      <w:bookmarkEnd w:id="5"/>
      <w:r w:rsidRPr="00175848">
        <w:t xml:space="preserve"> </w:t>
      </w:r>
    </w:p>
    <w:p w14:paraId="313420FB" w14:textId="77777777" w:rsidR="0099403A" w:rsidRDefault="0099403A" w:rsidP="00255F26">
      <w:pPr>
        <w:pStyle w:val="BodyText"/>
      </w:pPr>
      <w:r>
        <w:t xml:space="preserve">Information on Temple Career Services is available at </w:t>
      </w:r>
      <w:hyperlink r:id="rId12" w:history="1">
        <w:r w:rsidRPr="0046288C">
          <w:rPr>
            <w:rStyle w:val="Hyperlink"/>
          </w:rPr>
          <w:t>https://www.temple.edu/life-at-temple/students/careers-and-internships/career-center</w:t>
        </w:r>
      </w:hyperlink>
      <w:r>
        <w:t>.</w:t>
      </w:r>
    </w:p>
    <w:p w14:paraId="37E21D05" w14:textId="1D047CC8" w:rsidR="0099403A" w:rsidRPr="00F852DD" w:rsidRDefault="0099403A" w:rsidP="00602948">
      <w:pPr>
        <w:pStyle w:val="Heading1"/>
      </w:pPr>
      <w:bookmarkStart w:id="6" w:name="Academic_Honesty"/>
      <w:bookmarkStart w:id="7" w:name="_Toc48161191"/>
      <w:bookmarkEnd w:id="6"/>
      <w:r>
        <w:t>Assistance: Counseling Services</w:t>
      </w:r>
      <w:bookmarkEnd w:id="7"/>
    </w:p>
    <w:p w14:paraId="78800881" w14:textId="77777777" w:rsidR="0099403A" w:rsidRDefault="0099403A" w:rsidP="00075ED8">
      <w:pPr>
        <w:pStyle w:val="BodyText"/>
        <w:spacing w:before="9"/>
      </w:pPr>
      <w:r>
        <w:t xml:space="preserve">As a student you may experience a range of issues that can cause barriers to learning, such as strained relationships, increased anxiety, substance use, feeling down, difficulty concentrating and/or lack of motivation. These concerns or stressful events may lead to diminished academic performance and ability to participate in daily activities. Counseling services are available to assist you. Please refer to the Tuttleman Counseling Center at </w:t>
      </w:r>
      <w:hyperlink r:id="rId13">
        <w:r>
          <w:rPr>
            <w:color w:val="0562C1"/>
            <w:u w:val="single" w:color="0562C1"/>
          </w:rPr>
          <w:t>https://counseling.temple.edu/</w:t>
        </w:r>
      </w:hyperlink>
      <w:r w:rsidRPr="0099403A">
        <w:rPr>
          <w:color w:val="0562C1"/>
          <w:u w:color="0562C1"/>
        </w:rPr>
        <w:t>.</w:t>
      </w:r>
    </w:p>
    <w:p w14:paraId="62D325D6" w14:textId="77777777" w:rsidR="0099403A" w:rsidRDefault="0099403A" w:rsidP="00255F26">
      <w:pPr>
        <w:pStyle w:val="Heading1"/>
      </w:pPr>
      <w:bookmarkStart w:id="8" w:name="_Toc48161192"/>
      <w:r>
        <w:lastRenderedPageBreak/>
        <w:t>Assistance: Disability Accommodations</w:t>
      </w:r>
      <w:bookmarkEnd w:id="8"/>
    </w:p>
    <w:p w14:paraId="3D32B1FD" w14:textId="36C525B2" w:rsidR="0099403A" w:rsidRDefault="0099403A" w:rsidP="009E3638">
      <w:pPr>
        <w:pStyle w:val="BodyText"/>
        <w:keepNext/>
      </w:pPr>
      <w:r>
        <w:t>Any student who has a need for accommodations based on the impact of a documented disability or medical condition should contact Disability Resources and Services (DRS) in 100 Ritter Annex (drs@temple.edu; 215-204-1280) to request accommodations and learn more about the resources available to you. If you have a DRS accommodation letter to share with me, or you would like to discuss your accommodations, please contact me as soon as practical. I will work with you and with DRS to coordinate.</w:t>
      </w:r>
    </w:p>
    <w:p w14:paraId="7DAECAB7" w14:textId="4C36996F" w:rsidR="00CF54D5" w:rsidRDefault="00CF54D5" w:rsidP="00CF54D5">
      <w:pPr>
        <w:pStyle w:val="BodyText"/>
      </w:pPr>
      <w:r w:rsidRPr="00CF54D5">
        <w:rPr>
          <w:b/>
          <w:bCs/>
          <w:i/>
          <w:iCs/>
        </w:rPr>
        <w:t>Pandemic update:</w:t>
      </w:r>
      <w:r>
        <w:t xml:space="preserve"> COVID-19 may result in a need for new or additional accommodations. Concerned students should confer with DRS.</w:t>
      </w:r>
    </w:p>
    <w:p w14:paraId="5CE2FFF7" w14:textId="77777777" w:rsidR="0099403A" w:rsidRDefault="0099403A" w:rsidP="00F852DD">
      <w:pPr>
        <w:pStyle w:val="Heading1"/>
      </w:pPr>
      <w:bookmarkStart w:id="9" w:name="_Toc48161193"/>
      <w:r>
        <w:t>Assistance: Food Insecurity Aid and Emergency Financial Aid</w:t>
      </w:r>
      <w:bookmarkEnd w:id="9"/>
      <w:r>
        <w:t xml:space="preserve"> </w:t>
      </w:r>
    </w:p>
    <w:p w14:paraId="0B828465" w14:textId="77777777" w:rsidR="0099403A" w:rsidRDefault="0099403A" w:rsidP="00255F26">
      <w:pPr>
        <w:pStyle w:val="BodyText"/>
      </w:pPr>
      <w:r>
        <w:t xml:space="preserve">If you are experiencing food insecurity or financial struggles, Temple provides resources and support. Notably, the Temple University </w:t>
      </w:r>
      <w:hyperlink r:id="rId14">
        <w:r>
          <w:rPr>
            <w:u w:val="single" w:color="006FC0"/>
          </w:rPr>
          <w:t>Cherry Pantry</w:t>
        </w:r>
        <w:r>
          <w:t xml:space="preserve"> </w:t>
        </w:r>
      </w:hyperlink>
      <w:r>
        <w:t xml:space="preserve">and the Temple University </w:t>
      </w:r>
      <w:hyperlink r:id="rId15">
        <w:r>
          <w:rPr>
            <w:u w:val="single" w:color="006FC0"/>
          </w:rPr>
          <w:t>Emergency Student Aid Program</w:t>
        </w:r>
        <w:r>
          <w:t xml:space="preserve"> </w:t>
        </w:r>
      </w:hyperlink>
      <w:r>
        <w:t xml:space="preserve">are in operation as well as a variety of resources from the </w:t>
      </w:r>
      <w:hyperlink r:id="rId16">
        <w:r>
          <w:rPr>
            <w:u w:val="single" w:color="006FC0"/>
          </w:rPr>
          <w:t>Office of Student Affairs</w:t>
        </w:r>
        <w:r>
          <w:t>.</w:t>
        </w:r>
      </w:hyperlink>
    </w:p>
    <w:p w14:paraId="291DCC1E" w14:textId="77777777" w:rsidR="0099403A" w:rsidRDefault="0099403A" w:rsidP="0099403A">
      <w:pPr>
        <w:pStyle w:val="Heading1"/>
      </w:pPr>
      <w:bookmarkStart w:id="10" w:name="_Toc48161194"/>
      <w:r>
        <w:t>Assistance: Hardware, Internet Access, and Software</w:t>
      </w:r>
      <w:bookmarkEnd w:id="10"/>
    </w:p>
    <w:p w14:paraId="772C61ED" w14:textId="77777777" w:rsidR="0099403A" w:rsidRDefault="0099403A" w:rsidP="00F852DD">
      <w:pPr>
        <w:pStyle w:val="BodyText"/>
      </w:pPr>
      <w:r w:rsidRPr="00F852DD">
        <w:t xml:space="preserve">Limited resources are available for students who do not have the technology they need for class. Students with educational technology needs, including no computer or camera or insufficient </w:t>
      </w:r>
      <w:proofErr w:type="spellStart"/>
      <w:r w:rsidRPr="00F852DD">
        <w:t>Wifi</w:t>
      </w:r>
      <w:proofErr w:type="spellEnd"/>
      <w:r w:rsidRPr="00F852DD">
        <w:t xml:space="preserve">-access, should submit a request outlining their needs using the </w:t>
      </w:r>
      <w:hyperlink r:id="rId17">
        <w:r w:rsidRPr="00F852DD">
          <w:t xml:space="preserve">Student Emergency Aid Fund </w:t>
        </w:r>
      </w:hyperlink>
      <w:r w:rsidRPr="00F852DD">
        <w:t xml:space="preserve">form. The University will endeavor to meet needs, such as with a long-term loan of a laptop or </w:t>
      </w:r>
      <w:proofErr w:type="spellStart"/>
      <w:r w:rsidRPr="00F852DD">
        <w:t>Mifi</w:t>
      </w:r>
      <w:proofErr w:type="spellEnd"/>
      <w:r w:rsidRPr="00F852DD">
        <w:t xml:space="preserve"> device, a refurbished computer, or subsidized internet access.</w:t>
      </w:r>
    </w:p>
    <w:p w14:paraId="7CB5C8CA" w14:textId="77777777" w:rsidR="0099403A" w:rsidRPr="0099403A" w:rsidRDefault="0099403A" w:rsidP="0099403A">
      <w:pPr>
        <w:pStyle w:val="BodyText"/>
        <w:rPr>
          <w:rFonts w:ascii="Times New Roman" w:hAnsi="Times New Roman"/>
        </w:rPr>
      </w:pPr>
      <w:r w:rsidRPr="0099403A">
        <w:t xml:space="preserve">Note that some software is available for free download on the </w:t>
      </w:r>
      <w:hyperlink r:id="rId18">
        <w:r w:rsidRPr="0099403A">
          <w:rPr>
            <w:u w:val="single" w:color="1154CC"/>
          </w:rPr>
          <w:t>ITS Academic Support</w:t>
        </w:r>
      </w:hyperlink>
      <w:hyperlink r:id="rId19">
        <w:r w:rsidRPr="0099403A">
          <w:rPr>
            <w:u w:val="single" w:color="1154CC"/>
          </w:rPr>
          <w:t xml:space="preserve"> page.</w:t>
        </w:r>
        <w:r w:rsidRPr="0099403A">
          <w:t xml:space="preserve"> </w:t>
        </w:r>
      </w:hyperlink>
      <w:r w:rsidRPr="0099403A">
        <w:t>Other specialty software may be available for remote access through</w:t>
      </w:r>
      <w:r w:rsidRPr="0099403A">
        <w:rPr>
          <w:spacing w:val="-19"/>
        </w:rPr>
        <w:t xml:space="preserve"> </w:t>
      </w:r>
      <w:r w:rsidRPr="0099403A">
        <w:t>ITS.</w:t>
      </w:r>
    </w:p>
    <w:p w14:paraId="64E4EBC9" w14:textId="77777777" w:rsidR="0099403A" w:rsidRDefault="0099403A" w:rsidP="00602948">
      <w:pPr>
        <w:pStyle w:val="Heading1"/>
      </w:pPr>
      <w:bookmarkStart w:id="11" w:name="_Toc48161195"/>
      <w:r w:rsidRPr="0099403A">
        <w:t>Conduct</w:t>
      </w:r>
      <w:r>
        <w:t>: Academic Honesty</w:t>
      </w:r>
      <w:bookmarkEnd w:id="11"/>
      <w:r>
        <w:t xml:space="preserve"> </w:t>
      </w:r>
    </w:p>
    <w:p w14:paraId="3D366858" w14:textId="77777777" w:rsidR="0099403A" w:rsidRDefault="0099403A" w:rsidP="007130F7">
      <w:pPr>
        <w:pStyle w:val="BodyText"/>
      </w:pPr>
      <w:r>
        <w:t xml:space="preserve">According to the University Student Code of Conduct, students must not commit, attempt to commit, aid, encourage, facilitate, or solicit the commission of academic dishonesty and impropriety including plagiarism, academic cheating, and selling lecture notes or other information provided by an instructor without the instructor’s authorization. Violations may result in failing the assignment and/or failing the course, and/or other sanctions as enumerated in the University Code of Conduct, which can be accessed at </w:t>
      </w:r>
      <w:hyperlink r:id="rId20">
        <w:r>
          <w:rPr>
            <w:color w:val="0562C1"/>
            <w:u w:val="single" w:color="0562C1"/>
          </w:rPr>
          <w:t>https://studentconduct.temple.edu/policies</w:t>
        </w:r>
      </w:hyperlink>
    </w:p>
    <w:p w14:paraId="6B4DC824" w14:textId="77777777" w:rsidR="0099403A" w:rsidRDefault="0099403A" w:rsidP="00602948">
      <w:pPr>
        <w:pStyle w:val="Heading1"/>
      </w:pPr>
      <w:bookmarkStart w:id="12" w:name="Counseling_Services"/>
      <w:bookmarkStart w:id="13" w:name="_Toc48161196"/>
      <w:bookmarkEnd w:id="12"/>
      <w:r w:rsidRPr="0099403A">
        <w:t>Conduct</w:t>
      </w:r>
      <w:r>
        <w:t>: Academic Rights &amp; Responsibilities</w:t>
      </w:r>
      <w:bookmarkEnd w:id="13"/>
    </w:p>
    <w:p w14:paraId="2203F48E" w14:textId="77777777" w:rsidR="0099403A" w:rsidRDefault="0099403A" w:rsidP="00255F26">
      <w:pPr>
        <w:pStyle w:val="BodyText"/>
      </w:pPr>
      <w:r>
        <w:t>Freedom to teach and freedom to learn are inseparable facets of academic freedom. The University has a policy on Student and Faculty Academic Rights and Responsibilities (Policy #03.70.02) which can be accessed at policies.temple.edu.</w:t>
      </w:r>
    </w:p>
    <w:p w14:paraId="0CC9BF96" w14:textId="77777777" w:rsidR="0099403A" w:rsidRPr="00020CEB" w:rsidRDefault="0099403A" w:rsidP="00020CEB">
      <w:pPr>
        <w:pStyle w:val="Heading1"/>
      </w:pPr>
      <w:bookmarkStart w:id="14" w:name="Student_Success_Center"/>
      <w:bookmarkStart w:id="15" w:name="_Toc48161197"/>
      <w:bookmarkEnd w:id="14"/>
      <w:r w:rsidRPr="00020CEB">
        <w:lastRenderedPageBreak/>
        <w:t>Conduct: Class Discussions</w:t>
      </w:r>
      <w:bookmarkEnd w:id="15"/>
    </w:p>
    <w:p w14:paraId="32C7825C" w14:textId="77777777" w:rsidR="0099403A" w:rsidRPr="0099403A" w:rsidRDefault="0099403A" w:rsidP="000D6257">
      <w:pPr>
        <w:pStyle w:val="BodyText"/>
        <w:keepNext/>
      </w:pPr>
      <w:r w:rsidRPr="0099403A">
        <w:t xml:space="preserve">It is important to foster a respectful and productive learning environment that includes all students in our diverse community of learners. Our differences, some of which are outlined in the </w:t>
      </w:r>
      <w:hyperlink r:id="rId21">
        <w:r w:rsidRPr="0099403A">
          <w:rPr>
            <w:u w:val="single" w:color="006FC0"/>
          </w:rPr>
          <w:t>University's nondiscrimination</w:t>
        </w:r>
      </w:hyperlink>
      <w:r w:rsidRPr="0099403A">
        <w:t xml:space="preserve"> </w:t>
      </w:r>
      <w:hyperlink r:id="rId22">
        <w:r w:rsidRPr="0099403A">
          <w:rPr>
            <w:u w:val="single" w:color="006FC0"/>
          </w:rPr>
          <w:t>statement</w:t>
        </w:r>
        <w:r w:rsidRPr="0099403A">
          <w:t xml:space="preserve">, </w:t>
        </w:r>
      </w:hyperlink>
      <w:r w:rsidRPr="0099403A">
        <w:t>will add richness to this learning experience. Therefore, all opinions and experiences, no matter how different or controversial they may be perceived, must be respected in the tolerant spirit of academic discourse.</w:t>
      </w:r>
    </w:p>
    <w:p w14:paraId="2AE0C4FC" w14:textId="77777777" w:rsidR="0099403A" w:rsidRPr="0099403A" w:rsidRDefault="0099403A" w:rsidP="00020CEB">
      <w:pPr>
        <w:pStyle w:val="BodyText"/>
      </w:pPr>
      <w:r w:rsidRPr="0099403A">
        <w:t>Treat your classmates and instructor with respect in all communication, class activities, and meetings. You are encouraged to comment, question, or critique an idea, but you are not to attack an individual. Please consider that sarcasm, humor, and slang can be misconstrued in online interactions and generate unintended disruptions. Profanity should be avoided — as should the use of all capital letters when composing responses in discussion threads, which can be construed as “shouting” online. Remember to be careful with your own and others’ privacy. In general, have your behavior mirror how you would like to be treated by others.</w:t>
      </w:r>
    </w:p>
    <w:p w14:paraId="0BF1CEEB" w14:textId="77777777" w:rsidR="0099403A" w:rsidRDefault="0099403A" w:rsidP="0099403A">
      <w:pPr>
        <w:pStyle w:val="Heading1"/>
      </w:pPr>
      <w:bookmarkStart w:id="16" w:name="Sexual_Misconduct"/>
      <w:bookmarkStart w:id="17" w:name="_Toc48161198"/>
      <w:bookmarkEnd w:id="16"/>
      <w:r w:rsidRPr="0099403A">
        <w:t>Conduct</w:t>
      </w:r>
      <w:r>
        <w:t>: Class Recording by Students</w:t>
      </w:r>
      <w:bookmarkEnd w:id="17"/>
    </w:p>
    <w:p w14:paraId="569BB8E7" w14:textId="373D065E" w:rsidR="0099403A" w:rsidRPr="0099403A" w:rsidRDefault="0099403A" w:rsidP="00020CEB">
      <w:pPr>
        <w:pStyle w:val="BodyText"/>
      </w:pPr>
      <w:r>
        <w:t>Due to the potentially sensitive nature of the material discussed in class, recording of lectures and guest speakers is not permitted without express permission of the faculty member. Recording of lectures as a disability accommodation is permitted</w:t>
      </w:r>
      <w:r w:rsidR="00020CEB">
        <w:t xml:space="preserve"> [for use in private personal </w:t>
      </w:r>
      <w:r w:rsidR="00CF54D5">
        <w:t>review</w:t>
      </w:r>
      <w:r w:rsidR="00020CEB">
        <w:t xml:space="preserve"> only]</w:t>
      </w:r>
      <w:r>
        <w:t xml:space="preserve">, but individual students should speak with the course instructor in advance so that it can be done appropriately and respectfully of those participating in class discussion. </w:t>
      </w:r>
      <w:r w:rsidRPr="0099403A">
        <w:rPr>
          <w:vanish/>
        </w:rPr>
        <w:t>Students may not reproduce, sell or otherwise distribute any recorded materials for purposes other than educational reasons.</w:t>
      </w:r>
    </w:p>
    <w:p w14:paraId="2F116437" w14:textId="77777777" w:rsidR="0099403A" w:rsidRDefault="0099403A" w:rsidP="00602948">
      <w:pPr>
        <w:pStyle w:val="Heading1"/>
        <w:rPr>
          <w:sz w:val="20"/>
        </w:rPr>
      </w:pPr>
      <w:bookmarkStart w:id="18" w:name="Library_Resources"/>
      <w:bookmarkStart w:id="19" w:name="_Toc48161199"/>
      <w:bookmarkEnd w:id="18"/>
      <w:r>
        <w:t>Conduct: Sexual Misconduct</w:t>
      </w:r>
      <w:bookmarkEnd w:id="19"/>
    </w:p>
    <w:p w14:paraId="493E53D8" w14:textId="77777777" w:rsidR="0099403A" w:rsidRDefault="0099403A" w:rsidP="007130F7">
      <w:pPr>
        <w:pStyle w:val="BodyText"/>
        <w:keepNext/>
      </w:pPr>
      <w:r>
        <w:t xml:space="preserve">Temple University is committed to providing a learning and working environment that emphasizes the dignity and worth of every member of its community, free from discriminatory conduct. Sexual harassment in any form or context is contrary to this commitment and will not be tolerated. Please refer to the University policy on sexual harassment at: </w:t>
      </w:r>
      <w:hyperlink r:id="rId23">
        <w:r>
          <w:rPr>
            <w:color w:val="0562C1"/>
            <w:u w:val="single" w:color="0562C1"/>
          </w:rPr>
          <w:t>https://secretary.temple.edu/sites/secretary/files/policies/04.82.01.pdf</w:t>
        </w:r>
        <w:r>
          <w:rPr>
            <w:color w:val="0562C1"/>
          </w:rPr>
          <w:t xml:space="preserve"> </w:t>
        </w:r>
      </w:hyperlink>
      <w:r>
        <w:t xml:space="preserve">or </w:t>
      </w:r>
      <w:hyperlink r:id="rId24">
        <w:r>
          <w:rPr>
            <w:color w:val="0562C1"/>
            <w:u w:val="single" w:color="0562C1"/>
          </w:rPr>
          <w:t>https://secretary.temple.edu/sites/secretary/files/policies/04.82.02.pdf</w:t>
        </w:r>
      </w:hyperlink>
    </w:p>
    <w:p w14:paraId="77235258" w14:textId="77777777" w:rsidR="0099403A" w:rsidRDefault="0099403A" w:rsidP="00255F26">
      <w:pPr>
        <w:pStyle w:val="BodyText"/>
      </w:pPr>
      <w:r>
        <w:t xml:space="preserve">Additional resources related to sexual harassment and ways in which to report an incident can be found at: </w:t>
      </w:r>
      <w:hyperlink r:id="rId25">
        <w:r>
          <w:rPr>
            <w:color w:val="0562C1"/>
            <w:u w:val="single" w:color="0562C1"/>
          </w:rPr>
          <w:t>http://sexualmisconduct.temple.edu/</w:t>
        </w:r>
      </w:hyperlink>
    </w:p>
    <w:p w14:paraId="211AE1BF" w14:textId="77777777" w:rsidR="0099403A" w:rsidRPr="000D6257" w:rsidRDefault="0099403A" w:rsidP="000D6257">
      <w:pPr>
        <w:pStyle w:val="Heading1"/>
      </w:pPr>
      <w:bookmarkStart w:id="20" w:name="Permission_to_Record"/>
      <w:bookmarkStart w:id="21" w:name="_Toc48161200"/>
      <w:bookmarkEnd w:id="20"/>
      <w:r w:rsidRPr="000D6257">
        <w:t>Course Withdrawal or Incomplete Grade</w:t>
      </w:r>
      <w:bookmarkEnd w:id="21"/>
      <w:r w:rsidRPr="000D6257">
        <w:tab/>
      </w:r>
    </w:p>
    <w:p w14:paraId="1F5325E5" w14:textId="77777777" w:rsidR="0099403A" w:rsidRDefault="0099403A" w:rsidP="00CF54D5">
      <w:pPr>
        <w:pStyle w:val="BodyText"/>
        <w:keepNext/>
      </w:pPr>
      <w:r>
        <w:t xml:space="preserve">If a student </w:t>
      </w:r>
      <w:r>
        <w:rPr>
          <w:spacing w:val="-3"/>
        </w:rPr>
        <w:t xml:space="preserve">wishes </w:t>
      </w:r>
      <w:r>
        <w:t xml:space="preserve">to </w:t>
      </w:r>
      <w:r>
        <w:rPr>
          <w:spacing w:val="-3"/>
        </w:rPr>
        <w:t xml:space="preserve">withdraw </w:t>
      </w:r>
      <w:r>
        <w:t xml:space="preserve">from a </w:t>
      </w:r>
      <w:r>
        <w:rPr>
          <w:spacing w:val="-3"/>
        </w:rPr>
        <w:t xml:space="preserve">course, </w:t>
      </w:r>
      <w:r>
        <w:t>it is the student’s responsibility to meet the deadline</w:t>
      </w:r>
      <w:r>
        <w:rPr>
          <w:spacing w:val="-3"/>
        </w:rPr>
        <w:t xml:space="preserve"> for </w:t>
      </w:r>
      <w:r>
        <w:rPr>
          <w:spacing w:val="-2"/>
        </w:rPr>
        <w:t xml:space="preserve">the </w:t>
      </w:r>
      <w:r>
        <w:rPr>
          <w:spacing w:val="-3"/>
        </w:rPr>
        <w:t xml:space="preserve">last </w:t>
      </w:r>
      <w:r>
        <w:rPr>
          <w:spacing w:val="-2"/>
        </w:rPr>
        <w:t xml:space="preserve">day </w:t>
      </w:r>
      <w:r>
        <w:rPr>
          <w:spacing w:val="-3"/>
        </w:rPr>
        <w:t xml:space="preserve">to withdraw </w:t>
      </w:r>
      <w:r>
        <w:rPr>
          <w:spacing w:val="-4"/>
        </w:rPr>
        <w:t xml:space="preserve">within </w:t>
      </w:r>
      <w:r>
        <w:t>the current semester.</w:t>
      </w:r>
    </w:p>
    <w:p w14:paraId="53E17CEF" w14:textId="77777777" w:rsidR="0099403A" w:rsidRDefault="0099403A" w:rsidP="00020CEB">
      <w:pPr>
        <w:pStyle w:val="BodyText"/>
        <w:rPr>
          <w:color w:val="0562C1"/>
          <w:u w:color="0562C1"/>
        </w:rPr>
      </w:pPr>
      <w:r>
        <w:t xml:space="preserve">A student may be eligible for an “Incomplete” grade only if the student has completed the majority of the work of the course at a passing level, and only for reasons beyond the student’s control. The student is responsible for initiating this process, and all incomplete forms must be sent to the Assistant Dean for Undergraduate Affairs prior to the term’s grading deadline. </w:t>
      </w:r>
      <w:hyperlink r:id="rId26">
        <w:r>
          <w:rPr>
            <w:color w:val="0562C1"/>
            <w:u w:val="single" w:color="0562C1"/>
          </w:rPr>
          <w:t>https://bulletin.temple.edu/undergraduate/</w:t>
        </w:r>
      </w:hyperlink>
      <w:r>
        <w:rPr>
          <w:color w:val="0562C1"/>
        </w:rPr>
        <w:t xml:space="preserve"> </w:t>
      </w:r>
      <w:hyperlink r:id="rId27">
        <w:r>
          <w:rPr>
            <w:color w:val="0562C1"/>
            <w:u w:val="single" w:color="0562C1"/>
          </w:rPr>
          <w:t>academic-policies/incomplete</w:t>
        </w:r>
      </w:hyperlink>
      <w:r>
        <w:rPr>
          <w:color w:val="0562C1"/>
          <w:u w:val="single" w:color="0562C1"/>
        </w:rPr>
        <w:t>-coursework/</w:t>
      </w:r>
      <w:r>
        <w:rPr>
          <w:color w:val="0562C1"/>
          <w:u w:color="0562C1"/>
        </w:rPr>
        <w:t>.</w:t>
      </w:r>
    </w:p>
    <w:p w14:paraId="5D5D839B" w14:textId="13B5E9A3" w:rsidR="0099403A" w:rsidRDefault="0099403A" w:rsidP="0099403A">
      <w:pPr>
        <w:pStyle w:val="Heading1"/>
      </w:pPr>
      <w:bookmarkStart w:id="22" w:name="General_Policies"/>
      <w:bookmarkStart w:id="23" w:name="Incomplete"/>
      <w:bookmarkStart w:id="24" w:name="Withdrawal_from_the_Course"/>
      <w:bookmarkStart w:id="25" w:name="_Toc48161201"/>
      <w:bookmarkEnd w:id="22"/>
      <w:bookmarkEnd w:id="23"/>
      <w:bookmarkEnd w:id="24"/>
      <w:r>
        <w:lastRenderedPageBreak/>
        <w:t>Health and Safety: Academic Continuity</w:t>
      </w:r>
      <w:r w:rsidR="00CF54D5">
        <w:t xml:space="preserve"> in an Emergency</w:t>
      </w:r>
      <w:bookmarkEnd w:id="25"/>
    </w:p>
    <w:p w14:paraId="678EC718" w14:textId="77777777" w:rsidR="0099403A" w:rsidRDefault="0099403A" w:rsidP="0099403A">
      <w:pPr>
        <w:pStyle w:val="BodyText"/>
      </w:pPr>
      <w:r>
        <w:t>In the event of an emergency, class materials/instructions will be provided in a web-based format via Canvas or web-ex. Students registered for the</w:t>
      </w:r>
      <w:r>
        <w:rPr>
          <w:spacing w:val="-10"/>
        </w:rPr>
        <w:t xml:space="preserve"> </w:t>
      </w:r>
      <w:r>
        <w:t>class</w:t>
      </w:r>
      <w:r>
        <w:rPr>
          <w:spacing w:val="-11"/>
        </w:rPr>
        <w:t xml:space="preserve"> </w:t>
      </w:r>
      <w:r>
        <w:t>will</w:t>
      </w:r>
      <w:r>
        <w:rPr>
          <w:spacing w:val="-11"/>
        </w:rPr>
        <w:t xml:space="preserve"> </w:t>
      </w:r>
      <w:r>
        <w:t>be</w:t>
      </w:r>
      <w:r>
        <w:rPr>
          <w:spacing w:val="-13"/>
        </w:rPr>
        <w:t xml:space="preserve"> </w:t>
      </w:r>
      <w:r>
        <w:t>alerted</w:t>
      </w:r>
      <w:r>
        <w:rPr>
          <w:spacing w:val="-9"/>
        </w:rPr>
        <w:t xml:space="preserve"> </w:t>
      </w:r>
      <w:r>
        <w:t>to</w:t>
      </w:r>
      <w:r>
        <w:rPr>
          <w:spacing w:val="-13"/>
        </w:rPr>
        <w:t xml:space="preserve"> </w:t>
      </w:r>
      <w:r>
        <w:t>any</w:t>
      </w:r>
      <w:r>
        <w:rPr>
          <w:spacing w:val="-10"/>
        </w:rPr>
        <w:t xml:space="preserve"> </w:t>
      </w:r>
      <w:r>
        <w:t>alternate</w:t>
      </w:r>
      <w:r>
        <w:rPr>
          <w:spacing w:val="-10"/>
        </w:rPr>
        <w:t xml:space="preserve"> </w:t>
      </w:r>
      <w:r>
        <w:t>testing</w:t>
      </w:r>
      <w:r>
        <w:rPr>
          <w:spacing w:val="-12"/>
        </w:rPr>
        <w:t xml:space="preserve"> </w:t>
      </w:r>
      <w:r>
        <w:t>procedures</w:t>
      </w:r>
      <w:r>
        <w:rPr>
          <w:spacing w:val="-11"/>
        </w:rPr>
        <w:t xml:space="preserve"> </w:t>
      </w:r>
      <w:r>
        <w:t>and</w:t>
      </w:r>
      <w:r>
        <w:rPr>
          <w:spacing w:val="-10"/>
        </w:rPr>
        <w:t xml:space="preserve"> </w:t>
      </w:r>
      <w:r>
        <w:t>submission</w:t>
      </w:r>
      <w:r>
        <w:rPr>
          <w:spacing w:val="-12"/>
        </w:rPr>
        <w:t xml:space="preserve"> </w:t>
      </w:r>
      <w:r>
        <w:t>of</w:t>
      </w:r>
      <w:r>
        <w:rPr>
          <w:spacing w:val="-13"/>
        </w:rPr>
        <w:t xml:space="preserve"> </w:t>
      </w:r>
      <w:r>
        <w:t>assignment</w:t>
      </w:r>
      <w:r>
        <w:rPr>
          <w:spacing w:val="-10"/>
        </w:rPr>
        <w:t xml:space="preserve"> </w:t>
      </w:r>
      <w:r>
        <w:t>requirements</w:t>
      </w:r>
      <w:r>
        <w:rPr>
          <w:spacing w:val="-11"/>
        </w:rPr>
        <w:t xml:space="preserve"> </w:t>
      </w:r>
      <w:r>
        <w:t>from the instructor via</w:t>
      </w:r>
      <w:r>
        <w:rPr>
          <w:spacing w:val="-2"/>
        </w:rPr>
        <w:t xml:space="preserve"> </w:t>
      </w:r>
      <w:r>
        <w:t>email.</w:t>
      </w:r>
    </w:p>
    <w:p w14:paraId="6B78D23C" w14:textId="77777777" w:rsidR="0099403A" w:rsidRDefault="0099403A" w:rsidP="00255F26">
      <w:pPr>
        <w:pStyle w:val="Heading1"/>
      </w:pPr>
      <w:bookmarkStart w:id="26" w:name="_Toc48161202"/>
      <w:r>
        <w:t>Health</w:t>
      </w:r>
      <w:r w:rsidRPr="0099403A">
        <w:t xml:space="preserve"> </w:t>
      </w:r>
      <w:r>
        <w:t xml:space="preserve">and Safety: </w:t>
      </w:r>
      <w:r w:rsidRPr="008E69CD">
        <w:t>Temple and COVID-19</w:t>
      </w:r>
      <w:bookmarkEnd w:id="26"/>
    </w:p>
    <w:p w14:paraId="152644EE" w14:textId="77777777" w:rsidR="0099403A" w:rsidRDefault="0099403A" w:rsidP="00255F26">
      <w:pPr>
        <w:pStyle w:val="BodyText"/>
      </w:pPr>
      <w:r>
        <w:t>Temple University’s motto is Perseverance Conquers, and we will meet the challenges of the COVID pandemic with flexibility and resilience. The university has made plans for multiple eventualities. Working together as a community to deliver a meaningful learning experience is a responsibility we all share: we’re in this together so we can be together.</w:t>
      </w:r>
    </w:p>
    <w:p w14:paraId="782F1F1F" w14:textId="77777777" w:rsidR="0099403A" w:rsidRDefault="0099403A" w:rsidP="00602948">
      <w:pPr>
        <w:pStyle w:val="Heading1"/>
      </w:pPr>
      <w:bookmarkStart w:id="27" w:name="_Toc48161203"/>
      <w:r>
        <w:t>Health and Safety: TU Alert System</w:t>
      </w:r>
      <w:bookmarkEnd w:id="27"/>
    </w:p>
    <w:p w14:paraId="42C9DF19" w14:textId="77777777" w:rsidR="0099403A" w:rsidRDefault="0099403A" w:rsidP="0099403A">
      <w:pPr>
        <w:pStyle w:val="BodyText"/>
      </w:pPr>
      <w:r>
        <w:t xml:space="preserve">It is recommended that students register for the </w:t>
      </w:r>
      <w:proofErr w:type="spellStart"/>
      <w:r>
        <w:t>TUAlert</w:t>
      </w:r>
      <w:proofErr w:type="spellEnd"/>
      <w:r>
        <w:t xml:space="preserve"> System to be made aware of University closures due</w:t>
      </w:r>
      <w:r>
        <w:rPr>
          <w:spacing w:val="-10"/>
        </w:rPr>
        <w:t xml:space="preserve"> </w:t>
      </w:r>
      <w:r>
        <w:t>to</w:t>
      </w:r>
      <w:r>
        <w:rPr>
          <w:spacing w:val="-9"/>
        </w:rPr>
        <w:t xml:space="preserve"> </w:t>
      </w:r>
      <w:r>
        <w:t>weather</w:t>
      </w:r>
      <w:r>
        <w:rPr>
          <w:spacing w:val="-12"/>
        </w:rPr>
        <w:t xml:space="preserve"> </w:t>
      </w:r>
      <w:r>
        <w:t>or</w:t>
      </w:r>
      <w:r>
        <w:rPr>
          <w:spacing w:val="-9"/>
        </w:rPr>
        <w:t xml:space="preserve"> </w:t>
      </w:r>
      <w:r>
        <w:t>other</w:t>
      </w:r>
      <w:r>
        <w:rPr>
          <w:spacing w:val="-12"/>
        </w:rPr>
        <w:t xml:space="preserve"> </w:t>
      </w:r>
      <w:r>
        <w:t>emergency</w:t>
      </w:r>
      <w:r>
        <w:rPr>
          <w:spacing w:val="-8"/>
        </w:rPr>
        <w:t xml:space="preserve"> </w:t>
      </w:r>
      <w:r>
        <w:t>situations</w:t>
      </w:r>
      <w:r>
        <w:rPr>
          <w:spacing w:val="-11"/>
        </w:rPr>
        <w:t xml:space="preserve"> </w:t>
      </w:r>
      <w:r>
        <w:t>and</w:t>
      </w:r>
      <w:r>
        <w:rPr>
          <w:spacing w:val="-9"/>
        </w:rPr>
        <w:t xml:space="preserve"> </w:t>
      </w:r>
      <w:r>
        <w:t>follow</w:t>
      </w:r>
      <w:r>
        <w:rPr>
          <w:spacing w:val="-13"/>
        </w:rPr>
        <w:t xml:space="preserve"> </w:t>
      </w:r>
      <w:r>
        <w:t>all</w:t>
      </w:r>
      <w:r>
        <w:rPr>
          <w:spacing w:val="-9"/>
        </w:rPr>
        <w:t xml:space="preserve"> </w:t>
      </w:r>
      <w:r>
        <w:t>additional</w:t>
      </w:r>
      <w:r>
        <w:rPr>
          <w:spacing w:val="-8"/>
        </w:rPr>
        <w:t xml:space="preserve"> </w:t>
      </w:r>
      <w:r>
        <w:t>university-wide</w:t>
      </w:r>
      <w:r>
        <w:rPr>
          <w:spacing w:val="-8"/>
        </w:rPr>
        <w:t xml:space="preserve"> </w:t>
      </w:r>
      <w:r>
        <w:t>emergency</w:t>
      </w:r>
      <w:r>
        <w:rPr>
          <w:spacing w:val="-9"/>
        </w:rPr>
        <w:t xml:space="preserve"> </w:t>
      </w:r>
      <w:r>
        <w:t xml:space="preserve">instruction. Students can register for this system on the following site: </w:t>
      </w:r>
      <w:hyperlink r:id="rId28">
        <w:r>
          <w:rPr>
            <w:color w:val="0562C1"/>
            <w:u w:val="single" w:color="0562C1"/>
          </w:rPr>
          <w:t>https://safety.temple.edu/emergency-</w:t>
        </w:r>
      </w:hyperlink>
      <w:r>
        <w:rPr>
          <w:color w:val="0562C1"/>
        </w:rPr>
        <w:t xml:space="preserve"> </w:t>
      </w:r>
      <w:hyperlink r:id="rId29">
        <w:r>
          <w:rPr>
            <w:color w:val="0562C1"/>
            <w:u w:val="single" w:color="0562C1"/>
          </w:rPr>
          <w:t>preparedness/get-educated/</w:t>
        </w:r>
        <w:proofErr w:type="spellStart"/>
        <w:r>
          <w:rPr>
            <w:color w:val="0562C1"/>
            <w:u w:val="single" w:color="0562C1"/>
          </w:rPr>
          <w:t>tualerts</w:t>
        </w:r>
        <w:proofErr w:type="spellEnd"/>
        <w:r>
          <w:rPr>
            <w:color w:val="0562C1"/>
            <w:u w:val="single" w:color="0562C1"/>
          </w:rPr>
          <w:t>/receive-</w:t>
        </w:r>
        <w:proofErr w:type="spellStart"/>
        <w:r>
          <w:rPr>
            <w:color w:val="0562C1"/>
            <w:u w:val="single" w:color="0562C1"/>
          </w:rPr>
          <w:t>sms</w:t>
        </w:r>
        <w:proofErr w:type="spellEnd"/>
        <w:r>
          <w:rPr>
            <w:color w:val="0562C1"/>
            <w:u w:val="single" w:color="0562C1"/>
          </w:rPr>
          <w:t>-</w:t>
        </w:r>
        <w:proofErr w:type="spellStart"/>
        <w:r>
          <w:rPr>
            <w:color w:val="0562C1"/>
            <w:u w:val="single" w:color="0562C1"/>
          </w:rPr>
          <w:t>tualerts</w:t>
        </w:r>
        <w:proofErr w:type="spellEnd"/>
        <w:r>
          <w:t>.</w:t>
        </w:r>
      </w:hyperlink>
      <w:r>
        <w:t xml:space="preserve"> </w:t>
      </w:r>
    </w:p>
    <w:sectPr w:rsidR="0099403A" w:rsidSect="000D6257">
      <w:footerReference w:type="default" r:id="rId30"/>
      <w:headerReference w:type="first" r:id="rId31"/>
      <w:footerReference w:type="first" r:id="rId32"/>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E440" w14:textId="77777777" w:rsidR="0077096C" w:rsidRDefault="0077096C" w:rsidP="000D6257">
      <w:r>
        <w:separator/>
      </w:r>
    </w:p>
  </w:endnote>
  <w:endnote w:type="continuationSeparator" w:id="0">
    <w:p w14:paraId="4192F8C7" w14:textId="77777777" w:rsidR="0077096C" w:rsidRDefault="0077096C" w:rsidP="000D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880390"/>
      <w:docPartObj>
        <w:docPartGallery w:val="Page Numbers (Bottom of Page)"/>
        <w:docPartUnique/>
      </w:docPartObj>
    </w:sdtPr>
    <w:sdtEndPr/>
    <w:sdtContent>
      <w:sdt>
        <w:sdtPr>
          <w:id w:val="1728636285"/>
          <w:docPartObj>
            <w:docPartGallery w:val="Page Numbers (Top of Page)"/>
            <w:docPartUnique/>
          </w:docPartObj>
        </w:sdtPr>
        <w:sdtEndPr/>
        <w:sdtContent>
          <w:p w14:paraId="31EA7C32" w14:textId="45FAD0A2" w:rsidR="009E3638" w:rsidRDefault="009E36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EC0A86" w14:textId="77777777" w:rsidR="009E3638" w:rsidRDefault="009E3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F6BC" w14:textId="77777777" w:rsidR="00075ED8" w:rsidRDefault="00075ED8">
    <w:pPr>
      <w:pStyle w:val="Footer"/>
      <w:rPr>
        <w:rFonts w:asciiTheme="minorHAnsi" w:hAnsiTheme="minorHAnsi" w:cstheme="minorHAnsi"/>
        <w:i/>
        <w:iCs/>
        <w:sz w:val="20"/>
        <w:szCs w:val="20"/>
      </w:rPr>
    </w:pPr>
  </w:p>
  <w:p w14:paraId="2A68888B" w14:textId="77777777" w:rsidR="00075ED8" w:rsidRDefault="00075ED8">
    <w:pPr>
      <w:pStyle w:val="Footer"/>
      <w:rPr>
        <w:rFonts w:asciiTheme="minorHAnsi" w:hAnsiTheme="minorHAnsi" w:cstheme="minorHAnsi"/>
        <w:i/>
        <w:iCs/>
        <w:sz w:val="20"/>
        <w:szCs w:val="20"/>
      </w:rPr>
    </w:pPr>
  </w:p>
  <w:p w14:paraId="457E35EB" w14:textId="77777777" w:rsidR="00E22988" w:rsidRDefault="00D36893" w:rsidP="00B74E9D">
    <w:pPr>
      <w:pStyle w:val="Footer"/>
      <w:pBdr>
        <w:top w:val="single" w:sz="4" w:space="3" w:color="auto"/>
        <w:left w:val="single" w:sz="4" w:space="4" w:color="auto"/>
        <w:bottom w:val="single" w:sz="4" w:space="4" w:color="auto"/>
        <w:right w:val="single" w:sz="4" w:space="4" w:color="auto"/>
      </w:pBdr>
      <w:rPr>
        <w:rFonts w:asciiTheme="minorHAnsi" w:hAnsiTheme="minorHAnsi" w:cstheme="minorHAnsi"/>
        <w:sz w:val="20"/>
        <w:szCs w:val="20"/>
      </w:rPr>
    </w:pPr>
    <w:r>
      <w:rPr>
        <w:rFonts w:asciiTheme="minorHAnsi" w:hAnsiTheme="minorHAnsi" w:cstheme="minorHAnsi"/>
        <w:i/>
        <w:iCs/>
        <w:sz w:val="20"/>
        <w:szCs w:val="20"/>
      </w:rPr>
      <w:t xml:space="preserve">* </w:t>
    </w:r>
    <w:r w:rsidR="000D6257" w:rsidRPr="00651976">
      <w:rPr>
        <w:rFonts w:asciiTheme="minorHAnsi" w:hAnsiTheme="minorHAnsi" w:cstheme="minorHAnsi"/>
        <w:i/>
        <w:iCs/>
        <w:sz w:val="20"/>
        <w:szCs w:val="20"/>
      </w:rPr>
      <w:t>Note:</w:t>
    </w:r>
    <w:r w:rsidR="000D6257" w:rsidRPr="000D6257">
      <w:rPr>
        <w:rFonts w:asciiTheme="minorHAnsi" w:hAnsiTheme="minorHAnsi" w:cstheme="minorHAnsi"/>
        <w:sz w:val="20"/>
        <w:szCs w:val="20"/>
      </w:rPr>
      <w:t xml:space="preserve"> </w:t>
    </w:r>
    <w:r w:rsidR="00651976">
      <w:rPr>
        <w:rFonts w:asciiTheme="minorHAnsi" w:hAnsiTheme="minorHAnsi" w:cstheme="minorHAnsi"/>
        <w:sz w:val="20"/>
        <w:szCs w:val="20"/>
      </w:rPr>
      <w:t>COE plans to implement a standard online repository of current TU policy statements that undergraduate syllabi can incorporate by a reference link. T</w:t>
    </w:r>
    <w:r w:rsidR="000D6257" w:rsidRPr="000D6257">
      <w:rPr>
        <w:rFonts w:asciiTheme="minorHAnsi" w:hAnsiTheme="minorHAnsi" w:cstheme="minorHAnsi"/>
        <w:sz w:val="20"/>
        <w:szCs w:val="20"/>
      </w:rPr>
      <w:t xml:space="preserve">his unofficial version of standard TU policies was prepared </w:t>
    </w:r>
    <w:r w:rsidR="00651976">
      <w:rPr>
        <w:rFonts w:asciiTheme="minorHAnsi" w:hAnsiTheme="minorHAnsi" w:cstheme="minorHAnsi"/>
        <w:sz w:val="20"/>
        <w:szCs w:val="20"/>
      </w:rPr>
      <w:t xml:space="preserve">by J. Danowsky </w:t>
    </w:r>
    <w:r w:rsidR="000D6257" w:rsidRPr="000D6257">
      <w:rPr>
        <w:rFonts w:asciiTheme="minorHAnsi" w:hAnsiTheme="minorHAnsi" w:cstheme="minorHAnsi"/>
        <w:sz w:val="20"/>
        <w:szCs w:val="20"/>
      </w:rPr>
      <w:t xml:space="preserve">on 8-12-2020 </w:t>
    </w:r>
    <w:r w:rsidR="00651976">
      <w:rPr>
        <w:rFonts w:asciiTheme="minorHAnsi" w:hAnsiTheme="minorHAnsi" w:cstheme="minorHAnsi"/>
        <w:sz w:val="20"/>
        <w:szCs w:val="20"/>
      </w:rPr>
      <w:t xml:space="preserve">for use in Fall Technical Communication course syllabi during the interim. Except for </w:t>
    </w:r>
    <w:r w:rsidR="00E22988">
      <w:rPr>
        <w:rFonts w:asciiTheme="minorHAnsi" w:hAnsiTheme="minorHAnsi" w:cstheme="minorHAnsi"/>
        <w:sz w:val="20"/>
        <w:szCs w:val="20"/>
      </w:rPr>
      <w:t xml:space="preserve">just </w:t>
    </w:r>
    <w:r w:rsidR="00651976">
      <w:rPr>
        <w:rFonts w:asciiTheme="minorHAnsi" w:hAnsiTheme="minorHAnsi" w:cstheme="minorHAnsi"/>
        <w:sz w:val="20"/>
        <w:szCs w:val="20"/>
      </w:rPr>
      <w:t xml:space="preserve">a few editorial corrections, the text of the policy statements follows </w:t>
    </w:r>
    <w:r w:rsidR="0082624D">
      <w:rPr>
        <w:rFonts w:asciiTheme="minorHAnsi" w:hAnsiTheme="minorHAnsi" w:cstheme="minorHAnsi"/>
        <w:sz w:val="20"/>
        <w:szCs w:val="20"/>
      </w:rPr>
      <w:t xml:space="preserve">the </w:t>
    </w:r>
    <w:r w:rsidR="00651976">
      <w:rPr>
        <w:rFonts w:asciiTheme="minorHAnsi" w:hAnsiTheme="minorHAnsi" w:cstheme="minorHAnsi"/>
        <w:sz w:val="20"/>
        <w:szCs w:val="20"/>
      </w:rPr>
      <w:t xml:space="preserve">repository draft from last </w:t>
    </w:r>
    <w:r w:rsidR="00075ED8">
      <w:rPr>
        <w:rFonts w:asciiTheme="minorHAnsi" w:hAnsiTheme="minorHAnsi" w:cstheme="minorHAnsi"/>
        <w:sz w:val="20"/>
        <w:szCs w:val="20"/>
      </w:rPr>
      <w:t>f</w:t>
    </w:r>
    <w:r w:rsidR="00651976">
      <w:rPr>
        <w:rFonts w:asciiTheme="minorHAnsi" w:hAnsiTheme="minorHAnsi" w:cstheme="minorHAnsi"/>
        <w:sz w:val="20"/>
        <w:szCs w:val="20"/>
      </w:rPr>
      <w:t xml:space="preserve">all and the University’s wording of </w:t>
    </w:r>
    <w:r w:rsidR="00075ED8">
      <w:rPr>
        <w:rFonts w:asciiTheme="minorHAnsi" w:hAnsiTheme="minorHAnsi" w:cstheme="minorHAnsi"/>
        <w:sz w:val="20"/>
        <w:szCs w:val="20"/>
      </w:rPr>
      <w:t xml:space="preserve">updates published this summer. To </w:t>
    </w:r>
    <w:r w:rsidR="00E22988">
      <w:rPr>
        <w:rFonts w:asciiTheme="minorHAnsi" w:hAnsiTheme="minorHAnsi" w:cstheme="minorHAnsi"/>
        <w:sz w:val="20"/>
        <w:szCs w:val="20"/>
      </w:rPr>
      <w:t>group related policies together</w:t>
    </w:r>
    <w:r w:rsidR="00075ED8">
      <w:rPr>
        <w:rFonts w:asciiTheme="minorHAnsi" w:hAnsiTheme="minorHAnsi" w:cstheme="minorHAnsi"/>
        <w:sz w:val="20"/>
        <w:szCs w:val="20"/>
      </w:rPr>
      <w:t>, however, the polic</w:t>
    </w:r>
    <w:r w:rsidR="001746CD">
      <w:rPr>
        <w:rFonts w:asciiTheme="minorHAnsi" w:hAnsiTheme="minorHAnsi" w:cstheme="minorHAnsi"/>
        <w:sz w:val="20"/>
        <w:szCs w:val="20"/>
      </w:rPr>
      <w:t>y</w:t>
    </w:r>
    <w:r w:rsidR="00075ED8">
      <w:rPr>
        <w:rFonts w:asciiTheme="minorHAnsi" w:hAnsiTheme="minorHAnsi" w:cstheme="minorHAnsi"/>
        <w:sz w:val="20"/>
        <w:szCs w:val="20"/>
      </w:rPr>
      <w:t xml:space="preserve"> titles have been reworded and alphabetized, and </w:t>
    </w:r>
    <w:r w:rsidR="001746CD">
      <w:rPr>
        <w:rFonts w:asciiTheme="minorHAnsi" w:hAnsiTheme="minorHAnsi" w:cstheme="minorHAnsi"/>
        <w:sz w:val="20"/>
        <w:szCs w:val="20"/>
      </w:rPr>
      <w:t xml:space="preserve">a few </w:t>
    </w:r>
    <w:r w:rsidR="00E22988">
      <w:rPr>
        <w:rFonts w:asciiTheme="minorHAnsi" w:hAnsiTheme="minorHAnsi" w:cstheme="minorHAnsi"/>
        <w:sz w:val="20"/>
        <w:szCs w:val="20"/>
      </w:rPr>
      <w:t xml:space="preserve">paragraphs </w:t>
    </w:r>
    <w:r w:rsidR="001746CD">
      <w:rPr>
        <w:rFonts w:asciiTheme="minorHAnsi" w:hAnsiTheme="minorHAnsi" w:cstheme="minorHAnsi"/>
        <w:sz w:val="20"/>
        <w:szCs w:val="20"/>
      </w:rPr>
      <w:t xml:space="preserve">have </w:t>
    </w:r>
    <w:r w:rsidR="00075ED8">
      <w:rPr>
        <w:rFonts w:asciiTheme="minorHAnsi" w:hAnsiTheme="minorHAnsi" w:cstheme="minorHAnsi"/>
        <w:sz w:val="20"/>
        <w:szCs w:val="20"/>
      </w:rPr>
      <w:t xml:space="preserve">been </w:t>
    </w:r>
    <w:r w:rsidR="00E22988">
      <w:rPr>
        <w:rFonts w:asciiTheme="minorHAnsi" w:hAnsiTheme="minorHAnsi" w:cstheme="minorHAnsi"/>
        <w:sz w:val="20"/>
        <w:szCs w:val="20"/>
      </w:rPr>
      <w:t>relocated</w:t>
    </w:r>
    <w:r w:rsidR="00075ED8">
      <w:rPr>
        <w:rFonts w:asciiTheme="minorHAnsi" w:hAnsiTheme="minorHAnsi" w:cstheme="minorHAnsi"/>
        <w:sz w:val="20"/>
        <w:szCs w:val="20"/>
      </w:rPr>
      <w:t xml:space="preserve">. </w:t>
    </w:r>
  </w:p>
  <w:p w14:paraId="39712557" w14:textId="0D87ACEE" w:rsidR="000D6257" w:rsidRDefault="00E22988" w:rsidP="00B74E9D">
    <w:pPr>
      <w:pStyle w:val="Footer"/>
      <w:pBdr>
        <w:top w:val="single" w:sz="4" w:space="3" w:color="auto"/>
        <w:left w:val="single" w:sz="4" w:space="4" w:color="auto"/>
        <w:bottom w:val="single" w:sz="4" w:space="4"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ab/>
    </w:r>
    <w:r w:rsidR="00B74E9D">
      <w:rPr>
        <w:rFonts w:asciiTheme="minorHAnsi" w:hAnsiTheme="minorHAnsi" w:cstheme="minorHAnsi"/>
        <w:sz w:val="20"/>
        <w:szCs w:val="20"/>
      </w:rPr>
      <w:t>T</w:t>
    </w:r>
    <w:r w:rsidR="00075ED8">
      <w:rPr>
        <w:rFonts w:asciiTheme="minorHAnsi" w:hAnsiTheme="minorHAnsi" w:cstheme="minorHAnsi"/>
        <w:sz w:val="20"/>
        <w:szCs w:val="20"/>
      </w:rPr>
      <w:t xml:space="preserve">his </w:t>
    </w:r>
    <w:r>
      <w:rPr>
        <w:rFonts w:asciiTheme="minorHAnsi" w:hAnsiTheme="minorHAnsi" w:cstheme="minorHAnsi"/>
        <w:sz w:val="20"/>
        <w:szCs w:val="20"/>
      </w:rPr>
      <w:t xml:space="preserve">version </w:t>
    </w:r>
    <w:r w:rsidR="00075ED8">
      <w:rPr>
        <w:rFonts w:asciiTheme="minorHAnsi" w:hAnsiTheme="minorHAnsi" w:cstheme="minorHAnsi"/>
        <w:sz w:val="20"/>
        <w:szCs w:val="20"/>
      </w:rPr>
      <w:t xml:space="preserve">is for </w:t>
    </w:r>
    <w:r>
      <w:rPr>
        <w:rFonts w:asciiTheme="minorHAnsi" w:hAnsiTheme="minorHAnsi" w:cstheme="minorHAnsi"/>
        <w:sz w:val="20"/>
        <w:szCs w:val="20"/>
      </w:rPr>
      <w:t xml:space="preserve">exclusively </w:t>
    </w:r>
    <w:r w:rsidR="00075ED8">
      <w:rPr>
        <w:rFonts w:asciiTheme="minorHAnsi" w:hAnsiTheme="minorHAnsi" w:cstheme="minorHAnsi"/>
        <w:sz w:val="20"/>
        <w:szCs w:val="20"/>
      </w:rPr>
      <w:t xml:space="preserve">online courses; </w:t>
    </w:r>
    <w:r>
      <w:rPr>
        <w:rFonts w:asciiTheme="minorHAnsi" w:hAnsiTheme="minorHAnsi" w:cstheme="minorHAnsi"/>
        <w:sz w:val="20"/>
        <w:szCs w:val="20"/>
      </w:rPr>
      <w:t xml:space="preserve">several </w:t>
    </w:r>
    <w:r w:rsidR="00075ED8">
      <w:rPr>
        <w:rFonts w:asciiTheme="minorHAnsi" w:hAnsiTheme="minorHAnsi" w:cstheme="minorHAnsi"/>
        <w:sz w:val="20"/>
        <w:szCs w:val="20"/>
      </w:rPr>
      <w:t xml:space="preserve">additional policies </w:t>
    </w:r>
    <w:r>
      <w:rPr>
        <w:rFonts w:asciiTheme="minorHAnsi" w:hAnsiTheme="minorHAnsi" w:cstheme="minorHAnsi"/>
        <w:sz w:val="20"/>
        <w:szCs w:val="20"/>
      </w:rPr>
      <w:t xml:space="preserve">added this summer by the Provost will be </w:t>
    </w:r>
    <w:r w:rsidR="00075ED8">
      <w:rPr>
        <w:rFonts w:asciiTheme="minorHAnsi" w:hAnsiTheme="minorHAnsi" w:cstheme="minorHAnsi"/>
        <w:sz w:val="20"/>
        <w:szCs w:val="20"/>
      </w:rPr>
      <w:t>needed for in-person courses.</w:t>
    </w:r>
  </w:p>
  <w:p w14:paraId="64576D6D" w14:textId="77777777" w:rsidR="00075ED8" w:rsidRPr="000D6257" w:rsidRDefault="00075ED8">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41ED8" w14:textId="77777777" w:rsidR="0077096C" w:rsidRDefault="0077096C" w:rsidP="000D6257">
      <w:r>
        <w:separator/>
      </w:r>
    </w:p>
  </w:footnote>
  <w:footnote w:type="continuationSeparator" w:id="0">
    <w:p w14:paraId="7F597BA2" w14:textId="77777777" w:rsidR="0077096C" w:rsidRDefault="0077096C" w:rsidP="000D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120A" w14:textId="2CBDFC31" w:rsidR="007130F7" w:rsidRPr="00AF18C6" w:rsidRDefault="007130F7" w:rsidP="00AF18C6">
    <w:pPr>
      <w:pStyle w:val="BodyText"/>
      <w:jc w:val="right"/>
      <w:rPr>
        <w:i/>
        <w:iCs/>
      </w:rPr>
    </w:pPr>
    <w:r w:rsidRPr="00AF18C6">
      <w:rPr>
        <w:i/>
        <w:iCs/>
      </w:rPr>
      <w:t>For interim use pending completion of COE standard policy repository.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72E2"/>
    <w:multiLevelType w:val="hybridMultilevel"/>
    <w:tmpl w:val="2D7406C8"/>
    <w:lvl w:ilvl="0" w:tplc="7E561BD2">
      <w:numFmt w:val="bullet"/>
      <w:lvlText w:val="●"/>
      <w:lvlJc w:val="left"/>
      <w:pPr>
        <w:ind w:left="821" w:hanging="361"/>
      </w:pPr>
      <w:rPr>
        <w:rFonts w:hint="default"/>
        <w:spacing w:val="-7"/>
        <w:w w:val="100"/>
        <w:lang w:val="en-US" w:eastAsia="en-US" w:bidi="en-US"/>
      </w:rPr>
    </w:lvl>
    <w:lvl w:ilvl="1" w:tplc="CDE67CBA">
      <w:numFmt w:val="bullet"/>
      <w:lvlText w:val="•"/>
      <w:lvlJc w:val="left"/>
      <w:pPr>
        <w:ind w:left="1694" w:hanging="361"/>
      </w:pPr>
      <w:rPr>
        <w:rFonts w:hint="default"/>
        <w:lang w:val="en-US" w:eastAsia="en-US" w:bidi="en-US"/>
      </w:rPr>
    </w:lvl>
    <w:lvl w:ilvl="2" w:tplc="7B6A2B9E">
      <w:numFmt w:val="bullet"/>
      <w:lvlText w:val="•"/>
      <w:lvlJc w:val="left"/>
      <w:pPr>
        <w:ind w:left="2568" w:hanging="361"/>
      </w:pPr>
      <w:rPr>
        <w:rFonts w:hint="default"/>
        <w:lang w:val="en-US" w:eastAsia="en-US" w:bidi="en-US"/>
      </w:rPr>
    </w:lvl>
    <w:lvl w:ilvl="3" w:tplc="A7503026">
      <w:numFmt w:val="bullet"/>
      <w:lvlText w:val="•"/>
      <w:lvlJc w:val="left"/>
      <w:pPr>
        <w:ind w:left="3442" w:hanging="361"/>
      </w:pPr>
      <w:rPr>
        <w:rFonts w:hint="default"/>
        <w:lang w:val="en-US" w:eastAsia="en-US" w:bidi="en-US"/>
      </w:rPr>
    </w:lvl>
    <w:lvl w:ilvl="4" w:tplc="6B5C3166">
      <w:numFmt w:val="bullet"/>
      <w:lvlText w:val="•"/>
      <w:lvlJc w:val="left"/>
      <w:pPr>
        <w:ind w:left="4316" w:hanging="361"/>
      </w:pPr>
      <w:rPr>
        <w:rFonts w:hint="default"/>
        <w:lang w:val="en-US" w:eastAsia="en-US" w:bidi="en-US"/>
      </w:rPr>
    </w:lvl>
    <w:lvl w:ilvl="5" w:tplc="A4003F5A">
      <w:numFmt w:val="bullet"/>
      <w:lvlText w:val="•"/>
      <w:lvlJc w:val="left"/>
      <w:pPr>
        <w:ind w:left="5190" w:hanging="361"/>
      </w:pPr>
      <w:rPr>
        <w:rFonts w:hint="default"/>
        <w:lang w:val="en-US" w:eastAsia="en-US" w:bidi="en-US"/>
      </w:rPr>
    </w:lvl>
    <w:lvl w:ilvl="6" w:tplc="D0028AEE">
      <w:numFmt w:val="bullet"/>
      <w:lvlText w:val="•"/>
      <w:lvlJc w:val="left"/>
      <w:pPr>
        <w:ind w:left="6064" w:hanging="361"/>
      </w:pPr>
      <w:rPr>
        <w:rFonts w:hint="default"/>
        <w:lang w:val="en-US" w:eastAsia="en-US" w:bidi="en-US"/>
      </w:rPr>
    </w:lvl>
    <w:lvl w:ilvl="7" w:tplc="5A6663DC">
      <w:numFmt w:val="bullet"/>
      <w:lvlText w:val="•"/>
      <w:lvlJc w:val="left"/>
      <w:pPr>
        <w:ind w:left="6938" w:hanging="361"/>
      </w:pPr>
      <w:rPr>
        <w:rFonts w:hint="default"/>
        <w:lang w:val="en-US" w:eastAsia="en-US" w:bidi="en-US"/>
      </w:rPr>
    </w:lvl>
    <w:lvl w:ilvl="8" w:tplc="49FEF738">
      <w:numFmt w:val="bullet"/>
      <w:lvlText w:val="•"/>
      <w:lvlJc w:val="left"/>
      <w:pPr>
        <w:ind w:left="781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34F19"/>
    <w:rsid w:val="00020CEB"/>
    <w:rsid w:val="00075ED8"/>
    <w:rsid w:val="000D6257"/>
    <w:rsid w:val="000E0B34"/>
    <w:rsid w:val="0017031A"/>
    <w:rsid w:val="001746CD"/>
    <w:rsid w:val="00175848"/>
    <w:rsid w:val="00244115"/>
    <w:rsid w:val="00255F26"/>
    <w:rsid w:val="00602948"/>
    <w:rsid w:val="00651976"/>
    <w:rsid w:val="006E4582"/>
    <w:rsid w:val="007130F7"/>
    <w:rsid w:val="00734F19"/>
    <w:rsid w:val="0077096C"/>
    <w:rsid w:val="007F3145"/>
    <w:rsid w:val="0082624D"/>
    <w:rsid w:val="008E69CD"/>
    <w:rsid w:val="0099403A"/>
    <w:rsid w:val="009E3638"/>
    <w:rsid w:val="00AD08F2"/>
    <w:rsid w:val="00AF18C6"/>
    <w:rsid w:val="00B74E9D"/>
    <w:rsid w:val="00CF54D5"/>
    <w:rsid w:val="00D36893"/>
    <w:rsid w:val="00E22988"/>
    <w:rsid w:val="00E43FAF"/>
    <w:rsid w:val="00F01D54"/>
    <w:rsid w:val="00F8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6462"/>
  <w15:docId w15:val="{E515CABE-6E38-404C-AA80-32B05BDB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99403A"/>
    <w:pPr>
      <w:keepNext/>
      <w:keepLines/>
      <w:widowControl/>
      <w:spacing w:before="240" w:after="120"/>
      <w:outlineLvl w:val="0"/>
    </w:pPr>
    <w:rPr>
      <w:rFonts w:asciiTheme="minorHAnsi" w:hAnsiTheme="minorHAnsi"/>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18C6"/>
    <w:pPr>
      <w:keepLines/>
      <w:spacing w:before="240"/>
    </w:pPr>
    <w:rPr>
      <w:rFonts w:asciiTheme="minorHAnsi" w:hAnsiTheme="minorHAnsi"/>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5848"/>
    <w:rPr>
      <w:color w:val="0000FF" w:themeColor="hyperlink"/>
      <w:u w:val="single"/>
    </w:rPr>
  </w:style>
  <w:style w:type="character" w:styleId="UnresolvedMention">
    <w:name w:val="Unresolved Mention"/>
    <w:basedOn w:val="DefaultParagraphFont"/>
    <w:uiPriority w:val="99"/>
    <w:semiHidden/>
    <w:unhideWhenUsed/>
    <w:rsid w:val="00175848"/>
    <w:rPr>
      <w:color w:val="605E5C"/>
      <w:shd w:val="clear" w:color="auto" w:fill="E1DFDD"/>
    </w:rPr>
  </w:style>
  <w:style w:type="paragraph" w:styleId="Header">
    <w:name w:val="header"/>
    <w:basedOn w:val="Normal"/>
    <w:link w:val="HeaderChar"/>
    <w:uiPriority w:val="99"/>
    <w:unhideWhenUsed/>
    <w:rsid w:val="000D6257"/>
    <w:pPr>
      <w:tabs>
        <w:tab w:val="center" w:pos="4680"/>
        <w:tab w:val="right" w:pos="9360"/>
      </w:tabs>
    </w:pPr>
  </w:style>
  <w:style w:type="character" w:customStyle="1" w:styleId="HeaderChar">
    <w:name w:val="Header Char"/>
    <w:basedOn w:val="DefaultParagraphFont"/>
    <w:link w:val="Header"/>
    <w:uiPriority w:val="99"/>
    <w:rsid w:val="000D6257"/>
    <w:rPr>
      <w:rFonts w:ascii="Arial Narrow" w:eastAsia="Arial Narrow" w:hAnsi="Arial Narrow" w:cs="Arial Narrow"/>
      <w:lang w:bidi="en-US"/>
    </w:rPr>
  </w:style>
  <w:style w:type="paragraph" w:styleId="Footer">
    <w:name w:val="footer"/>
    <w:basedOn w:val="Normal"/>
    <w:link w:val="FooterChar"/>
    <w:uiPriority w:val="99"/>
    <w:unhideWhenUsed/>
    <w:rsid w:val="000D6257"/>
    <w:pPr>
      <w:tabs>
        <w:tab w:val="center" w:pos="4680"/>
        <w:tab w:val="right" w:pos="9360"/>
      </w:tabs>
    </w:pPr>
  </w:style>
  <w:style w:type="character" w:customStyle="1" w:styleId="FooterChar">
    <w:name w:val="Footer Char"/>
    <w:basedOn w:val="DefaultParagraphFont"/>
    <w:link w:val="Footer"/>
    <w:uiPriority w:val="99"/>
    <w:rsid w:val="000D6257"/>
    <w:rPr>
      <w:rFonts w:ascii="Arial Narrow" w:eastAsia="Arial Narrow" w:hAnsi="Arial Narrow" w:cs="Arial Narrow"/>
      <w:lang w:bidi="en-US"/>
    </w:rPr>
  </w:style>
  <w:style w:type="paragraph" w:styleId="TOCHeading">
    <w:name w:val="TOC Heading"/>
    <w:basedOn w:val="Heading1"/>
    <w:next w:val="Normal"/>
    <w:uiPriority w:val="39"/>
    <w:unhideWhenUsed/>
    <w:qFormat/>
    <w:rsid w:val="009E3638"/>
    <w:pPr>
      <w:autoSpaceDE/>
      <w:autoSpaceDN/>
      <w:spacing w:after="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6E4582"/>
    <w:pPr>
      <w:spacing w:after="1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ounseling.temple.edu/" TargetMode="External"/><Relationship Id="rId18" Type="http://schemas.openxmlformats.org/officeDocument/2006/relationships/hyperlink" Target="https://its.temple.edu/tech-students" TargetMode="External"/><Relationship Id="rId26" Type="http://schemas.openxmlformats.org/officeDocument/2006/relationships/hyperlink" Target="https://bulletin.temple.edu/undergraduate/academic-policies/incomplete-coursework/" TargetMode="External"/><Relationship Id="rId3" Type="http://schemas.openxmlformats.org/officeDocument/2006/relationships/styles" Target="styles.xml"/><Relationship Id="rId21" Type="http://schemas.openxmlformats.org/officeDocument/2006/relationships/hyperlink" Target="https://www.temple.edu/eoc/documents/TEMPLEUNIVERSITYNONDISCRIMINATION_rev091715.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mple.edu/life-at-temple/students/careers-and-internships/career-center" TargetMode="External"/><Relationship Id="rId17" Type="http://schemas.openxmlformats.org/officeDocument/2006/relationships/hyperlink" Target="https://deanofstudents.temple.edu/news/student-emergency-aid-fund" TargetMode="External"/><Relationship Id="rId25" Type="http://schemas.openxmlformats.org/officeDocument/2006/relationships/hyperlink" Target="http://sexualmisconduct.temple.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affairs.temple.edu/" TargetMode="External"/><Relationship Id="rId20" Type="http://schemas.openxmlformats.org/officeDocument/2006/relationships/hyperlink" Target="https://studentconduct.temple.edu/policies" TargetMode="External"/><Relationship Id="rId29" Type="http://schemas.openxmlformats.org/officeDocument/2006/relationships/hyperlink" Target="https://safety.temple.edu/emergency-preparedness/get-educated/tualerts/receive-sms-tuale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ccess.temple.edu/index.html" TargetMode="External"/><Relationship Id="rId24" Type="http://schemas.openxmlformats.org/officeDocument/2006/relationships/hyperlink" Target="https://secretary.temple.edu/sites/secretary/files/policies/04.82.02.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reteam.temple.edu/emergency-student-aid-0" TargetMode="External"/><Relationship Id="rId23" Type="http://schemas.openxmlformats.org/officeDocument/2006/relationships/hyperlink" Target="https://secretary.temple.edu/sites/secretary/files/policies/04.82.01.pdf" TargetMode="External"/><Relationship Id="rId28" Type="http://schemas.openxmlformats.org/officeDocument/2006/relationships/hyperlink" Target="https://safety.temple.edu/emergency-preparedness/get-educated/tualerts/receive-sms-tualerts" TargetMode="External"/><Relationship Id="rId10" Type="http://schemas.openxmlformats.org/officeDocument/2006/relationships/hyperlink" Target="https://library.temple.edu/" TargetMode="External"/><Relationship Id="rId19" Type="http://schemas.openxmlformats.org/officeDocument/2006/relationships/hyperlink" Target="https://its.temple.edu/tech-studen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y.temple.edu/policies" TargetMode="External"/><Relationship Id="rId14" Type="http://schemas.openxmlformats.org/officeDocument/2006/relationships/hyperlink" Target="https://studentcenter.temple.edu/cherry-pantry" TargetMode="External"/><Relationship Id="rId22" Type="http://schemas.openxmlformats.org/officeDocument/2006/relationships/hyperlink" Target="https://www.temple.edu/eoc/documents/TEMPLEUNIVERSITYNONDISCRIMINATION_rev091715.pdf" TargetMode="External"/><Relationship Id="rId27" Type="http://schemas.openxmlformats.org/officeDocument/2006/relationships/hyperlink" Target="https://bulletin.temple.edu/undergraduate/academic-policies/incomplete-coursework/" TargetMode="External"/><Relationship Id="rId30" Type="http://schemas.openxmlformats.org/officeDocument/2006/relationships/footer" Target="footer1.xml"/><Relationship Id="rId8" Type="http://schemas.openxmlformats.org/officeDocument/2006/relationships/hyperlink" Target="https://bulletin.temple.edu/undergraduate/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9DD4-0354-4BDF-9B59-53772BFD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Patrick Fagan</dc:creator>
  <cp:keywords/>
  <dc:description/>
  <cp:lastModifiedBy>Joseph Danowsky</cp:lastModifiedBy>
  <cp:revision>14</cp:revision>
  <dcterms:created xsi:type="dcterms:W3CDTF">2020-08-05T03:31:00Z</dcterms:created>
  <dcterms:modified xsi:type="dcterms:W3CDTF">2020-08-13T02:23:00Z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Acrobat PDFMaker 20 for Word</vt:lpwstr>
  </property>
  <property fmtid="{D5CDD505-2E9C-101B-9397-08002B2CF9AE}" pid="4" name="LastSaved">
    <vt:filetime>2020-08-05T00:00:00Z</vt:filetime>
  </property>
</Properties>
</file>